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Directions: Listen to your teacher to follow their instructions on whether to do an activity from each category, OR to do activities to add up to a certain number of points that was assigned by the teacher.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5 points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Find out about where to recycle Tetra recycling and how to recycle it.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Make a homemade snack (such as granola bars or chips).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Research and find alternatives to using single-use plastic, other than the ideas listed in this presentation.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Create a poster explaining the recycling number system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Research what the MRPH is and slideshow of the process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10 points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Create a poster explaining the 4 R’s: Reduce, Reuse, Recycle, Refuse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Create a piece of art using recycled materials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Design your own game about the 4 R’s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a couple of  the alternatives for your lunch instead of using single-use plastic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Make a song or a rap about the 4 R’s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15 points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Start a petition to make a change (stop single-use plastic usage) in your school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 letter to a city council member to ban polystyrene (styrofoam) usage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compostable bags instead of Ziploc. Start a compost pile in your yard.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Find and identify 5 products that can be recycled in a non-traditional manner (example:  Crayola crayons)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20 points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 letter to a company to reduce plastic usage on their products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 letter to a senator to make a law to reduce single-use plastic/styrofoam usage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Organize a no-waste lunch day every week in your school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Identify 10 companies and write a letter to 5 of them to change their packaging to a more sustainable and eco-friendly material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