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56341" w:rsidRDefault="00000000">
      <w:pPr>
        <w:spacing w:after="120" w:line="240" w:lineRule="auto"/>
        <w:jc w:val="center"/>
        <w:rPr>
          <w:rFonts w:ascii="Calibri" w:eastAsia="Calibri" w:hAnsi="Calibri" w:cs="Calibri"/>
          <w:b/>
          <w:bCs/>
          <w:color w:val="1F5F23"/>
          <w:sz w:val="32"/>
          <w:szCs w:val="32"/>
        </w:rPr>
      </w:pPr>
      <w:r>
        <w:rPr>
          <w:rFonts w:ascii="Calibri" w:eastAsia="Calibri" w:hAnsi="Calibri" w:cs="Calibri"/>
          <w:b/>
          <w:bCs/>
          <w:color w:val="1F5F23"/>
          <w:sz w:val="32"/>
          <w:szCs w:val="32"/>
        </w:rPr>
        <w:t>ENVY Financial Aid Policy</w:t>
      </w:r>
    </w:p>
    <w:p w14:paraId="00000002" w14:textId="232346A9" w:rsidR="00A56341" w:rsidRDefault="00000000">
      <w:pPr>
        <w:spacing w:after="220" w:line="240" w:lineRule="auto"/>
        <w:jc w:val="center"/>
        <w:rPr>
          <w:rFonts w:ascii="Calibri" w:eastAsia="Calibri" w:hAnsi="Calibri" w:cs="Calibri"/>
          <w:b/>
          <w:bCs/>
          <w:sz w:val="24"/>
          <w:szCs w:val="24"/>
        </w:rPr>
      </w:pPr>
      <w:r>
        <w:rPr>
          <w:rFonts w:ascii="Calibri" w:eastAsia="Calibri" w:hAnsi="Calibri" w:cs="Calibri"/>
          <w:b/>
          <w:bCs/>
          <w:sz w:val="24"/>
          <w:szCs w:val="24"/>
        </w:rPr>
        <w:t>202</w:t>
      </w:r>
      <w:r w:rsidR="00DB21F5">
        <w:rPr>
          <w:rFonts w:ascii="Calibri" w:eastAsia="Calibri" w:hAnsi="Calibri" w:cs="Calibri"/>
          <w:b/>
          <w:bCs/>
          <w:sz w:val="24"/>
          <w:szCs w:val="24"/>
        </w:rPr>
        <w:t>6</w:t>
      </w:r>
      <w:r>
        <w:rPr>
          <w:rFonts w:ascii="Calibri" w:eastAsia="Calibri" w:hAnsi="Calibri" w:cs="Calibri"/>
          <w:b/>
          <w:bCs/>
          <w:sz w:val="24"/>
          <w:szCs w:val="24"/>
        </w:rPr>
        <w:t>–202</w:t>
      </w:r>
      <w:r w:rsidR="00DB21F5">
        <w:rPr>
          <w:rFonts w:ascii="Calibri" w:eastAsia="Calibri" w:hAnsi="Calibri" w:cs="Calibri"/>
          <w:b/>
          <w:bCs/>
          <w:sz w:val="24"/>
          <w:szCs w:val="24"/>
        </w:rPr>
        <w:t>7</w:t>
      </w:r>
      <w:r>
        <w:rPr>
          <w:rFonts w:ascii="Calibri" w:eastAsia="Calibri" w:hAnsi="Calibri" w:cs="Calibri"/>
          <w:b/>
          <w:bCs/>
          <w:sz w:val="24"/>
          <w:szCs w:val="24"/>
        </w:rPr>
        <w:t xml:space="preserve"> Club Season Year</w:t>
      </w:r>
    </w:p>
    <w:p w14:paraId="00000003" w14:textId="77777777" w:rsidR="00A56341" w:rsidRDefault="00000000">
      <w:pPr>
        <w:spacing w:after="120" w:line="240" w:lineRule="auto"/>
        <w:ind w:left="360" w:hanging="360"/>
        <w:rPr>
          <w:rFonts w:ascii="Calibri" w:eastAsia="Calibri" w:hAnsi="Calibri" w:cs="Calibri"/>
          <w:b/>
          <w:bCs/>
          <w:color w:val="1F5F23"/>
          <w:sz w:val="28"/>
          <w:szCs w:val="28"/>
          <w:u w:val="single"/>
        </w:rPr>
      </w:pPr>
      <w:r>
        <w:rPr>
          <w:rFonts w:ascii="Calibri" w:eastAsia="Calibri" w:hAnsi="Calibri" w:cs="Calibri"/>
          <w:b/>
          <w:bCs/>
          <w:color w:val="1F5F23"/>
          <w:sz w:val="28"/>
          <w:szCs w:val="28"/>
        </w:rPr>
        <w:t>1.</w:t>
      </w:r>
      <w:r>
        <w:rPr>
          <w:rFonts w:ascii="Times New Roman" w:eastAsia="Times New Roman" w:hAnsi="Times New Roman" w:cs="Times New Roman"/>
          <w:color w:val="1F5F23"/>
          <w:sz w:val="28"/>
          <w:szCs w:val="28"/>
        </w:rPr>
        <w:t xml:space="preserve">   </w:t>
      </w:r>
      <w:r>
        <w:rPr>
          <w:rFonts w:ascii="Calibri" w:eastAsia="Calibri" w:hAnsi="Calibri" w:cs="Calibri"/>
          <w:b/>
          <w:bCs/>
          <w:color w:val="1F5F23"/>
          <w:sz w:val="28"/>
          <w:szCs w:val="28"/>
          <w:u w:val="single"/>
        </w:rPr>
        <w:t>Purpose</w:t>
      </w:r>
    </w:p>
    <w:p w14:paraId="00000004"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The ENVY Financial Aid Policy is designed to ensure equitable access to programming for all eligible players, regardless of financial circumstances. This policy establishes clear guidelines for financial assistance eligibility, application procedures, and verification requirements.</w:t>
      </w:r>
    </w:p>
    <w:p w14:paraId="00000005" w14:textId="77777777" w:rsidR="00A56341" w:rsidRDefault="00000000">
      <w:pPr>
        <w:spacing w:after="120" w:line="240" w:lineRule="auto"/>
        <w:rPr>
          <w:rFonts w:ascii="Calibri" w:eastAsia="Calibri" w:hAnsi="Calibri" w:cs="Calibri"/>
          <w:b/>
          <w:bCs/>
          <w:sz w:val="24"/>
          <w:szCs w:val="24"/>
        </w:rPr>
      </w:pPr>
      <w:r>
        <w:rPr>
          <w:rFonts w:ascii="Calibri" w:eastAsia="Calibri" w:hAnsi="Calibri" w:cs="Calibri"/>
          <w:b/>
          <w:bCs/>
          <w:sz w:val="24"/>
          <w:szCs w:val="24"/>
        </w:rPr>
        <w:t>Eligibility Criteria</w:t>
      </w:r>
    </w:p>
    <w:p w14:paraId="00000006"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Financial assistance is available to players whose combined household annual income meets the following thresholds:</w:t>
      </w:r>
    </w:p>
    <w:p w14:paraId="00000007" w14:textId="77777777" w:rsidR="00A56341" w:rsidRDefault="00000000">
      <w:pPr>
        <w:spacing w:after="120" w:line="240" w:lineRule="auto"/>
        <w:ind w:left="720"/>
        <w:rPr>
          <w:rFonts w:ascii="Calibri" w:eastAsia="Calibri" w:hAnsi="Calibri" w:cs="Calibri"/>
          <w:b/>
          <w:bCs/>
          <w:sz w:val="24"/>
          <w:szCs w:val="24"/>
          <w:u w:val="single"/>
        </w:rPr>
      </w:pPr>
      <w:r>
        <w:rPr>
          <w:rFonts w:ascii="Calibri" w:eastAsia="Calibri" w:hAnsi="Calibri" w:cs="Calibri"/>
          <w:b/>
          <w:bCs/>
          <w:sz w:val="24"/>
          <w:szCs w:val="24"/>
          <w:u w:val="single"/>
        </w:rPr>
        <w:t>Tier 1</w:t>
      </w:r>
      <w:r>
        <w:rPr>
          <w:rFonts w:ascii="Calibri" w:eastAsia="Calibri" w:hAnsi="Calibri" w:cs="Calibri"/>
          <w:b/>
          <w:bCs/>
          <w:sz w:val="24"/>
          <w:szCs w:val="24"/>
        </w:rPr>
        <w:t xml:space="preserve">: </w:t>
      </w:r>
      <w:r>
        <w:rPr>
          <w:rFonts w:ascii="Calibri" w:eastAsia="Calibri" w:hAnsi="Calibri" w:cs="Calibri"/>
          <w:b/>
          <w:bCs/>
          <w:sz w:val="24"/>
          <w:szCs w:val="24"/>
          <w:u w:val="single"/>
        </w:rPr>
        <w:t>25% Discount</w:t>
      </w:r>
    </w:p>
    <w:p w14:paraId="00000008" w14:textId="029987C2" w:rsidR="00A56341" w:rsidRDefault="00000000">
      <w:pPr>
        <w:spacing w:after="220" w:line="240" w:lineRule="auto"/>
        <w:ind w:left="720"/>
        <w:rPr>
          <w:rFonts w:ascii="Calibri" w:eastAsia="Calibri" w:hAnsi="Calibri" w:cs="Calibri"/>
          <w:sz w:val="24"/>
          <w:szCs w:val="24"/>
        </w:rPr>
      </w:pPr>
      <w:r>
        <w:rPr>
          <w:rFonts w:ascii="Calibri" w:eastAsia="Calibri" w:hAnsi="Calibri" w:cs="Calibri"/>
          <w:b/>
          <w:bCs/>
          <w:sz w:val="24"/>
          <w:szCs w:val="24"/>
        </w:rPr>
        <w:t>Eligibility Requirement:</w:t>
      </w:r>
      <w:r>
        <w:rPr>
          <w:rFonts w:ascii="Calibri" w:eastAsia="Calibri" w:hAnsi="Calibri" w:cs="Calibri"/>
          <w:sz w:val="24"/>
          <w:szCs w:val="24"/>
        </w:rPr>
        <w:t xml:space="preserve"> Combined household annual income less than $</w:t>
      </w:r>
      <w:r w:rsidR="00700AED">
        <w:rPr>
          <w:rFonts w:ascii="Calibri" w:eastAsia="Calibri" w:hAnsi="Calibri" w:cs="Calibri"/>
          <w:sz w:val="24"/>
          <w:szCs w:val="24"/>
        </w:rPr>
        <w:t>5</w:t>
      </w:r>
      <w:r>
        <w:rPr>
          <w:rFonts w:ascii="Calibri" w:eastAsia="Calibri" w:hAnsi="Calibri" w:cs="Calibri"/>
          <w:sz w:val="24"/>
          <w:szCs w:val="24"/>
        </w:rPr>
        <w:t>0,000</w:t>
      </w:r>
    </w:p>
    <w:p w14:paraId="00000009" w14:textId="77777777" w:rsidR="00A56341" w:rsidRDefault="00000000">
      <w:pPr>
        <w:spacing w:after="220" w:line="240" w:lineRule="auto"/>
        <w:ind w:left="720"/>
        <w:rPr>
          <w:rFonts w:ascii="Calibri" w:eastAsia="Calibri" w:hAnsi="Calibri" w:cs="Calibri"/>
          <w:sz w:val="24"/>
          <w:szCs w:val="24"/>
        </w:rPr>
      </w:pPr>
      <w:r>
        <w:rPr>
          <w:rFonts w:ascii="Calibri" w:eastAsia="Calibri" w:hAnsi="Calibri" w:cs="Calibri"/>
          <w:b/>
          <w:bCs/>
          <w:sz w:val="24"/>
          <w:szCs w:val="24"/>
        </w:rPr>
        <w:t>Discount Amount:</w:t>
      </w:r>
      <w:r>
        <w:rPr>
          <w:rFonts w:ascii="Calibri" w:eastAsia="Calibri" w:hAnsi="Calibri" w:cs="Calibri"/>
          <w:sz w:val="24"/>
          <w:szCs w:val="24"/>
        </w:rPr>
        <w:t xml:space="preserve"> 25% reduction on fees</w:t>
      </w:r>
    </w:p>
    <w:p w14:paraId="0000000A" w14:textId="65AB6495" w:rsidR="00A56341" w:rsidRDefault="00000000">
      <w:pPr>
        <w:spacing w:after="220" w:line="240" w:lineRule="auto"/>
        <w:ind w:left="720"/>
        <w:rPr>
          <w:rFonts w:ascii="Calibri" w:eastAsia="Calibri" w:hAnsi="Calibri" w:cs="Calibri"/>
          <w:sz w:val="24"/>
          <w:szCs w:val="24"/>
        </w:rPr>
      </w:pPr>
      <w:r>
        <w:rPr>
          <w:rFonts w:ascii="Calibri" w:eastAsia="Calibri" w:hAnsi="Calibri" w:cs="Calibri"/>
          <w:sz w:val="24"/>
          <w:szCs w:val="24"/>
        </w:rPr>
        <w:t>Players in this income tier qualify for a 25% discount on all applicable participation fees for the 202</w:t>
      </w:r>
      <w:r w:rsidR="00DB21F5">
        <w:rPr>
          <w:rFonts w:ascii="Calibri" w:eastAsia="Calibri" w:hAnsi="Calibri" w:cs="Calibri"/>
          <w:sz w:val="24"/>
          <w:szCs w:val="24"/>
        </w:rPr>
        <w:t>6</w:t>
      </w:r>
      <w:r>
        <w:rPr>
          <w:rFonts w:ascii="Calibri" w:eastAsia="Calibri" w:hAnsi="Calibri" w:cs="Calibri"/>
          <w:sz w:val="24"/>
          <w:szCs w:val="24"/>
        </w:rPr>
        <w:t>–202</w:t>
      </w:r>
      <w:r w:rsidR="00DB21F5">
        <w:rPr>
          <w:rFonts w:ascii="Calibri" w:eastAsia="Calibri" w:hAnsi="Calibri" w:cs="Calibri"/>
          <w:sz w:val="24"/>
          <w:szCs w:val="24"/>
        </w:rPr>
        <w:t>7</w:t>
      </w:r>
      <w:r>
        <w:rPr>
          <w:rFonts w:ascii="Calibri" w:eastAsia="Calibri" w:hAnsi="Calibri" w:cs="Calibri"/>
          <w:sz w:val="24"/>
          <w:szCs w:val="24"/>
        </w:rPr>
        <w:t xml:space="preserve"> program year.</w:t>
      </w:r>
    </w:p>
    <w:p w14:paraId="0000000B" w14:textId="77777777" w:rsidR="00A56341" w:rsidRDefault="00000000">
      <w:pPr>
        <w:spacing w:after="120" w:line="240" w:lineRule="auto"/>
        <w:ind w:left="720"/>
        <w:rPr>
          <w:rFonts w:ascii="Calibri" w:eastAsia="Calibri" w:hAnsi="Calibri" w:cs="Calibri"/>
          <w:b/>
          <w:bCs/>
          <w:sz w:val="24"/>
          <w:szCs w:val="24"/>
          <w:u w:val="single"/>
        </w:rPr>
      </w:pPr>
      <w:r>
        <w:rPr>
          <w:rFonts w:ascii="Calibri" w:eastAsia="Calibri" w:hAnsi="Calibri" w:cs="Calibri"/>
          <w:b/>
          <w:bCs/>
          <w:sz w:val="24"/>
          <w:szCs w:val="24"/>
          <w:u w:val="single"/>
        </w:rPr>
        <w:t>Tier 2</w:t>
      </w:r>
      <w:r>
        <w:rPr>
          <w:rFonts w:ascii="Calibri" w:eastAsia="Calibri" w:hAnsi="Calibri" w:cs="Calibri"/>
          <w:b/>
          <w:bCs/>
          <w:sz w:val="24"/>
          <w:szCs w:val="24"/>
        </w:rPr>
        <w:t xml:space="preserve">: </w:t>
      </w:r>
      <w:r>
        <w:rPr>
          <w:rFonts w:ascii="Calibri" w:eastAsia="Calibri" w:hAnsi="Calibri" w:cs="Calibri"/>
          <w:b/>
          <w:bCs/>
          <w:sz w:val="24"/>
          <w:szCs w:val="24"/>
          <w:u w:val="single"/>
        </w:rPr>
        <w:t>50% Discount</w:t>
      </w:r>
    </w:p>
    <w:p w14:paraId="0000000C" w14:textId="49C92731" w:rsidR="00A56341" w:rsidRDefault="00000000">
      <w:pPr>
        <w:spacing w:after="220" w:line="240" w:lineRule="auto"/>
        <w:ind w:left="720"/>
        <w:rPr>
          <w:rFonts w:ascii="Calibri" w:eastAsia="Calibri" w:hAnsi="Calibri" w:cs="Calibri"/>
          <w:sz w:val="24"/>
          <w:szCs w:val="24"/>
        </w:rPr>
      </w:pPr>
      <w:r>
        <w:rPr>
          <w:rFonts w:ascii="Calibri" w:eastAsia="Calibri" w:hAnsi="Calibri" w:cs="Calibri"/>
          <w:b/>
          <w:bCs/>
          <w:sz w:val="24"/>
          <w:szCs w:val="24"/>
        </w:rPr>
        <w:t>Eligibility Requirement:</w:t>
      </w:r>
      <w:r>
        <w:rPr>
          <w:rFonts w:ascii="Calibri" w:eastAsia="Calibri" w:hAnsi="Calibri" w:cs="Calibri"/>
          <w:sz w:val="24"/>
          <w:szCs w:val="24"/>
        </w:rPr>
        <w:t xml:space="preserve"> Combined household annual </w:t>
      </w:r>
      <w:proofErr w:type="gramStart"/>
      <w:r>
        <w:rPr>
          <w:rFonts w:ascii="Calibri" w:eastAsia="Calibri" w:hAnsi="Calibri" w:cs="Calibri"/>
          <w:sz w:val="24"/>
          <w:szCs w:val="24"/>
        </w:rPr>
        <w:t>income</w:t>
      </w:r>
      <w:proofErr w:type="gramEnd"/>
      <w:r>
        <w:rPr>
          <w:rFonts w:ascii="Calibri" w:eastAsia="Calibri" w:hAnsi="Calibri" w:cs="Calibri"/>
          <w:sz w:val="24"/>
          <w:szCs w:val="24"/>
        </w:rPr>
        <w:t xml:space="preserve"> less than $</w:t>
      </w:r>
      <w:r w:rsidR="00700AED">
        <w:rPr>
          <w:rFonts w:ascii="Calibri" w:eastAsia="Calibri" w:hAnsi="Calibri" w:cs="Calibri"/>
          <w:sz w:val="24"/>
          <w:szCs w:val="24"/>
        </w:rPr>
        <w:t>3</w:t>
      </w:r>
      <w:r>
        <w:rPr>
          <w:rFonts w:ascii="Calibri" w:eastAsia="Calibri" w:hAnsi="Calibri" w:cs="Calibri"/>
          <w:sz w:val="24"/>
          <w:szCs w:val="24"/>
        </w:rPr>
        <w:t>5,000</w:t>
      </w:r>
    </w:p>
    <w:p w14:paraId="0000000D" w14:textId="77777777" w:rsidR="00A56341" w:rsidRDefault="00000000">
      <w:pPr>
        <w:spacing w:after="220" w:line="240" w:lineRule="auto"/>
        <w:ind w:left="720"/>
        <w:rPr>
          <w:rFonts w:ascii="Calibri" w:eastAsia="Calibri" w:hAnsi="Calibri" w:cs="Calibri"/>
          <w:sz w:val="24"/>
          <w:szCs w:val="24"/>
        </w:rPr>
      </w:pPr>
      <w:r>
        <w:rPr>
          <w:rFonts w:ascii="Calibri" w:eastAsia="Calibri" w:hAnsi="Calibri" w:cs="Calibri"/>
          <w:b/>
          <w:bCs/>
          <w:sz w:val="24"/>
          <w:szCs w:val="24"/>
        </w:rPr>
        <w:t>Discount Amount:</w:t>
      </w:r>
      <w:r>
        <w:rPr>
          <w:rFonts w:ascii="Calibri" w:eastAsia="Calibri" w:hAnsi="Calibri" w:cs="Calibri"/>
          <w:sz w:val="24"/>
          <w:szCs w:val="24"/>
        </w:rPr>
        <w:t xml:space="preserve"> 50% reduction on fees</w:t>
      </w:r>
    </w:p>
    <w:p w14:paraId="0000000E" w14:textId="2AAA9AA2" w:rsidR="00A56341" w:rsidRDefault="00000000">
      <w:pPr>
        <w:spacing w:after="220" w:line="240" w:lineRule="auto"/>
        <w:ind w:left="720"/>
        <w:rPr>
          <w:rFonts w:ascii="Calibri" w:eastAsia="Calibri" w:hAnsi="Calibri" w:cs="Calibri"/>
          <w:sz w:val="24"/>
          <w:szCs w:val="24"/>
        </w:rPr>
      </w:pPr>
      <w:r>
        <w:rPr>
          <w:rFonts w:ascii="Calibri" w:eastAsia="Calibri" w:hAnsi="Calibri" w:cs="Calibri"/>
          <w:sz w:val="24"/>
          <w:szCs w:val="24"/>
        </w:rPr>
        <w:t>Players in this income tier qualify for a maximum 50% discount on all applicable participation fees for the 202</w:t>
      </w:r>
      <w:r w:rsidR="00DB21F5">
        <w:rPr>
          <w:rFonts w:ascii="Calibri" w:eastAsia="Calibri" w:hAnsi="Calibri" w:cs="Calibri"/>
          <w:sz w:val="24"/>
          <w:szCs w:val="24"/>
        </w:rPr>
        <w:t>6</w:t>
      </w:r>
      <w:r>
        <w:rPr>
          <w:rFonts w:ascii="Calibri" w:eastAsia="Calibri" w:hAnsi="Calibri" w:cs="Calibri"/>
          <w:sz w:val="24"/>
          <w:szCs w:val="24"/>
        </w:rPr>
        <w:t>–202</w:t>
      </w:r>
      <w:r w:rsidR="00DB21F5">
        <w:rPr>
          <w:rFonts w:ascii="Calibri" w:eastAsia="Calibri" w:hAnsi="Calibri" w:cs="Calibri"/>
          <w:sz w:val="24"/>
          <w:szCs w:val="24"/>
        </w:rPr>
        <w:t>7</w:t>
      </w:r>
      <w:r>
        <w:rPr>
          <w:rFonts w:ascii="Calibri" w:eastAsia="Calibri" w:hAnsi="Calibri" w:cs="Calibri"/>
          <w:sz w:val="24"/>
          <w:szCs w:val="24"/>
        </w:rPr>
        <w:t xml:space="preserve"> program year.</w:t>
      </w:r>
    </w:p>
    <w:p w14:paraId="0000000F" w14:textId="77777777" w:rsidR="00A56341" w:rsidRDefault="00000000">
      <w:pPr>
        <w:spacing w:line="240" w:lineRule="auto"/>
        <w:ind w:left="360" w:hanging="360"/>
        <w:rPr>
          <w:rFonts w:ascii="Calibri" w:eastAsia="Calibri" w:hAnsi="Calibri" w:cs="Calibri"/>
          <w:b/>
          <w:bCs/>
          <w:color w:val="1F5F23"/>
          <w:sz w:val="28"/>
          <w:szCs w:val="28"/>
          <w:u w:val="single"/>
        </w:rPr>
      </w:pPr>
      <w:r>
        <w:rPr>
          <w:rFonts w:ascii="Calibri" w:eastAsia="Calibri" w:hAnsi="Calibri" w:cs="Calibri"/>
          <w:b/>
          <w:bCs/>
          <w:color w:val="1F5F23"/>
          <w:sz w:val="28"/>
          <w:szCs w:val="28"/>
        </w:rPr>
        <w:t>2.</w:t>
      </w:r>
      <w:r>
        <w:rPr>
          <w:rFonts w:ascii="Times New Roman" w:eastAsia="Times New Roman" w:hAnsi="Times New Roman" w:cs="Times New Roman"/>
          <w:color w:val="1F5F23"/>
          <w:sz w:val="28"/>
          <w:szCs w:val="28"/>
        </w:rPr>
        <w:t xml:space="preserve">   </w:t>
      </w:r>
      <w:r>
        <w:rPr>
          <w:rFonts w:ascii="Calibri" w:eastAsia="Calibri" w:hAnsi="Calibri" w:cs="Calibri"/>
          <w:b/>
          <w:bCs/>
          <w:color w:val="1F5F23"/>
          <w:sz w:val="28"/>
          <w:szCs w:val="28"/>
          <w:u w:val="single"/>
        </w:rPr>
        <w:t>Verification Requirements</w:t>
      </w:r>
    </w:p>
    <w:p w14:paraId="00000010"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All claims for financial assistance must be supported by documented proof of household income. Verification of eligibility is mandatory before any financial assistance is approved.</w:t>
      </w:r>
    </w:p>
    <w:p w14:paraId="00000011" w14:textId="77777777" w:rsidR="00A56341" w:rsidRDefault="00000000">
      <w:pPr>
        <w:spacing w:after="120" w:line="240" w:lineRule="auto"/>
        <w:rPr>
          <w:rFonts w:ascii="Calibri" w:eastAsia="Calibri" w:hAnsi="Calibri" w:cs="Calibri"/>
          <w:b/>
          <w:bCs/>
          <w:sz w:val="24"/>
          <w:szCs w:val="24"/>
        </w:rPr>
      </w:pPr>
      <w:r>
        <w:rPr>
          <w:rFonts w:ascii="Calibri" w:eastAsia="Calibri" w:hAnsi="Calibri" w:cs="Calibri"/>
          <w:b/>
          <w:bCs/>
          <w:sz w:val="24"/>
          <w:szCs w:val="24"/>
        </w:rPr>
        <w:t>Acceptable Documentation</w:t>
      </w:r>
    </w:p>
    <w:p w14:paraId="00000012"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Eligible households may provide one or more of the following documents as proof of combined household annual income:</w:t>
      </w:r>
    </w:p>
    <w:p w14:paraId="00000013" w14:textId="77777777" w:rsidR="00A56341" w:rsidRDefault="00000000">
      <w:pPr>
        <w:numPr>
          <w:ilvl w:val="0"/>
          <w:numId w:val="2"/>
        </w:numPr>
        <w:spacing w:line="240" w:lineRule="auto"/>
        <w:rPr>
          <w:sz w:val="24"/>
          <w:szCs w:val="24"/>
        </w:rPr>
      </w:pPr>
      <w:r>
        <w:rPr>
          <w:rFonts w:ascii="Calibri" w:eastAsia="Calibri" w:hAnsi="Calibri" w:cs="Calibri"/>
          <w:sz w:val="24"/>
          <w:szCs w:val="24"/>
        </w:rPr>
        <w:t>Previous year's federal income tax return (1040 form and all schedules)</w:t>
      </w:r>
    </w:p>
    <w:p w14:paraId="00000014" w14:textId="77777777" w:rsidR="00A56341" w:rsidRDefault="00000000">
      <w:pPr>
        <w:numPr>
          <w:ilvl w:val="0"/>
          <w:numId w:val="2"/>
        </w:numPr>
        <w:spacing w:line="240" w:lineRule="auto"/>
        <w:rPr>
          <w:sz w:val="24"/>
          <w:szCs w:val="24"/>
        </w:rPr>
      </w:pPr>
      <w:r>
        <w:rPr>
          <w:rFonts w:ascii="Calibri" w:eastAsia="Calibri" w:hAnsi="Calibri" w:cs="Calibri"/>
          <w:sz w:val="24"/>
          <w:szCs w:val="24"/>
        </w:rPr>
        <w:t>Most recent pay stubs (minimum of two months)</w:t>
      </w:r>
    </w:p>
    <w:p w14:paraId="00000015" w14:textId="77777777" w:rsidR="00A56341" w:rsidRDefault="00000000">
      <w:pPr>
        <w:numPr>
          <w:ilvl w:val="0"/>
          <w:numId w:val="2"/>
        </w:numPr>
        <w:spacing w:line="240" w:lineRule="auto"/>
        <w:rPr>
          <w:sz w:val="24"/>
          <w:szCs w:val="24"/>
        </w:rPr>
      </w:pPr>
      <w:r>
        <w:rPr>
          <w:rFonts w:ascii="Calibri" w:eastAsia="Calibri" w:hAnsi="Calibri" w:cs="Calibri"/>
          <w:sz w:val="24"/>
          <w:szCs w:val="24"/>
        </w:rPr>
        <w:t>Letter from employer confirming annual salary</w:t>
      </w:r>
    </w:p>
    <w:p w14:paraId="00000016" w14:textId="77777777" w:rsidR="00A56341" w:rsidRDefault="00000000">
      <w:pPr>
        <w:numPr>
          <w:ilvl w:val="0"/>
          <w:numId w:val="2"/>
        </w:numPr>
        <w:spacing w:line="240" w:lineRule="auto"/>
        <w:rPr>
          <w:sz w:val="24"/>
          <w:szCs w:val="24"/>
        </w:rPr>
      </w:pPr>
      <w:r>
        <w:rPr>
          <w:rFonts w:ascii="Calibri" w:eastAsia="Calibri" w:hAnsi="Calibri" w:cs="Calibri"/>
          <w:sz w:val="24"/>
          <w:szCs w:val="24"/>
        </w:rPr>
        <w:t>Proof of unemployment or disability benefits</w:t>
      </w:r>
    </w:p>
    <w:p w14:paraId="00000017" w14:textId="77777777" w:rsidR="00A56341" w:rsidRDefault="00000000">
      <w:pPr>
        <w:numPr>
          <w:ilvl w:val="0"/>
          <w:numId w:val="2"/>
        </w:numPr>
        <w:spacing w:line="240" w:lineRule="auto"/>
        <w:rPr>
          <w:sz w:val="24"/>
          <w:szCs w:val="24"/>
        </w:rPr>
      </w:pPr>
      <w:r>
        <w:rPr>
          <w:rFonts w:ascii="Calibri" w:eastAsia="Calibri" w:hAnsi="Calibri" w:cs="Calibri"/>
          <w:sz w:val="24"/>
          <w:szCs w:val="24"/>
        </w:rPr>
        <w:t xml:space="preserve">Social Security </w:t>
      </w:r>
      <w:proofErr w:type="gramStart"/>
      <w:r>
        <w:rPr>
          <w:rFonts w:ascii="Calibri" w:eastAsia="Calibri" w:hAnsi="Calibri" w:cs="Calibri"/>
          <w:sz w:val="24"/>
          <w:szCs w:val="24"/>
        </w:rPr>
        <w:t>statement</w:t>
      </w:r>
      <w:proofErr w:type="gramEnd"/>
    </w:p>
    <w:p w14:paraId="00000018" w14:textId="77777777" w:rsidR="00A56341" w:rsidRDefault="00000000">
      <w:pPr>
        <w:numPr>
          <w:ilvl w:val="0"/>
          <w:numId w:val="2"/>
        </w:numPr>
        <w:spacing w:line="240" w:lineRule="auto"/>
        <w:rPr>
          <w:sz w:val="24"/>
          <w:szCs w:val="24"/>
        </w:rPr>
      </w:pPr>
      <w:r>
        <w:rPr>
          <w:rFonts w:ascii="Calibri" w:eastAsia="Calibri" w:hAnsi="Calibri" w:cs="Calibri"/>
          <w:sz w:val="24"/>
          <w:szCs w:val="24"/>
        </w:rPr>
        <w:t>Court-ordered support documentation</w:t>
      </w:r>
    </w:p>
    <w:p w14:paraId="00000019" w14:textId="77777777" w:rsidR="00A56341" w:rsidRDefault="00000000">
      <w:pPr>
        <w:numPr>
          <w:ilvl w:val="0"/>
          <w:numId w:val="2"/>
        </w:numPr>
        <w:spacing w:after="120" w:line="240" w:lineRule="auto"/>
        <w:rPr>
          <w:sz w:val="24"/>
          <w:szCs w:val="24"/>
        </w:rPr>
      </w:pPr>
      <w:r>
        <w:rPr>
          <w:rFonts w:ascii="Calibri" w:eastAsia="Calibri" w:hAnsi="Calibri" w:cs="Calibri"/>
          <w:sz w:val="24"/>
          <w:szCs w:val="24"/>
        </w:rPr>
        <w:t>Other official income verification documents as approved by ENVY</w:t>
      </w:r>
    </w:p>
    <w:p w14:paraId="0000001A"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lastRenderedPageBreak/>
        <w:t xml:space="preserve">All documentation must be current and clearly indicate household income for the </w:t>
      </w:r>
      <w:r>
        <w:rPr>
          <w:rFonts w:ascii="Calibri" w:eastAsia="Calibri" w:hAnsi="Calibri" w:cs="Calibri"/>
          <w:i/>
          <w:iCs/>
          <w:sz w:val="24"/>
          <w:szCs w:val="24"/>
        </w:rPr>
        <w:t>most recent tax year</w:t>
      </w:r>
      <w:r>
        <w:rPr>
          <w:rFonts w:ascii="Calibri" w:eastAsia="Calibri" w:hAnsi="Calibri" w:cs="Calibri"/>
          <w:sz w:val="24"/>
          <w:szCs w:val="24"/>
        </w:rPr>
        <w:t xml:space="preserve"> or </w:t>
      </w:r>
      <w:r>
        <w:rPr>
          <w:rFonts w:ascii="Calibri" w:eastAsia="Calibri" w:hAnsi="Calibri" w:cs="Calibri"/>
          <w:i/>
          <w:iCs/>
          <w:sz w:val="24"/>
          <w:szCs w:val="24"/>
        </w:rPr>
        <w:t>current earning period</w:t>
      </w:r>
      <w:r>
        <w:rPr>
          <w:rFonts w:ascii="Calibri" w:eastAsia="Calibri" w:hAnsi="Calibri" w:cs="Calibri"/>
          <w:sz w:val="24"/>
          <w:szCs w:val="24"/>
        </w:rPr>
        <w:t>.</w:t>
      </w:r>
    </w:p>
    <w:p w14:paraId="0000001B" w14:textId="77777777" w:rsidR="00A56341" w:rsidRDefault="00000000">
      <w:pPr>
        <w:spacing w:after="120" w:line="240" w:lineRule="auto"/>
        <w:rPr>
          <w:rFonts w:ascii="Calibri" w:eastAsia="Calibri" w:hAnsi="Calibri" w:cs="Calibri"/>
          <w:b/>
          <w:bCs/>
          <w:sz w:val="24"/>
          <w:szCs w:val="24"/>
        </w:rPr>
      </w:pPr>
      <w:r>
        <w:rPr>
          <w:rFonts w:ascii="Calibri" w:eastAsia="Calibri" w:hAnsi="Calibri" w:cs="Calibri"/>
          <w:b/>
          <w:bCs/>
          <w:sz w:val="24"/>
          <w:szCs w:val="24"/>
        </w:rPr>
        <w:t>Confidentiality and Data Protection</w:t>
      </w:r>
    </w:p>
    <w:p w14:paraId="0000001C"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All financial information submitted for verification purposes will be handled with strict confidentiality. Documentation will be reviewed only by authorized personnel and stored securely. ENVY does not share income information with other participants or families.</w:t>
      </w:r>
    </w:p>
    <w:p w14:paraId="0000001D" w14:textId="77777777" w:rsidR="00A56341" w:rsidRDefault="00000000">
      <w:pPr>
        <w:spacing w:after="120" w:line="240" w:lineRule="auto"/>
        <w:ind w:left="360" w:hanging="360"/>
        <w:rPr>
          <w:rFonts w:ascii="Calibri" w:eastAsia="Calibri" w:hAnsi="Calibri" w:cs="Calibri"/>
          <w:b/>
          <w:bCs/>
          <w:color w:val="1F5F23"/>
          <w:sz w:val="28"/>
          <w:szCs w:val="28"/>
          <w:u w:val="single"/>
        </w:rPr>
      </w:pPr>
      <w:r>
        <w:rPr>
          <w:rFonts w:ascii="Calibri" w:eastAsia="Calibri" w:hAnsi="Calibri" w:cs="Calibri"/>
          <w:b/>
          <w:bCs/>
          <w:color w:val="1F5F23"/>
          <w:sz w:val="28"/>
          <w:szCs w:val="28"/>
        </w:rPr>
        <w:t>3.</w:t>
      </w:r>
      <w:r>
        <w:rPr>
          <w:rFonts w:ascii="Times New Roman" w:eastAsia="Times New Roman" w:hAnsi="Times New Roman" w:cs="Times New Roman"/>
          <w:color w:val="1F5F23"/>
          <w:sz w:val="28"/>
          <w:szCs w:val="28"/>
        </w:rPr>
        <w:t xml:space="preserve">   </w:t>
      </w:r>
      <w:r>
        <w:rPr>
          <w:rFonts w:ascii="Calibri" w:eastAsia="Calibri" w:hAnsi="Calibri" w:cs="Calibri"/>
          <w:b/>
          <w:bCs/>
          <w:color w:val="1F5F23"/>
          <w:sz w:val="28"/>
          <w:szCs w:val="28"/>
          <w:u w:val="single"/>
        </w:rPr>
        <w:t>Application Process</w:t>
      </w:r>
    </w:p>
    <w:p w14:paraId="0000001E" w14:textId="77777777" w:rsidR="00A56341" w:rsidRDefault="00000000">
      <w:pPr>
        <w:spacing w:after="120" w:line="240" w:lineRule="auto"/>
        <w:rPr>
          <w:rFonts w:ascii="Calibri" w:eastAsia="Calibri" w:hAnsi="Calibri" w:cs="Calibri"/>
          <w:b/>
          <w:bCs/>
          <w:sz w:val="24"/>
          <w:szCs w:val="24"/>
        </w:rPr>
      </w:pPr>
      <w:r>
        <w:rPr>
          <w:rFonts w:ascii="Calibri" w:eastAsia="Calibri" w:hAnsi="Calibri" w:cs="Calibri"/>
          <w:b/>
          <w:bCs/>
          <w:sz w:val="24"/>
          <w:szCs w:val="24"/>
          <w:u w:val="single"/>
        </w:rPr>
        <w:t>Step 1</w:t>
      </w:r>
      <w:r>
        <w:rPr>
          <w:rFonts w:ascii="Calibri" w:eastAsia="Calibri" w:hAnsi="Calibri" w:cs="Calibri"/>
          <w:b/>
          <w:bCs/>
          <w:sz w:val="24"/>
          <w:szCs w:val="24"/>
        </w:rPr>
        <w:t>: Submit Application</w:t>
      </w:r>
    </w:p>
    <w:p w14:paraId="0000001F" w14:textId="32ACA2E8" w:rsidR="00A56341" w:rsidRDefault="00000000">
      <w:pPr>
        <w:spacing w:after="220" w:line="240" w:lineRule="auto"/>
        <w:ind w:left="180"/>
        <w:rPr>
          <w:rFonts w:ascii="Calibri" w:eastAsia="Calibri" w:hAnsi="Calibri" w:cs="Calibri"/>
          <w:sz w:val="24"/>
          <w:szCs w:val="24"/>
        </w:rPr>
      </w:pPr>
      <w:r>
        <w:rPr>
          <w:rFonts w:ascii="Calibri" w:eastAsia="Calibri" w:hAnsi="Calibri" w:cs="Calibri"/>
          <w:sz w:val="24"/>
          <w:szCs w:val="24"/>
        </w:rPr>
        <w:t>Players or their guardians must submit a request for financial aid when registering with ENVY through SportsEngine.  An email will be sent to the Director for follow</w:t>
      </w:r>
      <w:r w:rsidR="00604924">
        <w:rPr>
          <w:rFonts w:ascii="Calibri" w:eastAsia="Calibri" w:hAnsi="Calibri" w:cs="Calibri"/>
          <w:sz w:val="24"/>
          <w:szCs w:val="24"/>
        </w:rPr>
        <w:t>-</w:t>
      </w:r>
      <w:r>
        <w:rPr>
          <w:rFonts w:ascii="Calibri" w:eastAsia="Calibri" w:hAnsi="Calibri" w:cs="Calibri"/>
          <w:sz w:val="24"/>
          <w:szCs w:val="24"/>
        </w:rPr>
        <w:t>up.</w:t>
      </w:r>
    </w:p>
    <w:p w14:paraId="00000020" w14:textId="77777777" w:rsidR="00A56341" w:rsidRDefault="00000000">
      <w:pPr>
        <w:spacing w:after="120" w:line="240" w:lineRule="auto"/>
        <w:rPr>
          <w:rFonts w:ascii="Calibri" w:eastAsia="Calibri" w:hAnsi="Calibri" w:cs="Calibri"/>
          <w:b/>
          <w:bCs/>
          <w:sz w:val="24"/>
          <w:szCs w:val="24"/>
        </w:rPr>
      </w:pPr>
      <w:r>
        <w:rPr>
          <w:rFonts w:ascii="Calibri" w:eastAsia="Calibri" w:hAnsi="Calibri" w:cs="Calibri"/>
          <w:b/>
          <w:bCs/>
          <w:sz w:val="24"/>
          <w:szCs w:val="24"/>
          <w:u w:val="single"/>
        </w:rPr>
        <w:t>Step 2</w:t>
      </w:r>
      <w:r>
        <w:rPr>
          <w:rFonts w:ascii="Calibri" w:eastAsia="Calibri" w:hAnsi="Calibri" w:cs="Calibri"/>
          <w:b/>
          <w:bCs/>
          <w:sz w:val="24"/>
          <w:szCs w:val="24"/>
        </w:rPr>
        <w:t>: Provide Documentation</w:t>
      </w:r>
    </w:p>
    <w:p w14:paraId="00000021" w14:textId="77777777" w:rsidR="00A56341" w:rsidRDefault="00000000">
      <w:pPr>
        <w:spacing w:after="220" w:line="240" w:lineRule="auto"/>
        <w:ind w:left="180"/>
        <w:rPr>
          <w:rFonts w:ascii="Calibri" w:eastAsia="Calibri" w:hAnsi="Calibri" w:cs="Calibri"/>
          <w:sz w:val="24"/>
          <w:szCs w:val="24"/>
        </w:rPr>
      </w:pPr>
      <w:r>
        <w:rPr>
          <w:rFonts w:ascii="Calibri" w:eastAsia="Calibri" w:hAnsi="Calibri" w:cs="Calibri"/>
          <w:sz w:val="24"/>
          <w:szCs w:val="24"/>
        </w:rPr>
        <w:t>Applicants must submit acceptable verification documentation as specified in the Verification Requirements section above.</w:t>
      </w:r>
    </w:p>
    <w:p w14:paraId="00000022" w14:textId="77777777" w:rsidR="00A56341" w:rsidRDefault="00000000">
      <w:pPr>
        <w:spacing w:after="120" w:line="240" w:lineRule="auto"/>
        <w:rPr>
          <w:rFonts w:ascii="Calibri" w:eastAsia="Calibri" w:hAnsi="Calibri" w:cs="Calibri"/>
          <w:b/>
          <w:bCs/>
          <w:sz w:val="24"/>
          <w:szCs w:val="24"/>
        </w:rPr>
      </w:pPr>
      <w:r>
        <w:rPr>
          <w:rFonts w:ascii="Calibri" w:eastAsia="Calibri" w:hAnsi="Calibri" w:cs="Calibri"/>
          <w:b/>
          <w:bCs/>
          <w:sz w:val="24"/>
          <w:szCs w:val="24"/>
          <w:u w:val="single"/>
        </w:rPr>
        <w:t>Step 3</w:t>
      </w:r>
      <w:r>
        <w:rPr>
          <w:rFonts w:ascii="Calibri" w:eastAsia="Calibri" w:hAnsi="Calibri" w:cs="Calibri"/>
          <w:b/>
          <w:bCs/>
          <w:sz w:val="24"/>
          <w:szCs w:val="24"/>
        </w:rPr>
        <w:t>: Eligibility Review</w:t>
      </w:r>
    </w:p>
    <w:p w14:paraId="00000023" w14:textId="77777777" w:rsidR="00A56341" w:rsidRDefault="00000000">
      <w:pPr>
        <w:spacing w:after="220" w:line="240" w:lineRule="auto"/>
        <w:ind w:left="180"/>
        <w:rPr>
          <w:rFonts w:ascii="Calibri" w:eastAsia="Calibri" w:hAnsi="Calibri" w:cs="Calibri"/>
          <w:sz w:val="24"/>
          <w:szCs w:val="24"/>
        </w:rPr>
      </w:pPr>
      <w:r>
        <w:rPr>
          <w:rFonts w:ascii="Calibri" w:eastAsia="Calibri" w:hAnsi="Calibri" w:cs="Calibri"/>
          <w:sz w:val="24"/>
          <w:szCs w:val="24"/>
        </w:rPr>
        <w:t>ENVY will review all submitted materials and determine eligibility within 10 business days of receiving a complete application.</w:t>
      </w:r>
    </w:p>
    <w:p w14:paraId="00000024" w14:textId="77777777" w:rsidR="00A56341" w:rsidRDefault="00000000">
      <w:pPr>
        <w:spacing w:after="120" w:line="240" w:lineRule="auto"/>
        <w:rPr>
          <w:rFonts w:ascii="Calibri" w:eastAsia="Calibri" w:hAnsi="Calibri" w:cs="Calibri"/>
          <w:b/>
          <w:bCs/>
          <w:sz w:val="24"/>
          <w:szCs w:val="24"/>
        </w:rPr>
      </w:pPr>
      <w:r>
        <w:rPr>
          <w:rFonts w:ascii="Calibri" w:eastAsia="Calibri" w:hAnsi="Calibri" w:cs="Calibri"/>
          <w:b/>
          <w:bCs/>
          <w:sz w:val="24"/>
          <w:szCs w:val="24"/>
          <w:u w:val="single"/>
        </w:rPr>
        <w:t>Step 4</w:t>
      </w:r>
      <w:r>
        <w:rPr>
          <w:rFonts w:ascii="Calibri" w:eastAsia="Calibri" w:hAnsi="Calibri" w:cs="Calibri"/>
          <w:b/>
          <w:bCs/>
          <w:sz w:val="24"/>
          <w:szCs w:val="24"/>
        </w:rPr>
        <w:t>: Approval and Notification</w:t>
      </w:r>
    </w:p>
    <w:p w14:paraId="00000025" w14:textId="0E28D0FC" w:rsidR="00A56341" w:rsidRDefault="00000000">
      <w:pPr>
        <w:spacing w:after="220" w:line="240" w:lineRule="auto"/>
        <w:ind w:left="180"/>
        <w:rPr>
          <w:rFonts w:ascii="Calibri" w:eastAsia="Calibri" w:hAnsi="Calibri" w:cs="Calibri"/>
          <w:sz w:val="24"/>
          <w:szCs w:val="24"/>
        </w:rPr>
      </w:pPr>
      <w:r>
        <w:rPr>
          <w:rFonts w:ascii="Calibri" w:eastAsia="Calibri" w:hAnsi="Calibri" w:cs="Calibri"/>
          <w:sz w:val="24"/>
          <w:szCs w:val="24"/>
        </w:rPr>
        <w:t>Applicants will be notified in writing of the approval or denial decision. Approved financial assistance will be applied to participant fees for the 202</w:t>
      </w:r>
      <w:r w:rsidR="00930717">
        <w:rPr>
          <w:rFonts w:ascii="Calibri" w:eastAsia="Calibri" w:hAnsi="Calibri" w:cs="Calibri"/>
          <w:sz w:val="24"/>
          <w:szCs w:val="24"/>
        </w:rPr>
        <w:t>6</w:t>
      </w:r>
      <w:r>
        <w:rPr>
          <w:rFonts w:ascii="Calibri" w:eastAsia="Calibri" w:hAnsi="Calibri" w:cs="Calibri"/>
          <w:sz w:val="24"/>
          <w:szCs w:val="24"/>
        </w:rPr>
        <w:t>–202</w:t>
      </w:r>
      <w:r w:rsidR="00930717">
        <w:rPr>
          <w:rFonts w:ascii="Calibri" w:eastAsia="Calibri" w:hAnsi="Calibri" w:cs="Calibri"/>
          <w:sz w:val="24"/>
          <w:szCs w:val="24"/>
        </w:rPr>
        <w:t>7</w:t>
      </w:r>
      <w:r>
        <w:rPr>
          <w:rFonts w:ascii="Calibri" w:eastAsia="Calibri" w:hAnsi="Calibri" w:cs="Calibri"/>
          <w:sz w:val="24"/>
          <w:szCs w:val="24"/>
        </w:rPr>
        <w:t xml:space="preserve"> program year.</w:t>
      </w:r>
    </w:p>
    <w:p w14:paraId="00000026" w14:textId="77777777" w:rsidR="00A56341" w:rsidRDefault="00000000">
      <w:pPr>
        <w:spacing w:after="120" w:line="240" w:lineRule="auto"/>
        <w:ind w:left="360" w:hanging="360"/>
        <w:rPr>
          <w:rFonts w:ascii="Calibri" w:eastAsia="Calibri" w:hAnsi="Calibri" w:cs="Calibri"/>
          <w:b/>
          <w:bCs/>
          <w:color w:val="1F5F23"/>
          <w:sz w:val="28"/>
          <w:szCs w:val="28"/>
          <w:u w:val="single"/>
        </w:rPr>
      </w:pPr>
      <w:r>
        <w:rPr>
          <w:rFonts w:ascii="Calibri" w:eastAsia="Calibri" w:hAnsi="Calibri" w:cs="Calibri"/>
          <w:b/>
          <w:bCs/>
          <w:color w:val="1F5F23"/>
          <w:sz w:val="28"/>
          <w:szCs w:val="28"/>
        </w:rPr>
        <w:t>4.</w:t>
      </w:r>
      <w:r>
        <w:rPr>
          <w:rFonts w:ascii="Times New Roman" w:eastAsia="Times New Roman" w:hAnsi="Times New Roman" w:cs="Times New Roman"/>
          <w:color w:val="1F5F23"/>
          <w:sz w:val="28"/>
          <w:szCs w:val="28"/>
        </w:rPr>
        <w:t xml:space="preserve">   </w:t>
      </w:r>
      <w:r>
        <w:rPr>
          <w:rFonts w:ascii="Calibri" w:eastAsia="Calibri" w:hAnsi="Calibri" w:cs="Calibri"/>
          <w:b/>
          <w:bCs/>
          <w:color w:val="1F5F23"/>
          <w:sz w:val="28"/>
          <w:szCs w:val="28"/>
          <w:u w:val="single"/>
        </w:rPr>
        <w:t>Appeals Process</w:t>
      </w:r>
    </w:p>
    <w:p w14:paraId="00000027"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 xml:space="preserve">Players or guardians who believe a financial assistance determination is incorrect may file a formal appeal in writing to the ENVY Executive Director within 14 days of receiving </w:t>
      </w:r>
      <w:proofErr w:type="gramStart"/>
      <w:r>
        <w:rPr>
          <w:rFonts w:ascii="Calibri" w:eastAsia="Calibri" w:hAnsi="Calibri" w:cs="Calibri"/>
          <w:sz w:val="24"/>
          <w:szCs w:val="24"/>
        </w:rPr>
        <w:t>a denial</w:t>
      </w:r>
      <w:proofErr w:type="gramEnd"/>
      <w:r>
        <w:rPr>
          <w:rFonts w:ascii="Calibri" w:eastAsia="Calibri" w:hAnsi="Calibri" w:cs="Calibri"/>
          <w:sz w:val="24"/>
          <w:szCs w:val="24"/>
        </w:rPr>
        <w:t xml:space="preserve"> notice.</w:t>
      </w:r>
    </w:p>
    <w:p w14:paraId="00000028"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The appeal should include:</w:t>
      </w:r>
    </w:p>
    <w:p w14:paraId="00000029" w14:textId="77777777" w:rsidR="00A56341" w:rsidRDefault="00000000">
      <w:pPr>
        <w:numPr>
          <w:ilvl w:val="0"/>
          <w:numId w:val="1"/>
        </w:numPr>
        <w:spacing w:line="240" w:lineRule="auto"/>
        <w:rPr>
          <w:sz w:val="24"/>
          <w:szCs w:val="24"/>
        </w:rPr>
      </w:pPr>
      <w:r>
        <w:rPr>
          <w:rFonts w:ascii="Calibri" w:eastAsia="Calibri" w:hAnsi="Calibri" w:cs="Calibri"/>
          <w:sz w:val="24"/>
          <w:szCs w:val="24"/>
        </w:rPr>
        <w:t>A written explanation of the appeal</w:t>
      </w:r>
    </w:p>
    <w:p w14:paraId="0000002A" w14:textId="77777777" w:rsidR="00A56341" w:rsidRDefault="00000000">
      <w:pPr>
        <w:numPr>
          <w:ilvl w:val="0"/>
          <w:numId w:val="1"/>
        </w:numPr>
        <w:spacing w:line="240" w:lineRule="auto"/>
        <w:rPr>
          <w:sz w:val="24"/>
          <w:szCs w:val="24"/>
        </w:rPr>
      </w:pPr>
      <w:r>
        <w:rPr>
          <w:rFonts w:ascii="Calibri" w:eastAsia="Calibri" w:hAnsi="Calibri" w:cs="Calibri"/>
          <w:sz w:val="24"/>
          <w:szCs w:val="24"/>
        </w:rPr>
        <w:t>Any additional documentation supporting the appeal</w:t>
      </w:r>
    </w:p>
    <w:p w14:paraId="0000002B" w14:textId="77777777" w:rsidR="00A56341" w:rsidRDefault="00000000">
      <w:pPr>
        <w:numPr>
          <w:ilvl w:val="0"/>
          <w:numId w:val="1"/>
        </w:numPr>
        <w:spacing w:after="120" w:line="240" w:lineRule="auto"/>
        <w:rPr>
          <w:sz w:val="24"/>
          <w:szCs w:val="24"/>
        </w:rPr>
      </w:pPr>
      <w:r>
        <w:rPr>
          <w:rFonts w:ascii="Calibri" w:eastAsia="Calibri" w:hAnsi="Calibri" w:cs="Calibri"/>
          <w:sz w:val="24"/>
          <w:szCs w:val="24"/>
        </w:rPr>
        <w:t>Contact information for follow-up</w:t>
      </w:r>
    </w:p>
    <w:p w14:paraId="0000002C"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ENVY will review the appeal and provide a written response within 10 business days.</w:t>
      </w:r>
    </w:p>
    <w:p w14:paraId="0000002D" w14:textId="77777777" w:rsidR="00A56341" w:rsidRDefault="00000000">
      <w:pPr>
        <w:spacing w:after="120" w:line="240" w:lineRule="auto"/>
        <w:ind w:left="360" w:hanging="450"/>
        <w:rPr>
          <w:rFonts w:ascii="Calibri" w:eastAsia="Calibri" w:hAnsi="Calibri" w:cs="Calibri"/>
          <w:b/>
          <w:bCs/>
          <w:color w:val="1F5F23"/>
          <w:sz w:val="28"/>
          <w:szCs w:val="28"/>
          <w:u w:val="single"/>
        </w:rPr>
      </w:pPr>
      <w:r>
        <w:rPr>
          <w:rFonts w:ascii="Calibri" w:eastAsia="Calibri" w:hAnsi="Calibri" w:cs="Calibri"/>
          <w:b/>
          <w:bCs/>
          <w:color w:val="1F5F23"/>
          <w:sz w:val="28"/>
          <w:szCs w:val="28"/>
        </w:rPr>
        <w:t>5.</w:t>
      </w:r>
      <w:r>
        <w:rPr>
          <w:rFonts w:ascii="Times New Roman" w:eastAsia="Times New Roman" w:hAnsi="Times New Roman" w:cs="Times New Roman"/>
          <w:color w:val="1F5F23"/>
          <w:sz w:val="28"/>
          <w:szCs w:val="28"/>
        </w:rPr>
        <w:t xml:space="preserve">   </w:t>
      </w:r>
      <w:r>
        <w:rPr>
          <w:rFonts w:ascii="Calibri" w:eastAsia="Calibri" w:hAnsi="Calibri" w:cs="Calibri"/>
          <w:b/>
          <w:bCs/>
          <w:color w:val="1F5F23"/>
          <w:sz w:val="28"/>
          <w:szCs w:val="28"/>
          <w:u w:val="single"/>
        </w:rPr>
        <w:t>General Provisions</w:t>
      </w:r>
    </w:p>
    <w:p w14:paraId="0000002E" w14:textId="734734B3" w:rsidR="00A56341" w:rsidRDefault="00000000">
      <w:pPr>
        <w:spacing w:after="220" w:line="240" w:lineRule="auto"/>
        <w:rPr>
          <w:rFonts w:ascii="Calibri" w:eastAsia="Calibri" w:hAnsi="Calibri" w:cs="Calibri"/>
          <w:sz w:val="24"/>
          <w:szCs w:val="24"/>
        </w:rPr>
      </w:pPr>
      <w:r>
        <w:rPr>
          <w:rFonts w:ascii="Calibri" w:eastAsia="Calibri" w:hAnsi="Calibri" w:cs="Calibri"/>
          <w:b/>
          <w:bCs/>
          <w:sz w:val="24"/>
          <w:szCs w:val="24"/>
        </w:rPr>
        <w:t>Effective Date:</w:t>
      </w:r>
      <w:r>
        <w:rPr>
          <w:rFonts w:ascii="Calibri" w:eastAsia="Calibri" w:hAnsi="Calibri" w:cs="Calibri"/>
          <w:sz w:val="24"/>
          <w:szCs w:val="24"/>
        </w:rPr>
        <w:t xml:space="preserve"> 202</w:t>
      </w:r>
      <w:r w:rsidR="00604924">
        <w:rPr>
          <w:rFonts w:ascii="Calibri" w:eastAsia="Calibri" w:hAnsi="Calibri" w:cs="Calibri"/>
          <w:sz w:val="24"/>
          <w:szCs w:val="24"/>
        </w:rPr>
        <w:t>6</w:t>
      </w:r>
      <w:r>
        <w:rPr>
          <w:rFonts w:ascii="Calibri" w:eastAsia="Calibri" w:hAnsi="Calibri" w:cs="Calibri"/>
          <w:sz w:val="24"/>
          <w:szCs w:val="24"/>
        </w:rPr>
        <w:t>–202</w:t>
      </w:r>
      <w:r w:rsidR="00604924">
        <w:rPr>
          <w:rFonts w:ascii="Calibri" w:eastAsia="Calibri" w:hAnsi="Calibri" w:cs="Calibri"/>
          <w:sz w:val="24"/>
          <w:szCs w:val="24"/>
        </w:rPr>
        <w:t>7</w:t>
      </w:r>
      <w:r>
        <w:rPr>
          <w:rFonts w:ascii="Calibri" w:eastAsia="Calibri" w:hAnsi="Calibri" w:cs="Calibri"/>
          <w:sz w:val="24"/>
          <w:szCs w:val="24"/>
        </w:rPr>
        <w:t xml:space="preserve"> program year</w:t>
      </w:r>
    </w:p>
    <w:p w14:paraId="0000002F" w14:textId="77777777" w:rsidR="00A56341" w:rsidRDefault="00000000">
      <w:pPr>
        <w:spacing w:after="220" w:line="240" w:lineRule="auto"/>
        <w:rPr>
          <w:rFonts w:ascii="Calibri" w:eastAsia="Calibri" w:hAnsi="Calibri" w:cs="Calibri"/>
          <w:sz w:val="24"/>
          <w:szCs w:val="24"/>
        </w:rPr>
      </w:pPr>
      <w:r>
        <w:rPr>
          <w:rFonts w:ascii="Calibri" w:eastAsia="Calibri" w:hAnsi="Calibri" w:cs="Calibri"/>
          <w:b/>
          <w:bCs/>
          <w:sz w:val="24"/>
          <w:szCs w:val="24"/>
        </w:rPr>
        <w:t>Policy Review:</w:t>
      </w:r>
      <w:r>
        <w:rPr>
          <w:rFonts w:ascii="Calibri" w:eastAsia="Calibri" w:hAnsi="Calibri" w:cs="Calibri"/>
          <w:sz w:val="24"/>
          <w:szCs w:val="24"/>
        </w:rPr>
        <w:t xml:space="preserve"> This policy will be reviewed annually and updated as needed to reflect program changes and financial considerations.</w:t>
      </w:r>
    </w:p>
    <w:p w14:paraId="00000030" w14:textId="77777777" w:rsidR="00A56341" w:rsidRDefault="00000000">
      <w:pPr>
        <w:spacing w:after="220" w:line="240" w:lineRule="auto"/>
        <w:rPr>
          <w:rFonts w:ascii="Calibri" w:eastAsia="Calibri" w:hAnsi="Calibri" w:cs="Calibri"/>
          <w:sz w:val="24"/>
          <w:szCs w:val="24"/>
        </w:rPr>
      </w:pPr>
      <w:r>
        <w:rPr>
          <w:rFonts w:ascii="Calibri" w:eastAsia="Calibri" w:hAnsi="Calibri" w:cs="Calibri"/>
          <w:b/>
          <w:bCs/>
          <w:sz w:val="24"/>
          <w:szCs w:val="24"/>
        </w:rPr>
        <w:lastRenderedPageBreak/>
        <w:t>Non-Discrimination:</w:t>
      </w:r>
      <w:r>
        <w:rPr>
          <w:rFonts w:ascii="Calibri" w:eastAsia="Calibri" w:hAnsi="Calibri" w:cs="Calibri"/>
          <w:sz w:val="24"/>
          <w:szCs w:val="24"/>
        </w:rPr>
        <w:t xml:space="preserve"> ENVY does not discriminate in the distribution of financial assistance based on race, color, religion, sex, national origin, age, disability, or any other protected characteristic.</w:t>
      </w:r>
    </w:p>
    <w:p w14:paraId="00000031" w14:textId="77777777" w:rsidR="00A56341" w:rsidRDefault="00000000">
      <w:pPr>
        <w:spacing w:after="220" w:line="240" w:lineRule="auto"/>
        <w:rPr>
          <w:rFonts w:ascii="Calibri" w:eastAsia="Calibri" w:hAnsi="Calibri" w:cs="Calibri"/>
          <w:sz w:val="24"/>
          <w:szCs w:val="24"/>
        </w:rPr>
      </w:pPr>
      <w:r>
        <w:rPr>
          <w:rFonts w:ascii="Calibri" w:eastAsia="Calibri" w:hAnsi="Calibri" w:cs="Calibri"/>
          <w:b/>
          <w:bCs/>
          <w:sz w:val="24"/>
          <w:szCs w:val="24"/>
        </w:rPr>
        <w:t>Fraud Prevention:</w:t>
      </w:r>
      <w:r>
        <w:rPr>
          <w:rFonts w:ascii="Calibri" w:eastAsia="Calibri" w:hAnsi="Calibri" w:cs="Calibri"/>
          <w:sz w:val="24"/>
          <w:szCs w:val="24"/>
        </w:rPr>
        <w:t xml:space="preserve"> Providing false or misleading information on financial aid applications is grounds for immediate disqualification from all financial assistance programs and may result in additional disciplinary action.</w:t>
      </w:r>
    </w:p>
    <w:p w14:paraId="00000032" w14:textId="77777777" w:rsidR="00A56341" w:rsidRDefault="00000000">
      <w:pPr>
        <w:spacing w:after="220" w:line="240" w:lineRule="auto"/>
        <w:rPr>
          <w:rFonts w:ascii="Calibri" w:eastAsia="Calibri" w:hAnsi="Calibri" w:cs="Calibri"/>
          <w:sz w:val="24"/>
          <w:szCs w:val="24"/>
        </w:rPr>
      </w:pPr>
      <w:r>
        <w:rPr>
          <w:rFonts w:ascii="Calibri" w:eastAsia="Calibri" w:hAnsi="Calibri" w:cs="Calibri"/>
          <w:b/>
          <w:bCs/>
          <w:sz w:val="24"/>
          <w:szCs w:val="24"/>
        </w:rPr>
        <w:t>Changes to Circumstances:</w:t>
      </w:r>
      <w:r>
        <w:rPr>
          <w:rFonts w:ascii="Calibri" w:eastAsia="Calibri" w:hAnsi="Calibri" w:cs="Calibri"/>
          <w:sz w:val="24"/>
          <w:szCs w:val="24"/>
        </w:rPr>
        <w:t xml:space="preserve"> Applicants must notify ENVY of any significant changes to household income or family circumstances that occur during the program year.</w:t>
      </w:r>
    </w:p>
    <w:p w14:paraId="00000033" w14:textId="77777777" w:rsidR="00A56341" w:rsidRDefault="00000000">
      <w:pPr>
        <w:spacing w:after="120" w:line="240" w:lineRule="auto"/>
        <w:ind w:left="360" w:hanging="360"/>
        <w:rPr>
          <w:rFonts w:ascii="Calibri" w:eastAsia="Calibri" w:hAnsi="Calibri" w:cs="Calibri"/>
          <w:b/>
          <w:bCs/>
          <w:color w:val="1F5F23"/>
          <w:sz w:val="28"/>
          <w:szCs w:val="28"/>
          <w:u w:val="single"/>
        </w:rPr>
      </w:pPr>
      <w:r>
        <w:rPr>
          <w:rFonts w:ascii="Calibri" w:eastAsia="Calibri" w:hAnsi="Calibri" w:cs="Calibri"/>
          <w:b/>
          <w:bCs/>
          <w:color w:val="1F5F23"/>
          <w:sz w:val="28"/>
          <w:szCs w:val="28"/>
        </w:rPr>
        <w:t>6.</w:t>
      </w:r>
      <w:r>
        <w:rPr>
          <w:rFonts w:ascii="Times New Roman" w:eastAsia="Times New Roman" w:hAnsi="Times New Roman" w:cs="Times New Roman"/>
          <w:color w:val="1F5F23"/>
          <w:sz w:val="28"/>
          <w:szCs w:val="28"/>
        </w:rPr>
        <w:t xml:space="preserve">   </w:t>
      </w:r>
      <w:r>
        <w:rPr>
          <w:rFonts w:ascii="Calibri" w:eastAsia="Calibri" w:hAnsi="Calibri" w:cs="Calibri"/>
          <w:b/>
          <w:bCs/>
          <w:color w:val="1F5F23"/>
          <w:sz w:val="28"/>
          <w:szCs w:val="28"/>
          <w:u w:val="single"/>
        </w:rPr>
        <w:t>Questions and Support</w:t>
      </w:r>
    </w:p>
    <w:p w14:paraId="00000034" w14:textId="77777777" w:rsidR="00A56341" w:rsidRDefault="00000000">
      <w:pPr>
        <w:spacing w:after="220" w:line="240" w:lineRule="auto"/>
        <w:rPr>
          <w:rFonts w:ascii="Calibri" w:eastAsia="Calibri" w:hAnsi="Calibri" w:cs="Calibri"/>
          <w:sz w:val="24"/>
          <w:szCs w:val="24"/>
        </w:rPr>
      </w:pPr>
      <w:r>
        <w:rPr>
          <w:rFonts w:ascii="Calibri" w:eastAsia="Calibri" w:hAnsi="Calibri" w:cs="Calibri"/>
          <w:sz w:val="24"/>
          <w:szCs w:val="24"/>
        </w:rPr>
        <w:t>For questions regarding the ENVY Financial Aid Policy or to request an application, please contact the ENVY office or your program coordinator. Staff are available to assist with the application process and answer questions about eligibility.</w:t>
      </w:r>
    </w:p>
    <w:p w14:paraId="00000035" w14:textId="69D60764" w:rsidR="00A56341" w:rsidRDefault="00000000">
      <w:pPr>
        <w:spacing w:after="220" w:line="240" w:lineRule="auto"/>
        <w:rPr>
          <w:rFonts w:ascii="Calibri" w:eastAsia="Calibri" w:hAnsi="Calibri" w:cs="Calibri"/>
          <w:sz w:val="24"/>
          <w:szCs w:val="24"/>
        </w:rPr>
      </w:pPr>
      <w:r>
        <w:rPr>
          <w:rFonts w:ascii="Calibri" w:eastAsia="Calibri" w:hAnsi="Calibri" w:cs="Calibri"/>
          <w:b/>
          <w:bCs/>
          <w:sz w:val="24"/>
          <w:szCs w:val="24"/>
        </w:rPr>
        <w:t>Policy Approved:</w:t>
      </w:r>
      <w:r>
        <w:rPr>
          <w:rFonts w:ascii="Calibri" w:eastAsia="Calibri" w:hAnsi="Calibri" w:cs="Calibri"/>
          <w:sz w:val="24"/>
          <w:szCs w:val="24"/>
        </w:rPr>
        <w:t xml:space="preserve"> 202</w:t>
      </w:r>
      <w:r w:rsidR="00930717">
        <w:rPr>
          <w:rFonts w:ascii="Calibri" w:eastAsia="Calibri" w:hAnsi="Calibri" w:cs="Calibri"/>
          <w:sz w:val="24"/>
          <w:szCs w:val="24"/>
        </w:rPr>
        <w:t>6</w:t>
      </w:r>
      <w:r>
        <w:rPr>
          <w:rFonts w:ascii="Calibri" w:eastAsia="Calibri" w:hAnsi="Calibri" w:cs="Calibri"/>
          <w:sz w:val="24"/>
          <w:szCs w:val="24"/>
        </w:rPr>
        <w:t>–202</w:t>
      </w:r>
      <w:r w:rsidR="00930717">
        <w:rPr>
          <w:rFonts w:ascii="Calibri" w:eastAsia="Calibri" w:hAnsi="Calibri" w:cs="Calibri"/>
          <w:sz w:val="24"/>
          <w:szCs w:val="24"/>
        </w:rPr>
        <w:t>7</w:t>
      </w:r>
      <w:r>
        <w:rPr>
          <w:rFonts w:ascii="Calibri" w:eastAsia="Calibri" w:hAnsi="Calibri" w:cs="Calibri"/>
          <w:sz w:val="24"/>
          <w:szCs w:val="24"/>
        </w:rPr>
        <w:t xml:space="preserve"> Program Year</w:t>
      </w:r>
    </w:p>
    <w:p w14:paraId="00000036" w14:textId="77777777" w:rsidR="00A56341" w:rsidRDefault="00000000">
      <w:pPr>
        <w:spacing w:after="220" w:line="240" w:lineRule="auto"/>
        <w:rPr>
          <w:b/>
          <w:bCs/>
          <w:sz w:val="24"/>
          <w:szCs w:val="24"/>
        </w:rPr>
      </w:pPr>
      <w:r>
        <w:rPr>
          <w:rFonts w:ascii="Calibri" w:eastAsia="Calibri" w:hAnsi="Calibri" w:cs="Calibri"/>
          <w:i/>
          <w:iCs/>
          <w:sz w:val="24"/>
          <w:szCs w:val="24"/>
        </w:rPr>
        <w:t xml:space="preserve">This document is effective January 1, </w:t>
      </w:r>
      <w:proofErr w:type="gramStart"/>
      <w:r>
        <w:rPr>
          <w:rFonts w:ascii="Calibri" w:eastAsia="Calibri" w:hAnsi="Calibri" w:cs="Calibri"/>
          <w:i/>
          <w:iCs/>
          <w:sz w:val="24"/>
          <w:szCs w:val="24"/>
        </w:rPr>
        <w:t>2026</w:t>
      </w:r>
      <w:proofErr w:type="gramEnd"/>
      <w:r>
        <w:rPr>
          <w:rFonts w:ascii="Calibri" w:eastAsia="Calibri" w:hAnsi="Calibri" w:cs="Calibri"/>
          <w:i/>
          <w:iCs/>
          <w:sz w:val="24"/>
          <w:szCs w:val="24"/>
        </w:rPr>
        <w:t xml:space="preserve"> and supersedes all previous financial assistance policies.</w:t>
      </w:r>
    </w:p>
    <w:p w14:paraId="00000037" w14:textId="77777777" w:rsidR="00A56341" w:rsidRDefault="00A56341">
      <w:pPr>
        <w:spacing w:line="240" w:lineRule="auto"/>
        <w:rPr>
          <w:sz w:val="24"/>
          <w:szCs w:val="24"/>
        </w:rPr>
      </w:pPr>
    </w:p>
    <w:sectPr w:rsidR="00A5634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087BF41-FA03-4E59-A09E-3401B583811D}"/>
    <w:embedBold r:id="rId2" w:fontKey="{F9E1A9BD-40DE-44AC-9C80-25AF658B9C0A}"/>
    <w:embedItalic r:id="rId3" w:fontKey="{6F44FF66-4111-4159-8CBD-D7937FAEBBA5}"/>
  </w:font>
  <w:font w:name="Cambria">
    <w:panose1 w:val="02040503050406030204"/>
    <w:charset w:val="00"/>
    <w:family w:val="roman"/>
    <w:pitch w:val="variable"/>
    <w:sig w:usb0="E00006FF" w:usb1="420024FF" w:usb2="02000000" w:usb3="00000000" w:csb0="0000019F" w:csb1="00000000"/>
    <w:embedRegular r:id="rId4" w:fontKey="{DE6F84EE-0329-44E0-B1C2-BBD311501BE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C1133"/>
    <w:multiLevelType w:val="multilevel"/>
    <w:tmpl w:val="2E8642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F98310A"/>
    <w:multiLevelType w:val="multilevel"/>
    <w:tmpl w:val="F79E06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835336622">
    <w:abstractNumId w:val="0"/>
  </w:num>
  <w:num w:numId="2" w16cid:durableId="862981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341"/>
    <w:rsid w:val="000564C3"/>
    <w:rsid w:val="00604924"/>
    <w:rsid w:val="00700AED"/>
    <w:rsid w:val="00930717"/>
    <w:rsid w:val="00A56341"/>
    <w:rsid w:val="00DB2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5BBE"/>
  <w15:docId w15:val="{0E8D573D-56C7-44E4-A344-217F41E1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672</Words>
  <Characters>3835</Characters>
  <Application>Microsoft Office Word</Application>
  <DocSecurity>0</DocSecurity>
  <Lines>31</Lines>
  <Paragraphs>8</Paragraphs>
  <ScaleCrop>false</ScaleCrop>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Picard</dc:creator>
  <cp:lastModifiedBy>Mike Picard</cp:lastModifiedBy>
  <cp:revision>5</cp:revision>
  <dcterms:created xsi:type="dcterms:W3CDTF">2026-08-27T19:33:00Z</dcterms:created>
  <dcterms:modified xsi:type="dcterms:W3CDTF">2026-08-27T19:37:00Z</dcterms:modified>
</cp:coreProperties>
</file>