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88889" w14:textId="77777777" w:rsidR="002932FF" w:rsidRDefault="002932FF" w:rsidP="002932FF">
      <w:pPr>
        <w:rPr>
          <w:b/>
        </w:rPr>
      </w:pPr>
      <w:r w:rsidRPr="001053B2">
        <w:rPr>
          <w:b/>
        </w:rPr>
        <w:t xml:space="preserve">Allgemeine Geschäftsbedingungen des DINO-CARS und TRAMPOLINE Online-Shop </w:t>
      </w:r>
      <w:r>
        <w:rPr>
          <w:b/>
        </w:rPr>
        <w:t>gegenüber Unternehmern</w:t>
      </w:r>
    </w:p>
    <w:p w14:paraId="3DFADEE3" w14:textId="77777777" w:rsidR="002932FF" w:rsidRDefault="002932FF" w:rsidP="002932FF">
      <w:pPr>
        <w:rPr>
          <w:b/>
        </w:rPr>
      </w:pPr>
      <w:r w:rsidRPr="001053B2">
        <w:rPr>
          <w:b/>
        </w:rPr>
        <w:t>(Stand: Juni 2024)</w:t>
      </w:r>
    </w:p>
    <w:p w14:paraId="5C4592B0" w14:textId="77777777" w:rsidR="002932FF" w:rsidRDefault="002932FF" w:rsidP="002932FF">
      <w:pPr>
        <w:rPr>
          <w:b/>
        </w:rPr>
      </w:pPr>
    </w:p>
    <w:p w14:paraId="74195D2D" w14:textId="77777777" w:rsidR="002932FF" w:rsidRPr="001053B2" w:rsidRDefault="002932FF" w:rsidP="002932FF">
      <w:pPr>
        <w:rPr>
          <w:b/>
        </w:rPr>
      </w:pPr>
    </w:p>
    <w:p w14:paraId="0C186F20" w14:textId="77777777" w:rsidR="002932FF" w:rsidRPr="001053B2" w:rsidRDefault="002932FF" w:rsidP="002932FF">
      <w:pPr>
        <w:rPr>
          <w:b/>
        </w:rPr>
      </w:pPr>
      <w:r w:rsidRPr="001053B2">
        <w:rPr>
          <w:b/>
        </w:rPr>
        <w:t>§ 1 Geltungsbereich</w:t>
      </w:r>
      <w:r>
        <w:rPr>
          <w:b/>
        </w:rPr>
        <w:t xml:space="preserve"> / Allgemeines</w:t>
      </w:r>
    </w:p>
    <w:p w14:paraId="206BE822" w14:textId="77777777" w:rsidR="002932FF" w:rsidRDefault="002932FF" w:rsidP="002932FF"/>
    <w:p w14:paraId="66B51B18" w14:textId="77777777" w:rsidR="002932FF" w:rsidRDefault="002932FF" w:rsidP="002932FF">
      <w:pPr>
        <w:pStyle w:val="Listenabsatz"/>
        <w:numPr>
          <w:ilvl w:val="0"/>
          <w:numId w:val="1"/>
        </w:numPr>
        <w:ind w:left="0" w:firstLine="0"/>
      </w:pPr>
      <w:r w:rsidRPr="001053B2">
        <w:t xml:space="preserve">Diese Allgemeinen Geschäftsbedingungen (nachfolgend "AGB") gelten für alle zwischen uns (DINO-CARS Evers GmbH, </w:t>
      </w:r>
      <w:proofErr w:type="spellStart"/>
      <w:r w:rsidRPr="001053B2">
        <w:t>Dorfstrasse</w:t>
      </w:r>
      <w:proofErr w:type="spellEnd"/>
      <w:r w:rsidRPr="001053B2">
        <w:t xml:space="preserve"> 63, 26899 Rhede </w:t>
      </w:r>
      <w:proofErr w:type="spellStart"/>
      <w:r w:rsidRPr="001053B2">
        <w:t>Brual</w:t>
      </w:r>
      <w:proofErr w:type="spellEnd"/>
      <w:r w:rsidRPr="001053B2">
        <w:t>) und unseren Kunden</w:t>
      </w:r>
      <w:r>
        <w:t xml:space="preserve">, </w:t>
      </w:r>
      <w:r w:rsidRPr="00414880">
        <w:t>die bei Abschluss eines Rechtsgeschäfts in Ausübung ihrer gewerblichen oder selbständigen beruflichen Tätigkeit handel</w:t>
      </w:r>
      <w:r>
        <w:t>n (Unternehmer),</w:t>
      </w:r>
      <w:r w:rsidRPr="001053B2">
        <w:t xml:space="preserve"> über unseren Onlineshop geschlossenen Verträge. Ergänzend zu den Bestimmungen dieser AGB gelten die gesetzlichen Bestimmungen.</w:t>
      </w:r>
    </w:p>
    <w:p w14:paraId="4CDD5124" w14:textId="77777777" w:rsidR="002932FF" w:rsidRDefault="002932FF" w:rsidP="002932FF">
      <w:pPr>
        <w:pStyle w:val="Listenabsatz"/>
        <w:ind w:left="0"/>
      </w:pPr>
    </w:p>
    <w:p w14:paraId="617EC1B8" w14:textId="77777777" w:rsidR="002932FF" w:rsidRPr="001053B2" w:rsidRDefault="002932FF" w:rsidP="002932FF">
      <w:pPr>
        <w:pStyle w:val="Listenabsatz"/>
        <w:numPr>
          <w:ilvl w:val="0"/>
          <w:numId w:val="1"/>
        </w:numPr>
        <w:ind w:left="0" w:firstLine="0"/>
      </w:pPr>
      <w:r>
        <w:t>Die Nutzung unseres Online-Angebotes ist nur für registrierte Unternehmer möglich. Mit Registrierung erkennt der Unternehmer die Geschäftsbedingungen an.</w:t>
      </w:r>
    </w:p>
    <w:p w14:paraId="56DAA268" w14:textId="77777777" w:rsidR="002932FF" w:rsidRDefault="002932FF" w:rsidP="002932FF"/>
    <w:p w14:paraId="1C956592" w14:textId="77777777" w:rsidR="002932FF" w:rsidRDefault="002932FF" w:rsidP="002932FF">
      <w:pPr>
        <w:pStyle w:val="Listenabsatz"/>
        <w:numPr>
          <w:ilvl w:val="0"/>
          <w:numId w:val="1"/>
        </w:numPr>
        <w:ind w:left="0" w:firstLine="0"/>
      </w:pPr>
      <w:r w:rsidRPr="001053B2">
        <w:t>Abweichende, entgegenstehende oder ergänzende AGB des Kunden werden nur dann und insoweit Vertragsbestandteil, als wir ihrer Geltung ausdrücklich zugestimmt haben.</w:t>
      </w:r>
    </w:p>
    <w:p w14:paraId="2A665A32" w14:textId="77777777" w:rsidR="002932FF" w:rsidRDefault="002932FF" w:rsidP="002932FF">
      <w:pPr>
        <w:pStyle w:val="Listenabsatz"/>
        <w:ind w:left="0"/>
      </w:pPr>
    </w:p>
    <w:p w14:paraId="339F06EF" w14:textId="77777777" w:rsidR="002932FF" w:rsidRDefault="002932FF" w:rsidP="002932FF">
      <w:pPr>
        <w:pStyle w:val="Listenabsatz"/>
        <w:numPr>
          <w:ilvl w:val="0"/>
          <w:numId w:val="1"/>
        </w:numPr>
        <w:ind w:left="0" w:firstLine="0"/>
      </w:pPr>
      <w:r w:rsidRPr="00414880">
        <w:t xml:space="preserve">Rechtserhebliche Erklärungen und Anzeigen, die der Kunde </w:t>
      </w:r>
      <w:r>
        <w:t>uns</w:t>
      </w:r>
      <w:r w:rsidRPr="00414880">
        <w:t xml:space="preserve"> gegenüber nach Vertragsschluss abgibt (z.B. Fristsetzungen, Mängelanzeigen, Erklärung von Rücktritt oder Minderung), bedürfen zu ihrer Wirksamkeit der Schrift- oder Textform</w:t>
      </w:r>
      <w:r>
        <w:t>.</w:t>
      </w:r>
    </w:p>
    <w:p w14:paraId="76D9BF56" w14:textId="77777777" w:rsidR="002932FF" w:rsidRDefault="002932FF" w:rsidP="002932FF">
      <w:pPr>
        <w:pStyle w:val="Listenabsatz"/>
        <w:ind w:left="0"/>
      </w:pPr>
    </w:p>
    <w:p w14:paraId="1A8E2F25" w14:textId="77777777" w:rsidR="002932FF" w:rsidRPr="001053B2" w:rsidRDefault="002932FF" w:rsidP="002932FF">
      <w:pPr>
        <w:pStyle w:val="Listenabsatz"/>
        <w:numPr>
          <w:ilvl w:val="0"/>
          <w:numId w:val="1"/>
        </w:numPr>
        <w:ind w:left="0" w:firstLine="0"/>
      </w:pPr>
      <w:r w:rsidRPr="00EF2BB7">
        <w:t xml:space="preserve">Änderungen dieser Geschäftsbedingungen werden dem Kunden schriftlich oder </w:t>
      </w:r>
      <w:r>
        <w:t xml:space="preserve">per </w:t>
      </w:r>
      <w:r w:rsidRPr="00EF2BB7">
        <w:t xml:space="preserve">E-Mail mitgeteilt. Widerspricht der Kunde einer Änderung nicht innerhalb von 4 Wochen nach Zugang der Änderungsmitteilung, gelten die Änderungen als genehmigt. </w:t>
      </w:r>
      <w:r>
        <w:t>Wir</w:t>
      </w:r>
      <w:r w:rsidRPr="00EF2BB7">
        <w:t xml:space="preserve"> </w:t>
      </w:r>
      <w:r>
        <w:t>werden</w:t>
      </w:r>
      <w:r w:rsidRPr="00EF2BB7">
        <w:t xml:space="preserve"> den Kunden bei Fristbeginn auf die Rechtsfolgen des Schweigens besonders hinweisen</w:t>
      </w:r>
      <w:r>
        <w:t>.</w:t>
      </w:r>
    </w:p>
    <w:p w14:paraId="5BB35D4E" w14:textId="77777777" w:rsidR="002932FF" w:rsidRDefault="002932FF" w:rsidP="002932FF">
      <w:pPr>
        <w:rPr>
          <w:b/>
        </w:rPr>
      </w:pPr>
    </w:p>
    <w:p w14:paraId="0B0F6264" w14:textId="77777777" w:rsidR="002932FF" w:rsidRDefault="002932FF" w:rsidP="002932FF">
      <w:pPr>
        <w:rPr>
          <w:b/>
        </w:rPr>
      </w:pPr>
    </w:p>
    <w:p w14:paraId="683E3CC4" w14:textId="77777777" w:rsidR="002932FF" w:rsidRPr="001053B2" w:rsidRDefault="002932FF" w:rsidP="002932FF">
      <w:pPr>
        <w:rPr>
          <w:b/>
        </w:rPr>
      </w:pPr>
      <w:r w:rsidRPr="001053B2">
        <w:rPr>
          <w:b/>
        </w:rPr>
        <w:t>§ 2 Vertragsschluss / Vertragssprache / Speicherung Vertragstext</w:t>
      </w:r>
    </w:p>
    <w:p w14:paraId="36AE0C03" w14:textId="77777777" w:rsidR="002932FF" w:rsidRDefault="002932FF" w:rsidP="002932FF"/>
    <w:p w14:paraId="4E0F9CA4" w14:textId="77777777" w:rsidR="002932FF" w:rsidRPr="001053B2" w:rsidRDefault="002932FF" w:rsidP="002932FF">
      <w:pPr>
        <w:pStyle w:val="Listenabsatz"/>
        <w:numPr>
          <w:ilvl w:val="0"/>
          <w:numId w:val="2"/>
        </w:numPr>
        <w:ind w:left="0" w:firstLine="0"/>
      </w:pPr>
      <w:r w:rsidRPr="001053B2">
        <w:t>Die Präsentation oder Bewerbung von Waren in unserem Onlineshop stellt kein bindendes Angebot auf Abschluss eines Kaufvertrages dar.</w:t>
      </w:r>
    </w:p>
    <w:p w14:paraId="47F91958" w14:textId="77777777" w:rsidR="002932FF" w:rsidRDefault="002932FF" w:rsidP="002932FF"/>
    <w:p w14:paraId="3A4E0FAC" w14:textId="77777777" w:rsidR="002932FF" w:rsidRDefault="002932FF" w:rsidP="002932FF">
      <w:pPr>
        <w:pStyle w:val="Listenabsatz"/>
        <w:numPr>
          <w:ilvl w:val="0"/>
          <w:numId w:val="2"/>
        </w:numPr>
        <w:ind w:left="0" w:firstLine="0"/>
      </w:pPr>
      <w:r w:rsidRPr="001053B2">
        <w:t xml:space="preserve">Im Onlineshop wird die Bestellung des Kunden nach Betätigen des Buttons "zahlungspflichtig bestellen" oder mit einer entsprechenden eindeutigen Formulierung beschriftet Buttons an uns geschickt. Die Bestellung stellt ein rechtsverbindliches Angebot dar, an welches der Kunde </w:t>
      </w:r>
      <w:r>
        <w:t>14</w:t>
      </w:r>
      <w:r w:rsidRPr="001053B2">
        <w:t xml:space="preserve"> Kalendertage gebunden ist.</w:t>
      </w:r>
    </w:p>
    <w:p w14:paraId="5FBC16FE" w14:textId="77777777" w:rsidR="002932FF" w:rsidRDefault="002932FF" w:rsidP="002932FF">
      <w:pPr>
        <w:pStyle w:val="Listenabsatz"/>
        <w:ind w:left="0"/>
      </w:pPr>
    </w:p>
    <w:p w14:paraId="4DCB027D" w14:textId="77777777" w:rsidR="002932FF" w:rsidRPr="001053B2" w:rsidRDefault="002932FF" w:rsidP="002932FF">
      <w:pPr>
        <w:pStyle w:val="Listenabsatz"/>
        <w:numPr>
          <w:ilvl w:val="0"/>
          <w:numId w:val="2"/>
        </w:numPr>
        <w:ind w:left="0" w:firstLine="0"/>
      </w:pPr>
      <w:r w:rsidRPr="001053B2">
        <w:t>Nach Eingang der Bestellung bei uns, bestätigen wir dem Kunden unverzüglich den Empfang der Bestellung per E-Mail. Die Bestellbestätigung stellt keine Annahme des Vertragsangebots dar, es sei denn die Annahme wird zugleich erklärt.</w:t>
      </w:r>
    </w:p>
    <w:p w14:paraId="002B44B0" w14:textId="77777777" w:rsidR="002932FF" w:rsidRDefault="002932FF" w:rsidP="002932FF"/>
    <w:p w14:paraId="16F6CE29" w14:textId="77777777" w:rsidR="002932FF" w:rsidRPr="001053B2" w:rsidRDefault="002932FF" w:rsidP="002932FF">
      <w:pPr>
        <w:pStyle w:val="Listenabsatz"/>
        <w:numPr>
          <w:ilvl w:val="0"/>
          <w:numId w:val="2"/>
        </w:numPr>
        <w:ind w:left="0" w:firstLine="0"/>
      </w:pPr>
      <w:r w:rsidRPr="001053B2">
        <w:t>Ein Vertrag zwischen uns und dem Kunden kommt zustande durch Annahmeerklärung per E-Mail oder durch Lieferung der bestellten Ware.</w:t>
      </w:r>
    </w:p>
    <w:p w14:paraId="154FB38B" w14:textId="77777777" w:rsidR="002932FF" w:rsidRDefault="002932FF" w:rsidP="002932FF"/>
    <w:p w14:paraId="2DA7A9A1" w14:textId="77777777" w:rsidR="002932FF" w:rsidRDefault="002932FF" w:rsidP="002932FF">
      <w:pPr>
        <w:pStyle w:val="Listenabsatz"/>
        <w:numPr>
          <w:ilvl w:val="0"/>
          <w:numId w:val="2"/>
        </w:numPr>
        <w:ind w:left="0" w:firstLine="0"/>
      </w:pPr>
      <w:r w:rsidRPr="001053B2">
        <w:t>Für den Vertragsschluss steht dem Kunden ausschließlich die deutsche Sprache zur Verfügung.</w:t>
      </w:r>
    </w:p>
    <w:p w14:paraId="14235220" w14:textId="77777777" w:rsidR="002932FF" w:rsidRDefault="002932FF" w:rsidP="002932FF">
      <w:pPr>
        <w:pStyle w:val="Listenabsatz"/>
        <w:ind w:left="0"/>
      </w:pPr>
    </w:p>
    <w:p w14:paraId="2A124A00" w14:textId="77777777" w:rsidR="002932FF" w:rsidRDefault="002932FF" w:rsidP="002932FF">
      <w:pPr>
        <w:pStyle w:val="Listenabsatz"/>
        <w:numPr>
          <w:ilvl w:val="0"/>
          <w:numId w:val="2"/>
        </w:numPr>
        <w:ind w:left="0" w:firstLine="0"/>
      </w:pPr>
      <w:r w:rsidRPr="001053B2">
        <w:t xml:space="preserve">Vor Abgabe der verbindlichen Bestellung im Onlineshop besteht die Möglichkeit, den Vertragstext zu speichern. Wir selbst speichern den Vertragstext des mit dem Kunden </w:t>
      </w:r>
      <w:r w:rsidRPr="001053B2">
        <w:lastRenderedPageBreak/>
        <w:t>abgeschlossenen Vertrages. Zudem bekommt der Kunde die Vertragsbestimmungen mit Angaben zu der bestellten Ware einschließlich dieser AGB zugesandt.</w:t>
      </w:r>
    </w:p>
    <w:p w14:paraId="1AADBA91" w14:textId="77777777" w:rsidR="002932FF" w:rsidRPr="001053B2" w:rsidRDefault="002932FF" w:rsidP="002932FF">
      <w:pPr>
        <w:pStyle w:val="Listenabsatz"/>
        <w:ind w:left="0"/>
      </w:pPr>
    </w:p>
    <w:p w14:paraId="15DB1AFB" w14:textId="77777777" w:rsidR="002932FF" w:rsidRPr="001053B2" w:rsidRDefault="002932FF" w:rsidP="002932FF">
      <w:pPr>
        <w:pStyle w:val="Listenabsatz"/>
        <w:numPr>
          <w:ilvl w:val="0"/>
          <w:numId w:val="2"/>
        </w:numPr>
        <w:ind w:left="0" w:firstLine="0"/>
      </w:pPr>
      <w:r w:rsidRPr="00080C60">
        <w:t>An uns gerichtete Angebote können wir innerhalb von 14 Tagen annehmen.</w:t>
      </w:r>
    </w:p>
    <w:p w14:paraId="11A6BB8B" w14:textId="77777777" w:rsidR="002932FF" w:rsidRDefault="002932FF" w:rsidP="002932FF">
      <w:pPr>
        <w:rPr>
          <w:b/>
        </w:rPr>
      </w:pPr>
    </w:p>
    <w:p w14:paraId="44758B5A" w14:textId="77777777" w:rsidR="002932FF" w:rsidRDefault="002932FF" w:rsidP="002932FF">
      <w:pPr>
        <w:rPr>
          <w:b/>
        </w:rPr>
      </w:pPr>
    </w:p>
    <w:p w14:paraId="6C6FDCF3" w14:textId="77777777" w:rsidR="002932FF" w:rsidRPr="001053B2" w:rsidRDefault="002932FF" w:rsidP="002932FF">
      <w:pPr>
        <w:rPr>
          <w:b/>
        </w:rPr>
      </w:pPr>
      <w:r w:rsidRPr="001053B2">
        <w:rPr>
          <w:b/>
        </w:rPr>
        <w:t xml:space="preserve">§ </w:t>
      </w:r>
      <w:r>
        <w:rPr>
          <w:b/>
        </w:rPr>
        <w:t>3</w:t>
      </w:r>
      <w:r w:rsidRPr="001053B2">
        <w:rPr>
          <w:b/>
        </w:rPr>
        <w:t xml:space="preserve"> </w:t>
      </w:r>
      <w:r>
        <w:rPr>
          <w:b/>
        </w:rPr>
        <w:t>Lieferfristen</w:t>
      </w:r>
      <w:r w:rsidRPr="001053B2">
        <w:rPr>
          <w:b/>
        </w:rPr>
        <w:t xml:space="preserve"> /</w:t>
      </w:r>
      <w:r>
        <w:rPr>
          <w:b/>
        </w:rPr>
        <w:t xml:space="preserve"> Verzug</w:t>
      </w:r>
    </w:p>
    <w:p w14:paraId="1A7C4DA4" w14:textId="77777777" w:rsidR="002932FF" w:rsidRDefault="002932FF" w:rsidP="002932FF"/>
    <w:p w14:paraId="2DBB4DB1" w14:textId="77777777" w:rsidR="002932FF" w:rsidRDefault="002932FF" w:rsidP="002932FF">
      <w:pPr>
        <w:pStyle w:val="Listenabsatz"/>
        <w:numPr>
          <w:ilvl w:val="0"/>
          <w:numId w:val="10"/>
        </w:numPr>
        <w:ind w:left="0" w:firstLine="0"/>
      </w:pPr>
      <w:r>
        <w:t>Lieferfristen oder Liefertermine sind grundsätzlich unverbindlich, soweit nicht etwas anderes vereinbart ist.</w:t>
      </w:r>
    </w:p>
    <w:p w14:paraId="05A05339" w14:textId="77777777" w:rsidR="002932FF" w:rsidRDefault="002932FF" w:rsidP="002932FF"/>
    <w:p w14:paraId="72A575F7" w14:textId="77777777" w:rsidR="002932FF" w:rsidRDefault="002932FF" w:rsidP="002932FF">
      <w:pPr>
        <w:pStyle w:val="Listenabsatz"/>
        <w:numPr>
          <w:ilvl w:val="0"/>
          <w:numId w:val="10"/>
        </w:numPr>
        <w:ind w:left="0" w:firstLine="0"/>
      </w:pPr>
      <w:r>
        <w:t>Unsere Liefer- und Leistungsverpflichtung steht unter dem Vorbehalt richtiger und rechtzeitiger Selbstbelieferung.</w:t>
      </w:r>
    </w:p>
    <w:p w14:paraId="50AB70C7" w14:textId="77777777" w:rsidR="002932FF" w:rsidRDefault="002932FF" w:rsidP="002932FF"/>
    <w:p w14:paraId="5C12596F" w14:textId="77777777" w:rsidR="002932FF" w:rsidRDefault="002932FF" w:rsidP="002932FF">
      <w:pPr>
        <w:pStyle w:val="Listenabsatz"/>
        <w:numPr>
          <w:ilvl w:val="0"/>
          <w:numId w:val="10"/>
        </w:numPr>
        <w:ind w:left="0" w:firstLine="0"/>
      </w:pPr>
      <w:r>
        <w:t>Soweit die Auslieferung durch Umstände höherer Gewalt verzögert wird, insbesondere bei Maßnahmen im Rahmen von Arbeitskämpfen, wie Streik und rechtmäßiger Aussperrung, sowie beim Eintritt sonstiger Hindernisse, die für uns unvorhersehbar sind und welche wir nicht zu vertreten haben (Nichtverfügbarkeit der Leistung), verlängert sich die Lieferfrist angemessen. Dies gilt auch, soweit solche Umstände bei unseren Lieferanten eintreten. Beginn und Ende derartiger Hindernisse werden dem Kunden unverzüglich mitgeteilt.</w:t>
      </w:r>
    </w:p>
    <w:p w14:paraId="46FDDAAE" w14:textId="77777777" w:rsidR="002932FF" w:rsidRDefault="002932FF" w:rsidP="002932FF"/>
    <w:p w14:paraId="13BB1982" w14:textId="77777777" w:rsidR="002932FF" w:rsidRDefault="002932FF" w:rsidP="002932FF">
      <w:pPr>
        <w:pStyle w:val="Listenabsatz"/>
        <w:ind w:left="0"/>
      </w:pPr>
      <w:r>
        <w:t>Sofern die Leistung auch innerhalb der neuen Lieferfrist nicht verfügbar ist, sind wirr berechtigt, ganz oder teilweise vom Vertrag zurückzutreten. Eine bereits erbrachte Gegenleistung des Kunden wird diesem unverzüglich erstattet.</w:t>
      </w:r>
    </w:p>
    <w:p w14:paraId="0BCE50F8" w14:textId="77777777" w:rsidR="002932FF" w:rsidRDefault="002932FF" w:rsidP="002932FF"/>
    <w:p w14:paraId="0504EB2D" w14:textId="77777777" w:rsidR="002932FF" w:rsidRDefault="002932FF" w:rsidP="002932FF">
      <w:pPr>
        <w:pStyle w:val="Listenabsatz"/>
        <w:numPr>
          <w:ilvl w:val="0"/>
          <w:numId w:val="10"/>
        </w:numPr>
        <w:ind w:left="0" w:firstLine="0"/>
      </w:pPr>
      <w:r>
        <w:t xml:space="preserve">Unberührt bleibt das Recht des Kunden, nach Ablauf einer angemessenen von ihm gesetzten Frist vom Vertrag zurückzutreten und/oder Schadensersatz wegen Nichterfüllung </w:t>
      </w:r>
      <w:r w:rsidRPr="00801050">
        <w:t xml:space="preserve">nach Maßgabe des § </w:t>
      </w:r>
      <w:r>
        <w:t>8</w:t>
      </w:r>
      <w:r w:rsidRPr="00801050">
        <w:t xml:space="preserve"> </w:t>
      </w:r>
      <w:r>
        <w:t>geltend zu machen. Ebenfalls unberührt bleiben unsere gesetzlichen Rechte, insbesondere jene bei Ausschluss der Leistungspflicht (z.B. aufgrund Unmöglichkeit oder Unzumutbarkeit der Leistung und/oder Nacherfüllung).</w:t>
      </w:r>
    </w:p>
    <w:p w14:paraId="28BECFDA" w14:textId="77777777" w:rsidR="002932FF" w:rsidRDefault="002932FF" w:rsidP="002932FF"/>
    <w:p w14:paraId="3B38A202" w14:textId="77777777" w:rsidR="002932FF" w:rsidRDefault="002932FF" w:rsidP="002932FF"/>
    <w:p w14:paraId="06ABE8F8" w14:textId="77777777" w:rsidR="002932FF" w:rsidRPr="00E66FBC" w:rsidRDefault="002932FF" w:rsidP="002932FF">
      <w:r w:rsidRPr="00E66FBC">
        <w:rPr>
          <w:b/>
          <w:bCs/>
        </w:rPr>
        <w:t xml:space="preserve">§ </w:t>
      </w:r>
      <w:r>
        <w:rPr>
          <w:b/>
          <w:bCs/>
        </w:rPr>
        <w:t>4</w:t>
      </w:r>
      <w:r w:rsidRPr="00E66FBC">
        <w:rPr>
          <w:b/>
          <w:bCs/>
        </w:rPr>
        <w:t xml:space="preserve"> Lieferung / Gefahrtragung / Abnahme / Annahmeverzug </w:t>
      </w:r>
    </w:p>
    <w:p w14:paraId="0C151517" w14:textId="77777777" w:rsidR="002932FF" w:rsidRDefault="002932FF" w:rsidP="002932FF"/>
    <w:p w14:paraId="1FD6C02A" w14:textId="77777777" w:rsidR="002932FF" w:rsidRPr="00E66FBC" w:rsidRDefault="002932FF" w:rsidP="002932FF">
      <w:pPr>
        <w:pStyle w:val="Listenabsatz"/>
        <w:numPr>
          <w:ilvl w:val="0"/>
          <w:numId w:val="11"/>
        </w:numPr>
        <w:ind w:left="0" w:firstLine="0"/>
      </w:pPr>
      <w:r w:rsidRPr="00E66FBC">
        <w:t>Mangels anderweitiger Vereinbarung erfolgen Lieferungen EXW ab unserem Lager</w:t>
      </w:r>
      <w:r>
        <w:t xml:space="preserve"> </w:t>
      </w:r>
      <w:r w:rsidRPr="00E66FBC">
        <w:t>(</w:t>
      </w:r>
      <w:proofErr w:type="spellStart"/>
      <w:r w:rsidRPr="00E66FBC">
        <w:t>Incoterms</w:t>
      </w:r>
      <w:proofErr w:type="spellEnd"/>
      <w:r w:rsidRPr="00E66FBC">
        <w:t xml:space="preserve"> 2020). Dort ist auch der Erfüllungsort für die Lieferung und eine etwaige Nacherfüllung. Auf Verlangen und Kosten des Kunden wird die Ware an einen anderen Bestimmungsort versandt (Versendungskauf). Soweit nicht etwas anderes bestimmt ist, </w:t>
      </w:r>
      <w:r>
        <w:t>sind wir</w:t>
      </w:r>
      <w:r w:rsidRPr="00E66FBC">
        <w:t xml:space="preserve"> berechtigt, die Art der Versendung zu bestimmen (insbesondere Transportunternehmen, Versandweg, Verpackung).</w:t>
      </w:r>
    </w:p>
    <w:p w14:paraId="0C96D690" w14:textId="77777777" w:rsidR="002932FF" w:rsidRDefault="002932FF" w:rsidP="002932FF"/>
    <w:p w14:paraId="11B21AD9" w14:textId="77777777" w:rsidR="002932FF" w:rsidRPr="00E66FBC" w:rsidRDefault="002932FF" w:rsidP="002932FF">
      <w:pPr>
        <w:pStyle w:val="Listenabsatz"/>
        <w:numPr>
          <w:ilvl w:val="0"/>
          <w:numId w:val="11"/>
        </w:numPr>
        <w:ind w:left="0" w:firstLine="0"/>
      </w:pPr>
      <w:r w:rsidRPr="00E66FBC">
        <w:t xml:space="preserve">Teillieferungen durch </w:t>
      </w:r>
      <w:r>
        <w:t>uns</w:t>
      </w:r>
      <w:r w:rsidRPr="00E66FBC">
        <w:t xml:space="preserve"> sind zulässig, es sei denn sie sind für den Kunden unzumutbar. Unzumutbarkeit liegt insbesondere vor, wenn dem Kunden durch die Teillieferung ein erheblicher Mehraufwand oder zusätzliche Kosten entstehen, die Teillieferung für den Kunden im Rahmen des vertraglichen Bestimmungszwecks nicht verwendbar ist, oder die Lieferung der restlichen bestellten Waren nicht sichergestellt ist.</w:t>
      </w:r>
    </w:p>
    <w:p w14:paraId="78BCA3B6" w14:textId="77777777" w:rsidR="002932FF" w:rsidRDefault="002932FF" w:rsidP="002932FF"/>
    <w:p w14:paraId="77E175C0" w14:textId="77777777" w:rsidR="002932FF" w:rsidRPr="00E66FBC" w:rsidRDefault="002932FF" w:rsidP="002932FF">
      <w:pPr>
        <w:pStyle w:val="Listenabsatz"/>
        <w:numPr>
          <w:ilvl w:val="0"/>
          <w:numId w:val="11"/>
        </w:numPr>
        <w:ind w:left="0" w:firstLine="0"/>
      </w:pPr>
      <w:r w:rsidRPr="00E66FBC">
        <w:t xml:space="preserve">Soweit die Ware auf Wunsch des Kunden versandt wird, erfolgt dies auf seine Gefahr. Die Gefahr geht mit Verladung auf das Transportfahrzeug über. Soweit sich der Transport aus in der Sphäre des Kunden liegenden Gründen verzögert, geht die Gefahr auf den Kunden über, sobald die Lieferung versandbereit ist und </w:t>
      </w:r>
      <w:r>
        <w:t>wir</w:t>
      </w:r>
      <w:r w:rsidRPr="00E66FBC">
        <w:t xml:space="preserve"> dies dem Kunden anzeig</w:t>
      </w:r>
      <w:r>
        <w:t>en</w:t>
      </w:r>
      <w:r w:rsidRPr="00E66FBC">
        <w:t>.</w:t>
      </w:r>
    </w:p>
    <w:p w14:paraId="1F6F31AD" w14:textId="77777777" w:rsidR="002932FF" w:rsidRDefault="002932FF" w:rsidP="002932FF"/>
    <w:p w14:paraId="07D1751F" w14:textId="77777777" w:rsidR="002932FF" w:rsidRPr="00E66FBC" w:rsidRDefault="002932FF" w:rsidP="002932FF">
      <w:pPr>
        <w:pStyle w:val="Listenabsatz"/>
        <w:numPr>
          <w:ilvl w:val="0"/>
          <w:numId w:val="11"/>
        </w:numPr>
        <w:ind w:left="0" w:firstLine="0"/>
      </w:pPr>
      <w:r w:rsidRPr="00E66FBC">
        <w:lastRenderedPageBreak/>
        <w:t>Verlust oder äußerlich erkennbare Beschädigungen der Ware sowie eine Überschreitung der Lieferfrist sind bei Ablieferung gegenüber dem Frachtführer hinreichend deutlich anzuzeigen (</w:t>
      </w:r>
      <w:r w:rsidRPr="00055157">
        <w:t>§ 438 HGB</w:t>
      </w:r>
      <w:r w:rsidRPr="00E66FBC">
        <w:t>). Der Kunde stellt dem Anbieter unverzüglich eine Kopie der Anzeige zur Verfügung.</w:t>
      </w:r>
    </w:p>
    <w:p w14:paraId="0986CD61" w14:textId="77777777" w:rsidR="002932FF" w:rsidRDefault="002932FF" w:rsidP="002932FF"/>
    <w:p w14:paraId="1381AEAC" w14:textId="77777777" w:rsidR="002932FF" w:rsidRDefault="002932FF" w:rsidP="002932FF">
      <w:pPr>
        <w:rPr>
          <w:b/>
        </w:rPr>
      </w:pPr>
    </w:p>
    <w:p w14:paraId="7116CB4E" w14:textId="77777777" w:rsidR="002932FF" w:rsidRPr="001053B2" w:rsidRDefault="002932FF" w:rsidP="002932FF">
      <w:pPr>
        <w:rPr>
          <w:b/>
        </w:rPr>
      </w:pPr>
      <w:r w:rsidRPr="001053B2">
        <w:rPr>
          <w:b/>
        </w:rPr>
        <w:t xml:space="preserve">§ 5 Preise </w:t>
      </w:r>
      <w:r>
        <w:rPr>
          <w:b/>
        </w:rPr>
        <w:t xml:space="preserve">/ </w:t>
      </w:r>
      <w:r w:rsidRPr="001053B2">
        <w:rPr>
          <w:b/>
        </w:rPr>
        <w:t>Zahlungsmodalitäten</w:t>
      </w:r>
    </w:p>
    <w:p w14:paraId="128272D7" w14:textId="77777777" w:rsidR="002932FF" w:rsidRDefault="002932FF" w:rsidP="002932FF"/>
    <w:p w14:paraId="317C4D31" w14:textId="77777777" w:rsidR="002932FF" w:rsidRPr="001075C7" w:rsidRDefault="002932FF" w:rsidP="002932FF">
      <w:pPr>
        <w:pStyle w:val="Listenabsatz"/>
        <w:numPr>
          <w:ilvl w:val="0"/>
          <w:numId w:val="12"/>
        </w:numPr>
        <w:ind w:left="0" w:firstLine="0"/>
        <w:rPr>
          <w:bCs/>
        </w:rPr>
      </w:pPr>
      <w:r w:rsidRPr="001075C7">
        <w:rPr>
          <w:bCs/>
        </w:rPr>
        <w:t>Maßgebend sind die auf der Webseite in Euro angegebenen Preise, einschließlich Verpackung jedoch zuzüglich der jeweils gültigen Umsatzsteuer, sonstiger Steuern, etwaiger Transportkosten, Zöllen, Gebühren und anderer öffentlicher Abgaben ab unserem Lager.</w:t>
      </w:r>
    </w:p>
    <w:p w14:paraId="08AA154A" w14:textId="77777777" w:rsidR="002932FF" w:rsidRPr="00055157" w:rsidRDefault="002932FF" w:rsidP="002932FF">
      <w:pPr>
        <w:rPr>
          <w:bCs/>
        </w:rPr>
      </w:pPr>
    </w:p>
    <w:p w14:paraId="7FFF6C1B" w14:textId="77777777" w:rsidR="002932FF" w:rsidRPr="001075C7" w:rsidRDefault="002932FF" w:rsidP="002932FF">
      <w:pPr>
        <w:pStyle w:val="Listenabsatz"/>
        <w:numPr>
          <w:ilvl w:val="0"/>
          <w:numId w:val="12"/>
        </w:numPr>
        <w:ind w:left="0" w:firstLine="0"/>
        <w:rPr>
          <w:bCs/>
        </w:rPr>
      </w:pPr>
      <w:r w:rsidRPr="001075C7">
        <w:rPr>
          <w:bCs/>
        </w:rPr>
        <w:t>Der Kaufpreis wird mit Zustandekommen des Kaufvertrages fällig.</w:t>
      </w:r>
    </w:p>
    <w:p w14:paraId="04E338CE" w14:textId="77777777" w:rsidR="002932FF" w:rsidRPr="00055157" w:rsidRDefault="002932FF" w:rsidP="002932FF">
      <w:pPr>
        <w:rPr>
          <w:bCs/>
        </w:rPr>
      </w:pPr>
    </w:p>
    <w:p w14:paraId="1C06E704" w14:textId="77777777" w:rsidR="002932FF" w:rsidRPr="001075C7" w:rsidRDefault="002932FF" w:rsidP="002932FF">
      <w:pPr>
        <w:pStyle w:val="Listenabsatz"/>
        <w:numPr>
          <w:ilvl w:val="0"/>
          <w:numId w:val="12"/>
        </w:numPr>
        <w:ind w:left="0" w:firstLine="0"/>
        <w:rPr>
          <w:bCs/>
        </w:rPr>
      </w:pPr>
      <w:r w:rsidRPr="001075C7">
        <w:rPr>
          <w:bCs/>
        </w:rPr>
        <w:t>Der Kaufpreis und die sonstigen Kosten (z.B. Versandkosten, Zölle etc.) sind spätestens binnen 30 Tagen ab Erhalt der Ware und Rechnung zu bezahlen. Mit Ablauf vorstehender Zahlungsfrist kommt der Kunde in Verzug. Der Kaufpreis ist während des Verzuges zum jeweils geltenden gesetzlichen Verzugszinssatz zu verzinsen. Wir behalten uns die Geltendmachung eines weitergehenden Verzugsschadens vor. Gegenüber Kaufleuten bleibt der Anspruch auf kaufmännische Fälligkeitszinsen (§§ 352, 353 HGB) unberührt.</w:t>
      </w:r>
    </w:p>
    <w:p w14:paraId="4FD9566D" w14:textId="77777777" w:rsidR="002932FF" w:rsidRDefault="002932FF" w:rsidP="002932FF">
      <w:pPr>
        <w:rPr>
          <w:bCs/>
        </w:rPr>
      </w:pPr>
    </w:p>
    <w:p w14:paraId="5FD5627F" w14:textId="77777777" w:rsidR="002932FF" w:rsidRPr="001075C7" w:rsidRDefault="002932FF" w:rsidP="002932FF">
      <w:pPr>
        <w:pStyle w:val="Listenabsatz"/>
        <w:numPr>
          <w:ilvl w:val="0"/>
          <w:numId w:val="12"/>
        </w:numPr>
        <w:ind w:left="0" w:firstLine="0"/>
        <w:rPr>
          <w:bCs/>
        </w:rPr>
      </w:pPr>
      <w:r w:rsidRPr="001075C7">
        <w:rPr>
          <w:bCs/>
        </w:rPr>
        <w:t>Bei Zahlung binnen zehn Tagen nach Ausstellung und Erhalt der Rechnung gewähren wir dem Kunden ein Skonto von zwei Prozent</w:t>
      </w:r>
      <w:r>
        <w:rPr>
          <w:bCs/>
        </w:rPr>
        <w:t xml:space="preserve"> auf den Kaufpreis</w:t>
      </w:r>
      <w:r w:rsidRPr="001075C7">
        <w:rPr>
          <w:bCs/>
        </w:rPr>
        <w:t>.</w:t>
      </w:r>
    </w:p>
    <w:p w14:paraId="1830863E" w14:textId="77777777" w:rsidR="002932FF" w:rsidRPr="00055157" w:rsidRDefault="002932FF" w:rsidP="002932FF">
      <w:pPr>
        <w:rPr>
          <w:bCs/>
        </w:rPr>
      </w:pPr>
    </w:p>
    <w:p w14:paraId="189AC5C7" w14:textId="77777777" w:rsidR="002932FF" w:rsidRPr="001075C7" w:rsidRDefault="002932FF" w:rsidP="002932FF">
      <w:pPr>
        <w:pStyle w:val="Listenabsatz"/>
        <w:numPr>
          <w:ilvl w:val="0"/>
          <w:numId w:val="12"/>
        </w:numPr>
        <w:ind w:left="0" w:firstLine="0"/>
        <w:rPr>
          <w:bCs/>
        </w:rPr>
      </w:pPr>
      <w:r w:rsidRPr="001075C7">
        <w:rPr>
          <w:bCs/>
        </w:rPr>
        <w:t>Im Falle des Zahlungsverzuges steht dem Anbieter zudem eine Pauschale in Höhe von 40,00 EUR zu. Die Pauschale ist auf einen geschuldeten Schadensersatz anzurechnen, soweit der Schaden in Kosten der Rechtsverfolgung begründet ist.</w:t>
      </w:r>
    </w:p>
    <w:p w14:paraId="04A22130" w14:textId="77777777" w:rsidR="002932FF" w:rsidRPr="00055157" w:rsidRDefault="002932FF" w:rsidP="002932FF">
      <w:pPr>
        <w:rPr>
          <w:bCs/>
        </w:rPr>
      </w:pPr>
    </w:p>
    <w:p w14:paraId="5ADFE343" w14:textId="77777777" w:rsidR="002932FF" w:rsidRPr="001075C7" w:rsidRDefault="002932FF" w:rsidP="002932FF">
      <w:pPr>
        <w:pStyle w:val="Listenabsatz"/>
        <w:numPr>
          <w:ilvl w:val="0"/>
          <w:numId w:val="12"/>
        </w:numPr>
        <w:ind w:left="0" w:firstLine="0"/>
        <w:rPr>
          <w:bCs/>
        </w:rPr>
      </w:pPr>
      <w:r w:rsidRPr="001075C7">
        <w:rPr>
          <w:bCs/>
        </w:rPr>
        <w:t>Zahlung durch Wechsel oder Scheck ist nur bei ausdrücklicher Vereinbarung gestattet und gilt als sicherungshalber geleistet. Mit Einlösung des Wechsels oder Schecks im Zusammenhang stehende Kosten gehen zulasten des Kunden.</w:t>
      </w:r>
    </w:p>
    <w:p w14:paraId="5A1E5D5A" w14:textId="77777777" w:rsidR="002932FF" w:rsidRPr="00055157" w:rsidRDefault="002932FF" w:rsidP="002932FF">
      <w:pPr>
        <w:rPr>
          <w:bCs/>
        </w:rPr>
      </w:pPr>
    </w:p>
    <w:p w14:paraId="59F021A2" w14:textId="77777777" w:rsidR="002932FF" w:rsidRPr="001075C7" w:rsidRDefault="002932FF" w:rsidP="002932FF">
      <w:pPr>
        <w:pStyle w:val="Listenabsatz"/>
        <w:numPr>
          <w:ilvl w:val="0"/>
          <w:numId w:val="12"/>
        </w:numPr>
        <w:ind w:left="0" w:firstLine="0"/>
        <w:rPr>
          <w:bCs/>
        </w:rPr>
      </w:pPr>
      <w:r w:rsidRPr="001075C7">
        <w:rPr>
          <w:bCs/>
        </w:rPr>
        <w:t>Dem Kunden stehen Aufrechnungs- und Zurückbehaltungsrechte nur insoweit zu, als sein Anspruch von uns anerkannt, unbestritten oder rechtskräftig festgestellt ist.</w:t>
      </w:r>
    </w:p>
    <w:p w14:paraId="6C4718D1" w14:textId="77777777" w:rsidR="002932FF" w:rsidRPr="00055157" w:rsidRDefault="002932FF" w:rsidP="002932FF">
      <w:pPr>
        <w:rPr>
          <w:bCs/>
        </w:rPr>
      </w:pPr>
    </w:p>
    <w:p w14:paraId="7E900960" w14:textId="77777777" w:rsidR="002932FF" w:rsidRPr="001075C7" w:rsidRDefault="002932FF" w:rsidP="002932FF">
      <w:pPr>
        <w:pStyle w:val="Listenabsatz"/>
        <w:numPr>
          <w:ilvl w:val="0"/>
          <w:numId w:val="12"/>
        </w:numPr>
        <w:ind w:left="0" w:firstLine="0"/>
        <w:rPr>
          <w:bCs/>
        </w:rPr>
      </w:pPr>
      <w:r w:rsidRPr="001075C7">
        <w:rPr>
          <w:bCs/>
        </w:rPr>
        <w:t xml:space="preserve">Bei der Annahme von Aufträgen wird die Kreditwürdigkeit des Kunden vorausgesetzt. Werden uns nach Vertragsabschluss Gründe bekannt, die auf eine mangelnde Kreditwürdigkeit des Kunden schließen lassen, können wir Vorauszahlung oder Sicherheitsleistungen verlangen, und zwar auch dann, wenn Wechsel gegeben wurden. Kommt der Kunde dem nicht nach, behalten wir uns den Rücktritt vom Vertrag vor. Wir sind berechtigt, eine Bonitätsauskunft auf der Basis mathematisch-statistischer Verfahren bei der CEG Creditreform Consumer GmbH, </w:t>
      </w:r>
      <w:proofErr w:type="spellStart"/>
      <w:r w:rsidRPr="001075C7">
        <w:rPr>
          <w:bCs/>
        </w:rPr>
        <w:t>Hellersbergstr</w:t>
      </w:r>
      <w:proofErr w:type="spellEnd"/>
      <w:r w:rsidRPr="001075C7">
        <w:rPr>
          <w:bCs/>
        </w:rPr>
        <w:t>. 14, 41460 Neuss einzuholen. Hierzu übermitteln wir die zu einer Bonitätsprüfung benötigten personenbezogenen Daten an die CEG Creditreform und verwenden die erhaltenen Informationen über die statistische Wahrscheinlichkeit eines Zahlungsausfalls für eine abgewogene Entscheidung über die Begründung, Durchführung oder Beendigung des Vertragsverhältnisses. Die Bonitätsauskunft kann Wahrscheinlichkeitswerte (Score-Werte) beinhalten, die auf Basis wissenschaftlich anerkannter mathematisch-statistischer Verfahren berechnet werden und in deren Berechnung unter anderem Anschriftendaten einfließen.</w:t>
      </w:r>
    </w:p>
    <w:p w14:paraId="76C4A706" w14:textId="77777777" w:rsidR="002932FF" w:rsidRDefault="002932FF" w:rsidP="002932FF">
      <w:pPr>
        <w:rPr>
          <w:bCs/>
        </w:rPr>
      </w:pPr>
    </w:p>
    <w:p w14:paraId="71489AD2" w14:textId="77777777" w:rsidR="002932FF" w:rsidRPr="001075C7" w:rsidRDefault="002932FF" w:rsidP="002932FF">
      <w:pPr>
        <w:pStyle w:val="Listenabsatz"/>
        <w:ind w:left="0"/>
        <w:rPr>
          <w:bCs/>
        </w:rPr>
      </w:pPr>
      <w:r w:rsidRPr="001075C7">
        <w:rPr>
          <w:bCs/>
        </w:rPr>
        <w:t>Mangelnde Kreditwürdigkeit kann unter anderem dann angenommen werden, wenn sich der</w:t>
      </w:r>
      <w:r>
        <w:rPr>
          <w:bCs/>
        </w:rPr>
        <w:t xml:space="preserve"> </w:t>
      </w:r>
      <w:r w:rsidRPr="001075C7">
        <w:rPr>
          <w:bCs/>
        </w:rPr>
        <w:t>Kunde mit der Bezahlung einer früheren Lieferung in Verzug befindet.</w:t>
      </w:r>
    </w:p>
    <w:p w14:paraId="09685E0F" w14:textId="77777777" w:rsidR="002932FF" w:rsidRDefault="002932FF" w:rsidP="002932FF">
      <w:pPr>
        <w:rPr>
          <w:b/>
        </w:rPr>
      </w:pPr>
    </w:p>
    <w:p w14:paraId="03ED0AFE" w14:textId="77777777" w:rsidR="002932FF" w:rsidRDefault="002932FF" w:rsidP="002932FF">
      <w:pPr>
        <w:rPr>
          <w:b/>
        </w:rPr>
      </w:pPr>
    </w:p>
    <w:p w14:paraId="37CB65D3" w14:textId="77777777" w:rsidR="002932FF" w:rsidRPr="001053B2" w:rsidRDefault="002932FF" w:rsidP="002932FF">
      <w:pPr>
        <w:rPr>
          <w:b/>
        </w:rPr>
      </w:pPr>
      <w:r w:rsidRPr="001053B2">
        <w:rPr>
          <w:b/>
        </w:rPr>
        <w:t>§ 6 Eigentumsvorbehalt</w:t>
      </w:r>
    </w:p>
    <w:p w14:paraId="110E284C" w14:textId="77777777" w:rsidR="002932FF" w:rsidRDefault="002932FF" w:rsidP="002932FF"/>
    <w:p w14:paraId="672C9A83" w14:textId="77777777" w:rsidR="002932FF" w:rsidRDefault="002932FF" w:rsidP="002932FF">
      <w:pPr>
        <w:pStyle w:val="Listenabsatz"/>
        <w:numPr>
          <w:ilvl w:val="0"/>
          <w:numId w:val="13"/>
        </w:numPr>
        <w:ind w:left="0" w:firstLine="0"/>
      </w:pPr>
      <w:r>
        <w:t>Wir behalten uns das Eigentum an der Ware (nachfolgend: Vorbehaltsware) bis zur Erfüllung aller uns aus dem Kaufvertrag und der Geschäftsverbindung mit dem Kunden zustehenden und künftig entstehenden Forderungen vor.</w:t>
      </w:r>
    </w:p>
    <w:p w14:paraId="3530888E" w14:textId="77777777" w:rsidR="002932FF" w:rsidRDefault="002932FF" w:rsidP="002932FF"/>
    <w:p w14:paraId="21F377D2" w14:textId="77777777" w:rsidR="002932FF" w:rsidRDefault="002932FF" w:rsidP="002932FF">
      <w:pPr>
        <w:pStyle w:val="Listenabsatz"/>
        <w:numPr>
          <w:ilvl w:val="0"/>
          <w:numId w:val="13"/>
        </w:numPr>
        <w:ind w:left="0" w:firstLine="0"/>
      </w:pPr>
      <w:r>
        <w:t>Der Kunde ist ermächtigt, die Vorbehaltsware im ordnungsgemäßen Geschäftsverkehr weiter zu veräußern. Die Verpfändung oder Sicherungsübereignung ist ihm untersagt. Alle dem Kunden aus der Weiterveräußerung zustehenden Forderungen, einschließlich aller Nebenrechte sowie etwaiger Ersatzansprüche gegen eine Kreditversicherung tritt der Kunde hiermit an den Anbieter ab. Wir nehmen diese Abtretung bereits hiermit an.</w:t>
      </w:r>
    </w:p>
    <w:p w14:paraId="14486AAA" w14:textId="77777777" w:rsidR="002932FF" w:rsidRDefault="002932FF" w:rsidP="002932FF"/>
    <w:p w14:paraId="3930B827" w14:textId="77777777" w:rsidR="002932FF" w:rsidRDefault="002932FF" w:rsidP="002932FF">
      <w:pPr>
        <w:pStyle w:val="Listenabsatz"/>
        <w:numPr>
          <w:ilvl w:val="0"/>
          <w:numId w:val="13"/>
        </w:numPr>
        <w:ind w:left="0" w:firstLine="0"/>
      </w:pPr>
      <w:r>
        <w:t>Wir sind verpflichtet, unsere Sicherheiten auf Verlangen des Kunden insoweit freizugeben, als der realisierbare Wert der Sicherheiten die zu sichernden Forderungen um mehr als 10 % übersteigt; uns obliegt die Wahl der freizugebenden Sicherheiten.</w:t>
      </w:r>
    </w:p>
    <w:p w14:paraId="1D157315" w14:textId="77777777" w:rsidR="002932FF" w:rsidRDefault="002932FF" w:rsidP="002932FF"/>
    <w:p w14:paraId="5AECA7F9" w14:textId="77777777" w:rsidR="002932FF" w:rsidRDefault="002932FF" w:rsidP="002932FF">
      <w:pPr>
        <w:pStyle w:val="Listenabsatz"/>
        <w:numPr>
          <w:ilvl w:val="0"/>
          <w:numId w:val="13"/>
        </w:numPr>
        <w:ind w:left="0" w:firstLine="0"/>
      </w:pPr>
      <w:r>
        <w:t>Während des Bestehens des Eigentumsvorbehalts ist dem Kunden eine Verpfändung oder Sicherungsübereignung untersagt. Bei Pfändungen, Beschlagnahme oder sonstigen Verfügungen oder Eingriffen Dritter hat der Kunde uns unverzüglich zu benachrichtigen. Die Weiterveräußerung des Liefergegenstandes oder der Neuware ist nur Wiederverkäufern im ordentlichen Geschäftsgang und nur unter den Bedingungen gestattet, dass die Zahlung des Gegenwertes des Liefergegenstandes an den Kunden erfolgt. Der Kunde hat mit dem Abnehmer auch zu vereinbaren, dass erst mit dieser Zahlung der Abnehmer Eigentum erwirbt.</w:t>
      </w:r>
    </w:p>
    <w:p w14:paraId="43F4CFE7" w14:textId="77777777" w:rsidR="002932FF" w:rsidRDefault="002932FF" w:rsidP="002932FF"/>
    <w:p w14:paraId="21D89F98" w14:textId="77777777" w:rsidR="002932FF" w:rsidRPr="007531F4" w:rsidRDefault="002932FF" w:rsidP="002932FF">
      <w:pPr>
        <w:pStyle w:val="Listenabsatz"/>
        <w:numPr>
          <w:ilvl w:val="0"/>
          <w:numId w:val="13"/>
        </w:numPr>
        <w:ind w:left="0" w:firstLine="0"/>
        <w:rPr>
          <w:b/>
        </w:rPr>
      </w:pPr>
      <w:r>
        <w:t>Bei Pflichtverletzungen des Kunden, insbesondere bei Zahlungsverzug, sind wir auch ohne Fristsetzung berechtigt, die Herausgabe des Liefergegenstandes bzw. der Neuware zu verlangen und/oder – erforderlichenfalls nach Fristsetzung – vom Vertrag zurückzutreten; der Kunde ist zur Herausgabe verpflichtet. Im Herausgabeverlangen des Liefergegenstandes/der Neuware liegt keine Rücktrittserklärung unsererseits, es sei denn, dies wird ausdrücklich erklärt.</w:t>
      </w:r>
    </w:p>
    <w:p w14:paraId="0E6F596C" w14:textId="77777777" w:rsidR="002932FF" w:rsidRDefault="002932FF" w:rsidP="002932FF">
      <w:pPr>
        <w:rPr>
          <w:b/>
        </w:rPr>
      </w:pPr>
    </w:p>
    <w:p w14:paraId="60C6377C" w14:textId="77777777" w:rsidR="002932FF" w:rsidRDefault="002932FF" w:rsidP="002932FF">
      <w:pPr>
        <w:rPr>
          <w:b/>
        </w:rPr>
      </w:pPr>
    </w:p>
    <w:p w14:paraId="2F4B732E" w14:textId="77777777" w:rsidR="002932FF" w:rsidRPr="00801050" w:rsidRDefault="002932FF" w:rsidP="002932FF">
      <w:pPr>
        <w:rPr>
          <w:b/>
        </w:rPr>
      </w:pPr>
      <w:r w:rsidRPr="00801050">
        <w:rPr>
          <w:b/>
        </w:rPr>
        <w:t xml:space="preserve">§ </w:t>
      </w:r>
      <w:r>
        <w:rPr>
          <w:b/>
        </w:rPr>
        <w:t>7</w:t>
      </w:r>
      <w:r w:rsidRPr="00801050">
        <w:rPr>
          <w:b/>
        </w:rPr>
        <w:t xml:space="preserve"> Gewährleistung</w:t>
      </w:r>
    </w:p>
    <w:p w14:paraId="7C8E6B19" w14:textId="77777777" w:rsidR="002932FF" w:rsidRPr="00801050" w:rsidRDefault="002932FF" w:rsidP="002932FF">
      <w:pPr>
        <w:rPr>
          <w:b/>
        </w:rPr>
      </w:pPr>
    </w:p>
    <w:p w14:paraId="7EAF918B" w14:textId="77777777" w:rsidR="002932FF" w:rsidRDefault="002932FF" w:rsidP="002932FF">
      <w:pPr>
        <w:pStyle w:val="Listenabsatz"/>
        <w:numPr>
          <w:ilvl w:val="0"/>
          <w:numId w:val="14"/>
        </w:numPr>
        <w:ind w:left="0" w:firstLine="0"/>
        <w:rPr>
          <w:bCs/>
        </w:rPr>
      </w:pPr>
      <w:r w:rsidRPr="00801050">
        <w:rPr>
          <w:bCs/>
        </w:rPr>
        <w:t>Die Rechte des Kunden bei Sach- und Rechtsmängeln, richten sich nach den gesetzlichen Vorschriften, soweit nicht nachfolgend etwas anderes bestimmt ist. Unberührt bleiben jedenfalls die gesetzlichen Bestimmungen bei Endlieferung der Ware an einen Verbraucher (§§ 478, 479 BGB).</w:t>
      </w:r>
    </w:p>
    <w:p w14:paraId="306F7E41" w14:textId="77777777" w:rsidR="002932FF" w:rsidRDefault="002932FF" w:rsidP="002932FF">
      <w:pPr>
        <w:pStyle w:val="Listenabsatz"/>
        <w:ind w:left="0"/>
        <w:rPr>
          <w:bCs/>
        </w:rPr>
      </w:pPr>
    </w:p>
    <w:p w14:paraId="404B47B9" w14:textId="77777777" w:rsidR="002932FF" w:rsidRPr="00801050" w:rsidRDefault="002932FF" w:rsidP="002932FF">
      <w:pPr>
        <w:pStyle w:val="Listenabsatz"/>
        <w:numPr>
          <w:ilvl w:val="0"/>
          <w:numId w:val="14"/>
        </w:numPr>
        <w:ind w:left="0" w:firstLine="0"/>
        <w:rPr>
          <w:bCs/>
        </w:rPr>
      </w:pPr>
      <w:r>
        <w:rPr>
          <w:bCs/>
        </w:rPr>
        <w:t>B</w:t>
      </w:r>
      <w:r w:rsidRPr="00801050">
        <w:rPr>
          <w:bCs/>
        </w:rPr>
        <w:t>ei Kaufverträgen über gebrauchte Sachen</w:t>
      </w:r>
      <w:r w:rsidRPr="00801050">
        <w:t xml:space="preserve"> </w:t>
      </w:r>
      <w:r>
        <w:t xml:space="preserve">sind </w:t>
      </w:r>
      <w:r w:rsidRPr="00801050">
        <w:rPr>
          <w:bCs/>
        </w:rPr>
        <w:t>Ansprüche und Rechte wegen Mängeln der Lieferungen – gleich aus welchem Rechtsgrund –</w:t>
      </w:r>
      <w:r>
        <w:rPr>
          <w:bCs/>
        </w:rPr>
        <w:t xml:space="preserve"> </w:t>
      </w:r>
      <w:r w:rsidRPr="00801050">
        <w:rPr>
          <w:bCs/>
        </w:rPr>
        <w:t>ausgeschlossen. Dies gilt jedoch nicht in den Fällen des § 438 Abs. 1 Nr. 1 BGB (Rechtsmängel bei unbeweglichen Sachen) oder § 438 Abs. 1 Nr. 2 BGB (Bauwerke, Sachen für Bauwerke). Die im vorstehenden S</w:t>
      </w:r>
      <w:r>
        <w:rPr>
          <w:bCs/>
        </w:rPr>
        <w:t>atz</w:t>
      </w:r>
      <w:r w:rsidRPr="00801050">
        <w:rPr>
          <w:bCs/>
        </w:rPr>
        <w:t xml:space="preserve"> 2 ausgenommenen Fälle unterliegen einer Verjährungsfrist von einem Jahr.</w:t>
      </w:r>
      <w:r w:rsidRPr="00801050">
        <w:t xml:space="preserve"> </w:t>
      </w:r>
      <w:r w:rsidRPr="00801050">
        <w:rPr>
          <w:bCs/>
        </w:rPr>
        <w:t>Die Ausschluss- bzw. Verjährungsregelungen nach</w:t>
      </w:r>
      <w:r>
        <w:rPr>
          <w:bCs/>
        </w:rPr>
        <w:t xml:space="preserve"> Satz</w:t>
      </w:r>
      <w:r w:rsidRPr="00801050">
        <w:rPr>
          <w:bCs/>
        </w:rPr>
        <w:t xml:space="preserve"> 1 gelten auch für sämtliche Schadensersatzansprüche gegen </w:t>
      </w:r>
      <w:r>
        <w:rPr>
          <w:bCs/>
        </w:rPr>
        <w:t>uns</w:t>
      </w:r>
      <w:r w:rsidRPr="00801050">
        <w:rPr>
          <w:bCs/>
        </w:rPr>
        <w:t>, die mit dem Mangel im Zusammenhang stehen – unabhängig von der Rechtsgrundlage des Anspruchs. Die Regelungen in § 9 Abs. 1 und Abs. 2 bleiben unberührt.</w:t>
      </w:r>
    </w:p>
    <w:p w14:paraId="230B6252" w14:textId="77777777" w:rsidR="002932FF" w:rsidRPr="00801050" w:rsidRDefault="002932FF" w:rsidP="002932FF">
      <w:pPr>
        <w:rPr>
          <w:bCs/>
        </w:rPr>
      </w:pPr>
    </w:p>
    <w:p w14:paraId="06C79CAA" w14:textId="77777777" w:rsidR="002932FF" w:rsidRPr="00801050" w:rsidRDefault="002932FF" w:rsidP="002932FF">
      <w:pPr>
        <w:pStyle w:val="Listenabsatz"/>
        <w:numPr>
          <w:ilvl w:val="0"/>
          <w:numId w:val="14"/>
        </w:numPr>
        <w:ind w:left="0" w:firstLine="0"/>
        <w:rPr>
          <w:bCs/>
        </w:rPr>
      </w:pPr>
      <w:r w:rsidRPr="00801050">
        <w:rPr>
          <w:bCs/>
        </w:rPr>
        <w:t>Mängelansprüche des Kunden setzen voraus, dass er seinen gesetzlichen Untersuchungs- und Rügepflichten (§ 377 HGB) ordnungsgemäß nachgekommen ist.</w:t>
      </w:r>
    </w:p>
    <w:p w14:paraId="32D1D411" w14:textId="77777777" w:rsidR="002932FF" w:rsidRPr="00801050" w:rsidRDefault="002932FF" w:rsidP="002932FF">
      <w:pPr>
        <w:rPr>
          <w:bCs/>
        </w:rPr>
      </w:pPr>
    </w:p>
    <w:p w14:paraId="36C14D65" w14:textId="77777777" w:rsidR="002932FF" w:rsidRPr="00801050" w:rsidRDefault="002932FF" w:rsidP="002932FF">
      <w:pPr>
        <w:pStyle w:val="Listenabsatz"/>
        <w:numPr>
          <w:ilvl w:val="0"/>
          <w:numId w:val="14"/>
        </w:numPr>
        <w:ind w:left="0" w:firstLine="0"/>
        <w:rPr>
          <w:bCs/>
        </w:rPr>
      </w:pPr>
      <w:r w:rsidRPr="00801050">
        <w:rPr>
          <w:bCs/>
        </w:rPr>
        <w:lastRenderedPageBreak/>
        <w:t xml:space="preserve">Die Nacherfüllung erfolgt nach Wahl des </w:t>
      </w:r>
      <w:r>
        <w:rPr>
          <w:bCs/>
        </w:rPr>
        <w:t>Verkäufers</w:t>
      </w:r>
      <w:r w:rsidRPr="00801050">
        <w:rPr>
          <w:bCs/>
        </w:rPr>
        <w:t xml:space="preserve"> durch Beseitigung des Mangels oder Lieferung einer mangelfreien Ware. Das Recht des </w:t>
      </w:r>
      <w:r>
        <w:rPr>
          <w:bCs/>
        </w:rPr>
        <w:t>Verkäufers,</w:t>
      </w:r>
      <w:r w:rsidRPr="00801050">
        <w:rPr>
          <w:bCs/>
        </w:rPr>
        <w:t xml:space="preserve"> die Nacherfüllung unter den gesetzlichen Voraussetzungen zu weigern, bleibt unberührt.</w:t>
      </w:r>
    </w:p>
    <w:p w14:paraId="30C2DE87" w14:textId="77777777" w:rsidR="002932FF" w:rsidRPr="00801050" w:rsidRDefault="002932FF" w:rsidP="002932FF">
      <w:pPr>
        <w:rPr>
          <w:bCs/>
        </w:rPr>
      </w:pPr>
    </w:p>
    <w:p w14:paraId="3EDFBBC8" w14:textId="77777777" w:rsidR="002932FF" w:rsidRPr="00801050" w:rsidRDefault="002932FF" w:rsidP="002932FF">
      <w:pPr>
        <w:pStyle w:val="Listenabsatz"/>
        <w:numPr>
          <w:ilvl w:val="0"/>
          <w:numId w:val="14"/>
        </w:numPr>
        <w:ind w:left="0" w:firstLine="0"/>
        <w:rPr>
          <w:bCs/>
        </w:rPr>
      </w:pPr>
      <w:r w:rsidRPr="00801050">
        <w:rPr>
          <w:bCs/>
        </w:rPr>
        <w:t>Schadensersatzansprüche und Ansprüche auf Ersatz vergeblicher Aufwendungen bestehen bei Mängeln nur nach Maßgabe von § 8 und sind im Übrigen ausgeschlossen.</w:t>
      </w:r>
    </w:p>
    <w:p w14:paraId="2833C039" w14:textId="77777777" w:rsidR="002932FF" w:rsidRDefault="002932FF" w:rsidP="002932FF">
      <w:pPr>
        <w:rPr>
          <w:b/>
        </w:rPr>
      </w:pPr>
    </w:p>
    <w:p w14:paraId="64621901" w14:textId="77777777" w:rsidR="002932FF" w:rsidRPr="00801050" w:rsidRDefault="002932FF" w:rsidP="002932FF">
      <w:pPr>
        <w:rPr>
          <w:b/>
        </w:rPr>
      </w:pPr>
    </w:p>
    <w:p w14:paraId="22663473" w14:textId="77777777" w:rsidR="002932FF" w:rsidRPr="00801050" w:rsidRDefault="002932FF" w:rsidP="002932FF">
      <w:pPr>
        <w:rPr>
          <w:b/>
        </w:rPr>
      </w:pPr>
      <w:r w:rsidRPr="00801050">
        <w:rPr>
          <w:b/>
        </w:rPr>
        <w:t xml:space="preserve">§ </w:t>
      </w:r>
      <w:r>
        <w:rPr>
          <w:b/>
        </w:rPr>
        <w:t>8</w:t>
      </w:r>
      <w:r w:rsidRPr="00801050">
        <w:rPr>
          <w:b/>
        </w:rPr>
        <w:t xml:space="preserve"> Haftung</w:t>
      </w:r>
    </w:p>
    <w:p w14:paraId="45F6E7A2" w14:textId="77777777" w:rsidR="002932FF" w:rsidRPr="00801050" w:rsidRDefault="002932FF" w:rsidP="002932FF">
      <w:pPr>
        <w:rPr>
          <w:b/>
        </w:rPr>
      </w:pPr>
    </w:p>
    <w:p w14:paraId="2C21131C" w14:textId="77777777" w:rsidR="002932FF" w:rsidRPr="00801050" w:rsidRDefault="002932FF" w:rsidP="002932FF">
      <w:pPr>
        <w:pStyle w:val="Listenabsatz"/>
        <w:numPr>
          <w:ilvl w:val="0"/>
          <w:numId w:val="15"/>
        </w:numPr>
        <w:ind w:left="0" w:firstLine="0"/>
        <w:rPr>
          <w:bCs/>
        </w:rPr>
      </w:pPr>
      <w:r>
        <w:rPr>
          <w:bCs/>
        </w:rPr>
        <w:t>Wir haften</w:t>
      </w:r>
      <w:r w:rsidRPr="00801050">
        <w:rPr>
          <w:bCs/>
        </w:rPr>
        <w:t xml:space="preserve"> dem Kunden nach den gesetzlichen Vorschriften auf Schadens- und Aufwendungsersatz bei schuldhafter Verletzung des Lebens, des Körpers und der Gesundheit sowie bei Vorsatz und grober Fahrlässigkeit, bei arglistigem Verschweigen eines Mangels oder einer von </w:t>
      </w:r>
      <w:r>
        <w:rPr>
          <w:bCs/>
        </w:rPr>
        <w:t>uns</w:t>
      </w:r>
      <w:r w:rsidRPr="00801050">
        <w:rPr>
          <w:bCs/>
        </w:rPr>
        <w:t xml:space="preserve"> übernommenen Garantie sowie nach dem Produkthaftungsgesetz.</w:t>
      </w:r>
    </w:p>
    <w:p w14:paraId="0BE6EA2C" w14:textId="77777777" w:rsidR="002932FF" w:rsidRPr="00801050" w:rsidRDefault="002932FF" w:rsidP="002932FF">
      <w:pPr>
        <w:rPr>
          <w:bCs/>
        </w:rPr>
      </w:pPr>
    </w:p>
    <w:p w14:paraId="34B25B06" w14:textId="77777777" w:rsidR="002932FF" w:rsidRPr="00801050" w:rsidRDefault="002932FF" w:rsidP="002932FF">
      <w:pPr>
        <w:pStyle w:val="Listenabsatz"/>
        <w:numPr>
          <w:ilvl w:val="0"/>
          <w:numId w:val="15"/>
        </w:numPr>
        <w:ind w:left="0" w:firstLine="0"/>
        <w:rPr>
          <w:bCs/>
        </w:rPr>
      </w:pPr>
      <w:r>
        <w:rPr>
          <w:bCs/>
        </w:rPr>
        <w:t>Wir</w:t>
      </w:r>
      <w:r w:rsidRPr="00801050">
        <w:rPr>
          <w:bCs/>
        </w:rPr>
        <w:t xml:space="preserve"> hafte</w:t>
      </w:r>
      <w:r>
        <w:rPr>
          <w:bCs/>
        </w:rPr>
        <w:t>n</w:t>
      </w:r>
      <w:r w:rsidRPr="00801050">
        <w:rPr>
          <w:bCs/>
        </w:rPr>
        <w:t xml:space="preserve"> ferner bei leicht fahrlässiger Verletzung einer wesentlichen Vertragspflicht. Wesentliche Vertragspflichten sind solche, deren Erfüllung die ordnungsgemäße Durchführung des Vertrages überhaupt erst ermöglicht und auf deren Einhaltung der Kunde regelmäßig vertraut und vertrauen darf. In diesen Fällen ist die Haftung </w:t>
      </w:r>
      <w:r>
        <w:rPr>
          <w:bCs/>
        </w:rPr>
        <w:t>des Verkäufers</w:t>
      </w:r>
      <w:r w:rsidRPr="00801050">
        <w:rPr>
          <w:bCs/>
        </w:rPr>
        <w:t xml:space="preserve"> jedoch auf den Ersatz des vorhersehbaren, vertragstypischen Schadens beschränkt.</w:t>
      </w:r>
    </w:p>
    <w:p w14:paraId="395AC222" w14:textId="77777777" w:rsidR="002932FF" w:rsidRPr="00801050" w:rsidRDefault="002932FF" w:rsidP="002932FF">
      <w:pPr>
        <w:rPr>
          <w:bCs/>
        </w:rPr>
      </w:pPr>
    </w:p>
    <w:p w14:paraId="69D65ABB" w14:textId="77777777" w:rsidR="002932FF" w:rsidRPr="00801050" w:rsidRDefault="002932FF" w:rsidP="002932FF">
      <w:pPr>
        <w:pStyle w:val="Listenabsatz"/>
        <w:numPr>
          <w:ilvl w:val="0"/>
          <w:numId w:val="15"/>
        </w:numPr>
        <w:ind w:left="0" w:firstLine="0"/>
        <w:rPr>
          <w:bCs/>
        </w:rPr>
      </w:pPr>
      <w:r w:rsidRPr="00801050">
        <w:rPr>
          <w:bCs/>
        </w:rPr>
        <w:t>Im Übrigen ist die Haftung auf Schadens- und Aufwendungsersatz – gleich aus welchem Rechtsgrund – ausgeschlossen.</w:t>
      </w:r>
    </w:p>
    <w:p w14:paraId="5F63A39B" w14:textId="77777777" w:rsidR="002932FF" w:rsidRDefault="002932FF" w:rsidP="002932FF">
      <w:pPr>
        <w:rPr>
          <w:b/>
        </w:rPr>
      </w:pPr>
    </w:p>
    <w:p w14:paraId="0C884BD3" w14:textId="77777777" w:rsidR="002932FF" w:rsidRPr="00801050" w:rsidRDefault="002932FF" w:rsidP="002932FF">
      <w:pPr>
        <w:rPr>
          <w:b/>
        </w:rPr>
      </w:pPr>
    </w:p>
    <w:p w14:paraId="63D1A150" w14:textId="77777777" w:rsidR="002932FF" w:rsidRPr="00801050" w:rsidRDefault="002932FF" w:rsidP="002932FF">
      <w:pPr>
        <w:rPr>
          <w:b/>
        </w:rPr>
      </w:pPr>
      <w:r w:rsidRPr="00801050">
        <w:rPr>
          <w:b/>
        </w:rPr>
        <w:t xml:space="preserve">§ </w:t>
      </w:r>
      <w:r>
        <w:rPr>
          <w:b/>
        </w:rPr>
        <w:t>9</w:t>
      </w:r>
      <w:r w:rsidRPr="00801050">
        <w:rPr>
          <w:b/>
        </w:rPr>
        <w:t xml:space="preserve"> Verjährung</w:t>
      </w:r>
    </w:p>
    <w:p w14:paraId="7C2654B9" w14:textId="77777777" w:rsidR="002932FF" w:rsidRPr="00801050" w:rsidRDefault="002932FF" w:rsidP="002932FF">
      <w:pPr>
        <w:rPr>
          <w:b/>
        </w:rPr>
      </w:pPr>
    </w:p>
    <w:p w14:paraId="658D352A" w14:textId="77777777" w:rsidR="002932FF" w:rsidRPr="00801050" w:rsidRDefault="002932FF" w:rsidP="002932FF">
      <w:pPr>
        <w:pStyle w:val="Listenabsatz"/>
        <w:numPr>
          <w:ilvl w:val="0"/>
          <w:numId w:val="16"/>
        </w:numPr>
        <w:ind w:left="0" w:firstLine="0"/>
        <w:rPr>
          <w:bCs/>
        </w:rPr>
      </w:pPr>
      <w:r w:rsidRPr="00801050">
        <w:rPr>
          <w:bCs/>
        </w:rPr>
        <w:t>Ansprüche wegen Sach- und Rechtsmängeln verjähren innerhalb von einem Jahr ab Lieferung der Ware. Soweit im Einzelfall eine Abnahme vereinbart ist, beginnt die Verjährung mit der Abnahme.</w:t>
      </w:r>
    </w:p>
    <w:p w14:paraId="753D851D" w14:textId="77777777" w:rsidR="002932FF" w:rsidRPr="00801050" w:rsidRDefault="002932FF" w:rsidP="002932FF">
      <w:pPr>
        <w:rPr>
          <w:bCs/>
        </w:rPr>
      </w:pPr>
    </w:p>
    <w:p w14:paraId="5428A936" w14:textId="77777777" w:rsidR="002932FF" w:rsidRPr="00801050" w:rsidRDefault="002932FF" w:rsidP="002932FF">
      <w:pPr>
        <w:pStyle w:val="Listenabsatz"/>
        <w:numPr>
          <w:ilvl w:val="0"/>
          <w:numId w:val="16"/>
        </w:numPr>
        <w:ind w:left="0" w:firstLine="0"/>
        <w:rPr>
          <w:bCs/>
        </w:rPr>
      </w:pPr>
      <w:r w:rsidRPr="00801050">
        <w:rPr>
          <w:bCs/>
        </w:rPr>
        <w:t>Für Ansprüche nach Produkthaftungsgesetz oder bei Vorsatz bzw. Arglist, grober Fahrlässigkeit, in Fällen eines Lieferantenregresses nach den §§ 478, 479 BGB, einem Rechtsmangel gemäß § 438 Abs. 1 Nr. 1 a) BGB oder wenn die Ware eine Sache gemäß § 438 Abs. 1 Nr. 2 b) darstellt, die entsprechend ihrer üblichen Verwendungsweise für ein Bauwerk verwendet worden ist und dessen Mangelhaftigkeit verursacht hat, oder bei Verletzung des Lebens, des Körpers oder der Gesundheit gilt die gesetzliche Verjährungsfrist.</w:t>
      </w:r>
    </w:p>
    <w:p w14:paraId="36F06A3D" w14:textId="77777777" w:rsidR="002932FF" w:rsidRDefault="002932FF" w:rsidP="002932FF">
      <w:pPr>
        <w:rPr>
          <w:b/>
        </w:rPr>
      </w:pPr>
    </w:p>
    <w:p w14:paraId="40287609" w14:textId="77777777" w:rsidR="002932FF" w:rsidRDefault="002932FF" w:rsidP="002932FF"/>
    <w:p w14:paraId="6B4502DF" w14:textId="77777777" w:rsidR="002932FF" w:rsidRPr="00801050" w:rsidRDefault="002932FF" w:rsidP="002932FF">
      <w:pPr>
        <w:rPr>
          <w:b/>
          <w:bCs/>
        </w:rPr>
      </w:pPr>
      <w:r w:rsidRPr="00801050">
        <w:rPr>
          <w:b/>
          <w:bCs/>
        </w:rPr>
        <w:t>§ 1</w:t>
      </w:r>
      <w:r>
        <w:rPr>
          <w:b/>
          <w:bCs/>
        </w:rPr>
        <w:t>0</w:t>
      </w:r>
      <w:r w:rsidRPr="00801050">
        <w:rPr>
          <w:b/>
          <w:bCs/>
        </w:rPr>
        <w:t xml:space="preserve"> Schlussbestimmungen</w:t>
      </w:r>
    </w:p>
    <w:p w14:paraId="518C096A" w14:textId="77777777" w:rsidR="002932FF" w:rsidRDefault="002932FF" w:rsidP="002932FF"/>
    <w:p w14:paraId="045210A3" w14:textId="77777777" w:rsidR="002932FF" w:rsidRDefault="002932FF" w:rsidP="002932FF">
      <w:r>
        <w:t>(1) Die Vertragspartner vereinbaren hinsichtlich sämtlicher Rechtsbeziehungen aus und in Zusammenhang mit diesem Vertragsverhältnis die Anwendung deutschen Rechts unter Ausschluss des UN-Kaufrechts.</w:t>
      </w:r>
    </w:p>
    <w:p w14:paraId="5B54EA9F" w14:textId="77777777" w:rsidR="002932FF" w:rsidRDefault="002932FF" w:rsidP="002932FF"/>
    <w:p w14:paraId="63B9B272" w14:textId="77777777" w:rsidR="002932FF" w:rsidRDefault="002932FF" w:rsidP="002932FF">
      <w:r>
        <w:t>(2) Erfüllungsort ist der Sitz des Verkäufers.</w:t>
      </w:r>
    </w:p>
    <w:p w14:paraId="65FFB3B3" w14:textId="77777777" w:rsidR="002932FF" w:rsidRDefault="002932FF" w:rsidP="002932FF"/>
    <w:p w14:paraId="1D9DD6A3" w14:textId="77777777" w:rsidR="002932FF" w:rsidRDefault="002932FF" w:rsidP="002932FF">
      <w:r>
        <w:t>(3) Ist der Kunde Kaufmann im Sinne des HGB, juristische Person des öffentlichen Rechts oder ein öffentlich-rechtliches Sondervermögen, ist ausschließlicher – auch internationaler – Gerichtsstand für alle sich aus dem Vertragsverhältnis unmittelbar oder mittelbar ergebenden Streitigkeiten der Sitz unserer Niederlassung.</w:t>
      </w:r>
    </w:p>
    <w:p w14:paraId="0F516865" w14:textId="77777777" w:rsidR="00913C0A" w:rsidRPr="002932FF" w:rsidRDefault="00913C0A" w:rsidP="002932FF"/>
    <w:sectPr w:rsidR="00913C0A" w:rsidRPr="002932FF" w:rsidSect="00BA4DDA">
      <w:footerReference w:type="first" r:id="rId5"/>
      <w:footnotePr>
        <w:pos w:val="beneathText"/>
      </w:footnotePr>
      <w:pgSz w:w="11906" w:h="16838" w:code="9"/>
      <w:pgMar w:top="1418" w:right="1134" w:bottom="1134" w:left="1134" w:header="567" w:footer="567"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Fet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9F37" w14:textId="77777777" w:rsidR="00000000" w:rsidRDefault="00000000">
    <w:pPr>
      <w:tabs>
        <w:tab w:val="left" w:pos="0"/>
        <w:tab w:val="right" w:pos="9638"/>
      </w:tabs>
    </w:pPr>
    <w:r>
      <w:rPr>
        <w:rFonts w:cs="Arial Fett"/>
      </w:rPr>
      <w:t>Haufe-Index 845723</w:t>
    </w:r>
    <w:r>
      <w:rPr>
        <w:rFonts w:cs="Arial Fett"/>
      </w:rPr>
      <w:tab/>
    </w:r>
    <w:r>
      <w:rPr>
        <w:rFonts w:cs="Arial Fett"/>
      </w:rPr>
      <w:fldChar w:fldCharType="begin"/>
    </w:r>
    <w:r>
      <w:rPr>
        <w:rFonts w:cs="Arial Fett"/>
      </w:rPr>
      <w:instrText xml:space="preserve"> PAGE </w:instrText>
    </w:r>
    <w:r>
      <w:rPr>
        <w:rFonts w:cs="Arial Fett"/>
      </w:rPr>
      <w:fldChar w:fldCharType="separate"/>
    </w:r>
    <w:r>
      <w:rPr>
        <w:rFonts w:cs="Arial Fett"/>
        <w:noProof/>
      </w:rPr>
      <w:t>1</w:t>
    </w:r>
    <w:r>
      <w:rPr>
        <w:rFonts w:cs="Arial Fett"/>
      </w:rPr>
      <w:fldChar w:fldCharType="end"/>
    </w:r>
    <w:r>
      <w:rPr>
        <w:rFonts w:cs="Arial Fett"/>
      </w:rPr>
      <w:t>/</w:t>
    </w:r>
    <w:r>
      <w:rPr>
        <w:rFonts w:cs="Arial Fett"/>
      </w:rPr>
      <w:fldChar w:fldCharType="begin"/>
    </w:r>
    <w:r>
      <w:rPr>
        <w:rFonts w:cs="Arial Fett"/>
      </w:rPr>
      <w:instrText xml:space="preserve"> NUMPAGES </w:instrText>
    </w:r>
    <w:r>
      <w:rPr>
        <w:rFonts w:cs="Arial Fett"/>
      </w:rPr>
      <w:fldChar w:fldCharType="separate"/>
    </w:r>
    <w:r>
      <w:rPr>
        <w:rFonts w:cs="Arial Fett"/>
        <w:noProof/>
      </w:rPr>
      <w:t>2</w:t>
    </w:r>
    <w:r>
      <w:rPr>
        <w:rFonts w:cs="Arial Fett"/>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ECD"/>
    <w:multiLevelType w:val="hybridMultilevel"/>
    <w:tmpl w:val="C7EC674A"/>
    <w:lvl w:ilvl="0" w:tplc="C81EBC5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8A28A5"/>
    <w:multiLevelType w:val="hybridMultilevel"/>
    <w:tmpl w:val="0E38E6C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2E36C1"/>
    <w:multiLevelType w:val="hybridMultilevel"/>
    <w:tmpl w:val="D19867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AB1351"/>
    <w:multiLevelType w:val="hybridMultilevel"/>
    <w:tmpl w:val="7860755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522795"/>
    <w:multiLevelType w:val="hybridMultilevel"/>
    <w:tmpl w:val="EF72B286"/>
    <w:lvl w:ilvl="0" w:tplc="04070015">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D678DE"/>
    <w:multiLevelType w:val="hybridMultilevel"/>
    <w:tmpl w:val="FBF21490"/>
    <w:lvl w:ilvl="0" w:tplc="1744DD9C">
      <w:start w:val="1"/>
      <w:numFmt w:val="decimal"/>
      <w:lvlText w:val="(%1)"/>
      <w:lvlJc w:val="left"/>
      <w:pPr>
        <w:ind w:left="720" w:hanging="360"/>
      </w:pPr>
      <w:rPr>
        <w:b w:val="0"/>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0E5E26"/>
    <w:multiLevelType w:val="hybridMultilevel"/>
    <w:tmpl w:val="5E8EDE6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DF97FDF"/>
    <w:multiLevelType w:val="hybridMultilevel"/>
    <w:tmpl w:val="6DB4318E"/>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22734F8C"/>
    <w:multiLevelType w:val="hybridMultilevel"/>
    <w:tmpl w:val="CE02B19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3252D0E"/>
    <w:multiLevelType w:val="hybridMultilevel"/>
    <w:tmpl w:val="57D84D0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E9A13F4"/>
    <w:multiLevelType w:val="hybridMultilevel"/>
    <w:tmpl w:val="F74E1C28"/>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63BC7F09"/>
    <w:multiLevelType w:val="hybridMultilevel"/>
    <w:tmpl w:val="0A5A8E08"/>
    <w:lvl w:ilvl="0" w:tplc="FFFFFFF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8D21D1B"/>
    <w:multiLevelType w:val="hybridMultilevel"/>
    <w:tmpl w:val="D4124D1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A6207CB"/>
    <w:multiLevelType w:val="hybridMultilevel"/>
    <w:tmpl w:val="6DB4318E"/>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6D5C3BCE"/>
    <w:multiLevelType w:val="hybridMultilevel"/>
    <w:tmpl w:val="D4124D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83D04C9"/>
    <w:multiLevelType w:val="hybridMultilevel"/>
    <w:tmpl w:val="81CE27EE"/>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24936074">
    <w:abstractNumId w:val="12"/>
  </w:num>
  <w:num w:numId="2" w16cid:durableId="312635844">
    <w:abstractNumId w:val="14"/>
  </w:num>
  <w:num w:numId="3" w16cid:durableId="74061126">
    <w:abstractNumId w:val="11"/>
  </w:num>
  <w:num w:numId="4" w16cid:durableId="1218204764">
    <w:abstractNumId w:val="0"/>
  </w:num>
  <w:num w:numId="5" w16cid:durableId="1442065189">
    <w:abstractNumId w:val="2"/>
  </w:num>
  <w:num w:numId="6" w16cid:durableId="462384528">
    <w:abstractNumId w:val="10"/>
  </w:num>
  <w:num w:numId="7" w16cid:durableId="685208421">
    <w:abstractNumId w:val="13"/>
  </w:num>
  <w:num w:numId="8" w16cid:durableId="1687901447">
    <w:abstractNumId w:val="7"/>
  </w:num>
  <w:num w:numId="9" w16cid:durableId="839467145">
    <w:abstractNumId w:val="4"/>
  </w:num>
  <w:num w:numId="10" w16cid:durableId="1142884628">
    <w:abstractNumId w:val="1"/>
  </w:num>
  <w:num w:numId="11" w16cid:durableId="1802379277">
    <w:abstractNumId w:val="9"/>
  </w:num>
  <w:num w:numId="12" w16cid:durableId="1037660704">
    <w:abstractNumId w:val="6"/>
  </w:num>
  <w:num w:numId="13" w16cid:durableId="49962751">
    <w:abstractNumId w:val="5"/>
  </w:num>
  <w:num w:numId="14" w16cid:durableId="1385130985">
    <w:abstractNumId w:val="3"/>
  </w:num>
  <w:num w:numId="15" w16cid:durableId="2110542492">
    <w:abstractNumId w:val="15"/>
  </w:num>
  <w:num w:numId="16" w16cid:durableId="19471583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DDA"/>
    <w:rsid w:val="00022F66"/>
    <w:rsid w:val="002932FF"/>
    <w:rsid w:val="00913C0A"/>
    <w:rsid w:val="00BA4DDA"/>
    <w:rsid w:val="00D41F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4B432"/>
  <w15:chartTrackingRefBased/>
  <w15:docId w15:val="{CBDCA20E-2FBA-4CE7-8FBD-0365AD9EE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A4DDA"/>
    <w:pPr>
      <w:spacing w:after="0" w:line="240" w:lineRule="auto"/>
      <w:jc w:val="both"/>
    </w:pPr>
    <w:rPr>
      <w:rFonts w:ascii="Times New Roman" w:hAnsi="Times New Roman" w:cs="Times New Roman"/>
      <w:kern w:val="0"/>
      <w:sz w:val="24"/>
      <w:szCs w:val="24"/>
      <w14:ligatures w14:val="none"/>
    </w:rPr>
  </w:style>
  <w:style w:type="paragraph" w:styleId="berschrift1">
    <w:name w:val="heading 1"/>
    <w:basedOn w:val="Standard"/>
    <w:next w:val="Standard"/>
    <w:link w:val="berschrift1Zchn"/>
    <w:uiPriority w:val="9"/>
    <w:qFormat/>
    <w:rsid w:val="00BA4DD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BA4DD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BA4DDA"/>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BA4DDA"/>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BA4DDA"/>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BA4DD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A4DD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A4DD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A4DD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A4DDA"/>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BA4DDA"/>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BA4DDA"/>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BA4DDA"/>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BA4DDA"/>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BA4DD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A4DD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A4DD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A4DDA"/>
    <w:rPr>
      <w:rFonts w:eastAsiaTheme="majorEastAsia" w:cstheme="majorBidi"/>
      <w:color w:val="272727" w:themeColor="text1" w:themeTint="D8"/>
    </w:rPr>
  </w:style>
  <w:style w:type="paragraph" w:styleId="Titel">
    <w:name w:val="Title"/>
    <w:basedOn w:val="Standard"/>
    <w:next w:val="Standard"/>
    <w:link w:val="TitelZchn"/>
    <w:uiPriority w:val="10"/>
    <w:qFormat/>
    <w:rsid w:val="00BA4DD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A4DD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A4DD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A4DD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A4DD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A4DDA"/>
    <w:rPr>
      <w:i/>
      <w:iCs/>
      <w:color w:val="404040" w:themeColor="text1" w:themeTint="BF"/>
    </w:rPr>
  </w:style>
  <w:style w:type="paragraph" w:styleId="Listenabsatz">
    <w:name w:val="List Paragraph"/>
    <w:basedOn w:val="Standard"/>
    <w:uiPriority w:val="34"/>
    <w:qFormat/>
    <w:rsid w:val="00BA4DDA"/>
    <w:pPr>
      <w:ind w:left="720"/>
      <w:contextualSpacing/>
    </w:pPr>
  </w:style>
  <w:style w:type="character" w:styleId="IntensiveHervorhebung">
    <w:name w:val="Intense Emphasis"/>
    <w:basedOn w:val="Absatz-Standardschriftart"/>
    <w:uiPriority w:val="21"/>
    <w:qFormat/>
    <w:rsid w:val="00BA4DDA"/>
    <w:rPr>
      <w:i/>
      <w:iCs/>
      <w:color w:val="2E74B5" w:themeColor="accent1" w:themeShade="BF"/>
    </w:rPr>
  </w:style>
  <w:style w:type="paragraph" w:styleId="IntensivesZitat">
    <w:name w:val="Intense Quote"/>
    <w:basedOn w:val="Standard"/>
    <w:next w:val="Standard"/>
    <w:link w:val="IntensivesZitatZchn"/>
    <w:uiPriority w:val="30"/>
    <w:qFormat/>
    <w:rsid w:val="00BA4DD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BA4DDA"/>
    <w:rPr>
      <w:i/>
      <w:iCs/>
      <w:color w:val="2E74B5" w:themeColor="accent1" w:themeShade="BF"/>
    </w:rPr>
  </w:style>
  <w:style w:type="character" w:styleId="IntensiverVerweis">
    <w:name w:val="Intense Reference"/>
    <w:basedOn w:val="Absatz-Standardschriftart"/>
    <w:uiPriority w:val="32"/>
    <w:qFormat/>
    <w:rsid w:val="00BA4DDA"/>
    <w:rPr>
      <w:b/>
      <w:bCs/>
      <w:smallCaps/>
      <w:color w:val="2E74B5" w:themeColor="accent1" w:themeShade="BF"/>
      <w:spacing w:val="5"/>
    </w:rPr>
  </w:style>
  <w:style w:type="table" w:styleId="Tabellenraster">
    <w:name w:val="Table Grid"/>
    <w:basedOn w:val="NormaleTabelle"/>
    <w:uiPriority w:val="39"/>
    <w:rsid w:val="00BA4DDA"/>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A4D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1968</Words>
  <Characters>12401</Characters>
  <Application>Microsoft Office Word</Application>
  <DocSecurity>0</DocSecurity>
  <Lines>103</Lines>
  <Paragraphs>28</Paragraphs>
  <ScaleCrop>false</ScaleCrop>
  <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Verwaltung DINO-CARS Evers GmbH</dc:creator>
  <cp:keywords/>
  <dc:description/>
  <cp:lastModifiedBy>Verwaltung DINO-CARS Evers GmbH</cp:lastModifiedBy>
  <cp:revision>2</cp:revision>
  <dcterms:created xsi:type="dcterms:W3CDTF">2025-02-18T09:50:00Z</dcterms:created>
  <dcterms:modified xsi:type="dcterms:W3CDTF">2025-02-18T09:50:00Z</dcterms:modified>
</cp:coreProperties>
</file>