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F9CCD" w14:textId="5794813A" w:rsidR="00321F32" w:rsidRDefault="00B56664" w:rsidP="006F65A7">
      <w:r>
        <w:rPr>
          <w:noProof/>
        </w:rPr>
        <w:drawing>
          <wp:anchor distT="0" distB="0" distL="114300" distR="114300" simplePos="0" relativeHeight="251667456" behindDoc="0" locked="0" layoutInCell="1" allowOverlap="1" wp14:anchorId="0D510382" wp14:editId="772E7B50">
            <wp:simplePos x="0" y="0"/>
            <wp:positionH relativeFrom="margin">
              <wp:posOffset>-220980</wp:posOffset>
            </wp:positionH>
            <wp:positionV relativeFrom="paragraph">
              <wp:posOffset>243840</wp:posOffset>
            </wp:positionV>
            <wp:extent cx="2035810" cy="2545080"/>
            <wp:effectExtent l="0" t="0" r="2540" b="7620"/>
            <wp:wrapThrough wrapText="bothSides">
              <wp:wrapPolygon edited="0">
                <wp:start x="0" y="0"/>
                <wp:lineTo x="0" y="21503"/>
                <wp:lineTo x="21425" y="21503"/>
                <wp:lineTo x="21425" y="0"/>
                <wp:lineTo x="0" y="0"/>
              </wp:wrapPolygon>
            </wp:wrapThrough>
            <wp:docPr id="13022951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95166" name="Picture 1302295166"/>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5810" cy="2545080"/>
                    </a:xfrm>
                    <a:prstGeom prst="rect">
                      <a:avLst/>
                    </a:prstGeom>
                  </pic:spPr>
                </pic:pic>
              </a:graphicData>
            </a:graphic>
            <wp14:sizeRelH relativeFrom="margin">
              <wp14:pctWidth>0</wp14:pctWidth>
            </wp14:sizeRelH>
            <wp14:sizeRelV relativeFrom="margin">
              <wp14:pctHeight>0</wp14:pctHeight>
            </wp14:sizeRelV>
          </wp:anchor>
        </w:drawing>
      </w:r>
      <w:r w:rsidR="00853D0E">
        <w:rPr>
          <w:noProof/>
        </w:rPr>
        <w:drawing>
          <wp:anchor distT="0" distB="0" distL="114300" distR="114300" simplePos="0" relativeHeight="251660288" behindDoc="0" locked="0" layoutInCell="1" allowOverlap="1" wp14:anchorId="38A58B6E" wp14:editId="629C5E4E">
            <wp:simplePos x="0" y="0"/>
            <wp:positionH relativeFrom="margin">
              <wp:posOffset>5392420</wp:posOffset>
            </wp:positionH>
            <wp:positionV relativeFrom="paragraph">
              <wp:posOffset>-690880</wp:posOffset>
            </wp:positionV>
            <wp:extent cx="1145540" cy="869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S_shorthand.jpg"/>
                    <pic:cNvPicPr/>
                  </pic:nvPicPr>
                  <pic:blipFill rotWithShape="1">
                    <a:blip r:embed="rId6" cstate="print">
                      <a:extLst>
                        <a:ext uri="{28A0092B-C50C-407E-A947-70E740481C1C}">
                          <a14:useLocalDpi xmlns:a14="http://schemas.microsoft.com/office/drawing/2010/main" val="0"/>
                        </a:ext>
                      </a:extLst>
                    </a:blip>
                    <a:srcRect l="6576" t="20742" r="19899" b="23439"/>
                    <a:stretch/>
                  </pic:blipFill>
                  <pic:spPr bwMode="auto">
                    <a:xfrm>
                      <a:off x="0" y="0"/>
                      <a:ext cx="1145540" cy="869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7614">
        <w:rPr>
          <w:noProof/>
        </w:rPr>
        <mc:AlternateContent>
          <mc:Choice Requires="wps">
            <w:drawing>
              <wp:anchor distT="0" distB="0" distL="114300" distR="114300" simplePos="0" relativeHeight="251654144" behindDoc="0" locked="0" layoutInCell="1" allowOverlap="1" wp14:anchorId="691076B8" wp14:editId="42196A38">
                <wp:simplePos x="0" y="0"/>
                <wp:positionH relativeFrom="margin">
                  <wp:posOffset>-144780</wp:posOffset>
                </wp:positionH>
                <wp:positionV relativeFrom="paragraph">
                  <wp:posOffset>-356235</wp:posOffset>
                </wp:positionV>
                <wp:extent cx="59309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930900" cy="0"/>
                        </a:xfrm>
                        <a:prstGeom prst="line">
                          <a:avLst/>
                        </a:prstGeom>
                        <a:ln w="19050" cap="rnd" cmpd="thickThi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4C45B" id="Straight Connector 2" o:spid="_x0000_s1026" style="position:absolute;z-index:251654144;visibility:visible;mso-wrap-style:square;mso-wrap-distance-left:9pt;mso-wrap-distance-top:0;mso-wrap-distance-right:9pt;mso-wrap-distance-bottom:0;mso-position-horizontal:absolute;mso-position-horizontal-relative:margin;mso-position-vertical:absolute;mso-position-vertical-relative:text" from="-11.4pt,-28.05pt" to="455.6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" strokecolor="#00b050" strokeweight="1.5pt">
                <v:stroke linestyle="thickThin" joinstyle="miter" endcap="round"/>
                <w10:wrap anchorx="margin"/>
              </v:line>
            </w:pict>
          </mc:Fallback>
        </mc:AlternateContent>
      </w:r>
    </w:p>
    <w:p w14:paraId="3D93BF8A" w14:textId="4CA10047" w:rsidR="00C97D2C" w:rsidRPr="00194828" w:rsidRDefault="00194828" w:rsidP="00C97D2C">
      <w:pPr>
        <w:spacing w:line="360" w:lineRule="auto"/>
        <w:rPr>
          <w:rFonts w:ascii="Omnes_GirlScouts Regular" w:hAnsi="Omnes_GirlScouts Regular"/>
          <w:sz w:val="20"/>
          <w:szCs w:val="20"/>
        </w:rPr>
      </w:pPr>
      <w:r w:rsidRPr="00194828">
        <w:rPr>
          <w:rFonts w:ascii="Omnes_GirlScouts Regular" w:hAnsi="Omnes_GirlScouts Regular"/>
          <w:b/>
          <w:bCs/>
          <w:sz w:val="20"/>
          <w:szCs w:val="20"/>
        </w:rPr>
        <w:t>Natasha L. Durant, MPA,</w:t>
      </w:r>
      <w:r>
        <w:rPr>
          <w:rFonts w:ascii="Omnes_GirlScouts Regular" w:hAnsi="Omnes_GirlScouts Regular"/>
          <w:b/>
          <w:bCs/>
          <w:sz w:val="20"/>
          <w:szCs w:val="20"/>
        </w:rPr>
        <w:t xml:space="preserve"> </w:t>
      </w:r>
      <w:r w:rsidR="00C97D2C" w:rsidRPr="00194828">
        <w:rPr>
          <w:rFonts w:ascii="Omnes_GirlScouts Regular" w:hAnsi="Omnes_GirlScouts Regular"/>
          <w:sz w:val="20"/>
          <w:szCs w:val="20"/>
        </w:rPr>
        <w:t>is the Chief Executive Officer of Girl Scouts Heart of New Jersey and the first African American woman in the council's history to lead the organization. A lifelong advocate for girls, women, leadership, and equity, Natasha brings more than 25 years of experience within the Girl Scout Movement and is a Lifetime Member of Girl Scouts of the USA.</w:t>
      </w:r>
    </w:p>
    <w:p w14:paraId="6827E101" w14:textId="5B450342"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As CEO, Natasha provides strategic leadership for the council's operations, organizational culture, fundraising, community engagement, and mission advancement. Prior to assuming this role, she spent 18 years with Girl Scouts of Central &amp; Southern New Jersey, where she served as Chief Marketing and Communications Officer, helping to elevate the visibility, reach, and impact of Girl Scouting.</w:t>
      </w:r>
    </w:p>
    <w:p w14:paraId="5CEFD554" w14:textId="7F8BBC09"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 xml:space="preserve">A doctoral candidate at Vanderbilt University, Natasha is pursuing her Doctor of Education in Leadership and Learning in Organizations. Her research focuses on the </w:t>
      </w:r>
      <w:r w:rsidRPr="00194828">
        <w:rPr>
          <w:rFonts w:ascii="Omnes_GirlScouts Regular" w:hAnsi="Omnes_GirlScouts Regular"/>
          <w:i/>
          <w:iCs/>
          <w:sz w:val="20"/>
          <w:szCs w:val="20"/>
        </w:rPr>
        <w:t>Glass Cliff</w:t>
      </w:r>
      <w:r w:rsidRPr="00194828">
        <w:rPr>
          <w:rFonts w:ascii="Omnes_GirlScouts Regular" w:hAnsi="Omnes_GirlScouts Regular"/>
          <w:sz w:val="20"/>
          <w:szCs w:val="20"/>
        </w:rPr>
        <w:t xml:space="preserve"> phenomenon, examining the experiences of women of color who ascend to executive leadership during periods of organizational crisis, instability, or heightened risk. Through this work, she seeks to contribute to a deeper understanding of leadership equity, organizational culture, and the systemic challenges facing women of color in executive roles. She anticipates defending her dissertation research in May 2028.</w:t>
      </w:r>
    </w:p>
    <w:p w14:paraId="77D7DBEB"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 xml:space="preserve">Natasha's commitment to leadership, advocacy, and community service has earned her numerous honors, including the 2026 NOBLE NJ Community Service Award, one of her most recent recognitions. She was inducted into Rutgers University's African American Alumni Alliance Hall of Fame in 2021, named among New Jersey's Top 25 Leading Women Entrepreneurs, and recognized twice on the ROI-NJ Influencers: People of Color list. Additional honors include South Jersey Biz's Women to Watch and the Leadership Excellence Award from Citrin Cooperman's Women at the Wheel initiative. In 2016, she was inducted into Pi Alpha </w:t>
      </w:r>
      <w:proofErr w:type="spellStart"/>
      <w:r w:rsidRPr="00194828">
        <w:rPr>
          <w:rFonts w:ascii="Omnes_GirlScouts Regular" w:hAnsi="Omnes_GirlScouts Regular"/>
          <w:sz w:val="20"/>
          <w:szCs w:val="20"/>
        </w:rPr>
        <w:t>Alpha</w:t>
      </w:r>
      <w:proofErr w:type="spellEnd"/>
      <w:r w:rsidRPr="00194828">
        <w:rPr>
          <w:rFonts w:ascii="Omnes_GirlScouts Regular" w:hAnsi="Omnes_GirlScouts Regular"/>
          <w:sz w:val="20"/>
          <w:szCs w:val="20"/>
        </w:rPr>
        <w:t>, the National Honor Society for Public Affairs and Administration.</w:t>
      </w:r>
    </w:p>
    <w:p w14:paraId="7A856EFA"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Natasha earned a Master of Public Administration with a concentration in Nonprofit Leadership from Rutgers University and a Bachelor of Arts from Trenton State College. She also holds executive certificates in Nonprofit Leadership and Diversity, Equity, and Inclusion from Fairleigh Dickinson University and Cornell University.</w:t>
      </w:r>
    </w:p>
    <w:p w14:paraId="6BFF76D6"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 xml:space="preserve">Her leadership within the Girl Scout Movement extends beyond the council level. Natasha was selected to serve on Girl Scouts of the USA's National Convention Action Team for four National Council Sessions, assuming increasing levels of responsibility over a 12-year period. She also represented Girl Scouts of the USA as a delegate to the 35th World Conference of the World Association of Girl Guides and Girl Scouts. In 2022, she served as a speaker for the </w:t>
      </w:r>
      <w:r w:rsidRPr="00194828">
        <w:rPr>
          <w:rFonts w:ascii="Omnes_GirlScouts Regular" w:hAnsi="Omnes_GirlScouts Regular"/>
          <w:sz w:val="20"/>
          <w:szCs w:val="20"/>
        </w:rPr>
        <w:lastRenderedPageBreak/>
        <w:t>U.S. Department of State, traveling to Saudi Arabia to provide training focused on girl leadership, service, and women's empowerment.</w:t>
      </w:r>
    </w:p>
    <w:p w14:paraId="37EDE062" w14:textId="77777777" w:rsidR="003C7614" w:rsidRPr="00194828" w:rsidRDefault="003C7614" w:rsidP="003C7614">
      <w:pPr>
        <w:spacing w:line="360" w:lineRule="auto"/>
        <w:rPr>
          <w:rFonts w:ascii="Omnes_GirlScouts Regular" w:hAnsi="Omnes_GirlScouts Regular"/>
          <w:sz w:val="20"/>
          <w:szCs w:val="20"/>
        </w:rPr>
      </w:pPr>
      <w:r w:rsidRPr="00194828">
        <w:rPr>
          <w:rFonts w:ascii="Omnes_GirlScouts Regular" w:hAnsi="Omnes_GirlScouts Regular"/>
          <w:sz w:val="20"/>
          <w:szCs w:val="20"/>
        </w:rPr>
        <w:t>Natasha's commitment to developing future leaders is deeply personal. For more than a decade, she served as a Girl Scout Co-Leader in Plainfield, New Jersey, leading a multilevel, multicultural troop of 32 girls and creating meaningful opportunities for leadership development, travel, community service, and personal growth.</w:t>
      </w:r>
    </w:p>
    <w:p w14:paraId="0D2844C8" w14:textId="77777777" w:rsidR="003C7614" w:rsidRPr="00194828" w:rsidRDefault="003C7614" w:rsidP="003C7614">
      <w:pPr>
        <w:spacing w:line="360" w:lineRule="auto"/>
        <w:rPr>
          <w:rFonts w:ascii="Omnes_GirlScouts Regular" w:hAnsi="Omnes_GirlScouts Regular"/>
          <w:sz w:val="20"/>
          <w:szCs w:val="20"/>
        </w:rPr>
      </w:pPr>
      <w:r w:rsidRPr="00194828">
        <w:rPr>
          <w:rFonts w:ascii="Omnes_GirlScouts Regular" w:hAnsi="Omnes_GirlScouts Regular"/>
          <w:sz w:val="20"/>
          <w:szCs w:val="20"/>
        </w:rPr>
        <w:t>She currently serves on Girl Scouts of the USA's Impact &amp; Belonging Steering Committee and previously served on its National Marketing &amp; Communications Advisory Committee. A 2019 Lead New Jersey alumna, Natasha has also contributed her expertise to the Rutgers University School of Public Affairs and Administration Alumni Advisory Board.</w:t>
      </w:r>
    </w:p>
    <w:p w14:paraId="18668415" w14:textId="3D23879C"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 xml:space="preserve">Beyond Girl Scouts, Natasha has dedicated significant time to civic engagement and community leadership. She served as Treasurer and immediate past Vice President of the Barbados-American Charitable Organization of New Jersey and is a proud lifetime member of Delta Sigma Theta Sorority, Incorporated. Her service to the </w:t>
      </w:r>
      <w:r w:rsidR="009D2174">
        <w:rPr>
          <w:rFonts w:ascii="Omnes_GirlScouts Regular" w:hAnsi="Omnes_GirlScouts Regular"/>
          <w:sz w:val="20"/>
          <w:szCs w:val="20"/>
        </w:rPr>
        <w:t>s</w:t>
      </w:r>
      <w:r w:rsidRPr="00194828">
        <w:rPr>
          <w:rFonts w:ascii="Omnes_GirlScouts Regular" w:hAnsi="Omnes_GirlScouts Regular"/>
          <w:sz w:val="20"/>
          <w:szCs w:val="20"/>
        </w:rPr>
        <w:t>orority includes leadership as President of the Iota Beta Chapter, Co-Chair of the Arts &amp; Letters Committee, and membership on the Fundraising and Mental &amp; Physical Health Committees.</w:t>
      </w:r>
    </w:p>
    <w:p w14:paraId="1DA6FA3C"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An educator as well as an executive, Natasha has served as an Adjunct Professor at Rutgers University–Newark and St. Francis College in Brooklyn, sharing her professional experience and passion for leadership with emerging professionals.</w:t>
      </w:r>
    </w:p>
    <w:p w14:paraId="29DA873F"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Natasha is also an entrepreneur who understands the power of vision, creativity, and ownership. She founded 3KeyEvents, a wedding and special event planning company, and Home Drum LLC, an enterprise dedicated to reconnecting Barbadian descendants with their heritage and encouraging meaningful engagement and investment in Barbados.</w:t>
      </w:r>
    </w:p>
    <w:p w14:paraId="3F833F3F"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A dual citizen of Barbados and the United States, Natasha takes great pride in her Barbadian roots and the values of family, service, and perseverance that have shaped her journey. She credits much of her success to the unwavering support and example of her parents, Ricky and Marcia Durant, and her daughters, Naomi and Chelsea.</w:t>
      </w:r>
    </w:p>
    <w:p w14:paraId="291E390B" w14:textId="77777777" w:rsidR="00C97D2C" w:rsidRPr="00194828" w:rsidRDefault="00C97D2C" w:rsidP="00C97D2C">
      <w:pPr>
        <w:spacing w:line="360" w:lineRule="auto"/>
        <w:rPr>
          <w:rFonts w:ascii="Omnes_GirlScouts Regular" w:hAnsi="Omnes_GirlScouts Regular"/>
          <w:sz w:val="20"/>
          <w:szCs w:val="20"/>
        </w:rPr>
      </w:pPr>
      <w:r w:rsidRPr="00194828">
        <w:rPr>
          <w:rFonts w:ascii="Omnes_GirlScouts Regular" w:hAnsi="Omnes_GirlScouts Regular"/>
          <w:sz w:val="20"/>
          <w:szCs w:val="20"/>
        </w:rPr>
        <w:t xml:space="preserve">Whether leading an organization, teaching emerging leaders, advocating for women and girls, or serving her community, Natasha's work is grounded in a deeply held belief: </w:t>
      </w:r>
      <w:r w:rsidRPr="00F524D6">
        <w:rPr>
          <w:rFonts w:ascii="Omnes_GirlScouts Regular" w:hAnsi="Omnes_GirlScouts Regular"/>
          <w:b/>
          <w:bCs/>
          <w:sz w:val="20"/>
          <w:szCs w:val="20"/>
        </w:rPr>
        <w:t>Leadership is not simply about the positions we hold, but the opportunities we create, the lives we touch, and the legacy we leave for those who follow.</w:t>
      </w:r>
    </w:p>
    <w:p w14:paraId="1368DAFB" w14:textId="77777777" w:rsidR="00664F0A" w:rsidRPr="009167B9" w:rsidRDefault="00E53C75" w:rsidP="009167B9">
      <w:pPr>
        <w:spacing w:line="240" w:lineRule="auto"/>
        <w:rPr>
          <w:rFonts w:ascii="Omnes_GirlScouts Regular" w:eastAsia="Times New Roman" w:hAnsi="Omnes_GirlScouts Regular" w:cs="Arial"/>
          <w:color w:val="1F4E79" w:themeColor="accent1" w:themeShade="80"/>
          <w:sz w:val="18"/>
          <w:szCs w:val="20"/>
          <w:shd w:val="clear" w:color="auto" w:fill="FFFFFF"/>
        </w:rPr>
      </w:pPr>
      <w:r w:rsidRPr="009167B9">
        <w:rPr>
          <w:rFonts w:ascii="Omnes_GirlScouts Regular" w:hAnsi="Omnes_GirlScouts Regular"/>
          <w:noProof/>
          <w:color w:val="1F4E79" w:themeColor="accent1" w:themeShade="80"/>
          <w:sz w:val="20"/>
          <w:szCs w:val="20"/>
        </w:rPr>
        <mc:AlternateContent>
          <mc:Choice Requires="wps">
            <w:drawing>
              <wp:anchor distT="0" distB="0" distL="114300" distR="114300" simplePos="0" relativeHeight="251661312" behindDoc="0" locked="0" layoutInCell="1" allowOverlap="1" wp14:anchorId="284D88B9" wp14:editId="5E03270C">
                <wp:simplePos x="0" y="0"/>
                <wp:positionH relativeFrom="margin">
                  <wp:align>center</wp:align>
                </wp:positionH>
                <wp:positionV relativeFrom="paragraph">
                  <wp:posOffset>342900</wp:posOffset>
                </wp:positionV>
                <wp:extent cx="7017334" cy="7034"/>
                <wp:effectExtent l="0" t="0" r="31750" b="31115"/>
                <wp:wrapNone/>
                <wp:docPr id="4" name="Straight Connector 4"/>
                <wp:cNvGraphicFramePr/>
                <a:graphic xmlns:a="http://schemas.openxmlformats.org/drawingml/2006/main">
                  <a:graphicData uri="http://schemas.microsoft.com/office/word/2010/wordprocessingShape">
                    <wps:wsp>
                      <wps:cNvCnPr/>
                      <wps:spPr>
                        <a:xfrm flipV="1">
                          <a:off x="0" y="0"/>
                          <a:ext cx="7017334" cy="7034"/>
                        </a:xfrm>
                        <a:prstGeom prst="line">
                          <a:avLst/>
                        </a:prstGeom>
                        <a:noFill/>
                        <a:ln w="19050" cap="rnd" cmpd="thickThin" algn="ctr">
                          <a:solidFill>
                            <a:srgbClr val="00B05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669A07" id="Straight Connector 4"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7pt" to="552.5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" strokecolor="#00b050" strokeweight="1.5pt">
                <v:stroke linestyle="thickThin" joinstyle="miter" endcap="round"/>
                <w10:wrap anchorx="margin"/>
              </v:line>
            </w:pict>
          </mc:Fallback>
        </mc:AlternateContent>
      </w:r>
    </w:p>
    <w:sectPr w:rsidR="00664F0A" w:rsidRPr="009167B9" w:rsidSect="007A25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mnes_GirlScouts Regular">
    <w:altName w:val="Calibri"/>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2474E"/>
    <w:multiLevelType w:val="multilevel"/>
    <w:tmpl w:val="97504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167D5"/>
    <w:multiLevelType w:val="multilevel"/>
    <w:tmpl w:val="25882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C778D5"/>
    <w:multiLevelType w:val="hybridMultilevel"/>
    <w:tmpl w:val="C9E27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339005">
    <w:abstractNumId w:val="0"/>
  </w:num>
  <w:num w:numId="2" w16cid:durableId="654644841">
    <w:abstractNumId w:val="1"/>
  </w:num>
  <w:num w:numId="3" w16cid:durableId="1659839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5A7"/>
    <w:rsid w:val="00012822"/>
    <w:rsid w:val="00037767"/>
    <w:rsid w:val="00046D4D"/>
    <w:rsid w:val="00054A2C"/>
    <w:rsid w:val="00057A1D"/>
    <w:rsid w:val="00062819"/>
    <w:rsid w:val="00091877"/>
    <w:rsid w:val="000B25D0"/>
    <w:rsid w:val="000B63CF"/>
    <w:rsid w:val="00130BE9"/>
    <w:rsid w:val="0013606C"/>
    <w:rsid w:val="00142D72"/>
    <w:rsid w:val="00144BE6"/>
    <w:rsid w:val="00175440"/>
    <w:rsid w:val="001833AA"/>
    <w:rsid w:val="00194828"/>
    <w:rsid w:val="001A2044"/>
    <w:rsid w:val="00212208"/>
    <w:rsid w:val="00220961"/>
    <w:rsid w:val="0023026F"/>
    <w:rsid w:val="002440A3"/>
    <w:rsid w:val="0029303F"/>
    <w:rsid w:val="002A78DF"/>
    <w:rsid w:val="002C2999"/>
    <w:rsid w:val="002C5000"/>
    <w:rsid w:val="002F0951"/>
    <w:rsid w:val="002F78D1"/>
    <w:rsid w:val="00321F32"/>
    <w:rsid w:val="003226FF"/>
    <w:rsid w:val="00336BAB"/>
    <w:rsid w:val="00362902"/>
    <w:rsid w:val="00386E4B"/>
    <w:rsid w:val="003A08CA"/>
    <w:rsid w:val="003C7614"/>
    <w:rsid w:val="00443AAC"/>
    <w:rsid w:val="00444968"/>
    <w:rsid w:val="004D0243"/>
    <w:rsid w:val="004F15D7"/>
    <w:rsid w:val="00502BB5"/>
    <w:rsid w:val="00525613"/>
    <w:rsid w:val="005366E9"/>
    <w:rsid w:val="00591566"/>
    <w:rsid w:val="005917DC"/>
    <w:rsid w:val="005D7283"/>
    <w:rsid w:val="005E55E3"/>
    <w:rsid w:val="005F327D"/>
    <w:rsid w:val="0060456F"/>
    <w:rsid w:val="00615F29"/>
    <w:rsid w:val="0062438E"/>
    <w:rsid w:val="006256EA"/>
    <w:rsid w:val="00633013"/>
    <w:rsid w:val="00664F0A"/>
    <w:rsid w:val="006762EE"/>
    <w:rsid w:val="006767BD"/>
    <w:rsid w:val="006A1101"/>
    <w:rsid w:val="006F65A7"/>
    <w:rsid w:val="00716D31"/>
    <w:rsid w:val="00731398"/>
    <w:rsid w:val="00731BD9"/>
    <w:rsid w:val="00756FAD"/>
    <w:rsid w:val="00770ECD"/>
    <w:rsid w:val="00786525"/>
    <w:rsid w:val="007A2504"/>
    <w:rsid w:val="007C30B0"/>
    <w:rsid w:val="0085318D"/>
    <w:rsid w:val="00853D0E"/>
    <w:rsid w:val="00863E09"/>
    <w:rsid w:val="0087047E"/>
    <w:rsid w:val="00885535"/>
    <w:rsid w:val="008A0376"/>
    <w:rsid w:val="008B4D52"/>
    <w:rsid w:val="009167B9"/>
    <w:rsid w:val="00935F5A"/>
    <w:rsid w:val="009575AF"/>
    <w:rsid w:val="00981DC8"/>
    <w:rsid w:val="009A6EF6"/>
    <w:rsid w:val="009D2174"/>
    <w:rsid w:val="009E4318"/>
    <w:rsid w:val="009F5D32"/>
    <w:rsid w:val="00A06ED8"/>
    <w:rsid w:val="00A4460D"/>
    <w:rsid w:val="00A66BD5"/>
    <w:rsid w:val="00A92756"/>
    <w:rsid w:val="00A955A0"/>
    <w:rsid w:val="00AB023A"/>
    <w:rsid w:val="00AB0AF6"/>
    <w:rsid w:val="00AB139A"/>
    <w:rsid w:val="00AC15B3"/>
    <w:rsid w:val="00AC4152"/>
    <w:rsid w:val="00AF08F8"/>
    <w:rsid w:val="00B11E3D"/>
    <w:rsid w:val="00B14FAD"/>
    <w:rsid w:val="00B335F1"/>
    <w:rsid w:val="00B36DFB"/>
    <w:rsid w:val="00B537B2"/>
    <w:rsid w:val="00B56664"/>
    <w:rsid w:val="00B57BB6"/>
    <w:rsid w:val="00BA2047"/>
    <w:rsid w:val="00BC3DBF"/>
    <w:rsid w:val="00C149FB"/>
    <w:rsid w:val="00C23E87"/>
    <w:rsid w:val="00C35A10"/>
    <w:rsid w:val="00C5755D"/>
    <w:rsid w:val="00C63B52"/>
    <w:rsid w:val="00C94A81"/>
    <w:rsid w:val="00C97D2C"/>
    <w:rsid w:val="00CD0836"/>
    <w:rsid w:val="00CD127B"/>
    <w:rsid w:val="00D0125F"/>
    <w:rsid w:val="00D145E9"/>
    <w:rsid w:val="00D24043"/>
    <w:rsid w:val="00D42596"/>
    <w:rsid w:val="00DD1B69"/>
    <w:rsid w:val="00E27DB8"/>
    <w:rsid w:val="00E44933"/>
    <w:rsid w:val="00E53C75"/>
    <w:rsid w:val="00E65651"/>
    <w:rsid w:val="00EA19A8"/>
    <w:rsid w:val="00EA2B13"/>
    <w:rsid w:val="00EA7386"/>
    <w:rsid w:val="00EC10AB"/>
    <w:rsid w:val="00EF2DA3"/>
    <w:rsid w:val="00F003E6"/>
    <w:rsid w:val="00F524D6"/>
    <w:rsid w:val="00F562D1"/>
    <w:rsid w:val="00F73E42"/>
    <w:rsid w:val="00FA27DD"/>
    <w:rsid w:val="00FF4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2227B"/>
  <w15:chartTrackingRefBased/>
  <w15:docId w15:val="{09F2B4A9-038D-428E-A730-0E884E5D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4A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A90"/>
    <w:rPr>
      <w:rFonts w:ascii="Segoe UI" w:hAnsi="Segoe UI" w:cs="Segoe UI"/>
      <w:sz w:val="18"/>
      <w:szCs w:val="18"/>
    </w:rPr>
  </w:style>
  <w:style w:type="character" w:styleId="Hyperlink">
    <w:name w:val="Hyperlink"/>
    <w:basedOn w:val="DefaultParagraphFont"/>
    <w:uiPriority w:val="99"/>
    <w:unhideWhenUsed/>
    <w:rsid w:val="008A0376"/>
    <w:rPr>
      <w:color w:val="0563C1" w:themeColor="hyperlink"/>
      <w:u w:val="single"/>
    </w:rPr>
  </w:style>
  <w:style w:type="character" w:styleId="FollowedHyperlink">
    <w:name w:val="FollowedHyperlink"/>
    <w:basedOn w:val="DefaultParagraphFont"/>
    <w:uiPriority w:val="99"/>
    <w:semiHidden/>
    <w:unhideWhenUsed/>
    <w:rsid w:val="008A0376"/>
    <w:rPr>
      <w:color w:val="954F72" w:themeColor="followedHyperlink"/>
      <w:u w:val="single"/>
    </w:rPr>
  </w:style>
  <w:style w:type="character" w:styleId="HTMLCite">
    <w:name w:val="HTML Cite"/>
    <w:basedOn w:val="DefaultParagraphFont"/>
    <w:uiPriority w:val="99"/>
    <w:semiHidden/>
    <w:unhideWhenUsed/>
    <w:rsid w:val="008A0376"/>
    <w:rPr>
      <w:i/>
      <w:iCs/>
    </w:rPr>
  </w:style>
  <w:style w:type="paragraph" w:styleId="ListParagraph">
    <w:name w:val="List Paragraph"/>
    <w:basedOn w:val="Normal"/>
    <w:uiPriority w:val="34"/>
    <w:qFormat/>
    <w:rsid w:val="008A0376"/>
    <w:pPr>
      <w:ind w:left="720"/>
      <w:contextualSpacing/>
    </w:pPr>
  </w:style>
  <w:style w:type="character" w:styleId="UnresolvedMention">
    <w:name w:val="Unresolved Mention"/>
    <w:basedOn w:val="DefaultParagraphFont"/>
    <w:uiPriority w:val="99"/>
    <w:semiHidden/>
    <w:unhideWhenUsed/>
    <w:rsid w:val="00F562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744923">
      <w:bodyDiv w:val="1"/>
      <w:marLeft w:val="0"/>
      <w:marRight w:val="0"/>
      <w:marTop w:val="0"/>
      <w:marBottom w:val="0"/>
      <w:divBdr>
        <w:top w:val="none" w:sz="0" w:space="0" w:color="auto"/>
        <w:left w:val="none" w:sz="0" w:space="0" w:color="auto"/>
        <w:bottom w:val="none" w:sz="0" w:space="0" w:color="auto"/>
        <w:right w:val="none" w:sz="0" w:space="0" w:color="auto"/>
      </w:divBdr>
      <w:divsChild>
        <w:div w:id="117383016">
          <w:marLeft w:val="0"/>
          <w:marRight w:val="0"/>
          <w:marTop w:val="0"/>
          <w:marBottom w:val="0"/>
          <w:divBdr>
            <w:top w:val="none" w:sz="0" w:space="0" w:color="auto"/>
            <w:left w:val="none" w:sz="0" w:space="0" w:color="auto"/>
            <w:bottom w:val="none" w:sz="0" w:space="0" w:color="auto"/>
            <w:right w:val="none" w:sz="0" w:space="0" w:color="auto"/>
          </w:divBdr>
        </w:div>
        <w:div w:id="1722249932">
          <w:marLeft w:val="0"/>
          <w:marRight w:val="0"/>
          <w:marTop w:val="0"/>
          <w:marBottom w:val="0"/>
          <w:divBdr>
            <w:top w:val="none" w:sz="0" w:space="0" w:color="auto"/>
            <w:left w:val="none" w:sz="0" w:space="0" w:color="auto"/>
            <w:bottom w:val="none" w:sz="0" w:space="0" w:color="auto"/>
            <w:right w:val="none" w:sz="0" w:space="0" w:color="auto"/>
          </w:divBdr>
        </w:div>
        <w:div w:id="937562094">
          <w:marLeft w:val="0"/>
          <w:marRight w:val="0"/>
          <w:marTop w:val="0"/>
          <w:marBottom w:val="0"/>
          <w:divBdr>
            <w:top w:val="none" w:sz="0" w:space="0" w:color="auto"/>
            <w:left w:val="none" w:sz="0" w:space="0" w:color="auto"/>
            <w:bottom w:val="none" w:sz="0" w:space="0" w:color="auto"/>
            <w:right w:val="none" w:sz="0" w:space="0" w:color="auto"/>
          </w:divBdr>
        </w:div>
      </w:divsChild>
    </w:div>
    <w:div w:id="580874838">
      <w:bodyDiv w:val="1"/>
      <w:marLeft w:val="0"/>
      <w:marRight w:val="0"/>
      <w:marTop w:val="0"/>
      <w:marBottom w:val="0"/>
      <w:divBdr>
        <w:top w:val="none" w:sz="0" w:space="0" w:color="auto"/>
        <w:left w:val="none" w:sz="0" w:space="0" w:color="auto"/>
        <w:bottom w:val="none" w:sz="0" w:space="0" w:color="auto"/>
        <w:right w:val="none" w:sz="0" w:space="0" w:color="auto"/>
      </w:divBdr>
      <w:divsChild>
        <w:div w:id="1212570304">
          <w:marLeft w:val="45"/>
          <w:marRight w:val="45"/>
          <w:marTop w:val="15"/>
          <w:marBottom w:val="0"/>
          <w:divBdr>
            <w:top w:val="none" w:sz="0" w:space="0" w:color="auto"/>
            <w:left w:val="none" w:sz="0" w:space="0" w:color="auto"/>
            <w:bottom w:val="none" w:sz="0" w:space="0" w:color="auto"/>
            <w:right w:val="none" w:sz="0" w:space="0" w:color="auto"/>
          </w:divBdr>
          <w:divsChild>
            <w:div w:id="11037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89542">
      <w:bodyDiv w:val="1"/>
      <w:marLeft w:val="0"/>
      <w:marRight w:val="0"/>
      <w:marTop w:val="0"/>
      <w:marBottom w:val="0"/>
      <w:divBdr>
        <w:top w:val="none" w:sz="0" w:space="0" w:color="auto"/>
        <w:left w:val="none" w:sz="0" w:space="0" w:color="auto"/>
        <w:bottom w:val="none" w:sz="0" w:space="0" w:color="auto"/>
        <w:right w:val="none" w:sz="0" w:space="0" w:color="auto"/>
      </w:divBdr>
    </w:div>
    <w:div w:id="1683311571">
      <w:bodyDiv w:val="1"/>
      <w:marLeft w:val="0"/>
      <w:marRight w:val="0"/>
      <w:marTop w:val="0"/>
      <w:marBottom w:val="0"/>
      <w:divBdr>
        <w:top w:val="none" w:sz="0" w:space="0" w:color="auto"/>
        <w:left w:val="none" w:sz="0" w:space="0" w:color="auto"/>
        <w:bottom w:val="none" w:sz="0" w:space="0" w:color="auto"/>
        <w:right w:val="none" w:sz="0" w:space="0" w:color="auto"/>
      </w:divBdr>
      <w:divsChild>
        <w:div w:id="777211762">
          <w:marLeft w:val="0"/>
          <w:marRight w:val="0"/>
          <w:marTop w:val="0"/>
          <w:marBottom w:val="0"/>
          <w:divBdr>
            <w:top w:val="none" w:sz="0" w:space="0" w:color="auto"/>
            <w:left w:val="none" w:sz="0" w:space="0" w:color="auto"/>
            <w:bottom w:val="none" w:sz="0" w:space="0" w:color="auto"/>
            <w:right w:val="none" w:sz="0" w:space="0" w:color="auto"/>
          </w:divBdr>
        </w:div>
        <w:div w:id="1644122085">
          <w:marLeft w:val="0"/>
          <w:marRight w:val="0"/>
          <w:marTop w:val="0"/>
          <w:marBottom w:val="0"/>
          <w:divBdr>
            <w:top w:val="none" w:sz="0" w:space="0" w:color="auto"/>
            <w:left w:val="none" w:sz="0" w:space="0" w:color="auto"/>
            <w:bottom w:val="none" w:sz="0" w:space="0" w:color="auto"/>
            <w:right w:val="none" w:sz="0" w:space="0" w:color="auto"/>
          </w:divBdr>
        </w:div>
        <w:div w:id="703289279">
          <w:marLeft w:val="0"/>
          <w:marRight w:val="0"/>
          <w:marTop w:val="0"/>
          <w:marBottom w:val="0"/>
          <w:divBdr>
            <w:top w:val="none" w:sz="0" w:space="0" w:color="auto"/>
            <w:left w:val="none" w:sz="0" w:space="0" w:color="auto"/>
            <w:bottom w:val="none" w:sz="0" w:space="0" w:color="auto"/>
            <w:right w:val="none" w:sz="0" w:space="0" w:color="auto"/>
          </w:divBdr>
        </w:div>
      </w:divsChild>
    </w:div>
    <w:div w:id="1925142209">
      <w:bodyDiv w:val="1"/>
      <w:marLeft w:val="0"/>
      <w:marRight w:val="0"/>
      <w:marTop w:val="0"/>
      <w:marBottom w:val="0"/>
      <w:divBdr>
        <w:top w:val="none" w:sz="0" w:space="0" w:color="auto"/>
        <w:left w:val="none" w:sz="0" w:space="0" w:color="auto"/>
        <w:bottom w:val="none" w:sz="0" w:space="0" w:color="auto"/>
        <w:right w:val="none" w:sz="0" w:space="0" w:color="auto"/>
      </w:divBdr>
      <w:divsChild>
        <w:div w:id="456215924">
          <w:marLeft w:val="45"/>
          <w:marRight w:val="45"/>
          <w:marTop w:val="15"/>
          <w:marBottom w:val="0"/>
          <w:divBdr>
            <w:top w:val="none" w:sz="0" w:space="0" w:color="auto"/>
            <w:left w:val="none" w:sz="0" w:space="0" w:color="auto"/>
            <w:bottom w:val="none" w:sz="0" w:space="0" w:color="auto"/>
            <w:right w:val="none" w:sz="0" w:space="0" w:color="auto"/>
          </w:divBdr>
          <w:divsChild>
            <w:div w:id="1101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Southerland</dc:creator>
  <cp:keywords/>
  <dc:description/>
  <cp:lastModifiedBy>Natasha Durant</cp:lastModifiedBy>
  <cp:revision>3</cp:revision>
  <cp:lastPrinted>2018-07-15T15:33:00Z</cp:lastPrinted>
  <dcterms:created xsi:type="dcterms:W3CDTF">2026-10-21T23:43:00Z</dcterms:created>
  <dcterms:modified xsi:type="dcterms:W3CDTF">2026-10-21T23:44:00Z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d382df30fbd19a83096f0b210406c6c594937bbee84bcad2e03d2d86a6d5238d</vt:lpwstr>
  </property>
</Properties>
</file>