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6F57" w14:textId="77777777" w:rsidR="00515777" w:rsidRDefault="00515777" w:rsidP="00CA4321">
      <w:pPr>
        <w:jc w:val="both"/>
        <w:rPr>
          <w:rFonts w:ascii="Avenir Next LT Pro" w:eastAsia="Times New Roman" w:hAnsi="Avenir Next LT Pro" w:cs="Times New Roman"/>
          <w:b/>
          <w:bCs/>
          <w:sz w:val="28"/>
          <w:szCs w:val="28"/>
        </w:rPr>
      </w:pPr>
    </w:p>
    <w:p w14:paraId="6F6B1C4E" w14:textId="77777777" w:rsidR="00515777" w:rsidRDefault="00515777" w:rsidP="00CA4321">
      <w:pPr>
        <w:jc w:val="both"/>
        <w:rPr>
          <w:rFonts w:ascii="Avenir Next LT Pro" w:eastAsia="Times New Roman" w:hAnsi="Avenir Next LT Pro" w:cs="Times New Roman"/>
          <w:b/>
          <w:bCs/>
          <w:sz w:val="28"/>
          <w:szCs w:val="28"/>
        </w:rPr>
      </w:pPr>
    </w:p>
    <w:p w14:paraId="5FBF2484" w14:textId="62F51673" w:rsidR="003A3D25" w:rsidRDefault="003A3D25" w:rsidP="0079782C">
      <w:pPr>
        <w:jc w:val="center"/>
        <w:rPr>
          <w:rFonts w:ascii="Avenir Next LT Pro" w:eastAsia="Times New Roman" w:hAnsi="Avenir Next LT Pro" w:cs="Times New Roman"/>
          <w:b/>
          <w:bCs/>
          <w:sz w:val="28"/>
          <w:szCs w:val="28"/>
        </w:rPr>
      </w:pPr>
      <w:r w:rsidRPr="00983E83">
        <w:rPr>
          <w:rFonts w:ascii="Avenir Next LT Pro" w:eastAsia="Times New Roman" w:hAnsi="Avenir Next LT Pro" w:cs="Times New Roman"/>
          <w:b/>
          <w:bCs/>
          <w:sz w:val="28"/>
          <w:szCs w:val="28"/>
        </w:rPr>
        <w:t>Finance Policy</w:t>
      </w:r>
    </w:p>
    <w:p w14:paraId="2015CFA1" w14:textId="77777777" w:rsidR="001D2A0A" w:rsidRPr="00983E83" w:rsidRDefault="001D2A0A" w:rsidP="0079782C">
      <w:pPr>
        <w:jc w:val="center"/>
        <w:rPr>
          <w:rFonts w:ascii="Avenir Next LT Pro" w:eastAsia="Times New Roman" w:hAnsi="Avenir Next LT Pro" w:cs="Times New Roman"/>
          <w:b/>
          <w:bCs/>
          <w:sz w:val="28"/>
          <w:szCs w:val="28"/>
        </w:rPr>
      </w:pPr>
    </w:p>
    <w:p w14:paraId="42E8BB56" w14:textId="7D814912" w:rsidR="00AC20AE" w:rsidRDefault="00AC20AE" w:rsidP="0079782C">
      <w:pPr>
        <w:jc w:val="center"/>
        <w:rPr>
          <w:rFonts w:ascii="Avenir Next LT Pro" w:eastAsia="Times New Roman" w:hAnsi="Avenir Next LT Pro" w:cs="Arial"/>
          <w:b/>
          <w:bCs/>
          <w:sz w:val="28"/>
          <w:szCs w:val="28"/>
        </w:rPr>
      </w:pPr>
      <w:r w:rsidRPr="00983E83">
        <w:rPr>
          <w:rFonts w:ascii="Avenir Next LT Pro" w:eastAsia="Times New Roman" w:hAnsi="Avenir Next LT Pro" w:cs="Arial"/>
          <w:b/>
          <w:bCs/>
          <w:sz w:val="28"/>
          <w:szCs w:val="28"/>
        </w:rPr>
        <w:t>Oakfield (Easton Maudit) Ltd</w:t>
      </w:r>
    </w:p>
    <w:p w14:paraId="75ECD00B" w14:textId="77777777" w:rsidR="001D2A0A" w:rsidRPr="00983E83" w:rsidRDefault="001D2A0A" w:rsidP="00CA4321">
      <w:pPr>
        <w:jc w:val="both"/>
        <w:rPr>
          <w:rFonts w:ascii="Avenir Next LT Pro" w:eastAsia="Times New Roman" w:hAnsi="Avenir Next LT Pro" w:cs="Arial"/>
          <w:b/>
          <w:bCs/>
          <w:sz w:val="28"/>
          <w:szCs w:val="28"/>
        </w:rPr>
      </w:pPr>
    </w:p>
    <w:p w14:paraId="006AA94C" w14:textId="51B1EE90" w:rsidR="00A136DE" w:rsidRPr="00076C3F" w:rsidRDefault="003A3D25" w:rsidP="00CA4321">
      <w:pPr>
        <w:jc w:val="both"/>
        <w:rPr>
          <w:rFonts w:ascii="Avenir Next LT Pro" w:eastAsia="Times New Roman" w:hAnsi="Avenir Next LT Pro" w:cs="Arial"/>
          <w:sz w:val="22"/>
          <w:szCs w:val="22"/>
        </w:rPr>
      </w:pPr>
      <w:r w:rsidRPr="00076C3F">
        <w:rPr>
          <w:rFonts w:ascii="Avenir Next LT Pro" w:eastAsia="Times New Roman" w:hAnsi="Avenir Next LT Pro" w:cs="Arial"/>
          <w:sz w:val="22"/>
          <w:szCs w:val="22"/>
        </w:rPr>
        <w:t>As a</w:t>
      </w:r>
      <w:r w:rsidR="00983E83" w:rsidRPr="00076C3F">
        <w:rPr>
          <w:rFonts w:ascii="Avenir Next LT Pro" w:eastAsia="Times New Roman" w:hAnsi="Avenir Next LT Pro" w:cs="Arial"/>
          <w:sz w:val="22"/>
          <w:szCs w:val="22"/>
        </w:rPr>
        <w:t>n</w:t>
      </w:r>
      <w:r w:rsidRPr="00076C3F">
        <w:rPr>
          <w:rFonts w:ascii="Avenir Next LT Pro" w:eastAsia="Times New Roman" w:hAnsi="Avenir Next LT Pro" w:cs="Arial"/>
          <w:sz w:val="22"/>
          <w:szCs w:val="22"/>
        </w:rPr>
        <w:t xml:space="preserve"> </w:t>
      </w:r>
      <w:r w:rsidR="00936203" w:rsidRPr="00076C3F">
        <w:rPr>
          <w:rFonts w:ascii="Avenir Next LT Pro" w:eastAsia="Times New Roman" w:hAnsi="Avenir Next LT Pro" w:cs="Arial"/>
          <w:sz w:val="22"/>
          <w:szCs w:val="22"/>
        </w:rPr>
        <w:t>o</w:t>
      </w:r>
      <w:r w:rsidR="009160E4" w:rsidRPr="00076C3F">
        <w:rPr>
          <w:rFonts w:ascii="Avenir Next LT Pro" w:eastAsia="Times New Roman" w:hAnsi="Avenir Next LT Pro" w:cs="Arial"/>
          <w:sz w:val="22"/>
          <w:szCs w:val="22"/>
        </w:rPr>
        <w:t>perational</w:t>
      </w:r>
      <w:r w:rsidRPr="00076C3F">
        <w:rPr>
          <w:rFonts w:ascii="Avenir Next LT Pro" w:eastAsia="Times New Roman" w:hAnsi="Avenir Next LT Pro" w:cs="Arial"/>
          <w:sz w:val="22"/>
          <w:szCs w:val="22"/>
        </w:rPr>
        <w:t xml:space="preserve"> charity and company limited by guarantee it is imperative that we adopt rigorous financial controls and procedures throughout the organisation</w:t>
      </w:r>
      <w:r w:rsidR="00AC20AE" w:rsidRPr="00076C3F">
        <w:rPr>
          <w:rFonts w:ascii="Avenir Next LT Pro" w:eastAsia="Times New Roman" w:hAnsi="Avenir Next LT Pro" w:cs="Arial"/>
          <w:sz w:val="22"/>
          <w:szCs w:val="22"/>
        </w:rPr>
        <w:t xml:space="preserve">. These </w:t>
      </w:r>
      <w:r w:rsidRPr="00076C3F">
        <w:rPr>
          <w:rFonts w:ascii="Avenir Next LT Pro" w:eastAsia="Times New Roman" w:hAnsi="Avenir Next LT Pro" w:cs="Arial"/>
          <w:sz w:val="22"/>
          <w:szCs w:val="22"/>
        </w:rPr>
        <w:t xml:space="preserve">will enable us to fulfil the expectations of </w:t>
      </w:r>
      <w:r w:rsidR="001974EC" w:rsidRPr="00076C3F">
        <w:rPr>
          <w:rFonts w:ascii="Avenir Next LT Pro" w:eastAsia="Times New Roman" w:hAnsi="Avenir Next LT Pro" w:cs="Arial"/>
          <w:sz w:val="22"/>
          <w:szCs w:val="22"/>
        </w:rPr>
        <w:t xml:space="preserve">the </w:t>
      </w:r>
      <w:r w:rsidR="00AC20AE" w:rsidRPr="00076C3F">
        <w:rPr>
          <w:rFonts w:ascii="Avenir Next LT Pro" w:eastAsia="Times New Roman" w:hAnsi="Avenir Next LT Pro" w:cs="Arial"/>
          <w:sz w:val="22"/>
          <w:szCs w:val="22"/>
        </w:rPr>
        <w:t xml:space="preserve">people we support, their families, </w:t>
      </w:r>
      <w:r w:rsidR="005E3DB6" w:rsidRPr="00076C3F">
        <w:rPr>
          <w:rFonts w:ascii="Avenir Next LT Pro" w:eastAsia="Times New Roman" w:hAnsi="Avenir Next LT Pro" w:cs="Arial"/>
          <w:sz w:val="22"/>
          <w:szCs w:val="22"/>
        </w:rPr>
        <w:t xml:space="preserve">and </w:t>
      </w:r>
      <w:r w:rsidR="00AC20AE" w:rsidRPr="00076C3F">
        <w:rPr>
          <w:rFonts w:ascii="Avenir Next LT Pro" w:eastAsia="Times New Roman" w:hAnsi="Avenir Next LT Pro" w:cs="Arial"/>
          <w:sz w:val="22"/>
          <w:szCs w:val="22"/>
        </w:rPr>
        <w:t>Oakfield staff as well as the</w:t>
      </w:r>
      <w:r w:rsidRPr="00076C3F">
        <w:rPr>
          <w:rFonts w:ascii="Avenir Next LT Pro" w:eastAsia="Times New Roman" w:hAnsi="Avenir Next LT Pro" w:cs="Arial"/>
          <w:sz w:val="22"/>
          <w:szCs w:val="22"/>
        </w:rPr>
        <w:t xml:space="preserve"> Charity Commission</w:t>
      </w:r>
      <w:r w:rsidR="005E3DB6" w:rsidRPr="00076C3F">
        <w:rPr>
          <w:rFonts w:ascii="Avenir Next LT Pro" w:eastAsia="Times New Roman" w:hAnsi="Avenir Next LT Pro" w:cs="Arial"/>
          <w:sz w:val="22"/>
          <w:szCs w:val="22"/>
        </w:rPr>
        <w:t xml:space="preserve"> and </w:t>
      </w:r>
      <w:r w:rsidRPr="00076C3F">
        <w:rPr>
          <w:rFonts w:ascii="Avenir Next LT Pro" w:eastAsia="Times New Roman" w:hAnsi="Avenir Next LT Pro" w:cs="Arial"/>
          <w:sz w:val="22"/>
          <w:szCs w:val="22"/>
        </w:rPr>
        <w:t xml:space="preserve">Companies House </w:t>
      </w:r>
      <w:r w:rsidR="005E3DB6" w:rsidRPr="00076C3F">
        <w:rPr>
          <w:rFonts w:ascii="Avenir Next LT Pro" w:eastAsia="Times New Roman" w:hAnsi="Avenir Next LT Pro" w:cs="Arial"/>
          <w:sz w:val="22"/>
          <w:szCs w:val="22"/>
        </w:rPr>
        <w:t>to</w:t>
      </w:r>
      <w:r w:rsidRPr="00076C3F">
        <w:rPr>
          <w:rFonts w:ascii="Avenir Next LT Pro" w:eastAsia="Times New Roman" w:hAnsi="Avenir Next LT Pro" w:cs="Arial"/>
          <w:sz w:val="22"/>
          <w:szCs w:val="22"/>
        </w:rPr>
        <w:t xml:space="preserve"> ensure financial viability for the future of the organisation. This policy has been designed to be flexible enough to allow the organisation </w:t>
      </w:r>
      <w:r w:rsidR="00AC20AE" w:rsidRPr="00076C3F">
        <w:rPr>
          <w:rFonts w:ascii="Avenir Next LT Pro" w:eastAsia="Times New Roman" w:hAnsi="Avenir Next LT Pro" w:cs="Arial"/>
          <w:sz w:val="22"/>
          <w:szCs w:val="22"/>
        </w:rPr>
        <w:t>to function efficiently on</w:t>
      </w:r>
      <w:r w:rsidR="002723B8" w:rsidRPr="00076C3F">
        <w:rPr>
          <w:rFonts w:ascii="Avenir Next LT Pro" w:eastAsia="Times New Roman" w:hAnsi="Avenir Next LT Pro" w:cs="Arial"/>
          <w:sz w:val="22"/>
          <w:szCs w:val="22"/>
        </w:rPr>
        <w:t xml:space="preserve"> </w:t>
      </w:r>
      <w:r w:rsidR="00AC20AE" w:rsidRPr="00076C3F">
        <w:rPr>
          <w:rFonts w:ascii="Avenir Next LT Pro" w:eastAsia="Times New Roman" w:hAnsi="Avenir Next LT Pro" w:cs="Arial"/>
          <w:sz w:val="22"/>
          <w:szCs w:val="22"/>
        </w:rPr>
        <w:t xml:space="preserve">a </w:t>
      </w:r>
      <w:r w:rsidR="00DC0CC1" w:rsidRPr="00076C3F">
        <w:rPr>
          <w:rFonts w:ascii="Avenir Next LT Pro" w:eastAsia="Times New Roman" w:hAnsi="Avenir Next LT Pro" w:cs="Arial"/>
          <w:sz w:val="22"/>
          <w:szCs w:val="22"/>
        </w:rPr>
        <w:t>day-to-day</w:t>
      </w:r>
      <w:r w:rsidR="00AC20AE" w:rsidRPr="00076C3F">
        <w:rPr>
          <w:rFonts w:ascii="Avenir Next LT Pro" w:eastAsia="Times New Roman" w:hAnsi="Avenir Next LT Pro" w:cs="Arial"/>
          <w:sz w:val="22"/>
          <w:szCs w:val="22"/>
        </w:rPr>
        <w:t xml:space="preserve"> basis and </w:t>
      </w:r>
      <w:r w:rsidRPr="00076C3F">
        <w:rPr>
          <w:rFonts w:ascii="Avenir Next LT Pro" w:eastAsia="Times New Roman" w:hAnsi="Avenir Next LT Pro" w:cs="Arial"/>
          <w:sz w:val="22"/>
          <w:szCs w:val="22"/>
        </w:rPr>
        <w:t>to grow.</w:t>
      </w:r>
    </w:p>
    <w:p w14:paraId="4D1CFA9E" w14:textId="77777777" w:rsidR="00FE2B15" w:rsidRPr="00076C3F" w:rsidRDefault="00FE2B15" w:rsidP="00CA4321">
      <w:pPr>
        <w:jc w:val="both"/>
        <w:rPr>
          <w:rFonts w:ascii="Avenir Next LT Pro" w:eastAsia="Times New Roman" w:hAnsi="Avenir Next LT Pro" w:cs="Arial"/>
          <w:sz w:val="22"/>
          <w:szCs w:val="22"/>
        </w:rPr>
      </w:pPr>
    </w:p>
    <w:p w14:paraId="364A1895" w14:textId="50AD570D" w:rsidR="008C07BB" w:rsidRPr="00076C3F" w:rsidRDefault="008C07BB" w:rsidP="00CA4321">
      <w:pPr>
        <w:jc w:val="both"/>
        <w:rPr>
          <w:rFonts w:ascii="Avenir Next LT Pro" w:eastAsia="Times New Roman" w:hAnsi="Avenir Next LT Pro" w:cs="Arial"/>
          <w:sz w:val="22"/>
          <w:szCs w:val="22"/>
        </w:rPr>
      </w:pPr>
      <w:r w:rsidRPr="00076C3F">
        <w:rPr>
          <w:rFonts w:ascii="Avenir Next LT Pro" w:eastAsia="Times New Roman" w:hAnsi="Avenir Next LT Pro" w:cs="Arial"/>
          <w:sz w:val="22"/>
          <w:szCs w:val="22"/>
        </w:rPr>
        <w:t xml:space="preserve">A copy of this policy will be given to all Board of Trustees members on their election/appointment to the Board, and to all relevant staff and volunteers. </w:t>
      </w:r>
    </w:p>
    <w:p w14:paraId="5BD3B284" w14:textId="77777777" w:rsidR="00FE2B15" w:rsidRPr="00076C3F" w:rsidRDefault="00FE2B15" w:rsidP="00CA4321">
      <w:pPr>
        <w:jc w:val="both"/>
        <w:rPr>
          <w:rFonts w:ascii="Avenir Next LT Pro" w:eastAsia="Times New Roman" w:hAnsi="Avenir Next LT Pro" w:cs="Arial"/>
          <w:sz w:val="22"/>
          <w:szCs w:val="22"/>
        </w:rPr>
      </w:pPr>
    </w:p>
    <w:p w14:paraId="6B3BFB65" w14:textId="12F6913D" w:rsidR="00D8508C" w:rsidRPr="00076C3F" w:rsidRDefault="00D8508C" w:rsidP="00CA4321">
      <w:pPr>
        <w:jc w:val="both"/>
        <w:rPr>
          <w:rFonts w:ascii="Avenir Next LT Pro" w:hAnsi="Avenir Next LT Pro" w:cs="Arial"/>
          <w:sz w:val="22"/>
          <w:szCs w:val="22"/>
        </w:rPr>
      </w:pPr>
      <w:r w:rsidRPr="00076C3F">
        <w:rPr>
          <w:rFonts w:ascii="Avenir Next LT Pro" w:hAnsi="Avenir Next LT Pro" w:cs="Arial"/>
          <w:sz w:val="22"/>
          <w:szCs w:val="22"/>
        </w:rPr>
        <w:t>This policy sets out the financial principles and procedures to ensure proper management, accountability, and stewardship of charitable funds in accordance with the Charities Act 2011, Companies Act 2006, Charity Commission guidance (CC8), and best practices.</w:t>
      </w:r>
    </w:p>
    <w:p w14:paraId="1E618DCC" w14:textId="77777777" w:rsidR="002B18E4" w:rsidRPr="00076C3F" w:rsidRDefault="002B18E4" w:rsidP="00CA4321">
      <w:pPr>
        <w:jc w:val="both"/>
        <w:rPr>
          <w:rFonts w:ascii="Avenir Next LT Pro" w:hAnsi="Avenir Next LT Pro" w:cs="Arial"/>
          <w:sz w:val="22"/>
          <w:szCs w:val="22"/>
        </w:rPr>
      </w:pPr>
    </w:p>
    <w:p w14:paraId="38E05065" w14:textId="77777777" w:rsidR="001D2A0A" w:rsidRPr="00076C3F" w:rsidRDefault="001D2A0A" w:rsidP="00CA4321">
      <w:pPr>
        <w:jc w:val="both"/>
        <w:rPr>
          <w:rFonts w:ascii="Avenir Next LT Pro" w:hAnsi="Avenir Next LT Pro" w:cs="Arial"/>
          <w:sz w:val="22"/>
          <w:szCs w:val="22"/>
        </w:rPr>
      </w:pPr>
    </w:p>
    <w:p w14:paraId="041B87EA" w14:textId="77777777" w:rsidR="00FE2B15" w:rsidRPr="00076C3F" w:rsidRDefault="00FE2B15" w:rsidP="00CA4321">
      <w:pPr>
        <w:jc w:val="both"/>
        <w:rPr>
          <w:rFonts w:ascii="Avenir Next LT Pro" w:hAnsi="Avenir Next LT Pro" w:cs="Arial"/>
          <w:sz w:val="22"/>
          <w:szCs w:val="22"/>
        </w:rPr>
      </w:pPr>
    </w:p>
    <w:p w14:paraId="411F8FA5" w14:textId="73BAAA16" w:rsidR="003A3D25" w:rsidRPr="00076C3F" w:rsidRDefault="00291E5C" w:rsidP="00CA4321">
      <w:pPr>
        <w:jc w:val="both"/>
        <w:rPr>
          <w:rFonts w:ascii="Avenir Next LT Pro" w:eastAsia="Times New Roman" w:hAnsi="Avenir Next LT Pro" w:cs="Arial"/>
          <w:b/>
          <w:bCs/>
          <w:sz w:val="22"/>
          <w:szCs w:val="22"/>
          <w:u w:val="single"/>
        </w:rPr>
      </w:pPr>
      <w:r w:rsidRPr="00076C3F">
        <w:rPr>
          <w:rFonts w:ascii="Avenir Next LT Pro" w:eastAsia="Times New Roman" w:hAnsi="Avenir Next LT Pro" w:cs="Arial"/>
          <w:b/>
          <w:bCs/>
          <w:sz w:val="22"/>
          <w:szCs w:val="22"/>
          <w:u w:val="single"/>
        </w:rPr>
        <w:t>Governance &amp; Responsibilities</w:t>
      </w:r>
    </w:p>
    <w:p w14:paraId="5A0180E3" w14:textId="77777777" w:rsidR="00FE2B15" w:rsidRPr="00076C3F" w:rsidRDefault="00FE2B15" w:rsidP="00CA4321">
      <w:pPr>
        <w:jc w:val="both"/>
        <w:rPr>
          <w:rFonts w:ascii="Avenir Next LT Pro" w:eastAsia="Times New Roman" w:hAnsi="Avenir Next LT Pro" w:cs="Arial"/>
          <w:b/>
          <w:bCs/>
          <w:sz w:val="22"/>
          <w:szCs w:val="22"/>
          <w:u w:val="single"/>
        </w:rPr>
      </w:pPr>
    </w:p>
    <w:p w14:paraId="07730B8D" w14:textId="3F383614" w:rsidR="007B6798" w:rsidRPr="00076C3F" w:rsidRDefault="007B6798" w:rsidP="00CA4321">
      <w:pPr>
        <w:jc w:val="both"/>
        <w:rPr>
          <w:rFonts w:ascii="Avenir Next LT Pro" w:eastAsia="Times New Roman" w:hAnsi="Avenir Next LT Pro" w:cs="Arial"/>
          <w:sz w:val="22"/>
          <w:szCs w:val="22"/>
        </w:rPr>
      </w:pPr>
      <w:r w:rsidRPr="00076C3F">
        <w:rPr>
          <w:rFonts w:ascii="Avenir Next LT Pro" w:hAnsi="Avenir Next LT Pro" w:cs="Arial"/>
          <w:sz w:val="22"/>
          <w:szCs w:val="22"/>
        </w:rPr>
        <w:t>The Board of Trustees/Directors</w:t>
      </w:r>
      <w:r w:rsidR="00F76F20" w:rsidRPr="00076C3F">
        <w:rPr>
          <w:rFonts w:ascii="Avenir Next LT Pro" w:hAnsi="Avenir Next LT Pro" w:cs="Arial"/>
          <w:sz w:val="22"/>
          <w:szCs w:val="22"/>
        </w:rPr>
        <w:t xml:space="preserve"> have u</w:t>
      </w:r>
      <w:r w:rsidRPr="00076C3F">
        <w:rPr>
          <w:rFonts w:ascii="Avenir Next LT Pro" w:hAnsi="Avenir Next LT Pro" w:cs="Arial"/>
          <w:sz w:val="22"/>
          <w:szCs w:val="22"/>
        </w:rPr>
        <w:t>ltimate responsibility for the charity’s financial integrity</w:t>
      </w:r>
      <w:r w:rsidR="00F76F20" w:rsidRPr="00076C3F">
        <w:rPr>
          <w:rFonts w:ascii="Avenir Next LT Pro" w:hAnsi="Avenir Next LT Pro" w:cs="Arial"/>
          <w:sz w:val="22"/>
          <w:szCs w:val="22"/>
        </w:rPr>
        <w:t>, to</w:t>
      </w:r>
      <w:r w:rsidR="002E035E" w:rsidRPr="00076C3F">
        <w:rPr>
          <w:rFonts w:ascii="Avenir Next LT Pro" w:hAnsi="Avenir Next LT Pro" w:cs="Arial"/>
          <w:sz w:val="22"/>
          <w:szCs w:val="22"/>
        </w:rPr>
        <w:t xml:space="preserve"> a</w:t>
      </w:r>
      <w:r w:rsidRPr="00076C3F">
        <w:rPr>
          <w:rFonts w:ascii="Avenir Next LT Pro" w:hAnsi="Avenir Next LT Pro" w:cs="Arial"/>
          <w:sz w:val="22"/>
          <w:szCs w:val="22"/>
        </w:rPr>
        <w:t>pproves budgets, annual accounts, and key financial decisions.</w:t>
      </w:r>
    </w:p>
    <w:p w14:paraId="66B5CAD8" w14:textId="6B4D6446" w:rsidR="003A3D25" w:rsidRPr="00076C3F" w:rsidRDefault="003A3D25" w:rsidP="00CA4321">
      <w:pPr>
        <w:jc w:val="both"/>
        <w:rPr>
          <w:rFonts w:ascii="Avenir Next LT Pro" w:eastAsia="Times New Roman" w:hAnsi="Avenir Next LT Pro" w:cs="Arial"/>
          <w:color w:val="FF0000"/>
          <w:sz w:val="22"/>
          <w:szCs w:val="22"/>
        </w:rPr>
      </w:pPr>
      <w:r w:rsidRPr="00076C3F">
        <w:rPr>
          <w:rFonts w:ascii="Avenir Next LT Pro" w:eastAsia="Times New Roman" w:hAnsi="Avenir Next LT Pro" w:cs="Arial"/>
          <w:sz w:val="22"/>
          <w:szCs w:val="22"/>
        </w:rPr>
        <w:t xml:space="preserve">The Board of Trustees responsibilities are achieved </w:t>
      </w:r>
      <w:r w:rsidR="00A15071" w:rsidRPr="00076C3F">
        <w:rPr>
          <w:rFonts w:ascii="Avenir Next LT Pro" w:eastAsia="Times New Roman" w:hAnsi="Avenir Next LT Pro" w:cs="Arial"/>
          <w:sz w:val="22"/>
          <w:szCs w:val="22"/>
        </w:rPr>
        <w:t>b</w:t>
      </w:r>
      <w:r w:rsidR="003904BD" w:rsidRPr="00076C3F">
        <w:rPr>
          <w:rFonts w:ascii="Avenir Next LT Pro" w:eastAsia="Times New Roman" w:hAnsi="Avenir Next LT Pro" w:cs="Arial"/>
          <w:sz w:val="22"/>
          <w:szCs w:val="22"/>
        </w:rPr>
        <w:t xml:space="preserve">y </w:t>
      </w:r>
      <w:r w:rsidR="005E1917" w:rsidRPr="00076C3F">
        <w:rPr>
          <w:rFonts w:ascii="Avenir Next LT Pro" w:eastAsia="Times New Roman" w:hAnsi="Avenir Next LT Pro" w:cs="Arial"/>
          <w:sz w:val="22"/>
          <w:szCs w:val="22"/>
        </w:rPr>
        <w:t xml:space="preserve">the </w:t>
      </w:r>
      <w:r w:rsidR="00BC2BCA" w:rsidRPr="00076C3F">
        <w:rPr>
          <w:rFonts w:ascii="Avenir Next LT Pro" w:eastAsia="Times New Roman" w:hAnsi="Avenir Next LT Pro" w:cs="Arial"/>
          <w:sz w:val="22"/>
          <w:szCs w:val="22"/>
        </w:rPr>
        <w:t>day-to-day</w:t>
      </w:r>
      <w:r w:rsidR="005E1917" w:rsidRPr="00076C3F">
        <w:rPr>
          <w:rFonts w:ascii="Avenir Next LT Pro" w:eastAsia="Times New Roman" w:hAnsi="Avenir Next LT Pro" w:cs="Arial"/>
          <w:sz w:val="22"/>
          <w:szCs w:val="22"/>
        </w:rPr>
        <w:t xml:space="preserve"> management</w:t>
      </w:r>
      <w:r w:rsidR="003904BD" w:rsidRPr="00076C3F">
        <w:rPr>
          <w:rFonts w:ascii="Avenir Next LT Pro" w:eastAsia="Times New Roman" w:hAnsi="Avenir Next LT Pro" w:cs="Arial"/>
          <w:sz w:val="22"/>
          <w:szCs w:val="22"/>
        </w:rPr>
        <w:t xml:space="preserve"> by </w:t>
      </w:r>
      <w:r w:rsidR="00D02963" w:rsidRPr="00076C3F">
        <w:rPr>
          <w:rFonts w:ascii="Avenir Next LT Pro" w:eastAsia="Times New Roman" w:hAnsi="Avenir Next LT Pro" w:cs="Arial"/>
          <w:sz w:val="22"/>
          <w:szCs w:val="22"/>
        </w:rPr>
        <w:t>the finance team</w:t>
      </w:r>
      <w:r w:rsidR="00ED2130" w:rsidRPr="00076C3F">
        <w:rPr>
          <w:rFonts w:ascii="Avenir Next LT Pro" w:eastAsia="Times New Roman" w:hAnsi="Avenir Next LT Pro" w:cs="Arial"/>
          <w:sz w:val="22"/>
          <w:szCs w:val="22"/>
        </w:rPr>
        <w:t xml:space="preserve"> who must maintain accurate financial record</w:t>
      </w:r>
      <w:r w:rsidR="006F57DC" w:rsidRPr="00076C3F">
        <w:rPr>
          <w:rFonts w:ascii="Avenir Next LT Pro" w:eastAsia="Times New Roman" w:hAnsi="Avenir Next LT Pro" w:cs="Arial"/>
          <w:sz w:val="22"/>
          <w:szCs w:val="22"/>
        </w:rPr>
        <w:t>s &amp; reports</w:t>
      </w:r>
      <w:r w:rsidR="00F51A3E" w:rsidRPr="00076C3F">
        <w:rPr>
          <w:rFonts w:ascii="Avenir Next LT Pro" w:eastAsia="Times New Roman" w:hAnsi="Avenir Next LT Pro" w:cs="Arial"/>
          <w:sz w:val="22"/>
          <w:szCs w:val="22"/>
        </w:rPr>
        <w:t xml:space="preserve">. </w:t>
      </w:r>
      <w:r w:rsidR="005920E5" w:rsidRPr="00076C3F">
        <w:rPr>
          <w:rFonts w:ascii="Avenir Next LT Pro" w:eastAsia="Times New Roman" w:hAnsi="Avenir Next LT Pro" w:cs="Arial"/>
          <w:sz w:val="22"/>
          <w:szCs w:val="22"/>
        </w:rPr>
        <w:t>T</w:t>
      </w:r>
      <w:r w:rsidR="003904BD" w:rsidRPr="00076C3F">
        <w:rPr>
          <w:rFonts w:ascii="Avenir Next LT Pro" w:eastAsia="Times New Roman" w:hAnsi="Avenir Next LT Pro" w:cs="Arial"/>
          <w:sz w:val="22"/>
          <w:szCs w:val="22"/>
        </w:rPr>
        <w:t>he</w:t>
      </w:r>
      <w:r w:rsidR="00CC1D29" w:rsidRPr="00076C3F">
        <w:rPr>
          <w:rFonts w:ascii="Avenir Next LT Pro" w:eastAsia="Times New Roman" w:hAnsi="Avenir Next LT Pro" w:cs="Arial"/>
          <w:sz w:val="22"/>
          <w:szCs w:val="22"/>
        </w:rPr>
        <w:t xml:space="preserve"> </w:t>
      </w:r>
      <w:r w:rsidR="00B467D5" w:rsidRPr="00076C3F">
        <w:rPr>
          <w:rFonts w:ascii="Avenir Next LT Pro" w:eastAsia="Times New Roman" w:hAnsi="Avenir Next LT Pro" w:cs="Arial"/>
          <w:sz w:val="22"/>
          <w:szCs w:val="22"/>
        </w:rPr>
        <w:t>Managing Director</w:t>
      </w:r>
      <w:r w:rsidR="00CC1D29" w:rsidRPr="00076C3F">
        <w:rPr>
          <w:rFonts w:ascii="Avenir Next LT Pro" w:eastAsia="Times New Roman" w:hAnsi="Avenir Next LT Pro" w:cs="Arial"/>
          <w:sz w:val="22"/>
          <w:szCs w:val="22"/>
        </w:rPr>
        <w:t xml:space="preserve"> </w:t>
      </w:r>
      <w:r w:rsidR="00BA695E" w:rsidRPr="00076C3F">
        <w:rPr>
          <w:rFonts w:ascii="Avenir Next LT Pro" w:eastAsia="Times New Roman" w:hAnsi="Avenir Next LT Pro" w:cs="Arial"/>
          <w:sz w:val="22"/>
          <w:szCs w:val="22"/>
        </w:rPr>
        <w:t>and Accountant</w:t>
      </w:r>
      <w:r w:rsidR="00A15071" w:rsidRPr="00076C3F">
        <w:rPr>
          <w:rFonts w:ascii="Avenir Next LT Pro" w:eastAsia="Times New Roman" w:hAnsi="Avenir Next LT Pro" w:cs="Arial"/>
          <w:sz w:val="22"/>
          <w:szCs w:val="22"/>
        </w:rPr>
        <w:t xml:space="preserve"> oversee</w:t>
      </w:r>
      <w:r w:rsidR="006F4C2C" w:rsidRPr="00076C3F">
        <w:rPr>
          <w:rFonts w:ascii="Avenir Next LT Pro" w:eastAsia="Times New Roman" w:hAnsi="Avenir Next LT Pro" w:cs="Arial"/>
          <w:sz w:val="22"/>
          <w:szCs w:val="22"/>
        </w:rPr>
        <w:t xml:space="preserve"> </w:t>
      </w:r>
      <w:r w:rsidR="00A936C1" w:rsidRPr="00076C3F">
        <w:rPr>
          <w:rFonts w:ascii="Avenir Next LT Pro" w:eastAsia="Times New Roman" w:hAnsi="Avenir Next LT Pro" w:cs="Arial"/>
          <w:sz w:val="22"/>
          <w:szCs w:val="22"/>
        </w:rPr>
        <w:t>daily operations &amp; compliance with this policy</w:t>
      </w:r>
      <w:r w:rsidR="00EC6A35" w:rsidRPr="00076C3F">
        <w:rPr>
          <w:rFonts w:ascii="Avenir Next LT Pro" w:eastAsia="Times New Roman" w:hAnsi="Avenir Next LT Pro" w:cs="Arial"/>
          <w:sz w:val="22"/>
          <w:szCs w:val="22"/>
        </w:rPr>
        <w:t>, supporting the Board by monitoring and preparing regu</w:t>
      </w:r>
      <w:r w:rsidR="004138DB" w:rsidRPr="00076C3F">
        <w:rPr>
          <w:rFonts w:ascii="Avenir Next LT Pro" w:eastAsia="Times New Roman" w:hAnsi="Avenir Next LT Pro" w:cs="Arial"/>
          <w:sz w:val="22"/>
          <w:szCs w:val="22"/>
        </w:rPr>
        <w:t>lar financial updates.</w:t>
      </w:r>
    </w:p>
    <w:p w14:paraId="3403B0CC" w14:textId="767727D0" w:rsidR="003552E6" w:rsidRPr="00076C3F" w:rsidRDefault="003A3D25" w:rsidP="00CA4321">
      <w:pPr>
        <w:jc w:val="both"/>
        <w:rPr>
          <w:rFonts w:ascii="Avenir Next LT Pro" w:eastAsia="Times New Roman" w:hAnsi="Avenir Next LT Pro" w:cs="Arial"/>
          <w:sz w:val="22"/>
          <w:szCs w:val="22"/>
        </w:rPr>
      </w:pPr>
      <w:r w:rsidRPr="00076C3F">
        <w:rPr>
          <w:rFonts w:ascii="Avenir Next LT Pro" w:eastAsia="Times New Roman" w:hAnsi="Avenir Next LT Pro" w:cs="Arial"/>
          <w:sz w:val="22"/>
          <w:szCs w:val="22"/>
        </w:rPr>
        <w:t xml:space="preserve">To enable the Board of Trustees to carry out these responsibilities, the Finance Policy must be </w:t>
      </w:r>
      <w:r w:rsidR="00983E83" w:rsidRPr="00076C3F">
        <w:rPr>
          <w:rFonts w:ascii="Avenir Next LT Pro" w:eastAsia="Times New Roman" w:hAnsi="Avenir Next LT Pro" w:cs="Arial"/>
          <w:sz w:val="22"/>
          <w:szCs w:val="22"/>
        </w:rPr>
        <w:t>always followed</w:t>
      </w:r>
      <w:r w:rsidRPr="00076C3F">
        <w:rPr>
          <w:rFonts w:ascii="Avenir Next LT Pro" w:eastAsia="Times New Roman" w:hAnsi="Avenir Next LT Pro" w:cs="Arial"/>
          <w:sz w:val="22"/>
          <w:szCs w:val="22"/>
        </w:rPr>
        <w:t xml:space="preserve"> by all Board of Trustee</w:t>
      </w:r>
      <w:r w:rsidR="002B6BDE" w:rsidRPr="00076C3F">
        <w:rPr>
          <w:rFonts w:ascii="Avenir Next LT Pro" w:eastAsia="Times New Roman" w:hAnsi="Avenir Next LT Pro" w:cs="Arial"/>
          <w:sz w:val="22"/>
          <w:szCs w:val="22"/>
        </w:rPr>
        <w:t>s</w:t>
      </w:r>
      <w:r w:rsidRPr="00076C3F">
        <w:rPr>
          <w:rFonts w:ascii="Avenir Next LT Pro" w:eastAsia="Times New Roman" w:hAnsi="Avenir Next LT Pro" w:cs="Arial"/>
          <w:color w:val="FFC000"/>
          <w:sz w:val="22"/>
          <w:szCs w:val="22"/>
        </w:rPr>
        <w:t xml:space="preserve"> </w:t>
      </w:r>
      <w:r w:rsidRPr="00076C3F">
        <w:rPr>
          <w:rFonts w:ascii="Avenir Next LT Pro" w:eastAsia="Times New Roman" w:hAnsi="Avenir Next LT Pro" w:cs="Arial"/>
          <w:sz w:val="22"/>
          <w:szCs w:val="22"/>
        </w:rPr>
        <w:t xml:space="preserve">members, </w:t>
      </w:r>
      <w:r w:rsidR="00AF3114" w:rsidRPr="00076C3F">
        <w:rPr>
          <w:rFonts w:ascii="Avenir Next LT Pro" w:eastAsia="Times New Roman" w:hAnsi="Avenir Next LT Pro" w:cs="Arial"/>
          <w:sz w:val="22"/>
          <w:szCs w:val="22"/>
        </w:rPr>
        <w:t>staff,</w:t>
      </w:r>
      <w:r w:rsidRPr="00076C3F">
        <w:rPr>
          <w:rFonts w:ascii="Avenir Next LT Pro" w:eastAsia="Times New Roman" w:hAnsi="Avenir Next LT Pro" w:cs="Arial"/>
          <w:sz w:val="22"/>
          <w:szCs w:val="22"/>
        </w:rPr>
        <w:t xml:space="preserve"> and volunteers. This policy</w:t>
      </w:r>
      <w:r w:rsidR="00FE2B15" w:rsidRPr="00076C3F">
        <w:rPr>
          <w:rFonts w:ascii="Avenir Next LT Pro" w:eastAsia="Times New Roman" w:hAnsi="Avenir Next LT Pro" w:cs="Arial"/>
          <w:sz w:val="22"/>
          <w:szCs w:val="22"/>
        </w:rPr>
        <w:t>,</w:t>
      </w:r>
      <w:r w:rsidRPr="00076C3F">
        <w:rPr>
          <w:rFonts w:ascii="Avenir Next LT Pro" w:eastAsia="Times New Roman" w:hAnsi="Avenir Next LT Pro" w:cs="Arial"/>
          <w:sz w:val="22"/>
          <w:szCs w:val="22"/>
        </w:rPr>
        <w:t xml:space="preserve"> in exceptional circumstances</w:t>
      </w:r>
      <w:r w:rsidR="00FE2B15" w:rsidRPr="00076C3F">
        <w:rPr>
          <w:rFonts w:ascii="Avenir Next LT Pro" w:eastAsia="Times New Roman" w:hAnsi="Avenir Next LT Pro" w:cs="Arial"/>
          <w:sz w:val="22"/>
          <w:szCs w:val="22"/>
        </w:rPr>
        <w:t>,</w:t>
      </w:r>
      <w:r w:rsidRPr="00076C3F">
        <w:rPr>
          <w:rFonts w:ascii="Avenir Next LT Pro" w:eastAsia="Times New Roman" w:hAnsi="Avenir Next LT Pro" w:cs="Arial"/>
          <w:sz w:val="22"/>
          <w:szCs w:val="22"/>
        </w:rPr>
        <w:t xml:space="preserve"> may be overridden with the approval of the Ch</w:t>
      </w:r>
      <w:r w:rsidR="00AC20AE" w:rsidRPr="00076C3F">
        <w:rPr>
          <w:rFonts w:ascii="Avenir Next LT Pro" w:eastAsia="Times New Roman" w:hAnsi="Avenir Next LT Pro" w:cs="Arial"/>
          <w:sz w:val="22"/>
          <w:szCs w:val="22"/>
        </w:rPr>
        <w:t>air</w:t>
      </w:r>
      <w:r w:rsidR="002723B8" w:rsidRPr="00076C3F">
        <w:rPr>
          <w:rFonts w:ascii="Avenir Next LT Pro" w:eastAsia="Times New Roman" w:hAnsi="Avenir Next LT Pro" w:cs="Arial"/>
          <w:sz w:val="22"/>
          <w:szCs w:val="22"/>
        </w:rPr>
        <w:t>person</w:t>
      </w:r>
      <w:r w:rsidRPr="00076C3F">
        <w:rPr>
          <w:rFonts w:ascii="Avenir Next LT Pro" w:eastAsia="Times New Roman" w:hAnsi="Avenir Next LT Pro" w:cs="Arial"/>
          <w:sz w:val="22"/>
          <w:szCs w:val="22"/>
        </w:rPr>
        <w:t>; any such override will be immediately reported to the Board. A Board decision may also override the policy in exceptional circumstances.</w:t>
      </w:r>
    </w:p>
    <w:p w14:paraId="6733A4DF" w14:textId="6D781D29" w:rsidR="003A3D25" w:rsidRPr="00076C3F" w:rsidRDefault="003A3D25" w:rsidP="00CA4321">
      <w:pPr>
        <w:jc w:val="both"/>
        <w:rPr>
          <w:rFonts w:ascii="Avenir Next LT Pro" w:eastAsia="Times New Roman" w:hAnsi="Avenir Next LT Pro" w:cs="Arial"/>
          <w:sz w:val="22"/>
          <w:szCs w:val="22"/>
        </w:rPr>
      </w:pPr>
      <w:r w:rsidRPr="00076C3F">
        <w:rPr>
          <w:rFonts w:ascii="Avenir Next LT Pro" w:eastAsia="Times New Roman" w:hAnsi="Avenir Next LT Pro" w:cs="Arial"/>
          <w:sz w:val="22"/>
          <w:szCs w:val="22"/>
        </w:rPr>
        <w:t xml:space="preserve"> </w:t>
      </w:r>
    </w:p>
    <w:p w14:paraId="38D74FF4" w14:textId="77777777" w:rsidR="00FE2B15" w:rsidRPr="00076C3F" w:rsidRDefault="00FE2B15" w:rsidP="00CA4321">
      <w:pPr>
        <w:jc w:val="both"/>
        <w:rPr>
          <w:rFonts w:ascii="Avenir Next LT Pro" w:eastAsia="Times New Roman" w:hAnsi="Avenir Next LT Pro" w:cs="Arial"/>
          <w:sz w:val="22"/>
          <w:szCs w:val="22"/>
        </w:rPr>
      </w:pPr>
    </w:p>
    <w:p w14:paraId="5C301035" w14:textId="4F11399C" w:rsidR="008C07BB" w:rsidRPr="00076C3F" w:rsidRDefault="0098662E" w:rsidP="00CA4321">
      <w:pPr>
        <w:jc w:val="both"/>
        <w:rPr>
          <w:rFonts w:ascii="Avenir Next LT Pro" w:eastAsia="Times New Roman" w:hAnsi="Avenir Next LT Pro" w:cs="Arial"/>
          <w:b/>
          <w:bCs/>
          <w:sz w:val="22"/>
          <w:szCs w:val="22"/>
          <w:u w:val="single"/>
        </w:rPr>
      </w:pPr>
      <w:r w:rsidRPr="00076C3F">
        <w:rPr>
          <w:rFonts w:ascii="Avenir Next LT Pro" w:eastAsia="Times New Roman" w:hAnsi="Avenir Next LT Pro" w:cs="Arial"/>
          <w:b/>
          <w:bCs/>
          <w:sz w:val="22"/>
          <w:szCs w:val="22"/>
          <w:u w:val="single"/>
        </w:rPr>
        <w:t>Budgeting and Planning</w:t>
      </w:r>
    </w:p>
    <w:p w14:paraId="593A48D6" w14:textId="77777777" w:rsidR="00FE2B15" w:rsidRPr="00076C3F" w:rsidRDefault="00FE2B15" w:rsidP="00CA4321">
      <w:pPr>
        <w:jc w:val="both"/>
        <w:rPr>
          <w:rFonts w:ascii="Avenir Next LT Pro" w:eastAsia="Times New Roman" w:hAnsi="Avenir Next LT Pro" w:cs="Arial"/>
          <w:b/>
          <w:bCs/>
          <w:sz w:val="22"/>
          <w:szCs w:val="22"/>
          <w:u w:val="single"/>
        </w:rPr>
      </w:pPr>
    </w:p>
    <w:p w14:paraId="2625A704" w14:textId="36ACE70D" w:rsidR="00581F5E" w:rsidRPr="00076C3F" w:rsidRDefault="00581F5E" w:rsidP="00CA4321">
      <w:pPr>
        <w:jc w:val="both"/>
        <w:rPr>
          <w:rFonts w:ascii="Avenir Next LT Pro" w:hAnsi="Avenir Next LT Pro" w:cs="Arial"/>
          <w:sz w:val="22"/>
          <w:szCs w:val="22"/>
        </w:rPr>
      </w:pPr>
      <w:r w:rsidRPr="00076C3F">
        <w:rPr>
          <w:rFonts w:ascii="Avenir Next LT Pro" w:hAnsi="Avenir Next LT Pro" w:cs="Arial"/>
          <w:sz w:val="22"/>
          <w:szCs w:val="22"/>
        </w:rPr>
        <w:t xml:space="preserve">An annual budget must be prepared </w:t>
      </w:r>
      <w:r w:rsidR="00287D3F" w:rsidRPr="00076C3F">
        <w:rPr>
          <w:rFonts w:ascii="Avenir Next LT Pro" w:hAnsi="Avenir Next LT Pro" w:cs="Arial"/>
          <w:sz w:val="22"/>
          <w:szCs w:val="22"/>
        </w:rPr>
        <w:t xml:space="preserve">by the Senior Finance Team and Managing Director </w:t>
      </w:r>
      <w:r w:rsidRPr="00076C3F">
        <w:rPr>
          <w:rFonts w:ascii="Avenir Next LT Pro" w:hAnsi="Avenir Next LT Pro" w:cs="Arial"/>
          <w:sz w:val="22"/>
          <w:szCs w:val="22"/>
        </w:rPr>
        <w:t>before the start of each financial year and approved by the Board. The budget should reflect expected income and planned expenditures. Variances of more than 10% in any budget category must be reported to the Board.</w:t>
      </w:r>
    </w:p>
    <w:p w14:paraId="33C0B7F9" w14:textId="77777777" w:rsidR="00581F5E" w:rsidRPr="00076C3F" w:rsidRDefault="00581F5E" w:rsidP="00CA4321">
      <w:pPr>
        <w:jc w:val="both"/>
        <w:rPr>
          <w:rFonts w:ascii="Avenir Next LT Pro" w:hAnsi="Avenir Next LT Pro" w:cs="Arial"/>
          <w:sz w:val="22"/>
          <w:szCs w:val="22"/>
        </w:rPr>
      </w:pPr>
    </w:p>
    <w:p w14:paraId="60E46571" w14:textId="77777777" w:rsidR="00FC6EBF" w:rsidRPr="00076C3F" w:rsidRDefault="00FC6EBF" w:rsidP="00CA4321">
      <w:pPr>
        <w:jc w:val="both"/>
        <w:rPr>
          <w:rFonts w:ascii="Avenir Next LT Pro" w:hAnsi="Avenir Next LT Pro" w:cs="Arial"/>
          <w:sz w:val="22"/>
          <w:szCs w:val="22"/>
        </w:rPr>
      </w:pPr>
    </w:p>
    <w:p w14:paraId="5CB6B74B" w14:textId="6839BFDE" w:rsidR="00581F5E" w:rsidRPr="00076C3F" w:rsidRDefault="00581F5E" w:rsidP="00CA4321">
      <w:pPr>
        <w:jc w:val="both"/>
        <w:rPr>
          <w:rFonts w:ascii="Avenir Next LT Pro" w:hAnsi="Avenir Next LT Pro" w:cs="Arial"/>
          <w:b/>
          <w:bCs/>
          <w:sz w:val="22"/>
          <w:szCs w:val="22"/>
          <w:u w:val="single"/>
        </w:rPr>
      </w:pPr>
      <w:r w:rsidRPr="00076C3F">
        <w:rPr>
          <w:rFonts w:ascii="Avenir Next LT Pro" w:hAnsi="Avenir Next LT Pro" w:cs="Arial"/>
          <w:b/>
          <w:bCs/>
          <w:sz w:val="22"/>
          <w:szCs w:val="22"/>
          <w:u w:val="single"/>
        </w:rPr>
        <w:t>Income and Donations</w:t>
      </w:r>
    </w:p>
    <w:p w14:paraId="51208B5C" w14:textId="77777777" w:rsidR="00581F5E" w:rsidRPr="00076C3F" w:rsidRDefault="00581F5E" w:rsidP="00CA4321">
      <w:pPr>
        <w:jc w:val="both"/>
        <w:rPr>
          <w:rFonts w:ascii="Avenir Next LT Pro" w:hAnsi="Avenir Next LT Pro" w:cs="Arial"/>
          <w:sz w:val="22"/>
          <w:szCs w:val="22"/>
        </w:rPr>
      </w:pPr>
    </w:p>
    <w:p w14:paraId="666F1F70" w14:textId="5F666C0B" w:rsidR="009533A4" w:rsidRPr="00076C3F" w:rsidRDefault="009533A4" w:rsidP="00CA4321">
      <w:pPr>
        <w:jc w:val="both"/>
        <w:rPr>
          <w:rFonts w:ascii="Avenir Next LT Pro" w:hAnsi="Avenir Next LT Pro" w:cs="Arial"/>
          <w:sz w:val="22"/>
          <w:szCs w:val="22"/>
        </w:rPr>
      </w:pPr>
      <w:r w:rsidRPr="00076C3F">
        <w:rPr>
          <w:rFonts w:ascii="Avenir Next LT Pro" w:hAnsi="Avenir Next LT Pro" w:cs="Arial"/>
          <w:sz w:val="22"/>
          <w:szCs w:val="22"/>
        </w:rPr>
        <w:t>All income must be recorded promptly. Gift Aid claims will be made where appropriate. Restricted funds must be used only for the purposes for which they were given</w:t>
      </w:r>
      <w:r w:rsidR="00487ED3" w:rsidRPr="00076C3F">
        <w:rPr>
          <w:rFonts w:ascii="Avenir Next LT Pro" w:hAnsi="Avenir Next LT Pro" w:cs="Arial"/>
          <w:sz w:val="22"/>
          <w:szCs w:val="22"/>
        </w:rPr>
        <w:t xml:space="preserve"> and </w:t>
      </w:r>
      <w:r w:rsidR="0099358E" w:rsidRPr="00076C3F">
        <w:rPr>
          <w:rFonts w:ascii="Avenir Next LT Pro" w:hAnsi="Avenir Next LT Pro" w:cs="Arial"/>
          <w:sz w:val="22"/>
          <w:szCs w:val="22"/>
        </w:rPr>
        <w:t>any additional reporting required</w:t>
      </w:r>
      <w:r w:rsidR="00F262F1" w:rsidRPr="00076C3F">
        <w:rPr>
          <w:rFonts w:ascii="Avenir Next LT Pro" w:hAnsi="Avenir Next LT Pro" w:cs="Arial"/>
          <w:sz w:val="22"/>
          <w:szCs w:val="22"/>
        </w:rPr>
        <w:t xml:space="preserve"> by the funder </w:t>
      </w:r>
      <w:r w:rsidR="00487ED3" w:rsidRPr="00076C3F">
        <w:rPr>
          <w:rFonts w:ascii="Avenir Next LT Pro" w:hAnsi="Avenir Next LT Pro" w:cs="Arial"/>
          <w:sz w:val="22"/>
          <w:szCs w:val="22"/>
        </w:rPr>
        <w:t xml:space="preserve">must be </w:t>
      </w:r>
      <w:r w:rsidR="00F262F1" w:rsidRPr="00076C3F">
        <w:rPr>
          <w:rFonts w:ascii="Avenir Next LT Pro" w:hAnsi="Avenir Next LT Pro" w:cs="Arial"/>
          <w:sz w:val="22"/>
          <w:szCs w:val="22"/>
        </w:rPr>
        <w:t>maintained.</w:t>
      </w:r>
    </w:p>
    <w:p w14:paraId="6DC5CF4D" w14:textId="77777777" w:rsidR="00FC6EBF" w:rsidRPr="00076C3F" w:rsidRDefault="00FC6EBF" w:rsidP="00CA4321">
      <w:pPr>
        <w:jc w:val="both"/>
        <w:rPr>
          <w:rFonts w:ascii="Avenir Next LT Pro" w:hAnsi="Avenir Next LT Pro" w:cs="Arial"/>
          <w:sz w:val="22"/>
          <w:szCs w:val="22"/>
        </w:rPr>
      </w:pPr>
    </w:p>
    <w:p w14:paraId="156044C9" w14:textId="77777777" w:rsidR="001D2A0A" w:rsidRPr="00076C3F" w:rsidRDefault="001D2A0A" w:rsidP="00CA4321">
      <w:pPr>
        <w:jc w:val="both"/>
        <w:rPr>
          <w:rFonts w:ascii="Avenir Next LT Pro" w:hAnsi="Avenir Next LT Pro" w:cs="Arial"/>
          <w:sz w:val="22"/>
          <w:szCs w:val="22"/>
        </w:rPr>
      </w:pPr>
    </w:p>
    <w:p w14:paraId="2AF620F6" w14:textId="50DE4D52" w:rsidR="0098662E" w:rsidRPr="00076C3F" w:rsidRDefault="00617740" w:rsidP="00CA4321">
      <w:pPr>
        <w:jc w:val="both"/>
        <w:rPr>
          <w:rFonts w:ascii="Avenir Next LT Pro" w:eastAsia="Times New Roman" w:hAnsi="Avenir Next LT Pro" w:cs="Arial"/>
          <w:b/>
          <w:bCs/>
          <w:sz w:val="22"/>
          <w:szCs w:val="22"/>
          <w:u w:val="single"/>
        </w:rPr>
      </w:pPr>
      <w:r w:rsidRPr="00076C3F">
        <w:rPr>
          <w:rFonts w:ascii="Avenir Next LT Pro" w:eastAsia="Times New Roman" w:hAnsi="Avenir Next LT Pro" w:cs="Arial"/>
          <w:b/>
          <w:bCs/>
          <w:sz w:val="22"/>
          <w:szCs w:val="22"/>
          <w:u w:val="single"/>
        </w:rPr>
        <w:t>Expenditure and Payments</w:t>
      </w:r>
    </w:p>
    <w:p w14:paraId="3DCB1080" w14:textId="77777777" w:rsidR="00FC6EBF" w:rsidRPr="00076C3F" w:rsidRDefault="00FC6EBF" w:rsidP="00CA4321">
      <w:pPr>
        <w:jc w:val="both"/>
        <w:rPr>
          <w:rFonts w:ascii="Avenir Next LT Pro" w:eastAsia="Times New Roman" w:hAnsi="Avenir Next LT Pro" w:cs="Arial"/>
          <w:b/>
          <w:bCs/>
          <w:sz w:val="22"/>
          <w:szCs w:val="22"/>
          <w:u w:val="single"/>
        </w:rPr>
      </w:pPr>
    </w:p>
    <w:p w14:paraId="4A97EAAB" w14:textId="438E55A5" w:rsidR="008C1320" w:rsidRPr="00076C3F" w:rsidRDefault="008C1320" w:rsidP="00CA4321">
      <w:pPr>
        <w:jc w:val="both"/>
        <w:rPr>
          <w:rFonts w:ascii="Avenir Next LT Pro" w:hAnsi="Avenir Next LT Pro" w:cs="Arial"/>
          <w:sz w:val="22"/>
          <w:szCs w:val="22"/>
        </w:rPr>
      </w:pPr>
      <w:r w:rsidRPr="00076C3F">
        <w:rPr>
          <w:rFonts w:ascii="Avenir Next LT Pro" w:hAnsi="Avenir Next LT Pro" w:cs="Arial"/>
          <w:sz w:val="22"/>
          <w:szCs w:val="22"/>
        </w:rPr>
        <w:t>All payments must be authorised according to the charity’s scheme of delegation. Original documentation must support all expenditure.</w:t>
      </w:r>
    </w:p>
    <w:p w14:paraId="665746D4" w14:textId="77777777" w:rsidR="00FE7930" w:rsidRPr="00076C3F" w:rsidRDefault="00FE7930" w:rsidP="00CA4321">
      <w:pPr>
        <w:jc w:val="both"/>
        <w:rPr>
          <w:rFonts w:ascii="Avenir Next LT Pro" w:hAnsi="Avenir Next LT Pro" w:cs="Arial"/>
          <w:sz w:val="10"/>
          <w:szCs w:val="10"/>
        </w:rPr>
      </w:pPr>
    </w:p>
    <w:p w14:paraId="719B87A2" w14:textId="7FC57412" w:rsidR="00FE7930" w:rsidRPr="00076C3F" w:rsidRDefault="00FE7930" w:rsidP="00CA4321">
      <w:pPr>
        <w:pStyle w:val="ListParagraph"/>
        <w:numPr>
          <w:ilvl w:val="0"/>
          <w:numId w:val="39"/>
        </w:numPr>
        <w:jc w:val="both"/>
        <w:rPr>
          <w:rFonts w:ascii="Avenir Next LT Pro" w:hAnsi="Avenir Next LT Pro" w:cs="Arial"/>
          <w:sz w:val="22"/>
          <w:szCs w:val="22"/>
        </w:rPr>
      </w:pPr>
      <w:r w:rsidRPr="00076C3F">
        <w:rPr>
          <w:rFonts w:ascii="Avenir Next LT Pro" w:eastAsia="Times New Roman" w:hAnsi="Avenir Next LT Pro" w:cs="Arial"/>
          <w:sz w:val="22"/>
          <w:szCs w:val="22"/>
        </w:rPr>
        <w:t>No Trustees or staff members may solely authorise payment to themselves, their partner, or relatives.</w:t>
      </w:r>
    </w:p>
    <w:p w14:paraId="1BDAFE24" w14:textId="77777777" w:rsidR="001A57CF" w:rsidRPr="00076C3F" w:rsidRDefault="001A57CF" w:rsidP="00CA4321">
      <w:pPr>
        <w:pStyle w:val="ListParagraph"/>
        <w:jc w:val="both"/>
        <w:rPr>
          <w:rFonts w:ascii="Avenir Next LT Pro" w:hAnsi="Avenir Next LT Pro" w:cs="Arial"/>
          <w:sz w:val="10"/>
          <w:szCs w:val="10"/>
        </w:rPr>
      </w:pPr>
    </w:p>
    <w:p w14:paraId="23EE6F7B" w14:textId="56555746" w:rsidR="00134DE6" w:rsidRPr="00076C3F" w:rsidRDefault="00042D3F" w:rsidP="00CA4321">
      <w:pPr>
        <w:pStyle w:val="ListParagraph"/>
        <w:numPr>
          <w:ilvl w:val="0"/>
          <w:numId w:val="39"/>
        </w:numPr>
        <w:jc w:val="both"/>
        <w:rPr>
          <w:rFonts w:ascii="Avenir Next LT Pro" w:hAnsi="Avenir Next LT Pro" w:cs="Arial"/>
          <w:sz w:val="22"/>
          <w:szCs w:val="22"/>
        </w:rPr>
      </w:pPr>
      <w:r w:rsidRPr="00076C3F">
        <w:rPr>
          <w:rFonts w:ascii="Avenir Next LT Pro" w:hAnsi="Avenir Next LT Pro" w:cs="Arial"/>
          <w:sz w:val="22"/>
          <w:szCs w:val="22"/>
        </w:rPr>
        <w:t xml:space="preserve">Invoices </w:t>
      </w:r>
      <w:r w:rsidR="00525415" w:rsidRPr="00076C3F">
        <w:rPr>
          <w:rFonts w:ascii="Avenir Next LT Pro" w:hAnsi="Avenir Next LT Pro" w:cs="Arial"/>
          <w:sz w:val="22"/>
          <w:szCs w:val="22"/>
        </w:rPr>
        <w:t>&lt; £5k  -  Managing Director</w:t>
      </w:r>
      <w:r w:rsidR="00FF4980" w:rsidRPr="00076C3F">
        <w:rPr>
          <w:rFonts w:ascii="Avenir Next LT Pro" w:hAnsi="Avenir Next LT Pro" w:cs="Arial"/>
          <w:sz w:val="22"/>
          <w:szCs w:val="22"/>
        </w:rPr>
        <w:t xml:space="preserve"> to authorise</w:t>
      </w:r>
    </w:p>
    <w:p w14:paraId="4FE3AB72" w14:textId="77777777" w:rsidR="001A57CF" w:rsidRPr="00076C3F" w:rsidRDefault="001A57CF" w:rsidP="00CA4321">
      <w:pPr>
        <w:pStyle w:val="ListParagraph"/>
        <w:jc w:val="both"/>
        <w:rPr>
          <w:rFonts w:ascii="Avenir Next LT Pro" w:hAnsi="Avenir Next LT Pro" w:cs="Arial"/>
          <w:sz w:val="10"/>
          <w:szCs w:val="10"/>
        </w:rPr>
      </w:pPr>
    </w:p>
    <w:p w14:paraId="0A9CCE5A" w14:textId="575AC27A" w:rsidR="00EC2971" w:rsidRPr="00076C3F" w:rsidRDefault="005B1321" w:rsidP="00CA4321">
      <w:pPr>
        <w:pStyle w:val="ListParagraph"/>
        <w:numPr>
          <w:ilvl w:val="0"/>
          <w:numId w:val="39"/>
        </w:numPr>
        <w:jc w:val="both"/>
        <w:rPr>
          <w:rFonts w:ascii="Avenir Next LT Pro" w:hAnsi="Avenir Next LT Pro" w:cs="Arial"/>
          <w:sz w:val="22"/>
          <w:szCs w:val="22"/>
        </w:rPr>
      </w:pPr>
      <w:r w:rsidRPr="00076C3F">
        <w:rPr>
          <w:rFonts w:ascii="Avenir Next LT Pro" w:hAnsi="Avenir Next LT Pro" w:cs="Arial"/>
          <w:sz w:val="22"/>
          <w:szCs w:val="22"/>
        </w:rPr>
        <w:t>£5k</w:t>
      </w:r>
      <w:r w:rsidR="00815BB2" w:rsidRPr="00076C3F">
        <w:rPr>
          <w:rFonts w:ascii="Avenir Next LT Pro" w:hAnsi="Avenir Next LT Pro" w:cs="Arial"/>
          <w:sz w:val="22"/>
          <w:szCs w:val="22"/>
        </w:rPr>
        <w:t xml:space="preserve"> - £10</w:t>
      </w:r>
      <w:r w:rsidR="000E22DD" w:rsidRPr="00076C3F">
        <w:rPr>
          <w:rFonts w:ascii="Avenir Next LT Pro" w:hAnsi="Avenir Next LT Pro" w:cs="Arial"/>
          <w:sz w:val="22"/>
          <w:szCs w:val="22"/>
        </w:rPr>
        <w:t>k</w:t>
      </w:r>
      <w:r w:rsidR="0072046F" w:rsidRPr="00076C3F">
        <w:rPr>
          <w:rFonts w:ascii="Avenir Next LT Pro" w:hAnsi="Avenir Next LT Pro" w:cs="Arial"/>
          <w:sz w:val="22"/>
          <w:szCs w:val="22"/>
        </w:rPr>
        <w:t xml:space="preserve"> -  </w:t>
      </w:r>
      <w:r w:rsidR="000E22DD" w:rsidRPr="00076C3F">
        <w:rPr>
          <w:rFonts w:ascii="Avenir Next LT Pro" w:hAnsi="Avenir Next LT Pro" w:cs="Arial"/>
          <w:sz w:val="22"/>
          <w:szCs w:val="22"/>
        </w:rPr>
        <w:t xml:space="preserve">Managing Director and One Trustee or </w:t>
      </w:r>
      <w:r w:rsidR="0072046F" w:rsidRPr="00076C3F">
        <w:rPr>
          <w:rFonts w:ascii="Avenir Next LT Pro" w:hAnsi="Avenir Next LT Pro" w:cs="Arial"/>
          <w:sz w:val="22"/>
          <w:szCs w:val="22"/>
        </w:rPr>
        <w:t>Two Trustees</w:t>
      </w:r>
      <w:r w:rsidR="00FF4980" w:rsidRPr="00076C3F">
        <w:rPr>
          <w:rFonts w:ascii="Avenir Next LT Pro" w:hAnsi="Avenir Next LT Pro" w:cs="Arial"/>
          <w:sz w:val="22"/>
          <w:szCs w:val="22"/>
        </w:rPr>
        <w:t xml:space="preserve"> to authorise</w:t>
      </w:r>
    </w:p>
    <w:p w14:paraId="4987CFC3" w14:textId="77777777" w:rsidR="001A57CF" w:rsidRPr="00076C3F" w:rsidRDefault="001A57CF" w:rsidP="00CA4321">
      <w:pPr>
        <w:pStyle w:val="ListParagraph"/>
        <w:jc w:val="both"/>
        <w:rPr>
          <w:rFonts w:ascii="Avenir Next LT Pro" w:eastAsia="Times New Roman" w:hAnsi="Avenir Next LT Pro" w:cs="Arial"/>
          <w:sz w:val="10"/>
          <w:szCs w:val="10"/>
        </w:rPr>
      </w:pPr>
    </w:p>
    <w:p w14:paraId="4BD74965" w14:textId="6C35082E" w:rsidR="00EC5EF7" w:rsidRPr="00076C3F" w:rsidRDefault="00077BF6" w:rsidP="00CA4321">
      <w:pPr>
        <w:pStyle w:val="ListParagraph"/>
        <w:numPr>
          <w:ilvl w:val="0"/>
          <w:numId w:val="39"/>
        </w:numPr>
        <w:jc w:val="both"/>
        <w:rPr>
          <w:rFonts w:ascii="Avenir Next LT Pro" w:eastAsia="Times New Roman" w:hAnsi="Avenir Next LT Pro" w:cs="Arial"/>
          <w:sz w:val="22"/>
          <w:szCs w:val="22"/>
        </w:rPr>
      </w:pPr>
      <w:r w:rsidRPr="00076C3F">
        <w:rPr>
          <w:rFonts w:ascii="Avenir Next LT Pro" w:eastAsia="Times New Roman" w:hAnsi="Avenir Next LT Pro" w:cs="Arial"/>
          <w:sz w:val="22"/>
          <w:szCs w:val="22"/>
        </w:rPr>
        <w:t xml:space="preserve">&gt; </w:t>
      </w:r>
      <w:r w:rsidR="00EC5EF7" w:rsidRPr="00076C3F">
        <w:rPr>
          <w:rFonts w:ascii="Avenir Next LT Pro" w:eastAsia="Times New Roman" w:hAnsi="Avenir Next LT Pro" w:cs="Arial"/>
          <w:sz w:val="22"/>
          <w:szCs w:val="22"/>
        </w:rPr>
        <w:t xml:space="preserve">£10,000 </w:t>
      </w:r>
      <w:r w:rsidR="0001764C" w:rsidRPr="00076C3F">
        <w:rPr>
          <w:rFonts w:ascii="Avenir Next LT Pro" w:eastAsia="Times New Roman" w:hAnsi="Avenir Next LT Pro" w:cs="Arial"/>
          <w:sz w:val="22"/>
          <w:szCs w:val="22"/>
        </w:rPr>
        <w:t xml:space="preserve"> -  T</w:t>
      </w:r>
      <w:r w:rsidR="00EC5EF7" w:rsidRPr="00076C3F">
        <w:rPr>
          <w:rFonts w:ascii="Avenir Next LT Pro" w:eastAsia="Times New Roman" w:hAnsi="Avenir Next LT Pro" w:cs="Arial"/>
          <w:sz w:val="22"/>
          <w:szCs w:val="22"/>
        </w:rPr>
        <w:t xml:space="preserve">wo Trustees and at least </w:t>
      </w:r>
      <w:r w:rsidR="0001764C" w:rsidRPr="00076C3F">
        <w:rPr>
          <w:rFonts w:ascii="Avenir Next LT Pro" w:eastAsia="Times New Roman" w:hAnsi="Avenir Next LT Pro" w:cs="Arial"/>
          <w:sz w:val="22"/>
          <w:szCs w:val="22"/>
        </w:rPr>
        <w:t>Two</w:t>
      </w:r>
      <w:r w:rsidR="00EC5EF7" w:rsidRPr="00076C3F">
        <w:rPr>
          <w:rFonts w:ascii="Avenir Next LT Pro" w:eastAsia="Times New Roman" w:hAnsi="Avenir Next LT Pro" w:cs="Arial"/>
          <w:sz w:val="22"/>
          <w:szCs w:val="22"/>
        </w:rPr>
        <w:t xml:space="preserve"> quotes should be sought for works over £1,500 (unless approved by the Board of Trustees for acceptable business reasons).</w:t>
      </w:r>
    </w:p>
    <w:p w14:paraId="344F9BE5" w14:textId="77777777" w:rsidR="001A57CF" w:rsidRPr="00076C3F" w:rsidRDefault="001A57CF" w:rsidP="00CA4321">
      <w:pPr>
        <w:pStyle w:val="ListParagraph"/>
        <w:jc w:val="both"/>
        <w:rPr>
          <w:rFonts w:ascii="Avenir Next LT Pro" w:eastAsia="Times New Roman" w:hAnsi="Avenir Next LT Pro" w:cs="Arial"/>
          <w:sz w:val="10"/>
          <w:szCs w:val="10"/>
        </w:rPr>
      </w:pPr>
    </w:p>
    <w:p w14:paraId="69EC4805" w14:textId="045E64D9" w:rsidR="00EC5EF7" w:rsidRPr="00076C3F" w:rsidRDefault="00EC5EF7" w:rsidP="00CA4321">
      <w:pPr>
        <w:pStyle w:val="ListParagraph"/>
        <w:numPr>
          <w:ilvl w:val="0"/>
          <w:numId w:val="39"/>
        </w:numPr>
        <w:jc w:val="both"/>
        <w:rPr>
          <w:rFonts w:ascii="Avenir Next LT Pro" w:eastAsia="Times New Roman" w:hAnsi="Avenir Next LT Pro" w:cs="Arial"/>
          <w:sz w:val="22"/>
          <w:szCs w:val="22"/>
        </w:rPr>
      </w:pPr>
      <w:r w:rsidRPr="00076C3F">
        <w:rPr>
          <w:rFonts w:ascii="Avenir Next LT Pro" w:eastAsia="Times New Roman" w:hAnsi="Avenir Next LT Pro" w:cs="Arial"/>
          <w:sz w:val="22"/>
          <w:szCs w:val="22"/>
        </w:rPr>
        <w:t>For large capital projects or repairs over £10,000 Trustees may request additional expert opinion to assist in arriving at the optimal purchase and contractual arrangement.</w:t>
      </w:r>
    </w:p>
    <w:p w14:paraId="76071328" w14:textId="77777777" w:rsidR="001A57CF" w:rsidRPr="00076C3F" w:rsidRDefault="001A57CF" w:rsidP="00CA4321">
      <w:pPr>
        <w:pStyle w:val="ListParagraph"/>
        <w:jc w:val="both"/>
        <w:rPr>
          <w:rFonts w:ascii="Avenir Next LT Pro" w:hAnsi="Avenir Next LT Pro" w:cs="Arial"/>
          <w:sz w:val="10"/>
          <w:szCs w:val="10"/>
        </w:rPr>
      </w:pPr>
    </w:p>
    <w:p w14:paraId="2BE0F839" w14:textId="0A50FE8D" w:rsidR="00077BF6" w:rsidRPr="00076C3F" w:rsidRDefault="00077BF6" w:rsidP="00CA4321">
      <w:pPr>
        <w:pStyle w:val="ListParagraph"/>
        <w:numPr>
          <w:ilvl w:val="0"/>
          <w:numId w:val="36"/>
        </w:numPr>
        <w:jc w:val="both"/>
        <w:rPr>
          <w:rFonts w:ascii="Avenir Next LT Pro" w:hAnsi="Avenir Next LT Pro" w:cs="Arial"/>
          <w:sz w:val="22"/>
          <w:szCs w:val="22"/>
        </w:rPr>
      </w:pPr>
      <w:r w:rsidRPr="00076C3F">
        <w:rPr>
          <w:rFonts w:ascii="Avenir Next LT Pro" w:hAnsi="Avenir Next LT Pro" w:cs="Arial"/>
          <w:sz w:val="22"/>
          <w:szCs w:val="22"/>
        </w:rPr>
        <w:t xml:space="preserve">Heads of Department and credit card holders have individual </w:t>
      </w:r>
      <w:r w:rsidR="002B1D2C" w:rsidRPr="00076C3F">
        <w:rPr>
          <w:rFonts w:ascii="Avenir Next LT Pro" w:hAnsi="Avenir Next LT Pro" w:cs="Arial"/>
          <w:sz w:val="22"/>
          <w:szCs w:val="22"/>
        </w:rPr>
        <w:t>limits set by the Managing Director</w:t>
      </w:r>
      <w:r w:rsidRPr="00076C3F">
        <w:rPr>
          <w:rFonts w:ascii="Avenir Next LT Pro" w:hAnsi="Avenir Next LT Pro" w:cs="Arial"/>
          <w:sz w:val="22"/>
          <w:szCs w:val="22"/>
        </w:rPr>
        <w:t xml:space="preserve">. </w:t>
      </w:r>
      <w:r w:rsidR="00596588" w:rsidRPr="00076C3F">
        <w:rPr>
          <w:rFonts w:ascii="Avenir Next LT Pro" w:eastAsia="Times New Roman" w:hAnsi="Avenir Next LT Pro" w:cs="Arial"/>
          <w:sz w:val="22"/>
          <w:szCs w:val="22"/>
        </w:rPr>
        <w:t>All expenses incurred using a credit card must go through the usual authorisation processes</w:t>
      </w:r>
      <w:r w:rsidR="002A7411" w:rsidRPr="00076C3F">
        <w:rPr>
          <w:rFonts w:ascii="Avenir Next LT Pro" w:eastAsia="Times New Roman" w:hAnsi="Avenir Next LT Pro" w:cs="Arial"/>
          <w:sz w:val="22"/>
          <w:szCs w:val="22"/>
        </w:rPr>
        <w:t>.</w:t>
      </w:r>
      <w:r w:rsidR="00596588" w:rsidRPr="00076C3F">
        <w:rPr>
          <w:rFonts w:ascii="Avenir Next LT Pro" w:hAnsi="Avenir Next LT Pro" w:cs="Arial"/>
          <w:sz w:val="22"/>
          <w:szCs w:val="22"/>
        </w:rPr>
        <w:t xml:space="preserve"> </w:t>
      </w:r>
      <w:r w:rsidRPr="00076C3F">
        <w:rPr>
          <w:rFonts w:ascii="Avenir Next LT Pro" w:hAnsi="Avenir Next LT Pro" w:cs="Arial"/>
          <w:sz w:val="22"/>
          <w:szCs w:val="22"/>
        </w:rPr>
        <w:t xml:space="preserve">High value items require approval </w:t>
      </w:r>
      <w:r w:rsidR="006938E0" w:rsidRPr="00076C3F">
        <w:rPr>
          <w:rFonts w:ascii="Avenir Next LT Pro" w:hAnsi="Avenir Next LT Pro" w:cs="Arial"/>
          <w:sz w:val="22"/>
          <w:szCs w:val="22"/>
        </w:rPr>
        <w:t>from</w:t>
      </w:r>
      <w:r w:rsidRPr="00076C3F">
        <w:rPr>
          <w:rFonts w:ascii="Avenir Next LT Pro" w:hAnsi="Avenir Next LT Pro" w:cs="Arial"/>
          <w:sz w:val="22"/>
          <w:szCs w:val="22"/>
        </w:rPr>
        <w:t xml:space="preserve"> the Managing Director before ordering.</w:t>
      </w:r>
    </w:p>
    <w:p w14:paraId="0F7E8874" w14:textId="77777777" w:rsidR="00CA4321" w:rsidRPr="00076C3F" w:rsidRDefault="00CA4321" w:rsidP="00CA4321">
      <w:pPr>
        <w:pStyle w:val="ListParagraph"/>
        <w:jc w:val="both"/>
        <w:rPr>
          <w:rFonts w:ascii="Avenir Next LT Pro" w:hAnsi="Avenir Next LT Pro" w:cs="Arial"/>
          <w:sz w:val="22"/>
          <w:szCs w:val="22"/>
        </w:rPr>
      </w:pPr>
    </w:p>
    <w:p w14:paraId="247C2B5A" w14:textId="77777777" w:rsidR="008C1320" w:rsidRPr="00076C3F" w:rsidRDefault="008C1320" w:rsidP="00CA4321">
      <w:pPr>
        <w:jc w:val="both"/>
        <w:rPr>
          <w:rFonts w:ascii="Avenir Next LT Pro" w:eastAsia="Times New Roman" w:hAnsi="Avenir Next LT Pro" w:cs="Arial"/>
          <w:sz w:val="22"/>
          <w:szCs w:val="22"/>
        </w:rPr>
      </w:pPr>
    </w:p>
    <w:p w14:paraId="29E76FA3" w14:textId="4EE127E6" w:rsidR="00EF6124" w:rsidRPr="00076C3F" w:rsidRDefault="00EF6124" w:rsidP="00CA4321">
      <w:pPr>
        <w:jc w:val="both"/>
        <w:rPr>
          <w:rFonts w:ascii="Avenir Next LT Pro" w:eastAsia="Times New Roman" w:hAnsi="Avenir Next LT Pro" w:cs="Arial"/>
          <w:b/>
          <w:bCs/>
          <w:sz w:val="22"/>
          <w:szCs w:val="22"/>
          <w:u w:val="single"/>
        </w:rPr>
      </w:pPr>
      <w:r w:rsidRPr="00076C3F">
        <w:rPr>
          <w:rFonts w:ascii="Avenir Next LT Pro" w:eastAsia="Times New Roman" w:hAnsi="Avenir Next LT Pro" w:cs="Arial"/>
          <w:b/>
          <w:bCs/>
          <w:sz w:val="22"/>
          <w:szCs w:val="22"/>
          <w:u w:val="single"/>
        </w:rPr>
        <w:t>Banking and Cash Handling</w:t>
      </w:r>
    </w:p>
    <w:p w14:paraId="1BF727CC" w14:textId="77777777" w:rsidR="00CA4321" w:rsidRPr="00076C3F" w:rsidRDefault="00CA4321" w:rsidP="00CA4321">
      <w:pPr>
        <w:jc w:val="both"/>
        <w:rPr>
          <w:rFonts w:ascii="Avenir Next LT Pro" w:eastAsia="Times New Roman" w:hAnsi="Avenir Next LT Pro" w:cs="Arial"/>
          <w:b/>
          <w:bCs/>
          <w:sz w:val="22"/>
          <w:szCs w:val="22"/>
        </w:rPr>
      </w:pPr>
    </w:p>
    <w:p w14:paraId="0E98CB5A" w14:textId="77777777" w:rsidR="00EB464F" w:rsidRPr="00076C3F" w:rsidRDefault="00EB464F" w:rsidP="00CA4321">
      <w:pPr>
        <w:pStyle w:val="ListParagraph"/>
        <w:jc w:val="both"/>
        <w:rPr>
          <w:rFonts w:ascii="Avenir Next LT Pro" w:eastAsia="Times New Roman" w:hAnsi="Avenir Next LT Pro" w:cs="Arial"/>
          <w:sz w:val="10"/>
          <w:szCs w:val="10"/>
        </w:rPr>
      </w:pPr>
    </w:p>
    <w:p w14:paraId="63EC750B" w14:textId="7D7F1014" w:rsidR="000E3E27" w:rsidRPr="00076C3F" w:rsidRDefault="003A3D25" w:rsidP="00CA4321">
      <w:pPr>
        <w:pStyle w:val="ListParagraph"/>
        <w:numPr>
          <w:ilvl w:val="0"/>
          <w:numId w:val="37"/>
        </w:numPr>
        <w:jc w:val="both"/>
        <w:rPr>
          <w:rFonts w:ascii="Avenir Next LT Pro" w:eastAsia="Times New Roman" w:hAnsi="Avenir Next LT Pro" w:cs="Arial"/>
          <w:sz w:val="22"/>
          <w:szCs w:val="22"/>
        </w:rPr>
      </w:pPr>
      <w:r w:rsidRPr="00076C3F">
        <w:rPr>
          <w:rFonts w:ascii="Avenir Next LT Pro" w:eastAsia="Times New Roman" w:hAnsi="Avenir Next LT Pro" w:cs="Arial"/>
          <w:sz w:val="22"/>
          <w:szCs w:val="22"/>
        </w:rPr>
        <w:t>All bank accounts must be in the name of the organisation</w:t>
      </w:r>
      <w:r w:rsidR="0046397B" w:rsidRPr="00076C3F">
        <w:rPr>
          <w:rFonts w:ascii="Avenir Next LT Pro" w:eastAsia="Times New Roman" w:hAnsi="Avenir Next LT Pro" w:cs="Arial"/>
          <w:sz w:val="22"/>
          <w:szCs w:val="22"/>
        </w:rPr>
        <w:t>.</w:t>
      </w:r>
      <w:r w:rsidRPr="00076C3F">
        <w:rPr>
          <w:rFonts w:ascii="Avenir Next LT Pro" w:eastAsia="Times New Roman" w:hAnsi="Avenir Next LT Pro" w:cs="Arial"/>
          <w:sz w:val="22"/>
          <w:szCs w:val="22"/>
        </w:rPr>
        <w:t xml:space="preserve"> </w:t>
      </w:r>
    </w:p>
    <w:p w14:paraId="101CF631" w14:textId="77777777" w:rsidR="00EB464F" w:rsidRPr="00076C3F" w:rsidRDefault="00EB464F" w:rsidP="00CA4321">
      <w:pPr>
        <w:pStyle w:val="ListParagraph"/>
        <w:jc w:val="both"/>
        <w:rPr>
          <w:rFonts w:ascii="Avenir Next LT Pro" w:eastAsia="Times New Roman" w:hAnsi="Avenir Next LT Pro" w:cs="Arial"/>
          <w:sz w:val="10"/>
          <w:szCs w:val="10"/>
        </w:rPr>
      </w:pPr>
    </w:p>
    <w:p w14:paraId="0153099B" w14:textId="16BDF2EC" w:rsidR="000E3E27" w:rsidRPr="00076C3F" w:rsidRDefault="003A3D25" w:rsidP="00CA4321">
      <w:pPr>
        <w:pStyle w:val="ListParagraph"/>
        <w:numPr>
          <w:ilvl w:val="0"/>
          <w:numId w:val="37"/>
        </w:numPr>
        <w:jc w:val="both"/>
        <w:rPr>
          <w:rFonts w:ascii="Avenir Next LT Pro" w:eastAsia="Times New Roman" w:hAnsi="Avenir Next LT Pro" w:cs="Arial"/>
          <w:sz w:val="22"/>
          <w:szCs w:val="22"/>
        </w:rPr>
      </w:pPr>
      <w:r w:rsidRPr="00076C3F">
        <w:rPr>
          <w:rFonts w:ascii="Avenir Next LT Pro" w:eastAsia="Times New Roman" w:hAnsi="Avenir Next LT Pro" w:cs="Arial"/>
          <w:sz w:val="22"/>
          <w:szCs w:val="22"/>
        </w:rPr>
        <w:t xml:space="preserve">No account may ever be opened in the name of an individual or individuals. </w:t>
      </w:r>
    </w:p>
    <w:p w14:paraId="00E8F19A" w14:textId="77777777" w:rsidR="00EB464F" w:rsidRPr="00076C3F" w:rsidRDefault="00EB464F" w:rsidP="00CA4321">
      <w:pPr>
        <w:pStyle w:val="ListParagraph"/>
        <w:jc w:val="both"/>
        <w:rPr>
          <w:rFonts w:ascii="Avenir Next LT Pro" w:eastAsia="Times New Roman" w:hAnsi="Avenir Next LT Pro" w:cs="Arial"/>
          <w:sz w:val="10"/>
          <w:szCs w:val="10"/>
        </w:rPr>
      </w:pPr>
    </w:p>
    <w:p w14:paraId="69A43448" w14:textId="421D80F4" w:rsidR="003A3D25" w:rsidRPr="00076C3F" w:rsidRDefault="003A3D25" w:rsidP="00CA4321">
      <w:pPr>
        <w:pStyle w:val="ListParagraph"/>
        <w:numPr>
          <w:ilvl w:val="0"/>
          <w:numId w:val="37"/>
        </w:numPr>
        <w:jc w:val="both"/>
        <w:rPr>
          <w:rFonts w:ascii="Avenir Next LT Pro" w:eastAsia="Times New Roman" w:hAnsi="Avenir Next LT Pro" w:cs="Arial"/>
          <w:sz w:val="22"/>
          <w:szCs w:val="22"/>
        </w:rPr>
      </w:pPr>
      <w:r w:rsidRPr="00076C3F">
        <w:rPr>
          <w:rFonts w:ascii="Avenir Next LT Pro" w:eastAsia="Times New Roman" w:hAnsi="Avenir Next LT Pro" w:cs="Arial"/>
          <w:sz w:val="22"/>
          <w:szCs w:val="22"/>
        </w:rPr>
        <w:t>New organisational accounts may only be opened by a decision of the Board of Trustees, which must be minuted</w:t>
      </w:r>
      <w:r w:rsidR="0046397B" w:rsidRPr="00076C3F">
        <w:rPr>
          <w:rFonts w:ascii="Avenir Next LT Pro" w:eastAsia="Times New Roman" w:hAnsi="Avenir Next LT Pro" w:cs="Arial"/>
          <w:sz w:val="22"/>
          <w:szCs w:val="22"/>
        </w:rPr>
        <w:t>.</w:t>
      </w:r>
    </w:p>
    <w:p w14:paraId="46B7C210" w14:textId="77777777" w:rsidR="00EB464F" w:rsidRPr="00076C3F" w:rsidRDefault="00EB464F" w:rsidP="00CA4321">
      <w:pPr>
        <w:pStyle w:val="ListParagraph"/>
        <w:jc w:val="both"/>
        <w:rPr>
          <w:rFonts w:ascii="Avenir Next LT Pro" w:eastAsia="Times New Roman" w:hAnsi="Avenir Next LT Pro" w:cs="Arial"/>
          <w:sz w:val="10"/>
          <w:szCs w:val="10"/>
        </w:rPr>
      </w:pPr>
    </w:p>
    <w:p w14:paraId="5B76981B" w14:textId="03895613" w:rsidR="003A3D25" w:rsidRPr="00076C3F" w:rsidRDefault="003A3D25" w:rsidP="00CA4321">
      <w:pPr>
        <w:pStyle w:val="ListParagraph"/>
        <w:numPr>
          <w:ilvl w:val="0"/>
          <w:numId w:val="37"/>
        </w:numPr>
        <w:jc w:val="both"/>
        <w:rPr>
          <w:rFonts w:ascii="Avenir Next LT Pro" w:eastAsia="Times New Roman" w:hAnsi="Avenir Next LT Pro" w:cs="Arial"/>
          <w:sz w:val="22"/>
          <w:szCs w:val="22"/>
        </w:rPr>
      </w:pPr>
      <w:r w:rsidRPr="00076C3F">
        <w:rPr>
          <w:rFonts w:ascii="Avenir Next LT Pro" w:eastAsia="Times New Roman" w:hAnsi="Avenir Next LT Pro" w:cs="Arial"/>
          <w:sz w:val="22"/>
          <w:szCs w:val="22"/>
        </w:rPr>
        <w:t xml:space="preserve">Changes to the bank mandate may only be made by a decision of the Board of Trustees, which must be </w:t>
      </w:r>
      <w:r w:rsidR="00B467D5" w:rsidRPr="00076C3F">
        <w:rPr>
          <w:rFonts w:ascii="Avenir Next LT Pro" w:eastAsia="Times New Roman" w:hAnsi="Avenir Next LT Pro" w:cs="Arial"/>
          <w:sz w:val="22"/>
          <w:szCs w:val="22"/>
        </w:rPr>
        <w:t>minuted.</w:t>
      </w:r>
    </w:p>
    <w:p w14:paraId="211C625C" w14:textId="77777777" w:rsidR="00EB464F" w:rsidRPr="00076C3F" w:rsidRDefault="00EB464F" w:rsidP="00CA4321">
      <w:pPr>
        <w:pStyle w:val="ListParagraph"/>
        <w:jc w:val="both"/>
        <w:rPr>
          <w:rFonts w:ascii="Avenir Next LT Pro" w:eastAsia="Times New Roman" w:hAnsi="Avenir Next LT Pro" w:cs="Arial"/>
          <w:strike/>
          <w:sz w:val="10"/>
          <w:szCs w:val="10"/>
        </w:rPr>
      </w:pPr>
      <w:bookmarkStart w:id="0" w:name="_Hlk68867629"/>
    </w:p>
    <w:p w14:paraId="7216C085" w14:textId="3C0EE070" w:rsidR="003A3D25" w:rsidRPr="00076C3F" w:rsidRDefault="007D34A7" w:rsidP="00F371F9">
      <w:pPr>
        <w:pStyle w:val="ListParagraph"/>
        <w:numPr>
          <w:ilvl w:val="0"/>
          <w:numId w:val="37"/>
        </w:numPr>
        <w:jc w:val="both"/>
        <w:rPr>
          <w:rFonts w:ascii="Avenir Next LT Pro" w:eastAsia="Times New Roman" w:hAnsi="Avenir Next LT Pro" w:cs="Arial"/>
          <w:strike/>
          <w:sz w:val="22"/>
          <w:szCs w:val="22"/>
        </w:rPr>
      </w:pPr>
      <w:r w:rsidRPr="00076C3F">
        <w:rPr>
          <w:rFonts w:ascii="Avenir Next LT Pro" w:eastAsia="Times New Roman" w:hAnsi="Avenir Next LT Pro" w:cs="Arial"/>
          <w:sz w:val="22"/>
          <w:szCs w:val="22"/>
        </w:rPr>
        <w:t xml:space="preserve">Very few cheques </w:t>
      </w:r>
      <w:r w:rsidR="00A773FF" w:rsidRPr="00076C3F">
        <w:rPr>
          <w:rFonts w:ascii="Avenir Next LT Pro" w:eastAsia="Times New Roman" w:hAnsi="Avenir Next LT Pro" w:cs="Arial"/>
          <w:sz w:val="22"/>
          <w:szCs w:val="22"/>
        </w:rPr>
        <w:t>are required by suppliers</w:t>
      </w:r>
      <w:r w:rsidR="00FF7AD7" w:rsidRPr="00076C3F">
        <w:rPr>
          <w:rFonts w:ascii="Avenir Next LT Pro" w:eastAsia="Times New Roman" w:hAnsi="Avenir Next LT Pro" w:cs="Arial"/>
          <w:sz w:val="22"/>
          <w:szCs w:val="22"/>
        </w:rPr>
        <w:t>,</w:t>
      </w:r>
      <w:r w:rsidR="00A773FF" w:rsidRPr="00076C3F">
        <w:rPr>
          <w:rFonts w:ascii="Avenir Next LT Pro" w:eastAsia="Times New Roman" w:hAnsi="Avenir Next LT Pro" w:cs="Arial"/>
          <w:sz w:val="22"/>
          <w:szCs w:val="22"/>
        </w:rPr>
        <w:t xml:space="preserve"> as replaced by</w:t>
      </w:r>
      <w:r w:rsidR="00A86A87" w:rsidRPr="00076C3F">
        <w:rPr>
          <w:rFonts w:ascii="Avenir Next LT Pro" w:eastAsia="Times New Roman" w:hAnsi="Avenir Next LT Pro" w:cs="Arial"/>
          <w:sz w:val="22"/>
          <w:szCs w:val="22"/>
        </w:rPr>
        <w:t xml:space="preserve"> Internet Bank Transfers (IBTs</w:t>
      </w:r>
      <w:r w:rsidR="00B467D5" w:rsidRPr="00076C3F">
        <w:rPr>
          <w:rFonts w:ascii="Avenir Next LT Pro" w:eastAsia="Times New Roman" w:hAnsi="Avenir Next LT Pro" w:cs="Arial"/>
          <w:sz w:val="22"/>
          <w:szCs w:val="22"/>
        </w:rPr>
        <w:t>),</w:t>
      </w:r>
      <w:r w:rsidR="000F343E" w:rsidRPr="00076C3F">
        <w:rPr>
          <w:rFonts w:ascii="Avenir Next LT Pro" w:eastAsia="Times New Roman" w:hAnsi="Avenir Next LT Pro" w:cs="Arial"/>
          <w:sz w:val="22"/>
          <w:szCs w:val="22"/>
        </w:rPr>
        <w:t xml:space="preserve"> however all</w:t>
      </w:r>
      <w:r w:rsidR="003A3D25" w:rsidRPr="00076C3F">
        <w:rPr>
          <w:rFonts w:ascii="Avenir Next LT Pro" w:eastAsia="Times New Roman" w:hAnsi="Avenir Next LT Pro" w:cs="Arial"/>
          <w:sz w:val="22"/>
          <w:szCs w:val="22"/>
        </w:rPr>
        <w:t xml:space="preserve"> cheques </w:t>
      </w:r>
      <w:r w:rsidR="00D83C54" w:rsidRPr="00076C3F">
        <w:rPr>
          <w:rFonts w:ascii="Avenir Next LT Pro" w:eastAsia="Times New Roman" w:hAnsi="Avenir Next LT Pro" w:cs="Arial"/>
          <w:sz w:val="22"/>
          <w:szCs w:val="22"/>
        </w:rPr>
        <w:t xml:space="preserve">under £500 can be signed by </w:t>
      </w:r>
      <w:r w:rsidR="00B467D5" w:rsidRPr="00076C3F">
        <w:rPr>
          <w:rFonts w:ascii="Avenir Next LT Pro" w:eastAsia="Times New Roman" w:hAnsi="Avenir Next LT Pro" w:cs="Arial"/>
          <w:sz w:val="22"/>
          <w:szCs w:val="22"/>
        </w:rPr>
        <w:t>the Managing</w:t>
      </w:r>
      <w:r w:rsidR="00DA50D6" w:rsidRPr="00076C3F">
        <w:rPr>
          <w:rFonts w:ascii="Avenir Next LT Pro" w:eastAsia="Times New Roman" w:hAnsi="Avenir Next LT Pro" w:cs="Arial"/>
          <w:sz w:val="22"/>
          <w:szCs w:val="22"/>
        </w:rPr>
        <w:t xml:space="preserve"> Director</w:t>
      </w:r>
      <w:r w:rsidR="00D83C54" w:rsidRPr="00076C3F">
        <w:rPr>
          <w:rFonts w:ascii="Avenir Next LT Pro" w:eastAsia="Times New Roman" w:hAnsi="Avenir Next LT Pro" w:cs="Arial"/>
          <w:sz w:val="22"/>
          <w:szCs w:val="22"/>
        </w:rPr>
        <w:t xml:space="preserve"> </w:t>
      </w:r>
      <w:r w:rsidR="001F2072" w:rsidRPr="00076C3F">
        <w:rPr>
          <w:rFonts w:ascii="Avenir Next LT Pro" w:eastAsia="Times New Roman" w:hAnsi="Avenir Next LT Pro" w:cs="Arial"/>
          <w:sz w:val="22"/>
          <w:szCs w:val="22"/>
        </w:rPr>
        <w:t>and either the Accountant or a Trustee</w:t>
      </w:r>
      <w:r w:rsidR="00D83C54" w:rsidRPr="00076C3F">
        <w:rPr>
          <w:rFonts w:ascii="Avenir Next LT Pro" w:eastAsia="Times New Roman" w:hAnsi="Avenir Next LT Pro" w:cs="Arial"/>
          <w:sz w:val="22"/>
          <w:szCs w:val="22"/>
        </w:rPr>
        <w:t>.  Any cheques over £500 to be signed by a Trustee</w:t>
      </w:r>
      <w:r w:rsidR="0052581F" w:rsidRPr="00076C3F">
        <w:rPr>
          <w:rFonts w:ascii="Avenir Next LT Pro" w:eastAsia="Times New Roman" w:hAnsi="Avenir Next LT Pro" w:cs="Arial"/>
          <w:sz w:val="22"/>
          <w:szCs w:val="22"/>
        </w:rPr>
        <w:t xml:space="preserve"> </w:t>
      </w:r>
      <w:r w:rsidR="00BA695E" w:rsidRPr="00076C3F">
        <w:rPr>
          <w:rFonts w:ascii="Avenir Next LT Pro" w:eastAsia="Times New Roman" w:hAnsi="Avenir Next LT Pro" w:cs="Arial"/>
          <w:sz w:val="22"/>
          <w:szCs w:val="22"/>
        </w:rPr>
        <w:t xml:space="preserve">and </w:t>
      </w:r>
      <w:r w:rsidR="00864F4E" w:rsidRPr="00076C3F">
        <w:rPr>
          <w:rFonts w:ascii="Avenir Next LT Pro" w:eastAsia="Times New Roman" w:hAnsi="Avenir Next LT Pro" w:cs="Arial"/>
          <w:sz w:val="22"/>
          <w:szCs w:val="22"/>
        </w:rPr>
        <w:t xml:space="preserve">either </w:t>
      </w:r>
      <w:r w:rsidR="00BA695E" w:rsidRPr="00076C3F">
        <w:rPr>
          <w:rFonts w:ascii="Avenir Next LT Pro" w:eastAsia="Times New Roman" w:hAnsi="Avenir Next LT Pro" w:cs="Arial"/>
          <w:sz w:val="22"/>
          <w:szCs w:val="22"/>
        </w:rPr>
        <w:t xml:space="preserve">the </w:t>
      </w:r>
      <w:r w:rsidRPr="00076C3F">
        <w:rPr>
          <w:rFonts w:ascii="Avenir Next LT Pro" w:eastAsia="Times New Roman" w:hAnsi="Avenir Next LT Pro" w:cs="Arial"/>
          <w:sz w:val="22"/>
          <w:szCs w:val="22"/>
        </w:rPr>
        <w:t xml:space="preserve">Managing </w:t>
      </w:r>
      <w:r w:rsidR="00B467D5" w:rsidRPr="00076C3F">
        <w:rPr>
          <w:rFonts w:ascii="Avenir Next LT Pro" w:eastAsia="Times New Roman" w:hAnsi="Avenir Next LT Pro" w:cs="Arial"/>
          <w:sz w:val="22"/>
          <w:szCs w:val="22"/>
        </w:rPr>
        <w:t>Director or</w:t>
      </w:r>
      <w:r w:rsidR="00864F4E" w:rsidRPr="00076C3F">
        <w:rPr>
          <w:rFonts w:ascii="Avenir Next LT Pro" w:eastAsia="Times New Roman" w:hAnsi="Avenir Next LT Pro" w:cs="Arial"/>
          <w:sz w:val="22"/>
          <w:szCs w:val="22"/>
        </w:rPr>
        <w:t xml:space="preserve"> the</w:t>
      </w:r>
      <w:r w:rsidR="00E86106" w:rsidRPr="00076C3F">
        <w:rPr>
          <w:rFonts w:ascii="Avenir Next LT Pro" w:eastAsia="Times New Roman" w:hAnsi="Avenir Next LT Pro" w:cs="Arial"/>
          <w:sz w:val="22"/>
          <w:szCs w:val="22"/>
        </w:rPr>
        <w:t xml:space="preserve"> Accountant)</w:t>
      </w:r>
      <w:r w:rsidR="00FA53F1" w:rsidRPr="00076C3F">
        <w:rPr>
          <w:rFonts w:ascii="Avenir Next LT Pro" w:eastAsia="Times New Roman" w:hAnsi="Avenir Next LT Pro" w:cs="Arial"/>
          <w:sz w:val="22"/>
          <w:szCs w:val="22"/>
        </w:rPr>
        <w:t>.</w:t>
      </w:r>
      <w:r w:rsidR="00D83C54" w:rsidRPr="00076C3F">
        <w:rPr>
          <w:rFonts w:ascii="Avenir Next LT Pro" w:eastAsia="Times New Roman" w:hAnsi="Avenir Next LT Pro" w:cs="Arial"/>
          <w:sz w:val="22"/>
          <w:szCs w:val="22"/>
        </w:rPr>
        <w:t xml:space="preserve"> </w:t>
      </w:r>
      <w:bookmarkEnd w:id="0"/>
      <w:r w:rsidR="00F371F9" w:rsidRPr="00076C3F">
        <w:rPr>
          <w:rFonts w:ascii="Avenir Next LT Pro" w:eastAsia="Times New Roman" w:hAnsi="Avenir Next LT Pro" w:cs="Arial"/>
          <w:sz w:val="22"/>
          <w:szCs w:val="22"/>
        </w:rPr>
        <w:t xml:space="preserve"> S</w:t>
      </w:r>
      <w:r w:rsidR="003A3D25" w:rsidRPr="00076C3F">
        <w:rPr>
          <w:rFonts w:ascii="Avenir Next LT Pro" w:eastAsia="Times New Roman" w:hAnsi="Avenir Next LT Pro" w:cs="Arial"/>
          <w:sz w:val="22"/>
          <w:szCs w:val="22"/>
        </w:rPr>
        <w:t xml:space="preserve">ignatories are responsible for examining the cheque for accuracy and completeness. </w:t>
      </w:r>
    </w:p>
    <w:p w14:paraId="4739E6E5" w14:textId="77777777" w:rsidR="00EB464F" w:rsidRPr="00076C3F" w:rsidRDefault="00EB464F" w:rsidP="00CA4321">
      <w:pPr>
        <w:pStyle w:val="ListParagraph"/>
        <w:jc w:val="both"/>
        <w:rPr>
          <w:rFonts w:ascii="Avenir Next LT Pro" w:eastAsia="Times New Roman" w:hAnsi="Avenir Next LT Pro" w:cs="Arial"/>
          <w:sz w:val="10"/>
          <w:szCs w:val="10"/>
        </w:rPr>
      </w:pPr>
    </w:p>
    <w:p w14:paraId="56BF4C43" w14:textId="35A6488C" w:rsidR="007157F3" w:rsidRPr="00076C3F" w:rsidRDefault="004D4C19" w:rsidP="00CA4321">
      <w:pPr>
        <w:pStyle w:val="ListParagraph"/>
        <w:numPr>
          <w:ilvl w:val="0"/>
          <w:numId w:val="37"/>
        </w:numPr>
        <w:jc w:val="both"/>
        <w:rPr>
          <w:rFonts w:ascii="Avenir Next LT Pro" w:eastAsia="Times New Roman" w:hAnsi="Avenir Next LT Pro" w:cs="Arial"/>
          <w:sz w:val="22"/>
          <w:szCs w:val="22"/>
        </w:rPr>
      </w:pPr>
      <w:r w:rsidRPr="00076C3F">
        <w:rPr>
          <w:rFonts w:ascii="Avenir Next LT Pro" w:eastAsia="Times New Roman" w:hAnsi="Avenir Next LT Pro" w:cs="Arial"/>
          <w:sz w:val="22"/>
          <w:szCs w:val="22"/>
        </w:rPr>
        <w:t xml:space="preserve">The Accountant and Senior Financial Team </w:t>
      </w:r>
      <w:r w:rsidR="00DC0BA8" w:rsidRPr="00076C3F">
        <w:rPr>
          <w:rFonts w:ascii="Avenir Next LT Pro" w:eastAsia="Times New Roman" w:hAnsi="Avenir Next LT Pro" w:cs="Arial"/>
          <w:sz w:val="22"/>
          <w:szCs w:val="22"/>
        </w:rPr>
        <w:t>have access to internet banking, to review and inspect</w:t>
      </w:r>
      <w:r w:rsidR="00256D2E" w:rsidRPr="00076C3F">
        <w:rPr>
          <w:rFonts w:ascii="Avenir Next LT Pro" w:eastAsia="Times New Roman" w:hAnsi="Avenir Next LT Pro" w:cs="Arial"/>
          <w:sz w:val="22"/>
          <w:szCs w:val="22"/>
        </w:rPr>
        <w:t xml:space="preserve"> for completeness</w:t>
      </w:r>
      <w:r w:rsidR="00A35392" w:rsidRPr="00076C3F">
        <w:rPr>
          <w:rFonts w:ascii="Avenir Next LT Pro" w:eastAsia="Times New Roman" w:hAnsi="Avenir Next LT Pro" w:cs="Arial"/>
          <w:sz w:val="22"/>
          <w:szCs w:val="22"/>
        </w:rPr>
        <w:t xml:space="preserve"> and accuracy</w:t>
      </w:r>
      <w:r w:rsidR="00DC0BA8" w:rsidRPr="00076C3F">
        <w:rPr>
          <w:rFonts w:ascii="Avenir Next LT Pro" w:eastAsia="Times New Roman" w:hAnsi="Avenir Next LT Pro" w:cs="Arial"/>
          <w:sz w:val="22"/>
          <w:szCs w:val="22"/>
        </w:rPr>
        <w:t>.</w:t>
      </w:r>
      <w:r w:rsidR="00283E4C" w:rsidRPr="00076C3F">
        <w:rPr>
          <w:rFonts w:ascii="Avenir Next LT Pro" w:eastAsia="Times New Roman" w:hAnsi="Avenir Next LT Pro" w:cs="Arial"/>
          <w:sz w:val="22"/>
          <w:szCs w:val="22"/>
        </w:rPr>
        <w:t xml:space="preserve"> </w:t>
      </w:r>
      <w:r w:rsidR="000522B3" w:rsidRPr="00076C3F">
        <w:rPr>
          <w:rFonts w:ascii="Avenir Next LT Pro" w:eastAsia="Times New Roman" w:hAnsi="Avenir Next LT Pro" w:cs="Arial"/>
          <w:sz w:val="22"/>
          <w:szCs w:val="22"/>
        </w:rPr>
        <w:t>A nominated Trustee</w:t>
      </w:r>
      <w:r w:rsidR="00283E4C" w:rsidRPr="00076C3F">
        <w:rPr>
          <w:rFonts w:ascii="Avenir Next LT Pro" w:eastAsia="Times New Roman" w:hAnsi="Avenir Next LT Pro" w:cs="Arial"/>
          <w:sz w:val="22"/>
          <w:szCs w:val="22"/>
        </w:rPr>
        <w:t xml:space="preserve"> will undertake </w:t>
      </w:r>
      <w:r w:rsidR="000522B3" w:rsidRPr="00076C3F">
        <w:rPr>
          <w:rFonts w:ascii="Avenir Next LT Pro" w:eastAsia="Times New Roman" w:hAnsi="Avenir Next LT Pro" w:cs="Arial"/>
          <w:sz w:val="22"/>
          <w:szCs w:val="22"/>
        </w:rPr>
        <w:t xml:space="preserve">intermittent </w:t>
      </w:r>
      <w:r w:rsidR="00283E4C" w:rsidRPr="00076C3F">
        <w:rPr>
          <w:rFonts w:ascii="Avenir Next LT Pro" w:eastAsia="Times New Roman" w:hAnsi="Avenir Next LT Pro" w:cs="Arial"/>
          <w:sz w:val="22"/>
          <w:szCs w:val="22"/>
        </w:rPr>
        <w:t>spot checks.</w:t>
      </w:r>
    </w:p>
    <w:p w14:paraId="406EBE3C" w14:textId="77777777" w:rsidR="00EB464F" w:rsidRPr="00076C3F" w:rsidRDefault="00EB464F" w:rsidP="00CA4321">
      <w:pPr>
        <w:pStyle w:val="ListParagraph"/>
        <w:jc w:val="both"/>
        <w:rPr>
          <w:rFonts w:ascii="Avenir Next LT Pro" w:eastAsia="Times New Roman" w:hAnsi="Avenir Next LT Pro" w:cs="Arial"/>
          <w:sz w:val="10"/>
          <w:szCs w:val="10"/>
        </w:rPr>
      </w:pPr>
    </w:p>
    <w:p w14:paraId="6555CFBC" w14:textId="135BB656" w:rsidR="003A3D25" w:rsidRPr="00076C3F" w:rsidRDefault="003A3D25" w:rsidP="00CA4321">
      <w:pPr>
        <w:pStyle w:val="ListParagraph"/>
        <w:numPr>
          <w:ilvl w:val="0"/>
          <w:numId w:val="37"/>
        </w:numPr>
        <w:jc w:val="both"/>
        <w:rPr>
          <w:rFonts w:ascii="Avenir Next LT Pro" w:eastAsia="Times New Roman" w:hAnsi="Avenir Next LT Pro" w:cs="Arial"/>
          <w:sz w:val="22"/>
          <w:szCs w:val="22"/>
        </w:rPr>
      </w:pPr>
      <w:r w:rsidRPr="00076C3F">
        <w:rPr>
          <w:rFonts w:ascii="Avenir Next LT Pro" w:eastAsia="Times New Roman" w:hAnsi="Avenir Next LT Pro" w:cs="Arial"/>
          <w:sz w:val="22"/>
          <w:szCs w:val="22"/>
        </w:rPr>
        <w:t xml:space="preserve">Blank cheques must never be signed. </w:t>
      </w:r>
    </w:p>
    <w:p w14:paraId="4A62D175" w14:textId="77777777" w:rsidR="00EB464F" w:rsidRPr="00076C3F" w:rsidRDefault="00EB464F" w:rsidP="00CA4321">
      <w:pPr>
        <w:pStyle w:val="ListParagraph"/>
        <w:jc w:val="both"/>
        <w:rPr>
          <w:rFonts w:ascii="Avenir Next LT Pro" w:eastAsia="Times New Roman" w:hAnsi="Avenir Next LT Pro" w:cs="Arial"/>
          <w:sz w:val="10"/>
          <w:szCs w:val="10"/>
        </w:rPr>
      </w:pPr>
    </w:p>
    <w:p w14:paraId="6FBB8F96" w14:textId="7384D817" w:rsidR="003A3D25" w:rsidRPr="00076C3F" w:rsidRDefault="003A3D25" w:rsidP="00CA4321">
      <w:pPr>
        <w:pStyle w:val="ListParagraph"/>
        <w:numPr>
          <w:ilvl w:val="0"/>
          <w:numId w:val="37"/>
        </w:numPr>
        <w:jc w:val="both"/>
        <w:rPr>
          <w:rFonts w:ascii="Avenir Next LT Pro" w:eastAsia="Times New Roman" w:hAnsi="Avenir Next LT Pro" w:cs="Arial"/>
          <w:sz w:val="22"/>
          <w:szCs w:val="22"/>
        </w:rPr>
      </w:pPr>
      <w:r w:rsidRPr="00076C3F">
        <w:rPr>
          <w:rFonts w:ascii="Avenir Next LT Pro" w:eastAsia="Times New Roman" w:hAnsi="Avenir Next LT Pro" w:cs="Arial"/>
          <w:sz w:val="22"/>
          <w:szCs w:val="22"/>
        </w:rPr>
        <w:t xml:space="preserve">Signatories to the accounts: </w:t>
      </w:r>
      <w:r w:rsidR="007838BF" w:rsidRPr="00076C3F">
        <w:rPr>
          <w:rFonts w:ascii="Avenir Next LT Pro" w:eastAsia="Times New Roman" w:hAnsi="Avenir Next LT Pro" w:cs="Arial"/>
          <w:sz w:val="22"/>
          <w:szCs w:val="22"/>
        </w:rPr>
        <w:t xml:space="preserve">Three </w:t>
      </w:r>
      <w:r w:rsidR="009C6B8D" w:rsidRPr="00076C3F">
        <w:rPr>
          <w:rFonts w:ascii="Avenir Next LT Pro" w:eastAsia="Times New Roman" w:hAnsi="Avenir Next LT Pro" w:cs="Arial"/>
          <w:sz w:val="22"/>
          <w:szCs w:val="22"/>
        </w:rPr>
        <w:t xml:space="preserve">Trustees </w:t>
      </w:r>
      <w:r w:rsidR="007838BF" w:rsidRPr="00076C3F">
        <w:rPr>
          <w:rFonts w:ascii="Avenir Next LT Pro" w:eastAsia="Times New Roman" w:hAnsi="Avenir Next LT Pro" w:cs="Arial"/>
          <w:sz w:val="22"/>
          <w:szCs w:val="22"/>
        </w:rPr>
        <w:t>and the Accountant</w:t>
      </w:r>
      <w:r w:rsidR="00DD7A87" w:rsidRPr="00076C3F">
        <w:rPr>
          <w:rFonts w:ascii="Avenir Next LT Pro" w:eastAsia="Times New Roman" w:hAnsi="Avenir Next LT Pro" w:cs="Arial"/>
          <w:sz w:val="22"/>
          <w:szCs w:val="22"/>
        </w:rPr>
        <w:t xml:space="preserve">. </w:t>
      </w:r>
    </w:p>
    <w:p w14:paraId="2B24CD0B" w14:textId="77777777" w:rsidR="00E03E56" w:rsidRPr="00076C3F" w:rsidRDefault="00E03E56" w:rsidP="00CA4321">
      <w:pPr>
        <w:pStyle w:val="ListParagraph"/>
        <w:jc w:val="both"/>
        <w:rPr>
          <w:rFonts w:ascii="Avenir Next LT Pro" w:eastAsia="Times New Roman" w:hAnsi="Avenir Next LT Pro" w:cs="Arial"/>
          <w:sz w:val="22"/>
          <w:szCs w:val="22"/>
        </w:rPr>
      </w:pPr>
    </w:p>
    <w:p w14:paraId="472D2D04" w14:textId="77777777" w:rsidR="00E03E56" w:rsidRPr="00076C3F" w:rsidRDefault="00E03E56" w:rsidP="00CA4321">
      <w:pPr>
        <w:pStyle w:val="ListParagraph"/>
        <w:jc w:val="both"/>
        <w:rPr>
          <w:rFonts w:ascii="Avenir Next LT Pro" w:eastAsia="Times New Roman" w:hAnsi="Avenir Next LT Pro" w:cs="Arial"/>
          <w:sz w:val="22"/>
          <w:szCs w:val="22"/>
        </w:rPr>
      </w:pPr>
    </w:p>
    <w:p w14:paraId="723B2F61" w14:textId="1B9A71B0" w:rsidR="000D1371" w:rsidRPr="00076C3F" w:rsidRDefault="000D1371" w:rsidP="00CA4321">
      <w:pPr>
        <w:jc w:val="both"/>
        <w:rPr>
          <w:rFonts w:ascii="Avenir Next LT Pro" w:eastAsia="Times New Roman" w:hAnsi="Avenir Next LT Pro" w:cs="Arial"/>
          <w:b/>
          <w:bCs/>
          <w:sz w:val="22"/>
          <w:szCs w:val="22"/>
          <w:u w:val="single"/>
        </w:rPr>
      </w:pPr>
      <w:r w:rsidRPr="00076C3F">
        <w:rPr>
          <w:rFonts w:ascii="Avenir Next LT Pro" w:eastAsia="Times New Roman" w:hAnsi="Avenir Next LT Pro" w:cs="Arial"/>
          <w:b/>
          <w:bCs/>
          <w:sz w:val="22"/>
          <w:szCs w:val="22"/>
          <w:u w:val="single"/>
        </w:rPr>
        <w:t>Financial Records and Reporting</w:t>
      </w:r>
    </w:p>
    <w:p w14:paraId="375FF8B9" w14:textId="77777777" w:rsidR="00E03E56" w:rsidRPr="00076C3F" w:rsidRDefault="00E03E56" w:rsidP="00CA4321">
      <w:pPr>
        <w:jc w:val="both"/>
        <w:rPr>
          <w:rFonts w:ascii="Avenir Next LT Pro" w:eastAsia="Times New Roman" w:hAnsi="Avenir Next LT Pro" w:cs="Arial"/>
          <w:sz w:val="22"/>
          <w:szCs w:val="22"/>
        </w:rPr>
      </w:pPr>
    </w:p>
    <w:p w14:paraId="73F1B87D" w14:textId="77777777" w:rsidR="00506C7C" w:rsidRPr="00076C3F" w:rsidRDefault="00506C7C" w:rsidP="00CA4321">
      <w:pPr>
        <w:jc w:val="both"/>
        <w:rPr>
          <w:rFonts w:ascii="Avenir Next LT Pro" w:hAnsi="Avenir Next LT Pro" w:cs="Arial"/>
          <w:sz w:val="22"/>
          <w:szCs w:val="22"/>
        </w:rPr>
      </w:pPr>
      <w:r w:rsidRPr="00076C3F">
        <w:rPr>
          <w:rFonts w:ascii="Avenir Next LT Pro" w:hAnsi="Avenir Next LT Pro" w:cs="Arial"/>
          <w:sz w:val="22"/>
          <w:szCs w:val="22"/>
        </w:rPr>
        <w:t>Financial records must be kept in accordance with Charities SORP (FRS 102). Quarterly reports will be presented to the Board. Annual accounts will be filed with the Charity Commission and Companies House.</w:t>
      </w:r>
    </w:p>
    <w:p w14:paraId="6547BB19" w14:textId="77777777" w:rsidR="00CA4321" w:rsidRPr="00076C3F" w:rsidRDefault="00CA4321" w:rsidP="00CA4321">
      <w:pPr>
        <w:jc w:val="both"/>
        <w:rPr>
          <w:rFonts w:ascii="Avenir Next LT Pro" w:hAnsi="Avenir Next LT Pro" w:cs="Arial"/>
          <w:sz w:val="22"/>
          <w:szCs w:val="22"/>
        </w:rPr>
      </w:pPr>
    </w:p>
    <w:p w14:paraId="4A4B8096" w14:textId="77777777" w:rsidR="004F3327" w:rsidRPr="00076C3F" w:rsidRDefault="004F3327" w:rsidP="00CA4321">
      <w:pPr>
        <w:jc w:val="both"/>
        <w:rPr>
          <w:rFonts w:ascii="Avenir Next LT Pro" w:hAnsi="Avenir Next LT Pro" w:cs="Arial"/>
          <w:sz w:val="22"/>
          <w:szCs w:val="22"/>
        </w:rPr>
      </w:pPr>
    </w:p>
    <w:p w14:paraId="47797AB3" w14:textId="77777777" w:rsidR="004F3327" w:rsidRPr="00076C3F" w:rsidRDefault="004F3327" w:rsidP="00CA4321">
      <w:pPr>
        <w:jc w:val="both"/>
        <w:rPr>
          <w:rFonts w:ascii="Avenir Next LT Pro" w:hAnsi="Avenir Next LT Pro" w:cs="Arial"/>
          <w:sz w:val="22"/>
          <w:szCs w:val="22"/>
        </w:rPr>
      </w:pPr>
    </w:p>
    <w:p w14:paraId="6ACE44DD" w14:textId="77777777" w:rsidR="00CA4321" w:rsidRPr="00076C3F" w:rsidRDefault="00CA4321" w:rsidP="00CA4321">
      <w:pPr>
        <w:jc w:val="both"/>
        <w:rPr>
          <w:rFonts w:ascii="Avenir Next LT Pro" w:hAnsi="Avenir Next LT Pro" w:cs="Arial"/>
          <w:sz w:val="22"/>
          <w:szCs w:val="22"/>
        </w:rPr>
      </w:pPr>
    </w:p>
    <w:p w14:paraId="46127135" w14:textId="30B2F73B" w:rsidR="000D1371" w:rsidRPr="00076C3F" w:rsidRDefault="00A70CB8" w:rsidP="00CA4321">
      <w:pPr>
        <w:jc w:val="both"/>
        <w:rPr>
          <w:rFonts w:ascii="Avenir Next LT Pro" w:eastAsia="Times New Roman" w:hAnsi="Avenir Next LT Pro" w:cs="Arial"/>
          <w:b/>
          <w:bCs/>
          <w:sz w:val="22"/>
          <w:szCs w:val="22"/>
          <w:u w:val="single"/>
        </w:rPr>
      </w:pPr>
      <w:r w:rsidRPr="00076C3F">
        <w:rPr>
          <w:rFonts w:ascii="Avenir Next LT Pro" w:eastAsia="Times New Roman" w:hAnsi="Avenir Next LT Pro" w:cs="Arial"/>
          <w:b/>
          <w:bCs/>
          <w:sz w:val="22"/>
          <w:szCs w:val="22"/>
          <w:u w:val="single"/>
        </w:rPr>
        <w:lastRenderedPageBreak/>
        <w:t xml:space="preserve">Independent </w:t>
      </w:r>
      <w:r w:rsidR="00CA4321" w:rsidRPr="00076C3F">
        <w:rPr>
          <w:rFonts w:ascii="Avenir Next LT Pro" w:eastAsia="Times New Roman" w:hAnsi="Avenir Next LT Pro" w:cs="Arial"/>
          <w:b/>
          <w:bCs/>
          <w:sz w:val="22"/>
          <w:szCs w:val="22"/>
          <w:u w:val="single"/>
        </w:rPr>
        <w:t>Examination</w:t>
      </w:r>
      <w:r w:rsidRPr="00076C3F">
        <w:rPr>
          <w:rFonts w:ascii="Avenir Next LT Pro" w:eastAsia="Times New Roman" w:hAnsi="Avenir Next LT Pro" w:cs="Arial"/>
          <w:b/>
          <w:bCs/>
          <w:sz w:val="22"/>
          <w:szCs w:val="22"/>
          <w:u w:val="single"/>
        </w:rPr>
        <w:t xml:space="preserve"> / Audit</w:t>
      </w:r>
    </w:p>
    <w:p w14:paraId="624F550B" w14:textId="77777777" w:rsidR="00887A34" w:rsidRPr="00076C3F" w:rsidRDefault="00887A34" w:rsidP="00CA4321">
      <w:pPr>
        <w:jc w:val="both"/>
        <w:rPr>
          <w:rFonts w:ascii="Avenir Next LT Pro" w:eastAsia="Times New Roman" w:hAnsi="Avenir Next LT Pro" w:cs="Arial"/>
          <w:b/>
          <w:bCs/>
          <w:sz w:val="22"/>
          <w:szCs w:val="22"/>
          <w:u w:val="single"/>
        </w:rPr>
      </w:pPr>
    </w:p>
    <w:p w14:paraId="14B5B2E6" w14:textId="3D1F761F" w:rsidR="006D6DB0" w:rsidRPr="00076C3F" w:rsidRDefault="006D6DB0" w:rsidP="00CA4321">
      <w:pPr>
        <w:jc w:val="both"/>
        <w:rPr>
          <w:rFonts w:ascii="Avenir Next LT Pro" w:hAnsi="Avenir Next LT Pro" w:cs="Arial"/>
          <w:sz w:val="22"/>
          <w:szCs w:val="22"/>
        </w:rPr>
      </w:pPr>
      <w:r w:rsidRPr="00076C3F">
        <w:rPr>
          <w:rFonts w:ascii="Avenir Next LT Pro" w:hAnsi="Avenir Next LT Pro" w:cs="Arial"/>
          <w:sz w:val="22"/>
          <w:szCs w:val="22"/>
        </w:rPr>
        <w:t>The charity will comply with audit</w:t>
      </w:r>
      <w:r w:rsidR="00F61BAF" w:rsidRPr="00076C3F">
        <w:rPr>
          <w:rFonts w:ascii="Avenir Next LT Pro" w:hAnsi="Avenir Next LT Pro" w:cs="Arial"/>
          <w:sz w:val="22"/>
          <w:szCs w:val="22"/>
        </w:rPr>
        <w:t xml:space="preserve"> </w:t>
      </w:r>
      <w:r w:rsidRPr="00076C3F">
        <w:rPr>
          <w:rFonts w:ascii="Avenir Next LT Pro" w:hAnsi="Avenir Next LT Pro" w:cs="Arial"/>
          <w:sz w:val="22"/>
          <w:szCs w:val="22"/>
        </w:rPr>
        <w:t>/</w:t>
      </w:r>
      <w:r w:rsidR="00977653" w:rsidRPr="00076C3F">
        <w:rPr>
          <w:rFonts w:ascii="Avenir Next LT Pro" w:hAnsi="Avenir Next LT Pro" w:cs="Arial"/>
          <w:sz w:val="22"/>
          <w:szCs w:val="22"/>
        </w:rPr>
        <w:t xml:space="preserve"> </w:t>
      </w:r>
      <w:r w:rsidRPr="00076C3F">
        <w:rPr>
          <w:rFonts w:ascii="Avenir Next LT Pro" w:hAnsi="Avenir Next LT Pro" w:cs="Arial"/>
          <w:sz w:val="22"/>
          <w:szCs w:val="22"/>
        </w:rPr>
        <w:t>examination requirements</w:t>
      </w:r>
      <w:r w:rsidR="00977653" w:rsidRPr="00076C3F">
        <w:rPr>
          <w:rFonts w:ascii="Avenir Next LT Pro" w:hAnsi="Avenir Next LT Pro" w:cs="Arial"/>
          <w:sz w:val="22"/>
          <w:szCs w:val="22"/>
        </w:rPr>
        <w:t xml:space="preserve"> in place.</w:t>
      </w:r>
      <w:r w:rsidR="0053075F" w:rsidRPr="00076C3F">
        <w:rPr>
          <w:rFonts w:ascii="Avenir Next LT Pro" w:hAnsi="Avenir Next LT Pro" w:cs="Arial"/>
          <w:sz w:val="22"/>
          <w:szCs w:val="22"/>
        </w:rPr>
        <w:t xml:space="preserve">  Currently these are set at</w:t>
      </w:r>
      <w:r w:rsidRPr="00076C3F">
        <w:rPr>
          <w:rFonts w:ascii="Avenir Next LT Pro" w:hAnsi="Avenir Next LT Pro" w:cs="Arial"/>
          <w:sz w:val="22"/>
          <w:szCs w:val="22"/>
        </w:rPr>
        <w:t>: Audit if income &gt; £1 million or &gt; £250,000 with assets &gt; £3.26 million. Independent examination applies otherwise. Trustees must approve the annual report and accounts.</w:t>
      </w:r>
    </w:p>
    <w:p w14:paraId="36FC4539" w14:textId="77777777" w:rsidR="004F3327" w:rsidRPr="00076C3F" w:rsidRDefault="004F3327" w:rsidP="00CA4321">
      <w:pPr>
        <w:jc w:val="both"/>
        <w:rPr>
          <w:rFonts w:ascii="Avenir Next LT Pro" w:hAnsi="Avenir Next LT Pro" w:cs="Arial"/>
          <w:sz w:val="22"/>
          <w:szCs w:val="22"/>
        </w:rPr>
      </w:pPr>
    </w:p>
    <w:p w14:paraId="0538283C" w14:textId="77777777" w:rsidR="004F3327" w:rsidRPr="00076C3F" w:rsidRDefault="004F3327" w:rsidP="00CA4321">
      <w:pPr>
        <w:jc w:val="both"/>
        <w:rPr>
          <w:rFonts w:ascii="Avenir Next LT Pro" w:hAnsi="Avenir Next LT Pro" w:cs="Arial"/>
          <w:sz w:val="22"/>
          <w:szCs w:val="22"/>
        </w:rPr>
      </w:pPr>
    </w:p>
    <w:p w14:paraId="6E8E2A92" w14:textId="3E3C1861" w:rsidR="00A70CB8" w:rsidRPr="00076C3F" w:rsidRDefault="00093C7D" w:rsidP="00CA4321">
      <w:pPr>
        <w:jc w:val="both"/>
        <w:rPr>
          <w:rFonts w:ascii="Avenir Next LT Pro" w:eastAsia="Times New Roman" w:hAnsi="Avenir Next LT Pro" w:cs="Arial"/>
          <w:b/>
          <w:bCs/>
          <w:sz w:val="22"/>
          <w:szCs w:val="22"/>
          <w:u w:val="single"/>
        </w:rPr>
      </w:pPr>
      <w:r w:rsidRPr="00076C3F">
        <w:rPr>
          <w:rFonts w:ascii="Avenir Next LT Pro" w:eastAsia="Times New Roman" w:hAnsi="Avenir Next LT Pro" w:cs="Arial"/>
          <w:b/>
          <w:bCs/>
          <w:sz w:val="22"/>
          <w:szCs w:val="22"/>
          <w:u w:val="single"/>
        </w:rPr>
        <w:t>Reserves Policy</w:t>
      </w:r>
    </w:p>
    <w:p w14:paraId="4ABB8441" w14:textId="77777777" w:rsidR="0053075F" w:rsidRPr="00076C3F" w:rsidRDefault="0053075F" w:rsidP="00CA4321">
      <w:pPr>
        <w:jc w:val="both"/>
        <w:rPr>
          <w:rFonts w:ascii="Avenir Next LT Pro" w:eastAsia="Times New Roman" w:hAnsi="Avenir Next LT Pro" w:cs="Arial"/>
          <w:b/>
          <w:bCs/>
          <w:sz w:val="22"/>
          <w:szCs w:val="22"/>
          <w:u w:val="single"/>
        </w:rPr>
      </w:pPr>
    </w:p>
    <w:p w14:paraId="400111DE" w14:textId="77777777" w:rsidR="00CD5680" w:rsidRPr="00076C3F" w:rsidRDefault="00CD5680" w:rsidP="00CA4321">
      <w:pPr>
        <w:jc w:val="both"/>
        <w:rPr>
          <w:rFonts w:ascii="Avenir Next LT Pro" w:hAnsi="Avenir Next LT Pro" w:cs="Arial"/>
          <w:sz w:val="22"/>
          <w:szCs w:val="22"/>
        </w:rPr>
      </w:pPr>
      <w:r w:rsidRPr="00076C3F">
        <w:rPr>
          <w:rFonts w:ascii="Avenir Next LT Pro" w:hAnsi="Avenir Next LT Pro" w:cs="Arial"/>
          <w:sz w:val="22"/>
          <w:szCs w:val="22"/>
        </w:rPr>
        <w:t>The charity aims to hold sufficient unrestricted reserves to cover 3–6 months of core costs. This will be reviewed annually.</w:t>
      </w:r>
    </w:p>
    <w:p w14:paraId="68DE569E" w14:textId="77777777" w:rsidR="0053075F" w:rsidRPr="00076C3F" w:rsidRDefault="0053075F" w:rsidP="00CA4321">
      <w:pPr>
        <w:jc w:val="both"/>
        <w:rPr>
          <w:rFonts w:ascii="Avenir Next LT Pro" w:hAnsi="Avenir Next LT Pro" w:cs="Arial"/>
          <w:sz w:val="22"/>
          <w:szCs w:val="22"/>
        </w:rPr>
      </w:pPr>
    </w:p>
    <w:p w14:paraId="0CBBE113" w14:textId="77777777" w:rsidR="0053075F" w:rsidRPr="00076C3F" w:rsidRDefault="0053075F" w:rsidP="00CA4321">
      <w:pPr>
        <w:jc w:val="both"/>
        <w:rPr>
          <w:rFonts w:ascii="Avenir Next LT Pro" w:hAnsi="Avenir Next LT Pro" w:cs="Arial"/>
          <w:sz w:val="22"/>
          <w:szCs w:val="22"/>
        </w:rPr>
      </w:pPr>
    </w:p>
    <w:p w14:paraId="2514DD0A" w14:textId="1A23883F" w:rsidR="00093C7D" w:rsidRPr="00076C3F" w:rsidRDefault="00CD5680" w:rsidP="00CA4321">
      <w:pPr>
        <w:jc w:val="both"/>
        <w:rPr>
          <w:rFonts w:ascii="Avenir Next LT Pro" w:eastAsia="Times New Roman" w:hAnsi="Avenir Next LT Pro" w:cs="Arial"/>
          <w:b/>
          <w:bCs/>
          <w:sz w:val="22"/>
          <w:szCs w:val="22"/>
          <w:u w:val="single"/>
        </w:rPr>
      </w:pPr>
      <w:r w:rsidRPr="00076C3F">
        <w:rPr>
          <w:rFonts w:ascii="Avenir Next LT Pro" w:eastAsia="Times New Roman" w:hAnsi="Avenir Next LT Pro" w:cs="Arial"/>
          <w:b/>
          <w:bCs/>
          <w:sz w:val="22"/>
          <w:szCs w:val="22"/>
          <w:u w:val="single"/>
        </w:rPr>
        <w:t xml:space="preserve">Conflict of Interest and Related </w:t>
      </w:r>
      <w:r w:rsidR="0053075F" w:rsidRPr="00076C3F">
        <w:rPr>
          <w:rFonts w:ascii="Avenir Next LT Pro" w:eastAsia="Times New Roman" w:hAnsi="Avenir Next LT Pro" w:cs="Arial"/>
          <w:b/>
          <w:bCs/>
          <w:sz w:val="22"/>
          <w:szCs w:val="22"/>
          <w:u w:val="single"/>
        </w:rPr>
        <w:t>Party</w:t>
      </w:r>
      <w:r w:rsidRPr="00076C3F">
        <w:rPr>
          <w:rFonts w:ascii="Avenir Next LT Pro" w:eastAsia="Times New Roman" w:hAnsi="Avenir Next LT Pro" w:cs="Arial"/>
          <w:b/>
          <w:bCs/>
          <w:sz w:val="22"/>
          <w:szCs w:val="22"/>
          <w:u w:val="single"/>
        </w:rPr>
        <w:t xml:space="preserve"> Transaction</w:t>
      </w:r>
    </w:p>
    <w:p w14:paraId="7969084D" w14:textId="77777777" w:rsidR="0053075F" w:rsidRPr="00076C3F" w:rsidRDefault="0053075F" w:rsidP="00CA4321">
      <w:pPr>
        <w:jc w:val="both"/>
        <w:rPr>
          <w:rFonts w:ascii="Avenir Next LT Pro" w:eastAsia="Times New Roman" w:hAnsi="Avenir Next LT Pro" w:cs="Arial"/>
          <w:b/>
          <w:bCs/>
          <w:sz w:val="22"/>
          <w:szCs w:val="22"/>
          <w:u w:val="single"/>
        </w:rPr>
      </w:pPr>
    </w:p>
    <w:p w14:paraId="462D7D27" w14:textId="77777777" w:rsidR="002849CE" w:rsidRPr="00076C3F" w:rsidRDefault="002849CE" w:rsidP="00CA4321">
      <w:pPr>
        <w:jc w:val="both"/>
        <w:rPr>
          <w:rFonts w:ascii="Avenir Next LT Pro" w:hAnsi="Avenir Next LT Pro" w:cs="Arial"/>
          <w:sz w:val="22"/>
          <w:szCs w:val="22"/>
        </w:rPr>
      </w:pPr>
      <w:r w:rsidRPr="00076C3F">
        <w:rPr>
          <w:rFonts w:ascii="Avenir Next LT Pro" w:hAnsi="Avenir Next LT Pro" w:cs="Arial"/>
          <w:sz w:val="22"/>
          <w:szCs w:val="22"/>
        </w:rPr>
        <w:t>Trustees and staff must declare conflicts of interest. Conflicted individuals must not participate in decisions. Related party transactions must be disclosed in the accounts.</w:t>
      </w:r>
    </w:p>
    <w:p w14:paraId="6CEA64C0" w14:textId="77777777" w:rsidR="0053075F" w:rsidRPr="00076C3F" w:rsidRDefault="0053075F" w:rsidP="00CA4321">
      <w:pPr>
        <w:jc w:val="both"/>
        <w:rPr>
          <w:rFonts w:ascii="Avenir Next LT Pro" w:hAnsi="Avenir Next LT Pro" w:cs="Arial"/>
          <w:sz w:val="22"/>
          <w:szCs w:val="22"/>
        </w:rPr>
      </w:pPr>
    </w:p>
    <w:p w14:paraId="57EB9DA6" w14:textId="77777777" w:rsidR="0053075F" w:rsidRPr="00076C3F" w:rsidRDefault="0053075F" w:rsidP="00CA4321">
      <w:pPr>
        <w:jc w:val="both"/>
        <w:rPr>
          <w:rFonts w:ascii="Avenir Next LT Pro" w:hAnsi="Avenir Next LT Pro" w:cs="Arial"/>
          <w:sz w:val="22"/>
          <w:szCs w:val="22"/>
        </w:rPr>
      </w:pPr>
    </w:p>
    <w:p w14:paraId="17BC827C" w14:textId="3A226C8B" w:rsidR="00CD5680" w:rsidRPr="00076C3F" w:rsidRDefault="00E96471" w:rsidP="00CA4321">
      <w:pPr>
        <w:jc w:val="both"/>
        <w:rPr>
          <w:rFonts w:ascii="Avenir Next LT Pro" w:eastAsia="Times New Roman" w:hAnsi="Avenir Next LT Pro" w:cs="Arial"/>
          <w:b/>
          <w:bCs/>
          <w:sz w:val="22"/>
          <w:szCs w:val="22"/>
          <w:u w:val="single"/>
        </w:rPr>
      </w:pPr>
      <w:r w:rsidRPr="00076C3F">
        <w:rPr>
          <w:rFonts w:ascii="Avenir Next LT Pro" w:eastAsia="Times New Roman" w:hAnsi="Avenir Next LT Pro" w:cs="Arial"/>
          <w:b/>
          <w:bCs/>
          <w:sz w:val="22"/>
          <w:szCs w:val="22"/>
          <w:u w:val="single"/>
        </w:rPr>
        <w:t>Financial Controls and Risk Management</w:t>
      </w:r>
    </w:p>
    <w:p w14:paraId="7E77B364" w14:textId="77777777" w:rsidR="00250D4C" w:rsidRPr="00076C3F" w:rsidRDefault="00250D4C" w:rsidP="00CA4321">
      <w:pPr>
        <w:jc w:val="both"/>
        <w:rPr>
          <w:rFonts w:ascii="Avenir Next LT Pro" w:eastAsia="Times New Roman" w:hAnsi="Avenir Next LT Pro" w:cs="Arial"/>
          <w:b/>
          <w:bCs/>
          <w:sz w:val="22"/>
          <w:szCs w:val="22"/>
          <w:u w:val="single"/>
        </w:rPr>
      </w:pPr>
    </w:p>
    <w:p w14:paraId="7AED42CC" w14:textId="77777777" w:rsidR="00E96471" w:rsidRPr="00076C3F" w:rsidRDefault="00E96471" w:rsidP="00CA4321">
      <w:pPr>
        <w:jc w:val="both"/>
        <w:rPr>
          <w:rFonts w:ascii="Avenir Next LT Pro" w:hAnsi="Avenir Next LT Pro" w:cs="Arial"/>
          <w:sz w:val="22"/>
          <w:szCs w:val="22"/>
        </w:rPr>
      </w:pPr>
      <w:r w:rsidRPr="00076C3F">
        <w:rPr>
          <w:rFonts w:ascii="Avenir Next LT Pro" w:hAnsi="Avenir Next LT Pro" w:cs="Arial"/>
          <w:sz w:val="22"/>
          <w:szCs w:val="22"/>
        </w:rPr>
        <w:t>Segregation of duties will be enforced to reduce fraud risk. Financial documents will be securely stored. An annual financial risk assessment will be conducted.</w:t>
      </w:r>
    </w:p>
    <w:p w14:paraId="518624CB" w14:textId="77777777" w:rsidR="00250D4C" w:rsidRPr="00076C3F" w:rsidRDefault="00250D4C" w:rsidP="00CA4321">
      <w:pPr>
        <w:jc w:val="both"/>
        <w:rPr>
          <w:rFonts w:ascii="Avenir Next LT Pro" w:hAnsi="Avenir Next LT Pro" w:cs="Arial"/>
          <w:sz w:val="22"/>
          <w:szCs w:val="22"/>
        </w:rPr>
      </w:pPr>
    </w:p>
    <w:p w14:paraId="4EB76D60" w14:textId="77777777" w:rsidR="00250D4C" w:rsidRPr="00076C3F" w:rsidRDefault="00250D4C" w:rsidP="00CA4321">
      <w:pPr>
        <w:jc w:val="both"/>
        <w:rPr>
          <w:rFonts w:ascii="Avenir Next LT Pro" w:hAnsi="Avenir Next LT Pro" w:cs="Arial"/>
          <w:sz w:val="22"/>
          <w:szCs w:val="22"/>
        </w:rPr>
      </w:pPr>
    </w:p>
    <w:p w14:paraId="43A70EBD" w14:textId="4D39CB8D" w:rsidR="00E96471" w:rsidRPr="00076C3F" w:rsidRDefault="000E0AE1" w:rsidP="00CA4321">
      <w:pPr>
        <w:jc w:val="both"/>
        <w:rPr>
          <w:rFonts w:ascii="Avenir Next LT Pro" w:eastAsia="Times New Roman" w:hAnsi="Avenir Next LT Pro" w:cs="Arial"/>
          <w:b/>
          <w:bCs/>
          <w:sz w:val="22"/>
          <w:szCs w:val="22"/>
          <w:u w:val="single"/>
        </w:rPr>
      </w:pPr>
      <w:r w:rsidRPr="00076C3F">
        <w:rPr>
          <w:rFonts w:ascii="Avenir Next LT Pro" w:eastAsia="Times New Roman" w:hAnsi="Avenir Next LT Pro" w:cs="Arial"/>
          <w:b/>
          <w:bCs/>
          <w:sz w:val="22"/>
          <w:szCs w:val="22"/>
          <w:u w:val="single"/>
        </w:rPr>
        <w:t>Expenses and Reimbursements</w:t>
      </w:r>
    </w:p>
    <w:p w14:paraId="0EA01A8E" w14:textId="77777777" w:rsidR="00250D4C" w:rsidRPr="00076C3F" w:rsidRDefault="00250D4C" w:rsidP="00CA4321">
      <w:pPr>
        <w:jc w:val="both"/>
        <w:rPr>
          <w:rFonts w:ascii="Avenir Next LT Pro" w:eastAsia="Times New Roman" w:hAnsi="Avenir Next LT Pro" w:cs="Arial"/>
          <w:b/>
          <w:bCs/>
          <w:sz w:val="22"/>
          <w:szCs w:val="22"/>
          <w:u w:val="single"/>
        </w:rPr>
      </w:pPr>
    </w:p>
    <w:p w14:paraId="5413643F" w14:textId="77777777" w:rsidR="00200EE5" w:rsidRPr="00076C3F" w:rsidRDefault="00200EE5" w:rsidP="00CA4321">
      <w:pPr>
        <w:jc w:val="both"/>
        <w:rPr>
          <w:rFonts w:ascii="Avenir Next LT Pro" w:hAnsi="Avenir Next LT Pro" w:cs="Arial"/>
          <w:sz w:val="22"/>
          <w:szCs w:val="22"/>
        </w:rPr>
      </w:pPr>
      <w:r w:rsidRPr="00076C3F">
        <w:rPr>
          <w:rFonts w:ascii="Avenir Next LT Pro" w:hAnsi="Avenir Next LT Pro" w:cs="Arial"/>
          <w:sz w:val="22"/>
          <w:szCs w:val="22"/>
        </w:rPr>
        <w:t>Reasonable expenses with receipts will be reimbursed. Claims must be submitted within 30 days. Trustees may only be reimbursed for out-of-pocket expenses, not paid for their duties unless authorised.</w:t>
      </w:r>
    </w:p>
    <w:p w14:paraId="4278DA0A" w14:textId="77777777" w:rsidR="000E0AE1" w:rsidRPr="00076C3F" w:rsidRDefault="000E0AE1" w:rsidP="00CA4321">
      <w:pPr>
        <w:jc w:val="both"/>
        <w:rPr>
          <w:rFonts w:ascii="Avenir Next LT Pro" w:eastAsia="Times New Roman" w:hAnsi="Avenir Next LT Pro" w:cs="Arial"/>
          <w:sz w:val="22"/>
          <w:szCs w:val="22"/>
        </w:rPr>
      </w:pPr>
    </w:p>
    <w:p w14:paraId="14171AC2" w14:textId="77777777" w:rsidR="00191569" w:rsidRPr="00076C3F" w:rsidRDefault="00191569" w:rsidP="00CA4321">
      <w:pPr>
        <w:ind w:left="567" w:hanging="567"/>
        <w:jc w:val="both"/>
        <w:rPr>
          <w:rFonts w:ascii="Avenir Next LT Pro" w:eastAsia="Times New Roman" w:hAnsi="Avenir Next LT Pro" w:cs="Arial"/>
          <w:color w:val="FF0000"/>
          <w:sz w:val="22"/>
          <w:szCs w:val="22"/>
        </w:rPr>
      </w:pPr>
    </w:p>
    <w:p w14:paraId="46CDAD8D" w14:textId="77777777" w:rsidR="003A3D25" w:rsidRPr="00076C3F" w:rsidRDefault="003A3D25" w:rsidP="00CA4321">
      <w:pPr>
        <w:ind w:left="567" w:hanging="567"/>
        <w:jc w:val="both"/>
        <w:rPr>
          <w:rFonts w:ascii="Avenir Next LT Pro" w:eastAsia="Times New Roman" w:hAnsi="Avenir Next LT Pro" w:cs="Arial"/>
          <w:b/>
          <w:bCs/>
          <w:sz w:val="22"/>
          <w:szCs w:val="22"/>
          <w:u w:val="single"/>
        </w:rPr>
      </w:pPr>
      <w:r w:rsidRPr="00076C3F">
        <w:rPr>
          <w:rFonts w:ascii="Avenir Next LT Pro" w:eastAsia="Times New Roman" w:hAnsi="Avenir Next LT Pro" w:cs="Arial"/>
          <w:b/>
          <w:bCs/>
          <w:sz w:val="22"/>
          <w:szCs w:val="22"/>
          <w:u w:val="single"/>
        </w:rPr>
        <w:t xml:space="preserve">Insurance </w:t>
      </w:r>
    </w:p>
    <w:p w14:paraId="14C71C0B" w14:textId="77777777" w:rsidR="00ED030B" w:rsidRPr="00076C3F" w:rsidRDefault="00ED030B" w:rsidP="00CA4321">
      <w:pPr>
        <w:ind w:left="567" w:hanging="567"/>
        <w:jc w:val="both"/>
        <w:rPr>
          <w:rFonts w:ascii="Avenir Next LT Pro" w:eastAsia="Times New Roman" w:hAnsi="Avenir Next LT Pro" w:cs="Arial"/>
          <w:b/>
          <w:bCs/>
          <w:sz w:val="22"/>
          <w:szCs w:val="22"/>
          <w:u w:val="single"/>
        </w:rPr>
      </w:pPr>
    </w:p>
    <w:p w14:paraId="5B87E166" w14:textId="507CA118" w:rsidR="00B82664" w:rsidRPr="00076C3F" w:rsidRDefault="003A3D25" w:rsidP="00ED030B">
      <w:pPr>
        <w:pStyle w:val="ListParagraph"/>
        <w:numPr>
          <w:ilvl w:val="0"/>
          <w:numId w:val="42"/>
        </w:numPr>
        <w:jc w:val="both"/>
        <w:rPr>
          <w:rFonts w:ascii="Avenir Next LT Pro" w:eastAsia="Times New Roman" w:hAnsi="Avenir Next LT Pro" w:cs="Arial"/>
          <w:sz w:val="22"/>
          <w:szCs w:val="22"/>
        </w:rPr>
      </w:pPr>
      <w:r w:rsidRPr="00076C3F">
        <w:rPr>
          <w:rFonts w:ascii="Avenir Next LT Pro" w:eastAsia="Times New Roman" w:hAnsi="Avenir Next LT Pro" w:cs="Arial"/>
          <w:sz w:val="22"/>
          <w:szCs w:val="22"/>
        </w:rPr>
        <w:t>Appropriate Insurance polic</w:t>
      </w:r>
      <w:r w:rsidR="0057517A" w:rsidRPr="00076C3F">
        <w:rPr>
          <w:rFonts w:ascii="Avenir Next LT Pro" w:eastAsia="Times New Roman" w:hAnsi="Avenir Next LT Pro" w:cs="Arial"/>
          <w:sz w:val="22"/>
          <w:szCs w:val="22"/>
        </w:rPr>
        <w:t>i</w:t>
      </w:r>
      <w:r w:rsidRPr="00076C3F">
        <w:rPr>
          <w:rFonts w:ascii="Avenir Next LT Pro" w:eastAsia="Times New Roman" w:hAnsi="Avenir Next LT Pro" w:cs="Arial"/>
          <w:sz w:val="22"/>
          <w:szCs w:val="22"/>
        </w:rPr>
        <w:t xml:space="preserve">es will be maintained </w:t>
      </w:r>
      <w:r w:rsidR="0016787B" w:rsidRPr="00076C3F">
        <w:rPr>
          <w:rFonts w:ascii="Avenir Next LT Pro" w:eastAsia="Times New Roman" w:hAnsi="Avenir Next LT Pro" w:cs="Arial"/>
          <w:sz w:val="22"/>
          <w:szCs w:val="22"/>
        </w:rPr>
        <w:t>and reviewed annually</w:t>
      </w:r>
      <w:r w:rsidR="004E1778" w:rsidRPr="00076C3F">
        <w:rPr>
          <w:rFonts w:ascii="Avenir Next LT Pro" w:eastAsia="Times New Roman" w:hAnsi="Avenir Next LT Pro" w:cs="Arial"/>
          <w:sz w:val="22"/>
          <w:szCs w:val="22"/>
        </w:rPr>
        <w:t>.</w:t>
      </w:r>
      <w:r w:rsidRPr="00076C3F">
        <w:rPr>
          <w:rFonts w:ascii="Avenir Next LT Pro" w:eastAsia="Times New Roman" w:hAnsi="Avenir Next LT Pro" w:cs="Arial"/>
          <w:sz w:val="22"/>
          <w:szCs w:val="22"/>
        </w:rPr>
        <w:t xml:space="preserve"> </w:t>
      </w:r>
    </w:p>
    <w:p w14:paraId="589AC55B" w14:textId="720CADC5" w:rsidR="00171A30" w:rsidRPr="00076C3F" w:rsidRDefault="00171A30" w:rsidP="004E1778">
      <w:pPr>
        <w:pStyle w:val="ListParagraph"/>
        <w:ind w:left="1134"/>
        <w:jc w:val="both"/>
        <w:rPr>
          <w:rFonts w:ascii="Avenir Next LT Pro" w:eastAsia="Times New Roman" w:hAnsi="Avenir Next LT Pro" w:cs="Arial"/>
          <w:sz w:val="10"/>
          <w:szCs w:val="10"/>
        </w:rPr>
      </w:pPr>
    </w:p>
    <w:p w14:paraId="7921594C" w14:textId="2A5FD307" w:rsidR="003A3D25" w:rsidRPr="00076C3F" w:rsidRDefault="003A3D25" w:rsidP="00ED030B">
      <w:pPr>
        <w:pStyle w:val="ListParagraph"/>
        <w:numPr>
          <w:ilvl w:val="0"/>
          <w:numId w:val="42"/>
        </w:numPr>
        <w:jc w:val="both"/>
        <w:rPr>
          <w:rFonts w:ascii="Avenir Next LT Pro" w:eastAsia="Times New Roman" w:hAnsi="Avenir Next LT Pro" w:cs="Arial"/>
          <w:sz w:val="22"/>
          <w:szCs w:val="22"/>
        </w:rPr>
      </w:pPr>
      <w:r w:rsidRPr="00076C3F">
        <w:rPr>
          <w:rFonts w:ascii="Avenir Next LT Pro" w:eastAsia="Times New Roman" w:hAnsi="Avenir Next LT Pro" w:cs="Arial"/>
          <w:sz w:val="22"/>
          <w:szCs w:val="22"/>
        </w:rPr>
        <w:t xml:space="preserve">An inventory of all physical assets of the organisation will be kept and </w:t>
      </w:r>
      <w:r w:rsidR="0002760D" w:rsidRPr="00076C3F">
        <w:rPr>
          <w:rFonts w:ascii="Avenir Next LT Pro" w:eastAsia="Times New Roman" w:hAnsi="Avenir Next LT Pro" w:cs="Arial"/>
          <w:sz w:val="22"/>
          <w:szCs w:val="22"/>
        </w:rPr>
        <w:t xml:space="preserve">be </w:t>
      </w:r>
      <w:r w:rsidR="0057517A" w:rsidRPr="00076C3F">
        <w:rPr>
          <w:rFonts w:ascii="Avenir Next LT Pro" w:eastAsia="Times New Roman" w:hAnsi="Avenir Next LT Pro" w:cs="Arial"/>
          <w:sz w:val="22"/>
          <w:szCs w:val="22"/>
        </w:rPr>
        <w:t xml:space="preserve">regularly updated by the </w:t>
      </w:r>
      <w:r w:rsidR="005B705F" w:rsidRPr="00076C3F">
        <w:rPr>
          <w:rFonts w:ascii="Avenir Next LT Pro" w:eastAsia="Times New Roman" w:hAnsi="Avenir Next LT Pro" w:cs="Arial"/>
          <w:sz w:val="22"/>
          <w:szCs w:val="22"/>
        </w:rPr>
        <w:t xml:space="preserve">Property </w:t>
      </w:r>
      <w:r w:rsidR="0057517A" w:rsidRPr="00076C3F">
        <w:rPr>
          <w:rFonts w:ascii="Avenir Next LT Pro" w:eastAsia="Times New Roman" w:hAnsi="Avenir Next LT Pro" w:cs="Arial"/>
          <w:sz w:val="22"/>
          <w:szCs w:val="22"/>
        </w:rPr>
        <w:t xml:space="preserve">Manager in conjunction with the </w:t>
      </w:r>
      <w:r w:rsidR="002A61A3" w:rsidRPr="00076C3F">
        <w:rPr>
          <w:rFonts w:ascii="Avenir Next LT Pro" w:eastAsia="Times New Roman" w:hAnsi="Avenir Next LT Pro" w:cs="Arial"/>
          <w:strike/>
          <w:sz w:val="22"/>
          <w:szCs w:val="22"/>
        </w:rPr>
        <w:t xml:space="preserve"> </w:t>
      </w:r>
      <w:r w:rsidR="0057517A" w:rsidRPr="00076C3F">
        <w:rPr>
          <w:rFonts w:ascii="Avenir Next LT Pro" w:eastAsia="Times New Roman" w:hAnsi="Avenir Next LT Pro" w:cs="Arial"/>
          <w:sz w:val="22"/>
          <w:szCs w:val="22"/>
        </w:rPr>
        <w:t xml:space="preserve"> </w:t>
      </w:r>
      <w:r w:rsidR="00BA6C78" w:rsidRPr="00076C3F">
        <w:rPr>
          <w:rFonts w:ascii="Avenir Next LT Pro" w:eastAsia="Times New Roman" w:hAnsi="Avenir Next LT Pro" w:cs="Arial"/>
          <w:sz w:val="22"/>
          <w:szCs w:val="22"/>
        </w:rPr>
        <w:t xml:space="preserve">Managing </w:t>
      </w:r>
      <w:r w:rsidR="00D324A9" w:rsidRPr="00076C3F">
        <w:rPr>
          <w:rFonts w:ascii="Avenir Next LT Pro" w:eastAsia="Times New Roman" w:hAnsi="Avenir Next LT Pro" w:cs="Arial"/>
          <w:sz w:val="22"/>
          <w:szCs w:val="22"/>
        </w:rPr>
        <w:t>Director</w:t>
      </w:r>
      <w:r w:rsidR="001A2A53" w:rsidRPr="00076C3F">
        <w:rPr>
          <w:rFonts w:ascii="Avenir Next LT Pro" w:eastAsia="Times New Roman" w:hAnsi="Avenir Next LT Pro" w:cs="Arial"/>
          <w:sz w:val="22"/>
          <w:szCs w:val="22"/>
        </w:rPr>
        <w:t>.</w:t>
      </w:r>
    </w:p>
    <w:p w14:paraId="710D6D3D" w14:textId="77777777" w:rsidR="00ED030B" w:rsidRPr="00076C3F" w:rsidRDefault="00ED030B" w:rsidP="00ED030B">
      <w:pPr>
        <w:jc w:val="both"/>
        <w:rPr>
          <w:rFonts w:ascii="Avenir Next LT Pro" w:eastAsia="Times New Roman" w:hAnsi="Avenir Next LT Pro" w:cs="Arial"/>
          <w:sz w:val="10"/>
          <w:szCs w:val="10"/>
        </w:rPr>
      </w:pPr>
    </w:p>
    <w:p w14:paraId="0F6BBF09" w14:textId="159D04FF" w:rsidR="003A3D25" w:rsidRPr="00076C3F" w:rsidRDefault="003A3D25" w:rsidP="00ED030B">
      <w:pPr>
        <w:pStyle w:val="ListParagraph"/>
        <w:numPr>
          <w:ilvl w:val="0"/>
          <w:numId w:val="42"/>
        </w:numPr>
        <w:jc w:val="both"/>
        <w:rPr>
          <w:rFonts w:ascii="Avenir Next LT Pro" w:eastAsia="Times New Roman" w:hAnsi="Avenir Next LT Pro" w:cs="Arial"/>
          <w:sz w:val="22"/>
          <w:szCs w:val="22"/>
        </w:rPr>
      </w:pPr>
      <w:r w:rsidRPr="00076C3F">
        <w:rPr>
          <w:rFonts w:ascii="Avenir Next LT Pro" w:eastAsia="Times New Roman" w:hAnsi="Avenir Next LT Pro" w:cs="Arial"/>
          <w:sz w:val="22"/>
          <w:szCs w:val="22"/>
        </w:rPr>
        <w:t xml:space="preserve">A copy of all insurance policies will be kept </w:t>
      </w:r>
      <w:r w:rsidR="001143BB" w:rsidRPr="00076C3F">
        <w:rPr>
          <w:rFonts w:ascii="Avenir Next LT Pro" w:eastAsia="Times New Roman" w:hAnsi="Avenir Next LT Pro" w:cs="Arial"/>
          <w:sz w:val="22"/>
          <w:szCs w:val="22"/>
        </w:rPr>
        <w:t xml:space="preserve">securely on site at the </w:t>
      </w:r>
      <w:r w:rsidR="00096D58" w:rsidRPr="00076C3F">
        <w:rPr>
          <w:rFonts w:ascii="Avenir Next LT Pro" w:eastAsia="Times New Roman" w:hAnsi="Avenir Next LT Pro" w:cs="Arial"/>
          <w:sz w:val="22"/>
          <w:szCs w:val="22"/>
        </w:rPr>
        <w:t>head office</w:t>
      </w:r>
      <w:r w:rsidR="00824CB2" w:rsidRPr="00076C3F">
        <w:rPr>
          <w:rFonts w:ascii="Avenir Next LT Pro" w:eastAsia="Times New Roman" w:hAnsi="Avenir Next LT Pro" w:cs="Arial"/>
          <w:sz w:val="22"/>
          <w:szCs w:val="22"/>
        </w:rPr>
        <w:t xml:space="preserve"> along with active Loan and Lease Agreements</w:t>
      </w:r>
      <w:r w:rsidR="00096D58" w:rsidRPr="00076C3F">
        <w:rPr>
          <w:rFonts w:ascii="Avenir Next LT Pro" w:eastAsia="Times New Roman" w:hAnsi="Avenir Next LT Pro" w:cs="Arial"/>
          <w:sz w:val="22"/>
          <w:szCs w:val="22"/>
        </w:rPr>
        <w:t>.</w:t>
      </w:r>
    </w:p>
    <w:p w14:paraId="3A4DBA6C" w14:textId="77777777" w:rsidR="00ED030B" w:rsidRPr="00076C3F" w:rsidRDefault="00ED030B" w:rsidP="00ED030B">
      <w:pPr>
        <w:jc w:val="both"/>
        <w:rPr>
          <w:rFonts w:ascii="Avenir Next LT Pro" w:eastAsia="Times New Roman" w:hAnsi="Avenir Next LT Pro" w:cs="Arial"/>
          <w:sz w:val="10"/>
          <w:szCs w:val="10"/>
        </w:rPr>
      </w:pPr>
    </w:p>
    <w:p w14:paraId="338C6AA7" w14:textId="1EBEA0BB" w:rsidR="003A3D25" w:rsidRPr="00076C3F" w:rsidRDefault="003A3D25" w:rsidP="00ED030B">
      <w:pPr>
        <w:pStyle w:val="ListParagraph"/>
        <w:numPr>
          <w:ilvl w:val="0"/>
          <w:numId w:val="42"/>
        </w:numPr>
        <w:jc w:val="both"/>
        <w:rPr>
          <w:rFonts w:ascii="Avenir Next LT Pro" w:eastAsia="Times New Roman" w:hAnsi="Avenir Next LT Pro" w:cs="Arial"/>
          <w:sz w:val="22"/>
          <w:szCs w:val="22"/>
        </w:rPr>
      </w:pPr>
      <w:r w:rsidRPr="00076C3F">
        <w:rPr>
          <w:rFonts w:ascii="Avenir Next LT Pro" w:eastAsia="Times New Roman" w:hAnsi="Avenir Next LT Pro" w:cs="Arial"/>
          <w:sz w:val="22"/>
          <w:szCs w:val="22"/>
        </w:rPr>
        <w:t>Where equipment cannot be returned in a reasonable condition, whether or not it is covered by insurance, the staff member to whom the equipment was issued will be liable for the cost of repairing or replacing the items. Such costs will be deducted through payroll</w:t>
      </w:r>
      <w:r w:rsidR="00496364" w:rsidRPr="00076C3F">
        <w:rPr>
          <w:rFonts w:ascii="Avenir Next LT Pro" w:eastAsia="Times New Roman" w:hAnsi="Avenir Next LT Pro" w:cs="Arial"/>
          <w:sz w:val="22"/>
          <w:szCs w:val="22"/>
        </w:rPr>
        <w:t xml:space="preserve"> at the discretion of the </w:t>
      </w:r>
      <w:r w:rsidR="00A31BB2" w:rsidRPr="00076C3F">
        <w:rPr>
          <w:rFonts w:ascii="Avenir Next LT Pro" w:eastAsia="Times New Roman" w:hAnsi="Avenir Next LT Pro" w:cs="Arial"/>
          <w:sz w:val="22"/>
          <w:szCs w:val="22"/>
        </w:rPr>
        <w:t>Managing Director</w:t>
      </w:r>
      <w:r w:rsidR="00496364" w:rsidRPr="00076C3F">
        <w:rPr>
          <w:rFonts w:ascii="Avenir Next LT Pro" w:eastAsia="Times New Roman" w:hAnsi="Avenir Next LT Pro" w:cs="Arial"/>
          <w:sz w:val="22"/>
          <w:szCs w:val="22"/>
        </w:rPr>
        <w:t xml:space="preserve"> and Chairperson/Finance Trustee if above £1,000.00.</w:t>
      </w:r>
    </w:p>
    <w:p w14:paraId="575C2189" w14:textId="77777777" w:rsidR="005F6D03" w:rsidRPr="00076C3F" w:rsidRDefault="005F6D03" w:rsidP="00CA4321">
      <w:pPr>
        <w:ind w:left="567" w:hanging="567"/>
        <w:jc w:val="both"/>
        <w:rPr>
          <w:rFonts w:ascii="Avenir Next LT Pro" w:eastAsia="Times New Roman" w:hAnsi="Avenir Next LT Pro" w:cs="Arial"/>
          <w:sz w:val="22"/>
          <w:szCs w:val="22"/>
        </w:rPr>
      </w:pPr>
    </w:p>
    <w:p w14:paraId="5ED00C54" w14:textId="77777777" w:rsidR="001C6A15" w:rsidRPr="00076C3F" w:rsidRDefault="001C6A15" w:rsidP="00CA4321">
      <w:pPr>
        <w:ind w:left="567" w:hanging="567"/>
        <w:jc w:val="both"/>
        <w:rPr>
          <w:rFonts w:ascii="Avenir Next LT Pro" w:eastAsia="Times New Roman" w:hAnsi="Avenir Next LT Pro" w:cs="Arial"/>
          <w:sz w:val="22"/>
          <w:szCs w:val="22"/>
        </w:rPr>
      </w:pPr>
    </w:p>
    <w:p w14:paraId="2CE44CDB" w14:textId="0411C92A" w:rsidR="003A3D25" w:rsidRPr="00076C3F" w:rsidRDefault="003A3D25" w:rsidP="00CA4321">
      <w:pPr>
        <w:jc w:val="both"/>
        <w:rPr>
          <w:rFonts w:ascii="Avenir Next LT Pro" w:eastAsia="Times New Roman" w:hAnsi="Avenir Next LT Pro" w:cs="Arial"/>
          <w:b/>
          <w:bCs/>
          <w:sz w:val="22"/>
          <w:szCs w:val="22"/>
          <w:u w:val="single"/>
        </w:rPr>
      </w:pPr>
      <w:r w:rsidRPr="00076C3F">
        <w:rPr>
          <w:rFonts w:ascii="Avenir Next LT Pro" w:eastAsia="Times New Roman" w:hAnsi="Avenir Next LT Pro" w:cs="Arial"/>
          <w:b/>
          <w:bCs/>
          <w:sz w:val="22"/>
          <w:szCs w:val="22"/>
          <w:u w:val="single"/>
        </w:rPr>
        <w:t xml:space="preserve">Lotteries (includes raffles, </w:t>
      </w:r>
      <w:r w:rsidR="005613E0" w:rsidRPr="00076C3F">
        <w:rPr>
          <w:rFonts w:ascii="Avenir Next LT Pro" w:eastAsia="Times New Roman" w:hAnsi="Avenir Next LT Pro" w:cs="Arial"/>
          <w:b/>
          <w:bCs/>
          <w:sz w:val="22"/>
          <w:szCs w:val="22"/>
          <w:u w:val="single"/>
        </w:rPr>
        <w:t>tombolas</w:t>
      </w:r>
      <w:r w:rsidR="003A4F8E" w:rsidRPr="00076C3F">
        <w:rPr>
          <w:rFonts w:ascii="Avenir Next LT Pro" w:eastAsia="Times New Roman" w:hAnsi="Avenir Next LT Pro" w:cs="Arial"/>
          <w:b/>
          <w:bCs/>
          <w:sz w:val="22"/>
          <w:szCs w:val="22"/>
          <w:u w:val="single"/>
        </w:rPr>
        <w:t>,</w:t>
      </w:r>
      <w:r w:rsidRPr="00076C3F">
        <w:rPr>
          <w:rFonts w:ascii="Avenir Next LT Pro" w:eastAsia="Times New Roman" w:hAnsi="Avenir Next LT Pro" w:cs="Arial"/>
          <w:b/>
          <w:bCs/>
          <w:sz w:val="22"/>
          <w:szCs w:val="22"/>
          <w:u w:val="single"/>
        </w:rPr>
        <w:t xml:space="preserve"> and sweepstakes) </w:t>
      </w:r>
    </w:p>
    <w:p w14:paraId="3AF0B0EB" w14:textId="77777777" w:rsidR="001C6A15" w:rsidRPr="00076C3F" w:rsidRDefault="001C6A15" w:rsidP="00CA4321">
      <w:pPr>
        <w:jc w:val="both"/>
        <w:rPr>
          <w:rFonts w:ascii="Avenir Next LT Pro" w:eastAsia="Times New Roman" w:hAnsi="Avenir Next LT Pro" w:cs="Arial"/>
          <w:b/>
          <w:bCs/>
          <w:sz w:val="22"/>
          <w:szCs w:val="22"/>
          <w:u w:val="single"/>
        </w:rPr>
      </w:pPr>
    </w:p>
    <w:p w14:paraId="4D652C46" w14:textId="7CD569E9" w:rsidR="003A3D25" w:rsidRPr="00076C3F" w:rsidRDefault="003A3D25" w:rsidP="00CA4321">
      <w:pPr>
        <w:jc w:val="both"/>
        <w:rPr>
          <w:rFonts w:ascii="Avenir Next LT Pro" w:eastAsia="Times New Roman" w:hAnsi="Avenir Next LT Pro" w:cs="Arial"/>
          <w:sz w:val="22"/>
          <w:szCs w:val="22"/>
        </w:rPr>
      </w:pPr>
      <w:r w:rsidRPr="00076C3F">
        <w:rPr>
          <w:rFonts w:ascii="Avenir Next LT Pro" w:eastAsia="Times New Roman" w:hAnsi="Avenir Next LT Pro" w:cs="Arial"/>
          <w:sz w:val="22"/>
          <w:szCs w:val="22"/>
        </w:rPr>
        <w:t xml:space="preserve">In accordance with the Gambling Act 2005, should </w:t>
      </w:r>
      <w:r w:rsidR="005C4482" w:rsidRPr="00076C3F">
        <w:rPr>
          <w:rFonts w:ascii="Avenir Next LT Pro" w:eastAsia="Times New Roman" w:hAnsi="Avenir Next LT Pro" w:cs="Arial"/>
          <w:sz w:val="22"/>
          <w:szCs w:val="22"/>
        </w:rPr>
        <w:t>Oakfield (Easton Maudit) Ltd</w:t>
      </w:r>
      <w:r w:rsidRPr="00076C3F">
        <w:rPr>
          <w:rFonts w:ascii="Avenir Next LT Pro" w:eastAsia="Times New Roman" w:hAnsi="Avenir Next LT Pro" w:cs="Arial"/>
          <w:sz w:val="22"/>
          <w:szCs w:val="22"/>
        </w:rPr>
        <w:t xml:space="preserve"> plan to hold a lottery that requires permission an application will be submitted to </w:t>
      </w:r>
      <w:r w:rsidR="00331279" w:rsidRPr="00076C3F">
        <w:rPr>
          <w:rFonts w:ascii="Avenir Next LT Pro" w:eastAsia="Times New Roman" w:hAnsi="Avenir Next LT Pro" w:cs="Arial"/>
          <w:sz w:val="22"/>
          <w:szCs w:val="22"/>
        </w:rPr>
        <w:t>the relevant local council</w:t>
      </w:r>
      <w:r w:rsidRPr="00076C3F">
        <w:rPr>
          <w:rFonts w:ascii="Avenir Next LT Pro" w:eastAsia="Times New Roman" w:hAnsi="Avenir Next LT Pro" w:cs="Arial"/>
          <w:sz w:val="22"/>
          <w:szCs w:val="22"/>
        </w:rPr>
        <w:t xml:space="preserve">. This does not apply to </w:t>
      </w:r>
      <w:r w:rsidR="00171A30" w:rsidRPr="00076C3F">
        <w:rPr>
          <w:rFonts w:ascii="Avenir Next LT Pro" w:eastAsia="Times New Roman" w:hAnsi="Avenir Next LT Pro" w:cs="Arial"/>
          <w:sz w:val="22"/>
          <w:szCs w:val="22"/>
        </w:rPr>
        <w:t>i</w:t>
      </w:r>
      <w:r w:rsidRPr="00076C3F">
        <w:rPr>
          <w:rFonts w:ascii="Avenir Next LT Pro" w:eastAsia="Times New Roman" w:hAnsi="Avenir Next LT Pro" w:cs="Arial"/>
          <w:sz w:val="22"/>
          <w:szCs w:val="22"/>
        </w:rPr>
        <w:t xml:space="preserve">ncidental non-commercial lotteries, such as </w:t>
      </w:r>
      <w:r w:rsidR="00183042" w:rsidRPr="00076C3F">
        <w:rPr>
          <w:rFonts w:ascii="Avenir Next LT Pro" w:eastAsia="Times New Roman" w:hAnsi="Avenir Next LT Pro" w:cs="Arial"/>
          <w:sz w:val="22"/>
          <w:szCs w:val="22"/>
        </w:rPr>
        <w:t>tombola’s</w:t>
      </w:r>
      <w:r w:rsidRPr="00076C3F">
        <w:rPr>
          <w:rFonts w:ascii="Avenir Next LT Pro" w:eastAsia="Times New Roman" w:hAnsi="Avenir Next LT Pro" w:cs="Arial"/>
          <w:sz w:val="22"/>
          <w:szCs w:val="22"/>
        </w:rPr>
        <w:t xml:space="preserve">/raffles held as part of an event where all the sales and the draw take place during the main event, and prizes do not total more than £500. The nominated person organising the lottery may request a change float from the Administrator and </w:t>
      </w:r>
      <w:r w:rsidRPr="00076C3F">
        <w:rPr>
          <w:rFonts w:ascii="Avenir Next LT Pro" w:eastAsia="Times New Roman" w:hAnsi="Avenir Next LT Pro" w:cs="Arial"/>
          <w:sz w:val="22"/>
          <w:szCs w:val="22"/>
        </w:rPr>
        <w:lastRenderedPageBreak/>
        <w:t xml:space="preserve">a raffle collections record sheet will be issued. It is the responsibility of the person organising the raffle to return the float intact as soon as possible after the event. </w:t>
      </w:r>
    </w:p>
    <w:p w14:paraId="78D3AB41" w14:textId="77777777" w:rsidR="00874F18" w:rsidRPr="00076C3F" w:rsidRDefault="00874F18" w:rsidP="00CA4321">
      <w:pPr>
        <w:jc w:val="both"/>
        <w:rPr>
          <w:rFonts w:ascii="Avenir Next LT Pro" w:eastAsia="Times New Roman" w:hAnsi="Avenir Next LT Pro" w:cs="Arial"/>
          <w:sz w:val="22"/>
          <w:szCs w:val="22"/>
        </w:rPr>
      </w:pPr>
    </w:p>
    <w:p w14:paraId="3D60548B" w14:textId="2D923A0F" w:rsidR="003A3D25" w:rsidRPr="00076C3F" w:rsidRDefault="003A3D25" w:rsidP="00CA4321">
      <w:pPr>
        <w:jc w:val="both"/>
        <w:rPr>
          <w:rFonts w:ascii="Avenir Next LT Pro" w:eastAsia="Times New Roman" w:hAnsi="Avenir Next LT Pro" w:cs="Arial"/>
          <w:sz w:val="22"/>
          <w:szCs w:val="22"/>
        </w:rPr>
      </w:pPr>
      <w:r w:rsidRPr="00076C3F">
        <w:rPr>
          <w:rFonts w:ascii="Avenir Next LT Pro" w:eastAsia="Times New Roman" w:hAnsi="Avenir Next LT Pro" w:cs="Arial"/>
          <w:sz w:val="22"/>
          <w:szCs w:val="22"/>
        </w:rPr>
        <w:t xml:space="preserve">Any proceeds from the lottery will be counted with two people present. The amount and denomination totals will be recorded on the raffle collections record sheet and signed by both people present. </w:t>
      </w:r>
      <w:r w:rsidR="00496364" w:rsidRPr="00076C3F">
        <w:rPr>
          <w:rFonts w:ascii="Avenir Next LT Pro" w:eastAsia="Times New Roman" w:hAnsi="Avenir Next LT Pro" w:cs="Arial"/>
          <w:sz w:val="22"/>
          <w:szCs w:val="22"/>
        </w:rPr>
        <w:t>The Manag</w:t>
      </w:r>
      <w:r w:rsidR="00CA229D" w:rsidRPr="00076C3F">
        <w:rPr>
          <w:rFonts w:ascii="Avenir Next LT Pro" w:eastAsia="Times New Roman" w:hAnsi="Avenir Next LT Pro" w:cs="Arial"/>
          <w:sz w:val="22"/>
          <w:szCs w:val="22"/>
        </w:rPr>
        <w:t>ing Director</w:t>
      </w:r>
      <w:r w:rsidR="00496364" w:rsidRPr="00076C3F">
        <w:rPr>
          <w:rFonts w:ascii="Avenir Next LT Pro" w:eastAsia="Times New Roman" w:hAnsi="Avenir Next LT Pro" w:cs="Arial"/>
          <w:sz w:val="22"/>
          <w:szCs w:val="22"/>
        </w:rPr>
        <w:t xml:space="preserve"> or one of the senior managers must be one of the persons present.</w:t>
      </w:r>
    </w:p>
    <w:p w14:paraId="0B0CAE2E" w14:textId="77777777" w:rsidR="00874F18" w:rsidRPr="00076C3F" w:rsidRDefault="00874F18" w:rsidP="00CA4321">
      <w:pPr>
        <w:jc w:val="both"/>
        <w:rPr>
          <w:rFonts w:ascii="Avenir Next LT Pro" w:eastAsia="Times New Roman" w:hAnsi="Avenir Next LT Pro" w:cs="Arial"/>
          <w:color w:val="FF0000"/>
          <w:sz w:val="22"/>
          <w:szCs w:val="22"/>
        </w:rPr>
      </w:pPr>
    </w:p>
    <w:p w14:paraId="33982D8A" w14:textId="49A53002" w:rsidR="003A3D25" w:rsidRPr="00076C3F" w:rsidRDefault="005E6817" w:rsidP="00CA4321">
      <w:pPr>
        <w:jc w:val="both"/>
        <w:rPr>
          <w:rFonts w:ascii="Avenir Next LT Pro" w:eastAsia="Times New Roman" w:hAnsi="Avenir Next LT Pro" w:cs="Arial"/>
          <w:sz w:val="22"/>
          <w:szCs w:val="22"/>
        </w:rPr>
      </w:pPr>
      <w:r w:rsidRPr="00076C3F">
        <w:rPr>
          <w:rFonts w:ascii="Avenir Next LT Pro" w:eastAsia="Times New Roman" w:hAnsi="Avenir Next LT Pro" w:cs="Arial"/>
          <w:sz w:val="22"/>
          <w:szCs w:val="22"/>
        </w:rPr>
        <w:t>Any lottery proceeds</w:t>
      </w:r>
      <w:r w:rsidR="003A3D25" w:rsidRPr="00076C3F">
        <w:rPr>
          <w:rFonts w:ascii="Avenir Next LT Pro" w:eastAsia="Times New Roman" w:hAnsi="Avenir Next LT Pro" w:cs="Arial"/>
          <w:sz w:val="22"/>
          <w:szCs w:val="22"/>
        </w:rPr>
        <w:t xml:space="preserve"> change floats and complete raffle record sheets will be returned to the Administrator as soon as possible after the event. Any cash not banked on the day of receipt will be placed in the safe or locked away safely overnight</w:t>
      </w:r>
      <w:r w:rsidR="002D5CB2" w:rsidRPr="00076C3F">
        <w:rPr>
          <w:rFonts w:ascii="Avenir Next LT Pro" w:eastAsia="Times New Roman" w:hAnsi="Avenir Next LT Pro" w:cs="Arial"/>
          <w:sz w:val="22"/>
          <w:szCs w:val="22"/>
        </w:rPr>
        <w:t>.</w:t>
      </w:r>
      <w:r w:rsidR="003A3D25" w:rsidRPr="00076C3F">
        <w:rPr>
          <w:rFonts w:ascii="Avenir Next LT Pro" w:eastAsia="Times New Roman" w:hAnsi="Avenir Next LT Pro" w:cs="Arial"/>
          <w:sz w:val="22"/>
          <w:szCs w:val="22"/>
        </w:rPr>
        <w:t xml:space="preserve"> </w:t>
      </w:r>
    </w:p>
    <w:p w14:paraId="7017E730" w14:textId="77777777" w:rsidR="003A3D25" w:rsidRPr="00076C3F" w:rsidRDefault="003A3D25" w:rsidP="00CA4321">
      <w:pPr>
        <w:jc w:val="both"/>
        <w:rPr>
          <w:rFonts w:ascii="Avenir Next LT Pro" w:eastAsia="Times New Roman" w:hAnsi="Avenir Next LT Pro" w:cs="Arial"/>
          <w:sz w:val="22"/>
          <w:szCs w:val="22"/>
        </w:rPr>
      </w:pPr>
      <w:r w:rsidRPr="00076C3F">
        <w:rPr>
          <w:rFonts w:ascii="Avenir Next LT Pro" w:eastAsia="Times New Roman" w:hAnsi="Avenir Next LT Pro" w:cs="Arial"/>
          <w:sz w:val="22"/>
          <w:szCs w:val="22"/>
        </w:rPr>
        <w:t>In the event of the lo</w:t>
      </w:r>
      <w:r w:rsidR="00331279" w:rsidRPr="00076C3F">
        <w:rPr>
          <w:rFonts w:ascii="Avenir Next LT Pro" w:eastAsia="Times New Roman" w:hAnsi="Avenir Next LT Pro" w:cs="Arial"/>
          <w:sz w:val="22"/>
          <w:szCs w:val="22"/>
        </w:rPr>
        <w:t>ttery requiring permission, a senior member of staff</w:t>
      </w:r>
      <w:r w:rsidRPr="00076C3F">
        <w:rPr>
          <w:rFonts w:ascii="Avenir Next LT Pro" w:eastAsia="Times New Roman" w:hAnsi="Avenir Next LT Pro" w:cs="Arial"/>
          <w:sz w:val="22"/>
          <w:szCs w:val="22"/>
        </w:rPr>
        <w:t xml:space="preserve"> will be responsible for applying for registration and making appropriate returns in line with the registration. </w:t>
      </w:r>
    </w:p>
    <w:p w14:paraId="30743296" w14:textId="6DBEF058" w:rsidR="00496364" w:rsidRPr="00076C3F" w:rsidRDefault="003A3D25" w:rsidP="00CA4321">
      <w:pPr>
        <w:jc w:val="both"/>
        <w:rPr>
          <w:rFonts w:ascii="Avenir Next LT Pro" w:eastAsia="Times New Roman" w:hAnsi="Avenir Next LT Pro" w:cs="Arial"/>
          <w:b/>
          <w:bCs/>
          <w:sz w:val="22"/>
          <w:szCs w:val="22"/>
          <w:u w:val="single"/>
        </w:rPr>
      </w:pPr>
      <w:r w:rsidRPr="00076C3F">
        <w:rPr>
          <w:rFonts w:ascii="Avenir Next LT Pro" w:eastAsia="Times New Roman" w:hAnsi="Avenir Next LT Pro" w:cs="Arial"/>
          <w:b/>
          <w:bCs/>
          <w:sz w:val="22"/>
          <w:szCs w:val="22"/>
          <w:u w:val="single"/>
        </w:rPr>
        <w:t xml:space="preserve"> </w:t>
      </w:r>
    </w:p>
    <w:p w14:paraId="5B0047BE" w14:textId="77777777" w:rsidR="00B961C0" w:rsidRPr="00076C3F" w:rsidRDefault="00B961C0" w:rsidP="00CA4321">
      <w:pPr>
        <w:jc w:val="both"/>
        <w:rPr>
          <w:rFonts w:ascii="Avenir Next LT Pro" w:eastAsia="Times New Roman" w:hAnsi="Avenir Next LT Pro" w:cs="Arial"/>
          <w:sz w:val="22"/>
          <w:szCs w:val="22"/>
        </w:rPr>
      </w:pPr>
    </w:p>
    <w:p w14:paraId="4B6018F6" w14:textId="5E2129C1" w:rsidR="003A3D25" w:rsidRPr="00076C3F" w:rsidRDefault="003A3D25" w:rsidP="00CA4321">
      <w:pPr>
        <w:jc w:val="both"/>
        <w:rPr>
          <w:rFonts w:ascii="Avenir Next LT Pro" w:eastAsia="Times New Roman" w:hAnsi="Avenir Next LT Pro" w:cs="Arial"/>
          <w:b/>
          <w:bCs/>
          <w:sz w:val="22"/>
          <w:szCs w:val="22"/>
          <w:u w:val="single"/>
        </w:rPr>
      </w:pPr>
      <w:r w:rsidRPr="00076C3F">
        <w:rPr>
          <w:rFonts w:ascii="Avenir Next LT Pro" w:eastAsia="Times New Roman" w:hAnsi="Avenir Next LT Pro" w:cs="Arial"/>
          <w:b/>
          <w:bCs/>
          <w:sz w:val="22"/>
          <w:szCs w:val="22"/>
          <w:u w:val="single"/>
        </w:rPr>
        <w:t xml:space="preserve">Other Undertakings </w:t>
      </w:r>
    </w:p>
    <w:p w14:paraId="6E6163B2" w14:textId="77777777" w:rsidR="0009673D" w:rsidRPr="00076C3F" w:rsidRDefault="0009673D" w:rsidP="00CA4321">
      <w:pPr>
        <w:jc w:val="both"/>
        <w:rPr>
          <w:rFonts w:ascii="Avenir Next LT Pro" w:eastAsia="Times New Roman" w:hAnsi="Avenir Next LT Pro" w:cs="Arial"/>
          <w:b/>
          <w:bCs/>
          <w:sz w:val="22"/>
          <w:szCs w:val="22"/>
          <w:u w:val="single"/>
        </w:rPr>
      </w:pPr>
    </w:p>
    <w:p w14:paraId="2D3F236B" w14:textId="098A22BD" w:rsidR="00F52D39" w:rsidRPr="00076C3F" w:rsidRDefault="00F52D39" w:rsidP="00CA4321">
      <w:pPr>
        <w:jc w:val="both"/>
        <w:rPr>
          <w:rFonts w:ascii="Avenir Next LT Pro" w:eastAsia="Times New Roman" w:hAnsi="Avenir Next LT Pro" w:cs="Arial"/>
          <w:sz w:val="22"/>
          <w:szCs w:val="22"/>
        </w:rPr>
      </w:pPr>
      <w:r w:rsidRPr="00076C3F">
        <w:rPr>
          <w:rFonts w:ascii="Avenir Next LT Pro" w:eastAsia="Times New Roman" w:hAnsi="Avenir Next LT Pro" w:cs="Arial"/>
          <w:sz w:val="22"/>
          <w:szCs w:val="22"/>
        </w:rPr>
        <w:t>All fundraising and grant applications undertaken on behalf of Oakfield (Easton Maudit)</w:t>
      </w:r>
      <w:r w:rsidR="00BF146B" w:rsidRPr="00076C3F">
        <w:rPr>
          <w:rFonts w:ascii="Avenir Next LT Pro" w:eastAsia="Times New Roman" w:hAnsi="Avenir Next LT Pro" w:cs="Arial"/>
          <w:sz w:val="22"/>
          <w:szCs w:val="22"/>
        </w:rPr>
        <w:t xml:space="preserve"> </w:t>
      </w:r>
      <w:r w:rsidRPr="00076C3F">
        <w:rPr>
          <w:rFonts w:ascii="Avenir Next LT Pro" w:eastAsia="Times New Roman" w:hAnsi="Avenir Next LT Pro" w:cs="Arial"/>
          <w:sz w:val="22"/>
          <w:szCs w:val="22"/>
        </w:rPr>
        <w:t>Ltd will be done in</w:t>
      </w:r>
      <w:r w:rsidR="008246E8" w:rsidRPr="00076C3F">
        <w:rPr>
          <w:rFonts w:ascii="Avenir Next LT Pro" w:eastAsia="Times New Roman" w:hAnsi="Avenir Next LT Pro" w:cs="Arial"/>
          <w:sz w:val="22"/>
          <w:szCs w:val="22"/>
        </w:rPr>
        <w:t xml:space="preserve"> line with the Fundraising Policy and made in</w:t>
      </w:r>
      <w:r w:rsidRPr="00076C3F">
        <w:rPr>
          <w:rFonts w:ascii="Avenir Next LT Pro" w:eastAsia="Times New Roman" w:hAnsi="Avenir Next LT Pro" w:cs="Arial"/>
          <w:sz w:val="22"/>
          <w:szCs w:val="22"/>
        </w:rPr>
        <w:t xml:space="preserve"> the name of the organisation</w:t>
      </w:r>
      <w:r w:rsidR="008246E8" w:rsidRPr="00076C3F">
        <w:rPr>
          <w:rFonts w:ascii="Avenir Next LT Pro" w:eastAsia="Times New Roman" w:hAnsi="Avenir Next LT Pro" w:cs="Arial"/>
          <w:sz w:val="22"/>
          <w:szCs w:val="22"/>
        </w:rPr>
        <w:t>,</w:t>
      </w:r>
      <w:r w:rsidRPr="00076C3F">
        <w:rPr>
          <w:rFonts w:ascii="Avenir Next LT Pro" w:eastAsia="Times New Roman" w:hAnsi="Avenir Next LT Pro" w:cs="Arial"/>
          <w:sz w:val="22"/>
          <w:szCs w:val="22"/>
        </w:rPr>
        <w:t xml:space="preserve"> signed by the </w:t>
      </w:r>
      <w:r w:rsidR="008246E8" w:rsidRPr="00076C3F">
        <w:rPr>
          <w:rFonts w:ascii="Avenir Next LT Pro" w:eastAsia="Times New Roman" w:hAnsi="Avenir Next LT Pro" w:cs="Arial"/>
          <w:sz w:val="22"/>
          <w:szCs w:val="22"/>
        </w:rPr>
        <w:t xml:space="preserve">Chairperson. </w:t>
      </w:r>
    </w:p>
    <w:p w14:paraId="664DCC5B" w14:textId="55DF0D36" w:rsidR="003A3D25" w:rsidRPr="00076C3F" w:rsidRDefault="003A3D25" w:rsidP="00CA4321">
      <w:pPr>
        <w:jc w:val="both"/>
        <w:rPr>
          <w:rFonts w:ascii="Avenir Next LT Pro" w:eastAsia="Times New Roman" w:hAnsi="Avenir Next LT Pro" w:cs="Arial"/>
          <w:sz w:val="22"/>
          <w:szCs w:val="22"/>
        </w:rPr>
      </w:pPr>
      <w:r w:rsidRPr="00076C3F">
        <w:rPr>
          <w:rFonts w:ascii="Avenir Next LT Pro" w:eastAsia="Times New Roman" w:hAnsi="Avenir Next LT Pro" w:cs="Arial"/>
          <w:sz w:val="22"/>
          <w:szCs w:val="22"/>
        </w:rPr>
        <w:t xml:space="preserve">were </w:t>
      </w:r>
      <w:r w:rsidR="005C4482" w:rsidRPr="00076C3F">
        <w:rPr>
          <w:rFonts w:ascii="Avenir Next LT Pro" w:eastAsia="Times New Roman" w:hAnsi="Avenir Next LT Pro" w:cs="Arial"/>
          <w:sz w:val="22"/>
          <w:szCs w:val="22"/>
        </w:rPr>
        <w:t>Oakfield (Easton Maudit) Ltd</w:t>
      </w:r>
      <w:r w:rsidR="00331279" w:rsidRPr="00076C3F">
        <w:rPr>
          <w:rFonts w:ascii="Avenir Next LT Pro" w:eastAsia="Times New Roman" w:hAnsi="Avenir Next LT Pro" w:cs="Arial"/>
          <w:sz w:val="22"/>
          <w:szCs w:val="22"/>
        </w:rPr>
        <w:t xml:space="preserve"> to close</w:t>
      </w:r>
      <w:r w:rsidRPr="00076C3F">
        <w:rPr>
          <w:rFonts w:ascii="Avenir Next LT Pro" w:eastAsia="Times New Roman" w:hAnsi="Avenir Next LT Pro" w:cs="Arial"/>
          <w:sz w:val="22"/>
          <w:szCs w:val="22"/>
        </w:rPr>
        <w:t xml:space="preserve">. </w:t>
      </w:r>
    </w:p>
    <w:p w14:paraId="2E255BFD" w14:textId="77777777" w:rsidR="00CA229D" w:rsidRPr="00076C3F" w:rsidRDefault="00CA229D" w:rsidP="00CA4321">
      <w:pPr>
        <w:jc w:val="both"/>
        <w:rPr>
          <w:rFonts w:ascii="Avenir Next LT Pro" w:eastAsia="Times New Roman" w:hAnsi="Avenir Next LT Pro" w:cs="Arial"/>
          <w:sz w:val="22"/>
          <w:szCs w:val="22"/>
        </w:rPr>
      </w:pPr>
    </w:p>
    <w:p w14:paraId="68E8A297" w14:textId="77777777" w:rsidR="00B961C0" w:rsidRPr="00076C3F" w:rsidRDefault="00B961C0" w:rsidP="00CA4321">
      <w:pPr>
        <w:jc w:val="both"/>
        <w:rPr>
          <w:rFonts w:ascii="Avenir Next LT Pro" w:eastAsia="Times New Roman" w:hAnsi="Avenir Next LT Pro" w:cs="Arial"/>
          <w:sz w:val="22"/>
          <w:szCs w:val="22"/>
        </w:rPr>
      </w:pPr>
    </w:p>
    <w:p w14:paraId="51A59A65" w14:textId="77777777" w:rsidR="003A3D25" w:rsidRPr="00076C3F" w:rsidRDefault="003A3D25" w:rsidP="00CA4321">
      <w:pPr>
        <w:jc w:val="both"/>
        <w:rPr>
          <w:rFonts w:ascii="Avenir Next LT Pro" w:eastAsia="Times New Roman" w:hAnsi="Avenir Next LT Pro" w:cs="Arial"/>
          <w:b/>
          <w:bCs/>
          <w:sz w:val="22"/>
          <w:szCs w:val="22"/>
          <w:u w:val="single"/>
        </w:rPr>
      </w:pPr>
      <w:r w:rsidRPr="00076C3F">
        <w:rPr>
          <w:rFonts w:ascii="Avenir Next LT Pro" w:eastAsia="Times New Roman" w:hAnsi="Avenir Next LT Pro" w:cs="Arial"/>
          <w:b/>
          <w:bCs/>
          <w:sz w:val="22"/>
          <w:szCs w:val="22"/>
          <w:u w:val="single"/>
        </w:rPr>
        <w:t xml:space="preserve">Confidentiality </w:t>
      </w:r>
    </w:p>
    <w:p w14:paraId="3C83E77E" w14:textId="77777777" w:rsidR="00B961C0" w:rsidRPr="00076C3F" w:rsidRDefault="00B961C0" w:rsidP="00CA4321">
      <w:pPr>
        <w:jc w:val="both"/>
        <w:rPr>
          <w:rFonts w:ascii="Avenir Next LT Pro" w:eastAsia="Times New Roman" w:hAnsi="Avenir Next LT Pro" w:cs="Arial"/>
          <w:b/>
          <w:bCs/>
          <w:sz w:val="22"/>
          <w:szCs w:val="22"/>
          <w:u w:val="single"/>
        </w:rPr>
      </w:pPr>
    </w:p>
    <w:p w14:paraId="5920FEA4" w14:textId="063B49CC" w:rsidR="003A3D25" w:rsidRPr="00076C3F" w:rsidRDefault="003A3D25" w:rsidP="00CA4321">
      <w:pPr>
        <w:jc w:val="both"/>
        <w:rPr>
          <w:rFonts w:ascii="Avenir Next LT Pro" w:eastAsia="Times New Roman" w:hAnsi="Avenir Next LT Pro" w:cs="Arial"/>
          <w:sz w:val="22"/>
          <w:szCs w:val="22"/>
        </w:rPr>
      </w:pPr>
      <w:r w:rsidRPr="00076C3F">
        <w:rPr>
          <w:rFonts w:ascii="Avenir Next LT Pro" w:eastAsia="Times New Roman" w:hAnsi="Avenir Next LT Pro" w:cs="Arial"/>
          <w:sz w:val="22"/>
          <w:szCs w:val="22"/>
        </w:rPr>
        <w:t xml:space="preserve">The confidentiality of employees’ financial circumstances will </w:t>
      </w:r>
      <w:r w:rsidR="002C78C8" w:rsidRPr="00076C3F">
        <w:rPr>
          <w:rFonts w:ascii="Avenir Next LT Pro" w:eastAsia="Times New Roman" w:hAnsi="Avenir Next LT Pro" w:cs="Arial"/>
          <w:sz w:val="22"/>
          <w:szCs w:val="22"/>
        </w:rPr>
        <w:t>always  be respected</w:t>
      </w:r>
      <w:r w:rsidRPr="00076C3F">
        <w:rPr>
          <w:rFonts w:ascii="Avenir Next LT Pro" w:eastAsia="Times New Roman" w:hAnsi="Avenir Next LT Pro" w:cs="Arial"/>
          <w:sz w:val="22"/>
          <w:szCs w:val="22"/>
        </w:rPr>
        <w:t xml:space="preserve">. </w:t>
      </w:r>
    </w:p>
    <w:p w14:paraId="1B34797F" w14:textId="5574333E" w:rsidR="00FD4BD8" w:rsidRPr="00076C3F" w:rsidRDefault="003A3D25" w:rsidP="00CA4321">
      <w:pPr>
        <w:jc w:val="both"/>
        <w:rPr>
          <w:rFonts w:ascii="Avenir Next LT Pro" w:eastAsia="Times New Roman" w:hAnsi="Avenir Next LT Pro" w:cs="Arial"/>
          <w:color w:val="000000" w:themeColor="text1"/>
          <w:sz w:val="22"/>
          <w:szCs w:val="22"/>
        </w:rPr>
      </w:pPr>
      <w:r w:rsidRPr="00076C3F">
        <w:rPr>
          <w:rFonts w:ascii="Avenir Next LT Pro" w:eastAsia="Times New Roman" w:hAnsi="Avenir Next LT Pro" w:cs="Arial"/>
          <w:color w:val="000000" w:themeColor="text1"/>
          <w:sz w:val="22"/>
          <w:szCs w:val="22"/>
        </w:rPr>
        <w:t xml:space="preserve">Board members, volunteers and employees will </w:t>
      </w:r>
      <w:r w:rsidR="00194334" w:rsidRPr="00076C3F">
        <w:rPr>
          <w:rFonts w:ascii="Avenir Next LT Pro" w:eastAsia="Times New Roman" w:hAnsi="Avenir Next LT Pro" w:cs="Arial"/>
          <w:color w:val="000000" w:themeColor="text1"/>
          <w:sz w:val="22"/>
          <w:szCs w:val="22"/>
        </w:rPr>
        <w:t>always</w:t>
      </w:r>
      <w:r w:rsidRPr="00076C3F">
        <w:rPr>
          <w:rFonts w:ascii="Avenir Next LT Pro" w:eastAsia="Times New Roman" w:hAnsi="Avenir Next LT Pro" w:cs="Arial"/>
          <w:color w:val="000000" w:themeColor="text1"/>
          <w:sz w:val="22"/>
          <w:szCs w:val="22"/>
        </w:rPr>
        <w:t xml:space="preserve"> act in the best interest of the organisation and if they experience a conflict of </w:t>
      </w:r>
      <w:r w:rsidR="00BC6EDC" w:rsidRPr="00076C3F">
        <w:rPr>
          <w:rFonts w:ascii="Avenir Next LT Pro" w:eastAsia="Times New Roman" w:hAnsi="Avenir Next LT Pro" w:cs="Arial"/>
          <w:color w:val="000000" w:themeColor="text1"/>
          <w:sz w:val="22"/>
          <w:szCs w:val="22"/>
        </w:rPr>
        <w:t>interest,</w:t>
      </w:r>
      <w:r w:rsidRPr="00076C3F">
        <w:rPr>
          <w:rFonts w:ascii="Avenir Next LT Pro" w:eastAsia="Times New Roman" w:hAnsi="Avenir Next LT Pro" w:cs="Arial"/>
          <w:color w:val="000000" w:themeColor="text1"/>
          <w:sz w:val="22"/>
          <w:szCs w:val="22"/>
        </w:rPr>
        <w:t xml:space="preserve"> they must follow the </w:t>
      </w:r>
      <w:r w:rsidR="00C45D7A" w:rsidRPr="00076C3F">
        <w:rPr>
          <w:rFonts w:ascii="Avenir Next LT Pro" w:eastAsia="Times New Roman" w:hAnsi="Avenir Next LT Pro" w:cs="Arial"/>
          <w:color w:val="000000" w:themeColor="text1"/>
          <w:sz w:val="22"/>
          <w:szCs w:val="22"/>
        </w:rPr>
        <w:t>Conflict-of-Interest</w:t>
      </w:r>
      <w:r w:rsidRPr="00076C3F">
        <w:rPr>
          <w:rFonts w:ascii="Avenir Next LT Pro" w:eastAsia="Times New Roman" w:hAnsi="Avenir Next LT Pro" w:cs="Arial"/>
          <w:color w:val="000000" w:themeColor="text1"/>
          <w:sz w:val="22"/>
          <w:szCs w:val="22"/>
        </w:rPr>
        <w:t xml:space="preserve"> Policy. </w:t>
      </w:r>
    </w:p>
    <w:p w14:paraId="6A2C7F55" w14:textId="77777777" w:rsidR="00B961C0" w:rsidRPr="00076C3F" w:rsidRDefault="00B961C0" w:rsidP="00CA4321">
      <w:pPr>
        <w:jc w:val="both"/>
        <w:rPr>
          <w:rFonts w:ascii="Avenir Next LT Pro" w:eastAsia="Times New Roman" w:hAnsi="Avenir Next LT Pro" w:cs="Arial"/>
          <w:color w:val="000000" w:themeColor="text1"/>
          <w:sz w:val="22"/>
          <w:szCs w:val="22"/>
        </w:rPr>
      </w:pPr>
    </w:p>
    <w:p w14:paraId="3C64003A" w14:textId="77777777" w:rsidR="00B961C0" w:rsidRPr="00076C3F" w:rsidRDefault="00B961C0" w:rsidP="00CA4321">
      <w:pPr>
        <w:jc w:val="both"/>
        <w:rPr>
          <w:rFonts w:ascii="Avenir Next LT Pro" w:eastAsia="Times New Roman" w:hAnsi="Avenir Next LT Pro" w:cs="Arial"/>
          <w:color w:val="000000" w:themeColor="text1"/>
          <w:sz w:val="22"/>
          <w:szCs w:val="22"/>
        </w:rPr>
      </w:pPr>
    </w:p>
    <w:p w14:paraId="37A6F968" w14:textId="77777777" w:rsidR="00F84522" w:rsidRPr="00076C3F" w:rsidRDefault="00F84522" w:rsidP="00CA4321">
      <w:pPr>
        <w:jc w:val="both"/>
        <w:rPr>
          <w:rFonts w:ascii="Avenir Next LT Pro" w:hAnsi="Avenir Next LT Pro" w:cs="Arial"/>
          <w:b/>
          <w:bCs/>
          <w:sz w:val="22"/>
          <w:szCs w:val="22"/>
          <w:u w:val="single"/>
        </w:rPr>
      </w:pPr>
      <w:r w:rsidRPr="00076C3F">
        <w:rPr>
          <w:rFonts w:ascii="Avenir Next LT Pro" w:hAnsi="Avenir Next LT Pro" w:cs="Arial"/>
          <w:b/>
          <w:bCs/>
          <w:sz w:val="22"/>
          <w:szCs w:val="22"/>
          <w:u w:val="single"/>
        </w:rPr>
        <w:t>Policy review</w:t>
      </w:r>
    </w:p>
    <w:p w14:paraId="1BBAEC0A" w14:textId="77777777" w:rsidR="00F84522" w:rsidRPr="00076C3F" w:rsidRDefault="00F84522" w:rsidP="00CA4321">
      <w:pPr>
        <w:jc w:val="both"/>
        <w:rPr>
          <w:rFonts w:ascii="Avenir Next LT Pro" w:hAnsi="Avenir Next LT Pro" w:cs="Arial"/>
          <w:b/>
          <w:bCs/>
          <w:sz w:val="22"/>
          <w:szCs w:val="22"/>
        </w:rPr>
      </w:pPr>
    </w:p>
    <w:p w14:paraId="6CFE0CA1" w14:textId="2CC0F2DF" w:rsidR="00F84522" w:rsidRPr="00076C3F" w:rsidRDefault="00F84522" w:rsidP="00CA4321">
      <w:pPr>
        <w:jc w:val="both"/>
        <w:rPr>
          <w:rFonts w:ascii="Avenir Next LT Pro" w:hAnsi="Avenir Next LT Pro" w:cs="Arial"/>
          <w:sz w:val="22"/>
          <w:szCs w:val="22"/>
        </w:rPr>
      </w:pPr>
      <w:r w:rsidRPr="00076C3F">
        <w:rPr>
          <w:rFonts w:ascii="Avenir Next LT Pro" w:hAnsi="Avenir Next LT Pro" w:cs="Arial"/>
          <w:sz w:val="22"/>
          <w:szCs w:val="22"/>
        </w:rPr>
        <w:t>Th</w:t>
      </w:r>
      <w:r w:rsidR="008C05D2" w:rsidRPr="00076C3F">
        <w:rPr>
          <w:rFonts w:ascii="Avenir Next LT Pro" w:hAnsi="Avenir Next LT Pro" w:cs="Arial"/>
          <w:sz w:val="22"/>
          <w:szCs w:val="22"/>
        </w:rPr>
        <w:t>e finance</w:t>
      </w:r>
      <w:r w:rsidRPr="00076C3F">
        <w:rPr>
          <w:rFonts w:ascii="Avenir Next LT Pro" w:hAnsi="Avenir Next LT Pro" w:cs="Arial"/>
          <w:sz w:val="22"/>
          <w:szCs w:val="22"/>
        </w:rPr>
        <w:t xml:space="preserve"> policy will be reviewed every three years.  A policy review may be undertaken outside of these timescales if there are legislative changes that require it.  Approved documents are valid for use after their approval date and remain in force beyond any expiry of their review date until a new version is available.</w:t>
      </w:r>
    </w:p>
    <w:p w14:paraId="693763E3" w14:textId="36D7D71A" w:rsidR="00F84522" w:rsidRPr="00076C3F" w:rsidRDefault="00AE33CF" w:rsidP="00CA4321">
      <w:pPr>
        <w:jc w:val="both"/>
        <w:rPr>
          <w:rFonts w:ascii="Avenir Next LT Pro" w:hAnsi="Avenir Next LT Pro" w:cs="Arial"/>
          <w:sz w:val="22"/>
          <w:szCs w:val="22"/>
        </w:rPr>
      </w:pPr>
      <w:r>
        <w:rPr>
          <w:rFonts w:ascii="Avenir Next LT Pro" w:hAnsi="Avenir Next LT Pro" w:cstheme="minorHAnsi"/>
          <w:b/>
          <w:noProof/>
        </w:rPr>
        <w:drawing>
          <wp:anchor distT="0" distB="0" distL="114300" distR="114300" simplePos="0" relativeHeight="251659264" behindDoc="0" locked="0" layoutInCell="1" allowOverlap="1" wp14:anchorId="34AA6BFD" wp14:editId="2CCA8F72">
            <wp:simplePos x="0" y="0"/>
            <wp:positionH relativeFrom="column">
              <wp:posOffset>591820</wp:posOffset>
            </wp:positionH>
            <wp:positionV relativeFrom="paragraph">
              <wp:posOffset>95885</wp:posOffset>
            </wp:positionV>
            <wp:extent cx="1524000" cy="525401"/>
            <wp:effectExtent l="0" t="0" r="0" b="8255"/>
            <wp:wrapNone/>
            <wp:docPr id="1289734134"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734134" name="Picture 1" descr="A close up of a sign&#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525401"/>
                    </a:xfrm>
                    <a:prstGeom prst="rect">
                      <a:avLst/>
                    </a:prstGeom>
                    <a:noFill/>
                  </pic:spPr>
                </pic:pic>
              </a:graphicData>
            </a:graphic>
            <wp14:sizeRelH relativeFrom="margin">
              <wp14:pctWidth>0</wp14:pctWidth>
            </wp14:sizeRelH>
            <wp14:sizeRelV relativeFrom="margin">
              <wp14:pctHeight>0</wp14:pctHeight>
            </wp14:sizeRelV>
          </wp:anchor>
        </w:drawing>
      </w:r>
    </w:p>
    <w:p w14:paraId="0CFFEEC8" w14:textId="063EEB5C" w:rsidR="00F84522" w:rsidRPr="00076C3F" w:rsidRDefault="00F84522" w:rsidP="00CA4321">
      <w:pPr>
        <w:jc w:val="both"/>
        <w:rPr>
          <w:rFonts w:ascii="Avenir Next LT Pro" w:hAnsi="Avenir Next LT Pro" w:cs="Arial"/>
          <w:sz w:val="22"/>
          <w:szCs w:val="22"/>
        </w:rPr>
      </w:pPr>
    </w:p>
    <w:p w14:paraId="72342162" w14:textId="0BAA79CC" w:rsidR="008C05D2" w:rsidRPr="00076C3F" w:rsidRDefault="00F84522" w:rsidP="00CA4321">
      <w:pPr>
        <w:jc w:val="both"/>
        <w:rPr>
          <w:rFonts w:ascii="Avenir Next LT Pro" w:hAnsi="Avenir Next LT Pro" w:cs="Arial"/>
          <w:sz w:val="22"/>
          <w:szCs w:val="22"/>
        </w:rPr>
      </w:pPr>
      <w:r w:rsidRPr="00076C3F">
        <w:rPr>
          <w:rFonts w:ascii="Avenir Next LT Pro" w:hAnsi="Avenir Next LT Pro" w:cs="Arial"/>
          <w:sz w:val="22"/>
          <w:szCs w:val="22"/>
        </w:rPr>
        <w:t>Signed:</w:t>
      </w:r>
      <w:r w:rsidR="002B4D86" w:rsidRPr="002B4D86">
        <w:rPr>
          <w:rFonts w:ascii="Avenir Next LT Pro" w:hAnsi="Avenir Next LT Pro" w:cstheme="minorHAnsi"/>
          <w:b/>
          <w:noProof/>
        </w:rPr>
        <w:t xml:space="preserve"> </w:t>
      </w:r>
    </w:p>
    <w:p w14:paraId="0BE43FF2" w14:textId="77777777" w:rsidR="00F84522" w:rsidRPr="00076C3F" w:rsidRDefault="00F84522" w:rsidP="00CA4321">
      <w:pPr>
        <w:jc w:val="both"/>
        <w:rPr>
          <w:rFonts w:ascii="Avenir Next LT Pro" w:hAnsi="Avenir Next LT Pro" w:cs="Arial"/>
          <w:sz w:val="22"/>
          <w:szCs w:val="22"/>
        </w:rPr>
      </w:pPr>
    </w:p>
    <w:p w14:paraId="4E75DB10" w14:textId="77777777" w:rsidR="00F84522" w:rsidRPr="00076C3F" w:rsidRDefault="00F84522" w:rsidP="00CA4321">
      <w:pPr>
        <w:jc w:val="both"/>
        <w:rPr>
          <w:rFonts w:ascii="Avenir Next LT Pro" w:hAnsi="Avenir Next LT Pro" w:cs="Arial"/>
          <w:sz w:val="22"/>
          <w:szCs w:val="22"/>
        </w:rPr>
      </w:pPr>
      <w:r w:rsidRPr="00076C3F">
        <w:rPr>
          <w:rFonts w:ascii="Avenir Next LT Pro" w:hAnsi="Avenir Next LT Pro" w:cs="Arial"/>
          <w:sz w:val="22"/>
          <w:szCs w:val="22"/>
        </w:rPr>
        <w:t>Print: Mrs Sara Morrison</w:t>
      </w:r>
    </w:p>
    <w:p w14:paraId="1A61DED7" w14:textId="77777777" w:rsidR="00F84522" w:rsidRPr="00076C3F" w:rsidRDefault="00F84522" w:rsidP="00CA4321">
      <w:pPr>
        <w:jc w:val="both"/>
        <w:rPr>
          <w:rFonts w:ascii="Avenir Next LT Pro" w:hAnsi="Avenir Next LT Pro" w:cs="Arial"/>
          <w:sz w:val="22"/>
          <w:szCs w:val="22"/>
        </w:rPr>
      </w:pPr>
    </w:p>
    <w:p w14:paraId="37AE9268" w14:textId="77777777" w:rsidR="00F84522" w:rsidRPr="00076C3F" w:rsidRDefault="00F84522" w:rsidP="00CA4321">
      <w:pPr>
        <w:jc w:val="both"/>
        <w:rPr>
          <w:rFonts w:ascii="Avenir Next LT Pro" w:hAnsi="Avenir Next LT Pro" w:cs="Arial"/>
          <w:sz w:val="22"/>
          <w:szCs w:val="22"/>
        </w:rPr>
      </w:pPr>
      <w:r w:rsidRPr="00076C3F">
        <w:rPr>
          <w:rFonts w:ascii="Avenir Next LT Pro" w:hAnsi="Avenir Next LT Pro" w:cs="Arial"/>
          <w:sz w:val="22"/>
          <w:szCs w:val="22"/>
        </w:rPr>
        <w:t>Job Role: Chair of Trustees</w:t>
      </w:r>
    </w:p>
    <w:p w14:paraId="3F337161" w14:textId="77777777" w:rsidR="00F84522" w:rsidRPr="00076C3F" w:rsidRDefault="00F84522" w:rsidP="00CA4321">
      <w:pPr>
        <w:jc w:val="both"/>
        <w:rPr>
          <w:rFonts w:ascii="Avenir Next LT Pro" w:hAnsi="Avenir Next LT Pro" w:cs="Arial"/>
          <w:sz w:val="22"/>
          <w:szCs w:val="22"/>
        </w:rPr>
      </w:pPr>
    </w:p>
    <w:p w14:paraId="339168A9" w14:textId="40BC32D5" w:rsidR="00F84522" w:rsidRPr="00076C3F" w:rsidRDefault="00F84522" w:rsidP="00CA4321">
      <w:pPr>
        <w:jc w:val="both"/>
        <w:rPr>
          <w:rFonts w:ascii="Avenir Next LT Pro" w:hAnsi="Avenir Next LT Pro" w:cs="Arial"/>
          <w:sz w:val="22"/>
          <w:szCs w:val="22"/>
        </w:rPr>
      </w:pPr>
      <w:r w:rsidRPr="00076C3F">
        <w:rPr>
          <w:rFonts w:ascii="Avenir Next LT Pro" w:hAnsi="Avenir Next LT Pro" w:cs="Arial"/>
          <w:sz w:val="22"/>
          <w:szCs w:val="22"/>
        </w:rPr>
        <w:t xml:space="preserve">Date: </w:t>
      </w:r>
      <w:r w:rsidR="002B4D86">
        <w:rPr>
          <w:rFonts w:ascii="Avenir Next LT Pro" w:hAnsi="Avenir Next LT Pro" w:cs="Arial"/>
          <w:sz w:val="22"/>
          <w:szCs w:val="22"/>
        </w:rPr>
        <w:t>15/07/2025.</w:t>
      </w:r>
    </w:p>
    <w:p w14:paraId="26DD5A18" w14:textId="77777777" w:rsidR="00BC2BCA" w:rsidRPr="00076C3F" w:rsidRDefault="00BC2BCA" w:rsidP="00CA4321">
      <w:pPr>
        <w:jc w:val="both"/>
        <w:rPr>
          <w:rFonts w:ascii="Avenir Next LT Pro" w:hAnsi="Avenir Next LT Pro" w:cs="Arial"/>
          <w:sz w:val="22"/>
          <w:szCs w:val="22"/>
        </w:rPr>
      </w:pPr>
    </w:p>
    <w:tbl>
      <w:tblPr>
        <w:tblStyle w:val="TableGrid"/>
        <w:tblpPr w:leftFromText="180" w:rightFromText="180" w:vertAnchor="text" w:horzAnchor="margin" w:tblpY="168"/>
        <w:tblW w:w="0" w:type="auto"/>
        <w:tblLook w:val="04A0" w:firstRow="1" w:lastRow="0" w:firstColumn="1" w:lastColumn="0" w:noHBand="0" w:noVBand="1"/>
      </w:tblPr>
      <w:tblGrid>
        <w:gridCol w:w="4508"/>
        <w:gridCol w:w="4508"/>
      </w:tblGrid>
      <w:tr w:rsidR="00F84522" w:rsidRPr="00076C3F" w14:paraId="2B5B87C9" w14:textId="77777777" w:rsidTr="00DF318E">
        <w:trPr>
          <w:trHeight w:val="454"/>
        </w:trPr>
        <w:tc>
          <w:tcPr>
            <w:tcW w:w="4508" w:type="dxa"/>
            <w:vAlign w:val="center"/>
          </w:tcPr>
          <w:p w14:paraId="018D07EC" w14:textId="77777777" w:rsidR="00F84522" w:rsidRPr="00076C3F" w:rsidRDefault="00F84522" w:rsidP="00CA4321">
            <w:pPr>
              <w:jc w:val="both"/>
              <w:rPr>
                <w:rFonts w:ascii="Avenir Next LT Pro" w:hAnsi="Avenir Next LT Pro" w:cs="Arial"/>
                <w:i/>
                <w:iCs/>
              </w:rPr>
            </w:pPr>
            <w:bookmarkStart w:id="1" w:name="_Hlk180475388"/>
            <w:r w:rsidRPr="00076C3F">
              <w:rPr>
                <w:rFonts w:ascii="Avenir Next LT Pro" w:hAnsi="Avenir Next LT Pro" w:cs="Arial"/>
                <w:i/>
                <w:iCs/>
              </w:rPr>
              <w:t>Document type:</w:t>
            </w:r>
          </w:p>
        </w:tc>
        <w:tc>
          <w:tcPr>
            <w:tcW w:w="4508" w:type="dxa"/>
            <w:vAlign w:val="center"/>
          </w:tcPr>
          <w:p w14:paraId="1A75917F" w14:textId="77777777" w:rsidR="00F84522" w:rsidRPr="00076C3F" w:rsidRDefault="00F84522" w:rsidP="00CA4321">
            <w:pPr>
              <w:jc w:val="both"/>
              <w:rPr>
                <w:rFonts w:ascii="Avenir Next LT Pro" w:hAnsi="Avenir Next LT Pro" w:cs="Arial"/>
                <w:i/>
                <w:iCs/>
              </w:rPr>
            </w:pPr>
            <w:r w:rsidRPr="00076C3F">
              <w:rPr>
                <w:rFonts w:ascii="Avenir Next LT Pro" w:hAnsi="Avenir Next LT Pro" w:cs="Arial"/>
                <w:i/>
                <w:iCs/>
              </w:rPr>
              <w:t>Policy</w:t>
            </w:r>
          </w:p>
        </w:tc>
      </w:tr>
      <w:tr w:rsidR="00F84522" w:rsidRPr="00076C3F" w14:paraId="2952C133" w14:textId="77777777" w:rsidTr="00DF318E">
        <w:trPr>
          <w:trHeight w:val="454"/>
        </w:trPr>
        <w:tc>
          <w:tcPr>
            <w:tcW w:w="4508" w:type="dxa"/>
            <w:vAlign w:val="center"/>
          </w:tcPr>
          <w:p w14:paraId="7174F668" w14:textId="77777777" w:rsidR="00F84522" w:rsidRPr="00076C3F" w:rsidRDefault="00F84522" w:rsidP="00CA4321">
            <w:pPr>
              <w:jc w:val="both"/>
              <w:rPr>
                <w:rFonts w:ascii="Avenir Next LT Pro" w:hAnsi="Avenir Next LT Pro" w:cs="Arial"/>
                <w:i/>
                <w:iCs/>
              </w:rPr>
            </w:pPr>
            <w:r w:rsidRPr="00076C3F">
              <w:rPr>
                <w:rFonts w:ascii="Avenir Next LT Pro" w:hAnsi="Avenir Next LT Pro" w:cs="Arial"/>
                <w:i/>
                <w:iCs/>
              </w:rPr>
              <w:t>Approved by:</w:t>
            </w:r>
          </w:p>
        </w:tc>
        <w:tc>
          <w:tcPr>
            <w:tcW w:w="4508" w:type="dxa"/>
            <w:vAlign w:val="center"/>
          </w:tcPr>
          <w:p w14:paraId="2F1DE7CF" w14:textId="77777777" w:rsidR="00F84522" w:rsidRPr="00076C3F" w:rsidRDefault="00F84522" w:rsidP="00CA4321">
            <w:pPr>
              <w:jc w:val="both"/>
              <w:rPr>
                <w:rFonts w:ascii="Avenir Next LT Pro" w:hAnsi="Avenir Next LT Pro" w:cs="Arial"/>
                <w:i/>
                <w:iCs/>
              </w:rPr>
            </w:pPr>
            <w:r w:rsidRPr="00076C3F">
              <w:rPr>
                <w:rFonts w:ascii="Avenir Next LT Pro" w:hAnsi="Avenir Next LT Pro" w:cs="Arial"/>
                <w:i/>
                <w:iCs/>
              </w:rPr>
              <w:t>The Board of Management</w:t>
            </w:r>
          </w:p>
        </w:tc>
      </w:tr>
      <w:tr w:rsidR="00F84522" w:rsidRPr="00076C3F" w14:paraId="4BB405DE" w14:textId="77777777" w:rsidTr="00DF318E">
        <w:trPr>
          <w:trHeight w:val="454"/>
        </w:trPr>
        <w:tc>
          <w:tcPr>
            <w:tcW w:w="4508" w:type="dxa"/>
            <w:vAlign w:val="center"/>
          </w:tcPr>
          <w:p w14:paraId="66CA8290" w14:textId="77777777" w:rsidR="00F84522" w:rsidRPr="00076C3F" w:rsidRDefault="00F84522" w:rsidP="00CA4321">
            <w:pPr>
              <w:jc w:val="both"/>
              <w:rPr>
                <w:rFonts w:ascii="Avenir Next LT Pro" w:hAnsi="Avenir Next LT Pro" w:cs="Arial"/>
                <w:i/>
                <w:iCs/>
              </w:rPr>
            </w:pPr>
            <w:r w:rsidRPr="00076C3F">
              <w:rPr>
                <w:rFonts w:ascii="Avenir Next LT Pro" w:hAnsi="Avenir Next LT Pro" w:cs="Arial"/>
                <w:i/>
                <w:iCs/>
              </w:rPr>
              <w:t>Approved date:</w:t>
            </w:r>
          </w:p>
        </w:tc>
        <w:tc>
          <w:tcPr>
            <w:tcW w:w="4508" w:type="dxa"/>
            <w:vAlign w:val="center"/>
          </w:tcPr>
          <w:p w14:paraId="01FFC1A2" w14:textId="33A38A1D" w:rsidR="00F84522" w:rsidRPr="00076C3F" w:rsidRDefault="002B4D86" w:rsidP="00CA4321">
            <w:pPr>
              <w:jc w:val="both"/>
              <w:rPr>
                <w:rFonts w:ascii="Avenir Next LT Pro" w:hAnsi="Avenir Next LT Pro" w:cs="Arial"/>
                <w:i/>
                <w:iCs/>
              </w:rPr>
            </w:pPr>
            <w:r>
              <w:rPr>
                <w:rFonts w:ascii="Avenir Next LT Pro" w:hAnsi="Avenir Next LT Pro" w:cs="Arial"/>
                <w:i/>
                <w:iCs/>
              </w:rPr>
              <w:t>15</w:t>
            </w:r>
            <w:r w:rsidRPr="002B4D86">
              <w:rPr>
                <w:rFonts w:ascii="Avenir Next LT Pro" w:hAnsi="Avenir Next LT Pro" w:cs="Arial"/>
                <w:i/>
                <w:iCs/>
                <w:vertAlign w:val="superscript"/>
              </w:rPr>
              <w:t>th</w:t>
            </w:r>
            <w:r>
              <w:rPr>
                <w:rFonts w:ascii="Avenir Next LT Pro" w:hAnsi="Avenir Next LT Pro" w:cs="Arial"/>
                <w:i/>
                <w:iCs/>
              </w:rPr>
              <w:t xml:space="preserve"> July 2025.</w:t>
            </w:r>
          </w:p>
        </w:tc>
      </w:tr>
      <w:tr w:rsidR="00F84522" w:rsidRPr="00076C3F" w14:paraId="3024C94B" w14:textId="77777777" w:rsidTr="00DF318E">
        <w:trPr>
          <w:trHeight w:val="454"/>
        </w:trPr>
        <w:tc>
          <w:tcPr>
            <w:tcW w:w="4508" w:type="dxa"/>
            <w:vAlign w:val="center"/>
          </w:tcPr>
          <w:p w14:paraId="54520152" w14:textId="77777777" w:rsidR="00F84522" w:rsidRPr="00076C3F" w:rsidRDefault="00F84522" w:rsidP="00CA4321">
            <w:pPr>
              <w:jc w:val="both"/>
              <w:rPr>
                <w:rFonts w:ascii="Avenir Next LT Pro" w:hAnsi="Avenir Next LT Pro" w:cs="Arial"/>
                <w:i/>
                <w:iCs/>
              </w:rPr>
            </w:pPr>
            <w:r w:rsidRPr="00076C3F">
              <w:rPr>
                <w:rFonts w:ascii="Avenir Next LT Pro" w:hAnsi="Avenir Next LT Pro" w:cs="Arial"/>
                <w:i/>
                <w:iCs/>
              </w:rPr>
              <w:t>Next review date:</w:t>
            </w:r>
          </w:p>
        </w:tc>
        <w:tc>
          <w:tcPr>
            <w:tcW w:w="4508" w:type="dxa"/>
            <w:vAlign w:val="center"/>
          </w:tcPr>
          <w:p w14:paraId="6909984E" w14:textId="3DD3CE4E" w:rsidR="00F84522" w:rsidRPr="00076C3F" w:rsidRDefault="00935983" w:rsidP="00CA4321">
            <w:pPr>
              <w:jc w:val="both"/>
              <w:rPr>
                <w:rFonts w:ascii="Avenir Next LT Pro" w:hAnsi="Avenir Next LT Pro" w:cs="Arial"/>
                <w:i/>
                <w:iCs/>
              </w:rPr>
            </w:pPr>
            <w:r w:rsidRPr="00076C3F">
              <w:rPr>
                <w:rFonts w:ascii="Avenir Next LT Pro" w:hAnsi="Avenir Next LT Pro" w:cs="Arial"/>
                <w:i/>
                <w:iCs/>
              </w:rPr>
              <w:t>July</w:t>
            </w:r>
            <w:r w:rsidR="00F84522" w:rsidRPr="00076C3F">
              <w:rPr>
                <w:rFonts w:ascii="Avenir Next LT Pro" w:hAnsi="Avenir Next LT Pro" w:cs="Arial"/>
                <w:i/>
                <w:iCs/>
              </w:rPr>
              <w:t xml:space="preserve"> 202</w:t>
            </w:r>
            <w:r w:rsidRPr="00076C3F">
              <w:rPr>
                <w:rFonts w:ascii="Avenir Next LT Pro" w:hAnsi="Avenir Next LT Pro" w:cs="Arial"/>
                <w:i/>
                <w:iCs/>
              </w:rPr>
              <w:t>8</w:t>
            </w:r>
          </w:p>
        </w:tc>
      </w:tr>
      <w:bookmarkEnd w:id="1"/>
    </w:tbl>
    <w:p w14:paraId="404524F1" w14:textId="77777777" w:rsidR="00F84522" w:rsidRPr="00983E83" w:rsidRDefault="00F84522" w:rsidP="00CA4321">
      <w:pPr>
        <w:jc w:val="both"/>
        <w:rPr>
          <w:rFonts w:ascii="Avenir Next LT Pro" w:eastAsia="Times New Roman" w:hAnsi="Avenir Next LT Pro" w:cs="Times New Roman"/>
          <w:sz w:val="22"/>
          <w:szCs w:val="22"/>
        </w:rPr>
      </w:pPr>
    </w:p>
    <w:sectPr w:rsidR="00F84522" w:rsidRPr="00983E83" w:rsidSect="0079782C">
      <w:headerReference w:type="default" r:id="rId9"/>
      <w:footerReference w:type="even" r:id="rId10"/>
      <w:footerReference w:type="default" r:id="rId11"/>
      <w:headerReference w:type="first" r:id="rId12"/>
      <w:pgSz w:w="11900" w:h="16840"/>
      <w:pgMar w:top="1355" w:right="964" w:bottom="567" w:left="96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CBC60" w14:textId="77777777" w:rsidR="003224C6" w:rsidRDefault="003224C6" w:rsidP="00D162EE">
      <w:r>
        <w:separator/>
      </w:r>
    </w:p>
  </w:endnote>
  <w:endnote w:type="continuationSeparator" w:id="0">
    <w:p w14:paraId="60475880" w14:textId="77777777" w:rsidR="003224C6" w:rsidRDefault="003224C6" w:rsidP="00D1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53541"/>
      <w:docPartObj>
        <w:docPartGallery w:val="Page Numbers (Bottom of Page)"/>
        <w:docPartUnique/>
      </w:docPartObj>
    </w:sdtPr>
    <w:sdtEndPr>
      <w:rPr>
        <w:rStyle w:val="PageNumber"/>
      </w:rPr>
    </w:sdtEndPr>
    <w:sdtContent>
      <w:p w14:paraId="1F87C0BA" w14:textId="3A2A3711" w:rsidR="00CF641E" w:rsidRDefault="00CF641E" w:rsidP="00522E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B519C2D" w14:textId="77777777" w:rsidR="002E67B9" w:rsidRDefault="002E67B9" w:rsidP="00CF64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16"/>
        <w:szCs w:val="16"/>
      </w:rPr>
      <w:id w:val="-407465123"/>
      <w:docPartObj>
        <w:docPartGallery w:val="Page Numbers (Bottom of Page)"/>
        <w:docPartUnique/>
      </w:docPartObj>
    </w:sdtPr>
    <w:sdtEndPr>
      <w:rPr>
        <w:rStyle w:val="PageNumber"/>
      </w:rPr>
    </w:sdtEndPr>
    <w:sdtContent>
      <w:p w14:paraId="54A5CB59" w14:textId="62C6FA03" w:rsidR="00CF641E" w:rsidRPr="00B924DF" w:rsidRDefault="00CF641E" w:rsidP="00522E33">
        <w:pPr>
          <w:pStyle w:val="Footer"/>
          <w:framePr w:wrap="none" w:vAnchor="text" w:hAnchor="margin" w:xAlign="right" w:y="1"/>
          <w:rPr>
            <w:rStyle w:val="PageNumber"/>
            <w:rFonts w:ascii="Arial" w:hAnsi="Arial" w:cs="Arial"/>
            <w:sz w:val="16"/>
            <w:szCs w:val="16"/>
          </w:rPr>
        </w:pPr>
        <w:r w:rsidRPr="00B924DF">
          <w:rPr>
            <w:rStyle w:val="PageNumber"/>
            <w:rFonts w:ascii="Arial" w:hAnsi="Arial" w:cs="Arial"/>
            <w:sz w:val="16"/>
            <w:szCs w:val="16"/>
          </w:rPr>
          <w:fldChar w:fldCharType="begin"/>
        </w:r>
        <w:r w:rsidRPr="00B924DF">
          <w:rPr>
            <w:rStyle w:val="PageNumber"/>
            <w:rFonts w:ascii="Arial" w:hAnsi="Arial" w:cs="Arial"/>
            <w:sz w:val="16"/>
            <w:szCs w:val="16"/>
          </w:rPr>
          <w:instrText xml:space="preserve"> PAGE </w:instrText>
        </w:r>
        <w:r w:rsidRPr="00B924DF">
          <w:rPr>
            <w:rStyle w:val="PageNumber"/>
            <w:rFonts w:ascii="Arial" w:hAnsi="Arial" w:cs="Arial"/>
            <w:sz w:val="16"/>
            <w:szCs w:val="16"/>
          </w:rPr>
          <w:fldChar w:fldCharType="separate"/>
        </w:r>
        <w:r w:rsidRPr="00B924DF">
          <w:rPr>
            <w:rStyle w:val="PageNumber"/>
            <w:rFonts w:ascii="Arial" w:hAnsi="Arial" w:cs="Arial"/>
            <w:noProof/>
            <w:sz w:val="16"/>
            <w:szCs w:val="16"/>
          </w:rPr>
          <w:t>2</w:t>
        </w:r>
        <w:r w:rsidRPr="00B924DF">
          <w:rPr>
            <w:rStyle w:val="PageNumber"/>
            <w:rFonts w:ascii="Arial" w:hAnsi="Arial" w:cs="Arial"/>
            <w:sz w:val="16"/>
            <w:szCs w:val="16"/>
          </w:rPr>
          <w:fldChar w:fldCharType="end"/>
        </w:r>
      </w:p>
    </w:sdtContent>
  </w:sdt>
  <w:p w14:paraId="5EF62C3B" w14:textId="4ECC5C20" w:rsidR="00E87346" w:rsidRPr="00E87346" w:rsidRDefault="00DF7EFC" w:rsidP="00CF641E">
    <w:pPr>
      <w:pStyle w:val="Footer"/>
      <w:ind w:right="360"/>
      <w:rPr>
        <w:color w:val="808080" w:themeColor="background1" w:themeShade="80"/>
        <w:sz w:val="18"/>
        <w:szCs w:val="18"/>
      </w:rPr>
    </w:pPr>
    <w:r w:rsidRPr="00B924DF">
      <w:rPr>
        <w:rFonts w:ascii="Arial" w:hAnsi="Arial" w:cs="Arial"/>
        <w:color w:val="808080" w:themeColor="background1" w:themeShade="80"/>
        <w:sz w:val="16"/>
        <w:szCs w:val="16"/>
      </w:rPr>
      <w:t>Finance Policy / TR / July 2025</w:t>
    </w:r>
    <w:r w:rsidR="00FB4FFA" w:rsidRPr="00B924DF">
      <w:rPr>
        <w:rFonts w:ascii="Arial" w:hAnsi="Arial" w:cs="Arial"/>
        <w:color w:val="808080" w:themeColor="background1" w:themeShade="80"/>
        <w:sz w:val="16"/>
        <w:szCs w:val="16"/>
      </w:rPr>
      <w:tab/>
    </w:r>
    <w:r w:rsidR="00FB4FFA" w:rsidRPr="00B924DF">
      <w:rPr>
        <w:rFonts w:ascii="Arial" w:hAnsi="Arial" w:cs="Arial"/>
        <w:color w:val="808080" w:themeColor="background1" w:themeShade="80"/>
        <w:sz w:val="16"/>
        <w:szCs w:val="16"/>
      </w:rPr>
      <w:tab/>
    </w:r>
  </w:p>
  <w:p w14:paraId="72864ACF" w14:textId="0D7D64DF" w:rsidR="00E87346" w:rsidRPr="00E87346" w:rsidRDefault="00E87346">
    <w:pPr>
      <w:pStyle w:val="Footer"/>
      <w:rPr>
        <w:color w:val="808080" w:themeColor="background1" w:themeShade="80"/>
        <w:sz w:val="18"/>
        <w:szCs w:val="18"/>
      </w:rPr>
    </w:pPr>
    <w:r w:rsidRPr="00E87346">
      <w:rPr>
        <w:color w:val="808080" w:themeColor="background1" w:themeShade="80"/>
        <w:sz w:val="18"/>
        <w:szCs w:val="18"/>
      </w:rPr>
      <w:fldChar w:fldCharType="begin"/>
    </w:r>
    <w:r w:rsidRPr="00E87346">
      <w:rPr>
        <w:color w:val="808080" w:themeColor="background1" w:themeShade="80"/>
        <w:sz w:val="18"/>
        <w:szCs w:val="18"/>
      </w:rPr>
      <w:instrText xml:space="preserve"> FILENAME \p \* MERGEFORMAT </w:instrText>
    </w:r>
    <w:r w:rsidRPr="00E87346">
      <w:rPr>
        <w:color w:val="808080" w:themeColor="background1" w:themeShade="80"/>
        <w:sz w:val="18"/>
        <w:szCs w:val="18"/>
      </w:rPr>
      <w:fldChar w:fldCharType="separate"/>
    </w:r>
    <w:r w:rsidRPr="00E87346">
      <w:rPr>
        <w:color w:val="808080" w:themeColor="background1" w:themeShade="80"/>
        <w:sz w:val="18"/>
        <w:szCs w:val="18"/>
      </w:rPr>
      <w:fldChar w:fldCharType="end"/>
    </w:r>
    <w:r w:rsidR="00D2046B" w:rsidRPr="00E87346">
      <w:rPr>
        <w:color w:val="808080" w:themeColor="background1" w:themeShade="8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8376D" w14:textId="77777777" w:rsidR="003224C6" w:rsidRDefault="003224C6" w:rsidP="00D162EE">
      <w:r>
        <w:separator/>
      </w:r>
    </w:p>
  </w:footnote>
  <w:footnote w:type="continuationSeparator" w:id="0">
    <w:p w14:paraId="4C752A20" w14:textId="77777777" w:rsidR="003224C6" w:rsidRDefault="003224C6" w:rsidP="00D16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C2B87" w14:textId="323D770C" w:rsidR="00154AC0" w:rsidRDefault="00154AC0" w:rsidP="00154AC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D8777" w14:textId="4A188CDB" w:rsidR="00154AC0" w:rsidRDefault="00154AC0" w:rsidP="00154AC0">
    <w:pPr>
      <w:pStyle w:val="Header"/>
      <w:jc w:val="right"/>
    </w:pPr>
    <w:r>
      <w:rPr>
        <w:noProof/>
      </w:rPr>
      <w:drawing>
        <wp:inline distT="0" distB="0" distL="0" distR="0" wp14:anchorId="2AE08407" wp14:editId="0235CB8D">
          <wp:extent cx="982980" cy="949835"/>
          <wp:effectExtent l="0" t="0" r="7620" b="317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0324" cy="9569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ED6"/>
    <w:multiLevelType w:val="multilevel"/>
    <w:tmpl w:val="9F0A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52177"/>
    <w:multiLevelType w:val="hybridMultilevel"/>
    <w:tmpl w:val="945AEC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5180CF7"/>
    <w:multiLevelType w:val="hybridMultilevel"/>
    <w:tmpl w:val="30B627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9570F10"/>
    <w:multiLevelType w:val="hybridMultilevel"/>
    <w:tmpl w:val="0CF6966E"/>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4" w15:restartNumberingAfterBreak="0">
    <w:nsid w:val="09AE1AFD"/>
    <w:multiLevelType w:val="hybridMultilevel"/>
    <w:tmpl w:val="221A9540"/>
    <w:lvl w:ilvl="0" w:tplc="6F8E24FC">
      <w:numFmt w:val="bullet"/>
      <w:lvlText w:val=""/>
      <w:lvlJc w:val="left"/>
      <w:pPr>
        <w:ind w:left="1440" w:hanging="360"/>
      </w:pPr>
      <w:rPr>
        <w:rFonts w:ascii="Symbol" w:eastAsiaTheme="minorHAnsi" w:hAnsi="Symbol" w:cs="Times New Roman"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0E1A09"/>
    <w:multiLevelType w:val="hybridMultilevel"/>
    <w:tmpl w:val="010A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4C7668"/>
    <w:multiLevelType w:val="hybridMultilevel"/>
    <w:tmpl w:val="BA86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83BEE"/>
    <w:multiLevelType w:val="hybridMultilevel"/>
    <w:tmpl w:val="915E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E439B"/>
    <w:multiLevelType w:val="hybridMultilevel"/>
    <w:tmpl w:val="8956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86480F"/>
    <w:multiLevelType w:val="hybridMultilevel"/>
    <w:tmpl w:val="D44AC27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89010AD"/>
    <w:multiLevelType w:val="hybridMultilevel"/>
    <w:tmpl w:val="CC14A80C"/>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5A0B11"/>
    <w:multiLevelType w:val="multilevel"/>
    <w:tmpl w:val="57C2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C44A95"/>
    <w:multiLevelType w:val="hybridMultilevel"/>
    <w:tmpl w:val="9DA411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39C401A"/>
    <w:multiLevelType w:val="multilevel"/>
    <w:tmpl w:val="D30851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C274A7"/>
    <w:multiLevelType w:val="hybridMultilevel"/>
    <w:tmpl w:val="FB406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C97501"/>
    <w:multiLevelType w:val="hybridMultilevel"/>
    <w:tmpl w:val="EBA6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F20644"/>
    <w:multiLevelType w:val="hybridMultilevel"/>
    <w:tmpl w:val="FDA8AB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6A9552C"/>
    <w:multiLevelType w:val="multilevel"/>
    <w:tmpl w:val="97AA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5F68A7"/>
    <w:multiLevelType w:val="hybridMultilevel"/>
    <w:tmpl w:val="59FC8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A164CAE"/>
    <w:multiLevelType w:val="hybridMultilevel"/>
    <w:tmpl w:val="E6D0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DF6672"/>
    <w:multiLevelType w:val="multilevel"/>
    <w:tmpl w:val="DCF8CB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3E5E0F"/>
    <w:multiLevelType w:val="hybridMultilevel"/>
    <w:tmpl w:val="C32ACC26"/>
    <w:lvl w:ilvl="0" w:tplc="BE4E623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36E319B"/>
    <w:multiLevelType w:val="multilevel"/>
    <w:tmpl w:val="67E2E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6C703C"/>
    <w:multiLevelType w:val="hybridMultilevel"/>
    <w:tmpl w:val="F9AE245A"/>
    <w:lvl w:ilvl="0" w:tplc="08090001">
      <w:start w:val="1"/>
      <w:numFmt w:val="bullet"/>
      <w:lvlText w:val=""/>
      <w:lvlJc w:val="left"/>
      <w:pPr>
        <w:ind w:left="1879" w:hanging="360"/>
      </w:pPr>
      <w:rPr>
        <w:rFonts w:ascii="Symbol" w:hAnsi="Symbol" w:hint="default"/>
      </w:rPr>
    </w:lvl>
    <w:lvl w:ilvl="1" w:tplc="08090003" w:tentative="1">
      <w:start w:val="1"/>
      <w:numFmt w:val="bullet"/>
      <w:lvlText w:val="o"/>
      <w:lvlJc w:val="left"/>
      <w:pPr>
        <w:ind w:left="2599" w:hanging="360"/>
      </w:pPr>
      <w:rPr>
        <w:rFonts w:ascii="Courier New" w:hAnsi="Courier New" w:cs="Courier New" w:hint="default"/>
      </w:rPr>
    </w:lvl>
    <w:lvl w:ilvl="2" w:tplc="08090005" w:tentative="1">
      <w:start w:val="1"/>
      <w:numFmt w:val="bullet"/>
      <w:lvlText w:val=""/>
      <w:lvlJc w:val="left"/>
      <w:pPr>
        <w:ind w:left="3319" w:hanging="360"/>
      </w:pPr>
      <w:rPr>
        <w:rFonts w:ascii="Wingdings" w:hAnsi="Wingdings" w:hint="default"/>
      </w:rPr>
    </w:lvl>
    <w:lvl w:ilvl="3" w:tplc="08090001" w:tentative="1">
      <w:start w:val="1"/>
      <w:numFmt w:val="bullet"/>
      <w:lvlText w:val=""/>
      <w:lvlJc w:val="left"/>
      <w:pPr>
        <w:ind w:left="4039" w:hanging="360"/>
      </w:pPr>
      <w:rPr>
        <w:rFonts w:ascii="Symbol" w:hAnsi="Symbol" w:hint="default"/>
      </w:rPr>
    </w:lvl>
    <w:lvl w:ilvl="4" w:tplc="08090003" w:tentative="1">
      <w:start w:val="1"/>
      <w:numFmt w:val="bullet"/>
      <w:lvlText w:val="o"/>
      <w:lvlJc w:val="left"/>
      <w:pPr>
        <w:ind w:left="4759" w:hanging="360"/>
      </w:pPr>
      <w:rPr>
        <w:rFonts w:ascii="Courier New" w:hAnsi="Courier New" w:cs="Courier New" w:hint="default"/>
      </w:rPr>
    </w:lvl>
    <w:lvl w:ilvl="5" w:tplc="08090005" w:tentative="1">
      <w:start w:val="1"/>
      <w:numFmt w:val="bullet"/>
      <w:lvlText w:val=""/>
      <w:lvlJc w:val="left"/>
      <w:pPr>
        <w:ind w:left="5479" w:hanging="360"/>
      </w:pPr>
      <w:rPr>
        <w:rFonts w:ascii="Wingdings" w:hAnsi="Wingdings" w:hint="default"/>
      </w:rPr>
    </w:lvl>
    <w:lvl w:ilvl="6" w:tplc="08090001" w:tentative="1">
      <w:start w:val="1"/>
      <w:numFmt w:val="bullet"/>
      <w:lvlText w:val=""/>
      <w:lvlJc w:val="left"/>
      <w:pPr>
        <w:ind w:left="6199" w:hanging="360"/>
      </w:pPr>
      <w:rPr>
        <w:rFonts w:ascii="Symbol" w:hAnsi="Symbol" w:hint="default"/>
      </w:rPr>
    </w:lvl>
    <w:lvl w:ilvl="7" w:tplc="08090003" w:tentative="1">
      <w:start w:val="1"/>
      <w:numFmt w:val="bullet"/>
      <w:lvlText w:val="o"/>
      <w:lvlJc w:val="left"/>
      <w:pPr>
        <w:ind w:left="6919" w:hanging="360"/>
      </w:pPr>
      <w:rPr>
        <w:rFonts w:ascii="Courier New" w:hAnsi="Courier New" w:cs="Courier New" w:hint="default"/>
      </w:rPr>
    </w:lvl>
    <w:lvl w:ilvl="8" w:tplc="08090005" w:tentative="1">
      <w:start w:val="1"/>
      <w:numFmt w:val="bullet"/>
      <w:lvlText w:val=""/>
      <w:lvlJc w:val="left"/>
      <w:pPr>
        <w:ind w:left="7639" w:hanging="360"/>
      </w:pPr>
      <w:rPr>
        <w:rFonts w:ascii="Wingdings" w:hAnsi="Wingdings" w:hint="default"/>
      </w:rPr>
    </w:lvl>
  </w:abstractNum>
  <w:abstractNum w:abstractNumId="24" w15:restartNumberingAfterBreak="0">
    <w:nsid w:val="3B544D81"/>
    <w:multiLevelType w:val="hybridMultilevel"/>
    <w:tmpl w:val="BE88FBFA"/>
    <w:lvl w:ilvl="0" w:tplc="2D1E5FC6">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711971"/>
    <w:multiLevelType w:val="hybridMultilevel"/>
    <w:tmpl w:val="6CD00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5865C0"/>
    <w:multiLevelType w:val="hybridMultilevel"/>
    <w:tmpl w:val="8A4E5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EA564DA"/>
    <w:multiLevelType w:val="hybridMultilevel"/>
    <w:tmpl w:val="8294C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FE77D3"/>
    <w:multiLevelType w:val="multilevel"/>
    <w:tmpl w:val="66E031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5B56E0"/>
    <w:multiLevelType w:val="hybridMultilevel"/>
    <w:tmpl w:val="E5C8A61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0" w15:restartNumberingAfterBreak="0">
    <w:nsid w:val="555C7446"/>
    <w:multiLevelType w:val="multilevel"/>
    <w:tmpl w:val="EAB2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A97958"/>
    <w:multiLevelType w:val="hybridMultilevel"/>
    <w:tmpl w:val="F30CA14E"/>
    <w:lvl w:ilvl="0" w:tplc="BE4E62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F126A"/>
    <w:multiLevelType w:val="multilevel"/>
    <w:tmpl w:val="3B92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242FA3"/>
    <w:multiLevelType w:val="multilevel"/>
    <w:tmpl w:val="8DD6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324864"/>
    <w:multiLevelType w:val="hybridMultilevel"/>
    <w:tmpl w:val="7556CFB2"/>
    <w:lvl w:ilvl="0" w:tplc="5B10C64A">
      <w:start w:val="1"/>
      <w:numFmt w:val="lowerLetter"/>
      <w:lvlText w:val="%1)"/>
      <w:lvlJc w:val="left"/>
      <w:pPr>
        <w:ind w:left="720" w:hanging="360"/>
      </w:pPr>
      <w:rPr>
        <w:rFonts w:ascii="Arial" w:hAnsi="Arial" w:cs="Arial" w:hint="default"/>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0545CB"/>
    <w:multiLevelType w:val="hybridMultilevel"/>
    <w:tmpl w:val="6FEA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426BAA"/>
    <w:multiLevelType w:val="hybridMultilevel"/>
    <w:tmpl w:val="6E00901A"/>
    <w:lvl w:ilvl="0" w:tplc="2EDAC08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6F0602"/>
    <w:multiLevelType w:val="hybridMultilevel"/>
    <w:tmpl w:val="DCD6996A"/>
    <w:lvl w:ilvl="0" w:tplc="6F4C2342">
      <w:start w:val="1"/>
      <w:numFmt w:val="lowerLetter"/>
      <w:lvlText w:val="%1)"/>
      <w:lvlJc w:val="left"/>
      <w:pPr>
        <w:ind w:left="920" w:hanging="5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AE04FA"/>
    <w:multiLevelType w:val="multilevel"/>
    <w:tmpl w:val="126AD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E94F77"/>
    <w:multiLevelType w:val="multilevel"/>
    <w:tmpl w:val="80A4AB7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CF2FC5"/>
    <w:multiLevelType w:val="hybridMultilevel"/>
    <w:tmpl w:val="A8CAF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1E00E2"/>
    <w:multiLevelType w:val="hybridMultilevel"/>
    <w:tmpl w:val="02000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0336032">
    <w:abstractNumId w:val="32"/>
  </w:num>
  <w:num w:numId="2" w16cid:durableId="486239963">
    <w:abstractNumId w:val="38"/>
  </w:num>
  <w:num w:numId="3" w16cid:durableId="35548495">
    <w:abstractNumId w:val="33"/>
  </w:num>
  <w:num w:numId="4" w16cid:durableId="197744764">
    <w:abstractNumId w:val="17"/>
  </w:num>
  <w:num w:numId="5" w16cid:durableId="711997746">
    <w:abstractNumId w:val="13"/>
  </w:num>
  <w:num w:numId="6" w16cid:durableId="1440685094">
    <w:abstractNumId w:val="30"/>
  </w:num>
  <w:num w:numId="7" w16cid:durableId="915553680">
    <w:abstractNumId w:val="0"/>
  </w:num>
  <w:num w:numId="8" w16cid:durableId="2073238572">
    <w:abstractNumId w:val="11"/>
  </w:num>
  <w:num w:numId="9" w16cid:durableId="1056705727">
    <w:abstractNumId w:val="22"/>
  </w:num>
  <w:num w:numId="10" w16cid:durableId="114299166">
    <w:abstractNumId w:val="28"/>
  </w:num>
  <w:num w:numId="11" w16cid:durableId="752363356">
    <w:abstractNumId w:val="20"/>
  </w:num>
  <w:num w:numId="12" w16cid:durableId="954213929">
    <w:abstractNumId w:val="19"/>
  </w:num>
  <w:num w:numId="13" w16cid:durableId="973369652">
    <w:abstractNumId w:val="39"/>
  </w:num>
  <w:num w:numId="14" w16cid:durableId="2007441137">
    <w:abstractNumId w:val="18"/>
  </w:num>
  <w:num w:numId="15" w16cid:durableId="395474466">
    <w:abstractNumId w:val="24"/>
  </w:num>
  <w:num w:numId="16" w16cid:durableId="1433696217">
    <w:abstractNumId w:val="2"/>
  </w:num>
  <w:num w:numId="17" w16cid:durableId="298463050">
    <w:abstractNumId w:val="16"/>
  </w:num>
  <w:num w:numId="18" w16cid:durableId="1172181701">
    <w:abstractNumId w:val="23"/>
  </w:num>
  <w:num w:numId="19" w16cid:durableId="2039969937">
    <w:abstractNumId w:val="1"/>
  </w:num>
  <w:num w:numId="20" w16cid:durableId="1675571308">
    <w:abstractNumId w:val="4"/>
  </w:num>
  <w:num w:numId="21" w16cid:durableId="490678710">
    <w:abstractNumId w:val="3"/>
  </w:num>
  <w:num w:numId="22" w16cid:durableId="1208447086">
    <w:abstractNumId w:val="15"/>
  </w:num>
  <w:num w:numId="23" w16cid:durableId="229465034">
    <w:abstractNumId w:val="35"/>
  </w:num>
  <w:num w:numId="24" w16cid:durableId="813721380">
    <w:abstractNumId w:val="29"/>
  </w:num>
  <w:num w:numId="25" w16cid:durableId="610363274">
    <w:abstractNumId w:val="34"/>
  </w:num>
  <w:num w:numId="26" w16cid:durableId="608315680">
    <w:abstractNumId w:val="12"/>
  </w:num>
  <w:num w:numId="27" w16cid:durableId="1481997029">
    <w:abstractNumId w:val="5"/>
  </w:num>
  <w:num w:numId="28" w16cid:durableId="1875968169">
    <w:abstractNumId w:val="7"/>
  </w:num>
  <w:num w:numId="29" w16cid:durableId="463818708">
    <w:abstractNumId w:val="8"/>
  </w:num>
  <w:num w:numId="30" w16cid:durableId="1546332462">
    <w:abstractNumId w:val="26"/>
  </w:num>
  <w:num w:numId="31" w16cid:durableId="177740928">
    <w:abstractNumId w:val="27"/>
  </w:num>
  <w:num w:numId="32" w16cid:durableId="215553132">
    <w:abstractNumId w:val="10"/>
  </w:num>
  <w:num w:numId="33" w16cid:durableId="965281896">
    <w:abstractNumId w:val="14"/>
  </w:num>
  <w:num w:numId="34" w16cid:durableId="192380820">
    <w:abstractNumId w:val="25"/>
  </w:num>
  <w:num w:numId="35" w16cid:durableId="1841847323">
    <w:abstractNumId w:val="41"/>
  </w:num>
  <w:num w:numId="36" w16cid:durableId="1842423993">
    <w:abstractNumId w:val="6"/>
  </w:num>
  <w:num w:numId="37" w16cid:durableId="1834174821">
    <w:abstractNumId w:val="40"/>
  </w:num>
  <w:num w:numId="38" w16cid:durableId="893391299">
    <w:abstractNumId w:val="36"/>
  </w:num>
  <w:num w:numId="39" w16cid:durableId="805006091">
    <w:abstractNumId w:val="21"/>
  </w:num>
  <w:num w:numId="40" w16cid:durableId="1566060579">
    <w:abstractNumId w:val="31"/>
  </w:num>
  <w:num w:numId="41" w16cid:durableId="1992517863">
    <w:abstractNumId w:val="37"/>
  </w:num>
  <w:num w:numId="42" w16cid:durableId="410274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25"/>
    <w:rsid w:val="000049FE"/>
    <w:rsid w:val="0001764C"/>
    <w:rsid w:val="0002760D"/>
    <w:rsid w:val="00033506"/>
    <w:rsid w:val="00042D3F"/>
    <w:rsid w:val="00046CA7"/>
    <w:rsid w:val="000522B3"/>
    <w:rsid w:val="00053D9E"/>
    <w:rsid w:val="00067CBA"/>
    <w:rsid w:val="00076C3F"/>
    <w:rsid w:val="00077BF6"/>
    <w:rsid w:val="00091E3F"/>
    <w:rsid w:val="00091EF8"/>
    <w:rsid w:val="00093C7D"/>
    <w:rsid w:val="0009673D"/>
    <w:rsid w:val="00096D58"/>
    <w:rsid w:val="000A3463"/>
    <w:rsid w:val="000B191B"/>
    <w:rsid w:val="000B2994"/>
    <w:rsid w:val="000B39DC"/>
    <w:rsid w:val="000C5408"/>
    <w:rsid w:val="000D1371"/>
    <w:rsid w:val="000D69D2"/>
    <w:rsid w:val="000E0AE1"/>
    <w:rsid w:val="000E22DD"/>
    <w:rsid w:val="000E3E27"/>
    <w:rsid w:val="000F343E"/>
    <w:rsid w:val="000F592E"/>
    <w:rsid w:val="000F65FE"/>
    <w:rsid w:val="0010789D"/>
    <w:rsid w:val="001143BB"/>
    <w:rsid w:val="00134DE6"/>
    <w:rsid w:val="00143528"/>
    <w:rsid w:val="00151EDE"/>
    <w:rsid w:val="001540E1"/>
    <w:rsid w:val="001545B0"/>
    <w:rsid w:val="00154AC0"/>
    <w:rsid w:val="0016787B"/>
    <w:rsid w:val="00171A30"/>
    <w:rsid w:val="00174313"/>
    <w:rsid w:val="00183042"/>
    <w:rsid w:val="00190BFE"/>
    <w:rsid w:val="00191569"/>
    <w:rsid w:val="00194334"/>
    <w:rsid w:val="001974EC"/>
    <w:rsid w:val="001A2A53"/>
    <w:rsid w:val="001A46D4"/>
    <w:rsid w:val="001A57CF"/>
    <w:rsid w:val="001B20FB"/>
    <w:rsid w:val="001C5A03"/>
    <w:rsid w:val="001C6A15"/>
    <w:rsid w:val="001D13D7"/>
    <w:rsid w:val="001D2A0A"/>
    <w:rsid w:val="001E1079"/>
    <w:rsid w:val="001E3649"/>
    <w:rsid w:val="001F2072"/>
    <w:rsid w:val="00200EE5"/>
    <w:rsid w:val="00202E15"/>
    <w:rsid w:val="002337E8"/>
    <w:rsid w:val="00235806"/>
    <w:rsid w:val="002414E7"/>
    <w:rsid w:val="00241C49"/>
    <w:rsid w:val="00250D4C"/>
    <w:rsid w:val="00256D2E"/>
    <w:rsid w:val="00262211"/>
    <w:rsid w:val="002723B8"/>
    <w:rsid w:val="00283E4C"/>
    <w:rsid w:val="002849CE"/>
    <w:rsid w:val="00287D3F"/>
    <w:rsid w:val="00291E5C"/>
    <w:rsid w:val="00296489"/>
    <w:rsid w:val="002966B8"/>
    <w:rsid w:val="0029763A"/>
    <w:rsid w:val="002A09FF"/>
    <w:rsid w:val="002A61A3"/>
    <w:rsid w:val="002A7411"/>
    <w:rsid w:val="002B18E4"/>
    <w:rsid w:val="002B1D2C"/>
    <w:rsid w:val="002B4D86"/>
    <w:rsid w:val="002B6BDE"/>
    <w:rsid w:val="002C26FE"/>
    <w:rsid w:val="002C3B18"/>
    <w:rsid w:val="002C78C8"/>
    <w:rsid w:val="002D4B9C"/>
    <w:rsid w:val="002D5CB2"/>
    <w:rsid w:val="002E035E"/>
    <w:rsid w:val="002E67B9"/>
    <w:rsid w:val="002F5ED1"/>
    <w:rsid w:val="00300B41"/>
    <w:rsid w:val="00302968"/>
    <w:rsid w:val="00311FDA"/>
    <w:rsid w:val="003135C8"/>
    <w:rsid w:val="003224C6"/>
    <w:rsid w:val="00331279"/>
    <w:rsid w:val="00344A5B"/>
    <w:rsid w:val="0035093F"/>
    <w:rsid w:val="00354290"/>
    <w:rsid w:val="003552E6"/>
    <w:rsid w:val="0036581F"/>
    <w:rsid w:val="00365D4E"/>
    <w:rsid w:val="00377494"/>
    <w:rsid w:val="003838A1"/>
    <w:rsid w:val="003904BD"/>
    <w:rsid w:val="003A3D25"/>
    <w:rsid w:val="003A4F8E"/>
    <w:rsid w:val="003A5A20"/>
    <w:rsid w:val="003C5E78"/>
    <w:rsid w:val="003C6872"/>
    <w:rsid w:val="003C68C1"/>
    <w:rsid w:val="003F5B9C"/>
    <w:rsid w:val="004138DB"/>
    <w:rsid w:val="00414BCC"/>
    <w:rsid w:val="00442509"/>
    <w:rsid w:val="0044661B"/>
    <w:rsid w:val="00450BCF"/>
    <w:rsid w:val="0046397B"/>
    <w:rsid w:val="00467431"/>
    <w:rsid w:val="00487ED3"/>
    <w:rsid w:val="00496364"/>
    <w:rsid w:val="00496732"/>
    <w:rsid w:val="004A2F5F"/>
    <w:rsid w:val="004C090D"/>
    <w:rsid w:val="004D4C19"/>
    <w:rsid w:val="004E1778"/>
    <w:rsid w:val="004F3327"/>
    <w:rsid w:val="004F3344"/>
    <w:rsid w:val="00506C7C"/>
    <w:rsid w:val="00515777"/>
    <w:rsid w:val="00515D8F"/>
    <w:rsid w:val="00525415"/>
    <w:rsid w:val="0052581F"/>
    <w:rsid w:val="0053075F"/>
    <w:rsid w:val="005342A4"/>
    <w:rsid w:val="0055212C"/>
    <w:rsid w:val="005613E0"/>
    <w:rsid w:val="00566C8A"/>
    <w:rsid w:val="00573E82"/>
    <w:rsid w:val="0057517A"/>
    <w:rsid w:val="00575314"/>
    <w:rsid w:val="00575F40"/>
    <w:rsid w:val="005765AE"/>
    <w:rsid w:val="00581F5E"/>
    <w:rsid w:val="005823DE"/>
    <w:rsid w:val="005851FF"/>
    <w:rsid w:val="005920E5"/>
    <w:rsid w:val="00596588"/>
    <w:rsid w:val="005B1321"/>
    <w:rsid w:val="005B705F"/>
    <w:rsid w:val="005C4482"/>
    <w:rsid w:val="005D4EC3"/>
    <w:rsid w:val="005E1917"/>
    <w:rsid w:val="005E3DB6"/>
    <w:rsid w:val="005E6817"/>
    <w:rsid w:val="005F558D"/>
    <w:rsid w:val="005F6D03"/>
    <w:rsid w:val="005F76BA"/>
    <w:rsid w:val="006009A7"/>
    <w:rsid w:val="00614BFE"/>
    <w:rsid w:val="00615CC7"/>
    <w:rsid w:val="00617740"/>
    <w:rsid w:val="00632B33"/>
    <w:rsid w:val="00637DF9"/>
    <w:rsid w:val="00647FC6"/>
    <w:rsid w:val="00655199"/>
    <w:rsid w:val="00663012"/>
    <w:rsid w:val="006807BE"/>
    <w:rsid w:val="006871AA"/>
    <w:rsid w:val="006938E0"/>
    <w:rsid w:val="00696DA8"/>
    <w:rsid w:val="006B592D"/>
    <w:rsid w:val="006D6DB0"/>
    <w:rsid w:val="006E6C27"/>
    <w:rsid w:val="006E7FCB"/>
    <w:rsid w:val="006F3FCF"/>
    <w:rsid w:val="006F4C2C"/>
    <w:rsid w:val="006F51F0"/>
    <w:rsid w:val="006F57DC"/>
    <w:rsid w:val="0071535F"/>
    <w:rsid w:val="007157F3"/>
    <w:rsid w:val="0072046F"/>
    <w:rsid w:val="00720C6E"/>
    <w:rsid w:val="00721672"/>
    <w:rsid w:val="00726E76"/>
    <w:rsid w:val="00731AA0"/>
    <w:rsid w:val="007650D3"/>
    <w:rsid w:val="007660B5"/>
    <w:rsid w:val="007676FB"/>
    <w:rsid w:val="00770654"/>
    <w:rsid w:val="00777D28"/>
    <w:rsid w:val="007838BF"/>
    <w:rsid w:val="0078402F"/>
    <w:rsid w:val="0079782C"/>
    <w:rsid w:val="007A2396"/>
    <w:rsid w:val="007A3B0C"/>
    <w:rsid w:val="007A4A32"/>
    <w:rsid w:val="007A4FF3"/>
    <w:rsid w:val="007A600C"/>
    <w:rsid w:val="007B6798"/>
    <w:rsid w:val="007C2172"/>
    <w:rsid w:val="007D0412"/>
    <w:rsid w:val="007D34A7"/>
    <w:rsid w:val="007F22D3"/>
    <w:rsid w:val="00806583"/>
    <w:rsid w:val="00815BB2"/>
    <w:rsid w:val="00820E7E"/>
    <w:rsid w:val="008246E8"/>
    <w:rsid w:val="00824CB2"/>
    <w:rsid w:val="00826F91"/>
    <w:rsid w:val="0084227D"/>
    <w:rsid w:val="00850174"/>
    <w:rsid w:val="00851D38"/>
    <w:rsid w:val="008540E2"/>
    <w:rsid w:val="00861853"/>
    <w:rsid w:val="00863F33"/>
    <w:rsid w:val="00864F4E"/>
    <w:rsid w:val="008726C6"/>
    <w:rsid w:val="00874F18"/>
    <w:rsid w:val="00887A34"/>
    <w:rsid w:val="00895E15"/>
    <w:rsid w:val="008C05D2"/>
    <w:rsid w:val="008C0685"/>
    <w:rsid w:val="008C07BB"/>
    <w:rsid w:val="008C1320"/>
    <w:rsid w:val="008C7458"/>
    <w:rsid w:val="008D55E5"/>
    <w:rsid w:val="008E1EDC"/>
    <w:rsid w:val="008E28D3"/>
    <w:rsid w:val="008F17E4"/>
    <w:rsid w:val="008F2545"/>
    <w:rsid w:val="0090476A"/>
    <w:rsid w:val="009160E4"/>
    <w:rsid w:val="009220D9"/>
    <w:rsid w:val="00935532"/>
    <w:rsid w:val="00935983"/>
    <w:rsid w:val="00936203"/>
    <w:rsid w:val="00946535"/>
    <w:rsid w:val="009533A4"/>
    <w:rsid w:val="0095711F"/>
    <w:rsid w:val="00967481"/>
    <w:rsid w:val="009738C9"/>
    <w:rsid w:val="00977653"/>
    <w:rsid w:val="00983E83"/>
    <w:rsid w:val="0098662E"/>
    <w:rsid w:val="0099358E"/>
    <w:rsid w:val="009B5C73"/>
    <w:rsid w:val="009C6B8D"/>
    <w:rsid w:val="009D556B"/>
    <w:rsid w:val="009E6E2B"/>
    <w:rsid w:val="009F4703"/>
    <w:rsid w:val="009F7FEF"/>
    <w:rsid w:val="00A136DE"/>
    <w:rsid w:val="00A138AF"/>
    <w:rsid w:val="00A1451B"/>
    <w:rsid w:val="00A15071"/>
    <w:rsid w:val="00A22A65"/>
    <w:rsid w:val="00A31BB2"/>
    <w:rsid w:val="00A35392"/>
    <w:rsid w:val="00A353DC"/>
    <w:rsid w:val="00A3725C"/>
    <w:rsid w:val="00A70CB8"/>
    <w:rsid w:val="00A773FF"/>
    <w:rsid w:val="00A86A87"/>
    <w:rsid w:val="00A929CE"/>
    <w:rsid w:val="00A936C1"/>
    <w:rsid w:val="00A947AE"/>
    <w:rsid w:val="00AA0096"/>
    <w:rsid w:val="00AA13E1"/>
    <w:rsid w:val="00AB0E7F"/>
    <w:rsid w:val="00AB46D3"/>
    <w:rsid w:val="00AC20AE"/>
    <w:rsid w:val="00AE33CF"/>
    <w:rsid w:val="00AF0603"/>
    <w:rsid w:val="00AF3114"/>
    <w:rsid w:val="00AF5D3C"/>
    <w:rsid w:val="00B035A1"/>
    <w:rsid w:val="00B0540C"/>
    <w:rsid w:val="00B13DE5"/>
    <w:rsid w:val="00B17A0E"/>
    <w:rsid w:val="00B24979"/>
    <w:rsid w:val="00B420C7"/>
    <w:rsid w:val="00B467D5"/>
    <w:rsid w:val="00B52911"/>
    <w:rsid w:val="00B53A0E"/>
    <w:rsid w:val="00B55E4A"/>
    <w:rsid w:val="00B55F82"/>
    <w:rsid w:val="00B57B5C"/>
    <w:rsid w:val="00B602D9"/>
    <w:rsid w:val="00B7287A"/>
    <w:rsid w:val="00B80A0B"/>
    <w:rsid w:val="00B82664"/>
    <w:rsid w:val="00B92132"/>
    <w:rsid w:val="00B924DF"/>
    <w:rsid w:val="00B93D4D"/>
    <w:rsid w:val="00B961C0"/>
    <w:rsid w:val="00BA36CD"/>
    <w:rsid w:val="00BA695E"/>
    <w:rsid w:val="00BA6C78"/>
    <w:rsid w:val="00BC28EC"/>
    <w:rsid w:val="00BC2BCA"/>
    <w:rsid w:val="00BC642C"/>
    <w:rsid w:val="00BC6EDC"/>
    <w:rsid w:val="00BE26EA"/>
    <w:rsid w:val="00BF146B"/>
    <w:rsid w:val="00C00051"/>
    <w:rsid w:val="00C07247"/>
    <w:rsid w:val="00C10DD7"/>
    <w:rsid w:val="00C24839"/>
    <w:rsid w:val="00C2681B"/>
    <w:rsid w:val="00C370D0"/>
    <w:rsid w:val="00C4381D"/>
    <w:rsid w:val="00C45D7A"/>
    <w:rsid w:val="00C524ED"/>
    <w:rsid w:val="00C61705"/>
    <w:rsid w:val="00C72FF1"/>
    <w:rsid w:val="00C76BB0"/>
    <w:rsid w:val="00C81B26"/>
    <w:rsid w:val="00C96572"/>
    <w:rsid w:val="00CA229D"/>
    <w:rsid w:val="00CA42F8"/>
    <w:rsid w:val="00CA4321"/>
    <w:rsid w:val="00CA5A89"/>
    <w:rsid w:val="00CC1D29"/>
    <w:rsid w:val="00CC285A"/>
    <w:rsid w:val="00CC432D"/>
    <w:rsid w:val="00CC51D3"/>
    <w:rsid w:val="00CD5680"/>
    <w:rsid w:val="00CE0352"/>
    <w:rsid w:val="00CE6CC7"/>
    <w:rsid w:val="00CF641E"/>
    <w:rsid w:val="00D01772"/>
    <w:rsid w:val="00D02963"/>
    <w:rsid w:val="00D05C1E"/>
    <w:rsid w:val="00D162EE"/>
    <w:rsid w:val="00D17C4D"/>
    <w:rsid w:val="00D17FFB"/>
    <w:rsid w:val="00D2046B"/>
    <w:rsid w:val="00D271E6"/>
    <w:rsid w:val="00D3244C"/>
    <w:rsid w:val="00D324A9"/>
    <w:rsid w:val="00D334DF"/>
    <w:rsid w:val="00D64BF3"/>
    <w:rsid w:val="00D7391C"/>
    <w:rsid w:val="00D80FAB"/>
    <w:rsid w:val="00D83C54"/>
    <w:rsid w:val="00D8508C"/>
    <w:rsid w:val="00D86EE8"/>
    <w:rsid w:val="00DA03CA"/>
    <w:rsid w:val="00DA50D6"/>
    <w:rsid w:val="00DB6F54"/>
    <w:rsid w:val="00DC0BA8"/>
    <w:rsid w:val="00DC0CC1"/>
    <w:rsid w:val="00DD3A90"/>
    <w:rsid w:val="00DD7A87"/>
    <w:rsid w:val="00DE2E00"/>
    <w:rsid w:val="00DF7EFC"/>
    <w:rsid w:val="00E00616"/>
    <w:rsid w:val="00E03E56"/>
    <w:rsid w:val="00E27E47"/>
    <w:rsid w:val="00E52B99"/>
    <w:rsid w:val="00E668D9"/>
    <w:rsid w:val="00E727E9"/>
    <w:rsid w:val="00E82078"/>
    <w:rsid w:val="00E86106"/>
    <w:rsid w:val="00E87346"/>
    <w:rsid w:val="00E96471"/>
    <w:rsid w:val="00E964AE"/>
    <w:rsid w:val="00EB464F"/>
    <w:rsid w:val="00EC2971"/>
    <w:rsid w:val="00EC5EF7"/>
    <w:rsid w:val="00EC6A35"/>
    <w:rsid w:val="00ED030B"/>
    <w:rsid w:val="00ED2130"/>
    <w:rsid w:val="00ED6E46"/>
    <w:rsid w:val="00EE6D1A"/>
    <w:rsid w:val="00EF6124"/>
    <w:rsid w:val="00F012AA"/>
    <w:rsid w:val="00F223F3"/>
    <w:rsid w:val="00F22A4B"/>
    <w:rsid w:val="00F23DD4"/>
    <w:rsid w:val="00F262F1"/>
    <w:rsid w:val="00F371F9"/>
    <w:rsid w:val="00F3723E"/>
    <w:rsid w:val="00F375EE"/>
    <w:rsid w:val="00F4268B"/>
    <w:rsid w:val="00F43FA0"/>
    <w:rsid w:val="00F51A3E"/>
    <w:rsid w:val="00F52D39"/>
    <w:rsid w:val="00F552D8"/>
    <w:rsid w:val="00F61BAF"/>
    <w:rsid w:val="00F76F20"/>
    <w:rsid w:val="00F8430B"/>
    <w:rsid w:val="00F84522"/>
    <w:rsid w:val="00F84850"/>
    <w:rsid w:val="00FA53F1"/>
    <w:rsid w:val="00FB4FFA"/>
    <w:rsid w:val="00FC6EBF"/>
    <w:rsid w:val="00FD4BD8"/>
    <w:rsid w:val="00FE2B15"/>
    <w:rsid w:val="00FE305A"/>
    <w:rsid w:val="00FE49BB"/>
    <w:rsid w:val="00FE7930"/>
    <w:rsid w:val="00FF200D"/>
    <w:rsid w:val="00FF486B"/>
    <w:rsid w:val="00FF4980"/>
    <w:rsid w:val="00FF7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E34BC"/>
  <w15:docId w15:val="{7AC65348-1083-40CB-A0CE-55675B16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3D2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C20AE"/>
    <w:pPr>
      <w:ind w:left="720"/>
      <w:contextualSpacing/>
    </w:pPr>
  </w:style>
  <w:style w:type="paragraph" w:styleId="BalloonText">
    <w:name w:val="Balloon Text"/>
    <w:basedOn w:val="Normal"/>
    <w:link w:val="BalloonTextChar"/>
    <w:uiPriority w:val="99"/>
    <w:semiHidden/>
    <w:unhideWhenUsed/>
    <w:rsid w:val="00C61705"/>
    <w:rPr>
      <w:rFonts w:ascii="Tahoma" w:hAnsi="Tahoma" w:cs="Tahoma"/>
      <w:sz w:val="16"/>
      <w:szCs w:val="16"/>
    </w:rPr>
  </w:style>
  <w:style w:type="character" w:customStyle="1" w:styleId="BalloonTextChar">
    <w:name w:val="Balloon Text Char"/>
    <w:basedOn w:val="DefaultParagraphFont"/>
    <w:link w:val="BalloonText"/>
    <w:uiPriority w:val="99"/>
    <w:semiHidden/>
    <w:rsid w:val="00C61705"/>
    <w:rPr>
      <w:rFonts w:ascii="Tahoma" w:hAnsi="Tahoma" w:cs="Tahoma"/>
      <w:sz w:val="16"/>
      <w:szCs w:val="16"/>
    </w:rPr>
  </w:style>
  <w:style w:type="paragraph" w:styleId="Revision">
    <w:name w:val="Revision"/>
    <w:hidden/>
    <w:uiPriority w:val="99"/>
    <w:semiHidden/>
    <w:rsid w:val="00826F91"/>
  </w:style>
  <w:style w:type="paragraph" w:styleId="Header">
    <w:name w:val="header"/>
    <w:basedOn w:val="Normal"/>
    <w:link w:val="HeaderChar"/>
    <w:uiPriority w:val="99"/>
    <w:unhideWhenUsed/>
    <w:rsid w:val="00D162EE"/>
    <w:pPr>
      <w:tabs>
        <w:tab w:val="center" w:pos="4513"/>
        <w:tab w:val="right" w:pos="9026"/>
      </w:tabs>
    </w:pPr>
  </w:style>
  <w:style w:type="character" w:customStyle="1" w:styleId="HeaderChar">
    <w:name w:val="Header Char"/>
    <w:basedOn w:val="DefaultParagraphFont"/>
    <w:link w:val="Header"/>
    <w:uiPriority w:val="99"/>
    <w:rsid w:val="00D162EE"/>
  </w:style>
  <w:style w:type="paragraph" w:styleId="Footer">
    <w:name w:val="footer"/>
    <w:basedOn w:val="Normal"/>
    <w:link w:val="FooterChar"/>
    <w:uiPriority w:val="99"/>
    <w:unhideWhenUsed/>
    <w:rsid w:val="00D162EE"/>
    <w:pPr>
      <w:tabs>
        <w:tab w:val="center" w:pos="4513"/>
        <w:tab w:val="right" w:pos="9026"/>
      </w:tabs>
    </w:pPr>
  </w:style>
  <w:style w:type="character" w:customStyle="1" w:styleId="FooterChar">
    <w:name w:val="Footer Char"/>
    <w:basedOn w:val="DefaultParagraphFont"/>
    <w:link w:val="Footer"/>
    <w:uiPriority w:val="99"/>
    <w:rsid w:val="00D162EE"/>
  </w:style>
  <w:style w:type="table" w:styleId="TableGrid">
    <w:name w:val="Table Grid"/>
    <w:basedOn w:val="TableNormal"/>
    <w:uiPriority w:val="39"/>
    <w:rsid w:val="00F84522"/>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65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139280">
      <w:bodyDiv w:val="1"/>
      <w:marLeft w:val="0"/>
      <w:marRight w:val="0"/>
      <w:marTop w:val="0"/>
      <w:marBottom w:val="0"/>
      <w:divBdr>
        <w:top w:val="none" w:sz="0" w:space="0" w:color="auto"/>
        <w:left w:val="none" w:sz="0" w:space="0" w:color="auto"/>
        <w:bottom w:val="none" w:sz="0" w:space="0" w:color="auto"/>
        <w:right w:val="none" w:sz="0" w:space="0" w:color="auto"/>
      </w:divBdr>
      <w:divsChild>
        <w:div w:id="1624507228">
          <w:marLeft w:val="0"/>
          <w:marRight w:val="0"/>
          <w:marTop w:val="0"/>
          <w:marBottom w:val="0"/>
          <w:divBdr>
            <w:top w:val="none" w:sz="0" w:space="0" w:color="auto"/>
            <w:left w:val="none" w:sz="0" w:space="0" w:color="auto"/>
            <w:bottom w:val="none" w:sz="0" w:space="0" w:color="auto"/>
            <w:right w:val="none" w:sz="0" w:space="0" w:color="auto"/>
          </w:divBdr>
          <w:divsChild>
            <w:div w:id="1842695126">
              <w:marLeft w:val="0"/>
              <w:marRight w:val="0"/>
              <w:marTop w:val="0"/>
              <w:marBottom w:val="0"/>
              <w:divBdr>
                <w:top w:val="none" w:sz="0" w:space="0" w:color="auto"/>
                <w:left w:val="none" w:sz="0" w:space="0" w:color="auto"/>
                <w:bottom w:val="none" w:sz="0" w:space="0" w:color="auto"/>
                <w:right w:val="none" w:sz="0" w:space="0" w:color="auto"/>
              </w:divBdr>
              <w:divsChild>
                <w:div w:id="29233720">
                  <w:marLeft w:val="0"/>
                  <w:marRight w:val="0"/>
                  <w:marTop w:val="0"/>
                  <w:marBottom w:val="0"/>
                  <w:divBdr>
                    <w:top w:val="none" w:sz="0" w:space="0" w:color="auto"/>
                    <w:left w:val="none" w:sz="0" w:space="0" w:color="auto"/>
                    <w:bottom w:val="none" w:sz="0" w:space="0" w:color="auto"/>
                    <w:right w:val="none" w:sz="0" w:space="0" w:color="auto"/>
                  </w:divBdr>
                </w:div>
              </w:divsChild>
            </w:div>
            <w:div w:id="1441992832">
              <w:marLeft w:val="0"/>
              <w:marRight w:val="0"/>
              <w:marTop w:val="0"/>
              <w:marBottom w:val="0"/>
              <w:divBdr>
                <w:top w:val="none" w:sz="0" w:space="0" w:color="auto"/>
                <w:left w:val="none" w:sz="0" w:space="0" w:color="auto"/>
                <w:bottom w:val="none" w:sz="0" w:space="0" w:color="auto"/>
                <w:right w:val="none" w:sz="0" w:space="0" w:color="auto"/>
              </w:divBdr>
              <w:divsChild>
                <w:div w:id="841816011">
                  <w:marLeft w:val="0"/>
                  <w:marRight w:val="0"/>
                  <w:marTop w:val="0"/>
                  <w:marBottom w:val="0"/>
                  <w:divBdr>
                    <w:top w:val="none" w:sz="0" w:space="0" w:color="auto"/>
                    <w:left w:val="none" w:sz="0" w:space="0" w:color="auto"/>
                    <w:bottom w:val="none" w:sz="0" w:space="0" w:color="auto"/>
                    <w:right w:val="none" w:sz="0" w:space="0" w:color="auto"/>
                  </w:divBdr>
                </w:div>
              </w:divsChild>
            </w:div>
            <w:div w:id="1126660741">
              <w:marLeft w:val="0"/>
              <w:marRight w:val="0"/>
              <w:marTop w:val="0"/>
              <w:marBottom w:val="0"/>
              <w:divBdr>
                <w:top w:val="none" w:sz="0" w:space="0" w:color="auto"/>
                <w:left w:val="none" w:sz="0" w:space="0" w:color="auto"/>
                <w:bottom w:val="none" w:sz="0" w:space="0" w:color="auto"/>
                <w:right w:val="none" w:sz="0" w:space="0" w:color="auto"/>
              </w:divBdr>
              <w:divsChild>
                <w:div w:id="2035109261">
                  <w:marLeft w:val="0"/>
                  <w:marRight w:val="0"/>
                  <w:marTop w:val="0"/>
                  <w:marBottom w:val="0"/>
                  <w:divBdr>
                    <w:top w:val="none" w:sz="0" w:space="0" w:color="auto"/>
                    <w:left w:val="none" w:sz="0" w:space="0" w:color="auto"/>
                    <w:bottom w:val="none" w:sz="0" w:space="0" w:color="auto"/>
                    <w:right w:val="none" w:sz="0" w:space="0" w:color="auto"/>
                  </w:divBdr>
                </w:div>
              </w:divsChild>
            </w:div>
            <w:div w:id="651369513">
              <w:marLeft w:val="0"/>
              <w:marRight w:val="0"/>
              <w:marTop w:val="0"/>
              <w:marBottom w:val="0"/>
              <w:divBdr>
                <w:top w:val="none" w:sz="0" w:space="0" w:color="auto"/>
                <w:left w:val="none" w:sz="0" w:space="0" w:color="auto"/>
                <w:bottom w:val="none" w:sz="0" w:space="0" w:color="auto"/>
                <w:right w:val="none" w:sz="0" w:space="0" w:color="auto"/>
              </w:divBdr>
              <w:divsChild>
                <w:div w:id="1518930008">
                  <w:marLeft w:val="0"/>
                  <w:marRight w:val="0"/>
                  <w:marTop w:val="0"/>
                  <w:marBottom w:val="0"/>
                  <w:divBdr>
                    <w:top w:val="none" w:sz="0" w:space="0" w:color="auto"/>
                    <w:left w:val="none" w:sz="0" w:space="0" w:color="auto"/>
                    <w:bottom w:val="none" w:sz="0" w:space="0" w:color="auto"/>
                    <w:right w:val="none" w:sz="0" w:space="0" w:color="auto"/>
                  </w:divBdr>
                </w:div>
              </w:divsChild>
            </w:div>
            <w:div w:id="1496215969">
              <w:marLeft w:val="0"/>
              <w:marRight w:val="0"/>
              <w:marTop w:val="0"/>
              <w:marBottom w:val="0"/>
              <w:divBdr>
                <w:top w:val="none" w:sz="0" w:space="0" w:color="auto"/>
                <w:left w:val="none" w:sz="0" w:space="0" w:color="auto"/>
                <w:bottom w:val="none" w:sz="0" w:space="0" w:color="auto"/>
                <w:right w:val="none" w:sz="0" w:space="0" w:color="auto"/>
              </w:divBdr>
              <w:divsChild>
                <w:div w:id="1891304744">
                  <w:marLeft w:val="0"/>
                  <w:marRight w:val="0"/>
                  <w:marTop w:val="0"/>
                  <w:marBottom w:val="0"/>
                  <w:divBdr>
                    <w:top w:val="none" w:sz="0" w:space="0" w:color="auto"/>
                    <w:left w:val="none" w:sz="0" w:space="0" w:color="auto"/>
                    <w:bottom w:val="none" w:sz="0" w:space="0" w:color="auto"/>
                    <w:right w:val="none" w:sz="0" w:space="0" w:color="auto"/>
                  </w:divBdr>
                </w:div>
              </w:divsChild>
            </w:div>
            <w:div w:id="211231431">
              <w:marLeft w:val="0"/>
              <w:marRight w:val="0"/>
              <w:marTop w:val="0"/>
              <w:marBottom w:val="0"/>
              <w:divBdr>
                <w:top w:val="none" w:sz="0" w:space="0" w:color="auto"/>
                <w:left w:val="none" w:sz="0" w:space="0" w:color="auto"/>
                <w:bottom w:val="none" w:sz="0" w:space="0" w:color="auto"/>
                <w:right w:val="none" w:sz="0" w:space="0" w:color="auto"/>
              </w:divBdr>
              <w:divsChild>
                <w:div w:id="17789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271">
          <w:marLeft w:val="0"/>
          <w:marRight w:val="0"/>
          <w:marTop w:val="0"/>
          <w:marBottom w:val="0"/>
          <w:divBdr>
            <w:top w:val="none" w:sz="0" w:space="0" w:color="auto"/>
            <w:left w:val="none" w:sz="0" w:space="0" w:color="auto"/>
            <w:bottom w:val="none" w:sz="0" w:space="0" w:color="auto"/>
            <w:right w:val="none" w:sz="0" w:space="0" w:color="auto"/>
          </w:divBdr>
          <w:divsChild>
            <w:div w:id="1742873235">
              <w:marLeft w:val="0"/>
              <w:marRight w:val="0"/>
              <w:marTop w:val="0"/>
              <w:marBottom w:val="0"/>
              <w:divBdr>
                <w:top w:val="none" w:sz="0" w:space="0" w:color="auto"/>
                <w:left w:val="none" w:sz="0" w:space="0" w:color="auto"/>
                <w:bottom w:val="none" w:sz="0" w:space="0" w:color="auto"/>
                <w:right w:val="none" w:sz="0" w:space="0" w:color="auto"/>
              </w:divBdr>
              <w:divsChild>
                <w:div w:id="117645737">
                  <w:marLeft w:val="0"/>
                  <w:marRight w:val="0"/>
                  <w:marTop w:val="0"/>
                  <w:marBottom w:val="0"/>
                  <w:divBdr>
                    <w:top w:val="none" w:sz="0" w:space="0" w:color="auto"/>
                    <w:left w:val="none" w:sz="0" w:space="0" w:color="auto"/>
                    <w:bottom w:val="none" w:sz="0" w:space="0" w:color="auto"/>
                    <w:right w:val="none" w:sz="0" w:space="0" w:color="auto"/>
                  </w:divBdr>
                </w:div>
              </w:divsChild>
            </w:div>
            <w:div w:id="2047559872">
              <w:marLeft w:val="0"/>
              <w:marRight w:val="0"/>
              <w:marTop w:val="0"/>
              <w:marBottom w:val="0"/>
              <w:divBdr>
                <w:top w:val="none" w:sz="0" w:space="0" w:color="auto"/>
                <w:left w:val="none" w:sz="0" w:space="0" w:color="auto"/>
                <w:bottom w:val="none" w:sz="0" w:space="0" w:color="auto"/>
                <w:right w:val="none" w:sz="0" w:space="0" w:color="auto"/>
              </w:divBdr>
              <w:divsChild>
                <w:div w:id="1950968829">
                  <w:marLeft w:val="0"/>
                  <w:marRight w:val="0"/>
                  <w:marTop w:val="0"/>
                  <w:marBottom w:val="0"/>
                  <w:divBdr>
                    <w:top w:val="none" w:sz="0" w:space="0" w:color="auto"/>
                    <w:left w:val="none" w:sz="0" w:space="0" w:color="auto"/>
                    <w:bottom w:val="none" w:sz="0" w:space="0" w:color="auto"/>
                    <w:right w:val="none" w:sz="0" w:space="0" w:color="auto"/>
                  </w:divBdr>
                </w:div>
              </w:divsChild>
            </w:div>
            <w:div w:id="586115959">
              <w:marLeft w:val="0"/>
              <w:marRight w:val="0"/>
              <w:marTop w:val="0"/>
              <w:marBottom w:val="0"/>
              <w:divBdr>
                <w:top w:val="none" w:sz="0" w:space="0" w:color="auto"/>
                <w:left w:val="none" w:sz="0" w:space="0" w:color="auto"/>
                <w:bottom w:val="none" w:sz="0" w:space="0" w:color="auto"/>
                <w:right w:val="none" w:sz="0" w:space="0" w:color="auto"/>
              </w:divBdr>
              <w:divsChild>
                <w:div w:id="402143971">
                  <w:marLeft w:val="0"/>
                  <w:marRight w:val="0"/>
                  <w:marTop w:val="0"/>
                  <w:marBottom w:val="0"/>
                  <w:divBdr>
                    <w:top w:val="none" w:sz="0" w:space="0" w:color="auto"/>
                    <w:left w:val="none" w:sz="0" w:space="0" w:color="auto"/>
                    <w:bottom w:val="none" w:sz="0" w:space="0" w:color="auto"/>
                    <w:right w:val="none" w:sz="0" w:space="0" w:color="auto"/>
                  </w:divBdr>
                </w:div>
              </w:divsChild>
            </w:div>
            <w:div w:id="436828783">
              <w:marLeft w:val="0"/>
              <w:marRight w:val="0"/>
              <w:marTop w:val="0"/>
              <w:marBottom w:val="0"/>
              <w:divBdr>
                <w:top w:val="none" w:sz="0" w:space="0" w:color="auto"/>
                <w:left w:val="none" w:sz="0" w:space="0" w:color="auto"/>
                <w:bottom w:val="none" w:sz="0" w:space="0" w:color="auto"/>
                <w:right w:val="none" w:sz="0" w:space="0" w:color="auto"/>
              </w:divBdr>
              <w:divsChild>
                <w:div w:id="1370104698">
                  <w:marLeft w:val="0"/>
                  <w:marRight w:val="0"/>
                  <w:marTop w:val="0"/>
                  <w:marBottom w:val="0"/>
                  <w:divBdr>
                    <w:top w:val="none" w:sz="0" w:space="0" w:color="auto"/>
                    <w:left w:val="none" w:sz="0" w:space="0" w:color="auto"/>
                    <w:bottom w:val="none" w:sz="0" w:space="0" w:color="auto"/>
                    <w:right w:val="none" w:sz="0" w:space="0" w:color="auto"/>
                  </w:divBdr>
                </w:div>
              </w:divsChild>
            </w:div>
            <w:div w:id="2070222315">
              <w:marLeft w:val="0"/>
              <w:marRight w:val="0"/>
              <w:marTop w:val="0"/>
              <w:marBottom w:val="0"/>
              <w:divBdr>
                <w:top w:val="none" w:sz="0" w:space="0" w:color="auto"/>
                <w:left w:val="none" w:sz="0" w:space="0" w:color="auto"/>
                <w:bottom w:val="none" w:sz="0" w:space="0" w:color="auto"/>
                <w:right w:val="none" w:sz="0" w:space="0" w:color="auto"/>
              </w:divBdr>
              <w:divsChild>
                <w:div w:id="2698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2198">
          <w:marLeft w:val="0"/>
          <w:marRight w:val="0"/>
          <w:marTop w:val="0"/>
          <w:marBottom w:val="0"/>
          <w:divBdr>
            <w:top w:val="none" w:sz="0" w:space="0" w:color="auto"/>
            <w:left w:val="none" w:sz="0" w:space="0" w:color="auto"/>
            <w:bottom w:val="none" w:sz="0" w:space="0" w:color="auto"/>
            <w:right w:val="none" w:sz="0" w:space="0" w:color="auto"/>
          </w:divBdr>
          <w:divsChild>
            <w:div w:id="1804418441">
              <w:marLeft w:val="0"/>
              <w:marRight w:val="0"/>
              <w:marTop w:val="0"/>
              <w:marBottom w:val="0"/>
              <w:divBdr>
                <w:top w:val="none" w:sz="0" w:space="0" w:color="auto"/>
                <w:left w:val="none" w:sz="0" w:space="0" w:color="auto"/>
                <w:bottom w:val="none" w:sz="0" w:space="0" w:color="auto"/>
                <w:right w:val="none" w:sz="0" w:space="0" w:color="auto"/>
              </w:divBdr>
              <w:divsChild>
                <w:div w:id="484057120">
                  <w:marLeft w:val="0"/>
                  <w:marRight w:val="0"/>
                  <w:marTop w:val="0"/>
                  <w:marBottom w:val="0"/>
                  <w:divBdr>
                    <w:top w:val="none" w:sz="0" w:space="0" w:color="auto"/>
                    <w:left w:val="none" w:sz="0" w:space="0" w:color="auto"/>
                    <w:bottom w:val="none" w:sz="0" w:space="0" w:color="auto"/>
                    <w:right w:val="none" w:sz="0" w:space="0" w:color="auto"/>
                  </w:divBdr>
                </w:div>
              </w:divsChild>
            </w:div>
            <w:div w:id="727731067">
              <w:marLeft w:val="0"/>
              <w:marRight w:val="0"/>
              <w:marTop w:val="0"/>
              <w:marBottom w:val="0"/>
              <w:divBdr>
                <w:top w:val="none" w:sz="0" w:space="0" w:color="auto"/>
                <w:left w:val="none" w:sz="0" w:space="0" w:color="auto"/>
                <w:bottom w:val="none" w:sz="0" w:space="0" w:color="auto"/>
                <w:right w:val="none" w:sz="0" w:space="0" w:color="auto"/>
              </w:divBdr>
              <w:divsChild>
                <w:div w:id="1518420838">
                  <w:marLeft w:val="0"/>
                  <w:marRight w:val="0"/>
                  <w:marTop w:val="0"/>
                  <w:marBottom w:val="0"/>
                  <w:divBdr>
                    <w:top w:val="none" w:sz="0" w:space="0" w:color="auto"/>
                    <w:left w:val="none" w:sz="0" w:space="0" w:color="auto"/>
                    <w:bottom w:val="none" w:sz="0" w:space="0" w:color="auto"/>
                    <w:right w:val="none" w:sz="0" w:space="0" w:color="auto"/>
                  </w:divBdr>
                </w:div>
              </w:divsChild>
            </w:div>
            <w:div w:id="464396220">
              <w:marLeft w:val="0"/>
              <w:marRight w:val="0"/>
              <w:marTop w:val="0"/>
              <w:marBottom w:val="0"/>
              <w:divBdr>
                <w:top w:val="none" w:sz="0" w:space="0" w:color="auto"/>
                <w:left w:val="none" w:sz="0" w:space="0" w:color="auto"/>
                <w:bottom w:val="none" w:sz="0" w:space="0" w:color="auto"/>
                <w:right w:val="none" w:sz="0" w:space="0" w:color="auto"/>
              </w:divBdr>
              <w:divsChild>
                <w:div w:id="1446390024">
                  <w:marLeft w:val="0"/>
                  <w:marRight w:val="0"/>
                  <w:marTop w:val="0"/>
                  <w:marBottom w:val="0"/>
                  <w:divBdr>
                    <w:top w:val="none" w:sz="0" w:space="0" w:color="auto"/>
                    <w:left w:val="none" w:sz="0" w:space="0" w:color="auto"/>
                    <w:bottom w:val="none" w:sz="0" w:space="0" w:color="auto"/>
                    <w:right w:val="none" w:sz="0" w:space="0" w:color="auto"/>
                  </w:divBdr>
                </w:div>
              </w:divsChild>
            </w:div>
            <w:div w:id="962541797">
              <w:marLeft w:val="0"/>
              <w:marRight w:val="0"/>
              <w:marTop w:val="0"/>
              <w:marBottom w:val="0"/>
              <w:divBdr>
                <w:top w:val="none" w:sz="0" w:space="0" w:color="auto"/>
                <w:left w:val="none" w:sz="0" w:space="0" w:color="auto"/>
                <w:bottom w:val="none" w:sz="0" w:space="0" w:color="auto"/>
                <w:right w:val="none" w:sz="0" w:space="0" w:color="auto"/>
              </w:divBdr>
              <w:divsChild>
                <w:div w:id="185146248">
                  <w:marLeft w:val="0"/>
                  <w:marRight w:val="0"/>
                  <w:marTop w:val="0"/>
                  <w:marBottom w:val="0"/>
                  <w:divBdr>
                    <w:top w:val="none" w:sz="0" w:space="0" w:color="auto"/>
                    <w:left w:val="none" w:sz="0" w:space="0" w:color="auto"/>
                    <w:bottom w:val="none" w:sz="0" w:space="0" w:color="auto"/>
                    <w:right w:val="none" w:sz="0" w:space="0" w:color="auto"/>
                  </w:divBdr>
                </w:div>
              </w:divsChild>
            </w:div>
            <w:div w:id="488248256">
              <w:marLeft w:val="0"/>
              <w:marRight w:val="0"/>
              <w:marTop w:val="0"/>
              <w:marBottom w:val="0"/>
              <w:divBdr>
                <w:top w:val="none" w:sz="0" w:space="0" w:color="auto"/>
                <w:left w:val="none" w:sz="0" w:space="0" w:color="auto"/>
                <w:bottom w:val="none" w:sz="0" w:space="0" w:color="auto"/>
                <w:right w:val="none" w:sz="0" w:space="0" w:color="auto"/>
              </w:divBdr>
              <w:divsChild>
                <w:div w:id="129074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5416">
          <w:marLeft w:val="0"/>
          <w:marRight w:val="0"/>
          <w:marTop w:val="0"/>
          <w:marBottom w:val="0"/>
          <w:divBdr>
            <w:top w:val="none" w:sz="0" w:space="0" w:color="auto"/>
            <w:left w:val="none" w:sz="0" w:space="0" w:color="auto"/>
            <w:bottom w:val="none" w:sz="0" w:space="0" w:color="auto"/>
            <w:right w:val="none" w:sz="0" w:space="0" w:color="auto"/>
          </w:divBdr>
          <w:divsChild>
            <w:div w:id="1323000057">
              <w:marLeft w:val="0"/>
              <w:marRight w:val="0"/>
              <w:marTop w:val="0"/>
              <w:marBottom w:val="0"/>
              <w:divBdr>
                <w:top w:val="none" w:sz="0" w:space="0" w:color="auto"/>
                <w:left w:val="none" w:sz="0" w:space="0" w:color="auto"/>
                <w:bottom w:val="none" w:sz="0" w:space="0" w:color="auto"/>
                <w:right w:val="none" w:sz="0" w:space="0" w:color="auto"/>
              </w:divBdr>
              <w:divsChild>
                <w:div w:id="1169560606">
                  <w:marLeft w:val="0"/>
                  <w:marRight w:val="0"/>
                  <w:marTop w:val="0"/>
                  <w:marBottom w:val="0"/>
                  <w:divBdr>
                    <w:top w:val="none" w:sz="0" w:space="0" w:color="auto"/>
                    <w:left w:val="none" w:sz="0" w:space="0" w:color="auto"/>
                    <w:bottom w:val="none" w:sz="0" w:space="0" w:color="auto"/>
                    <w:right w:val="none" w:sz="0" w:space="0" w:color="auto"/>
                  </w:divBdr>
                </w:div>
              </w:divsChild>
            </w:div>
            <w:div w:id="1684897400">
              <w:marLeft w:val="0"/>
              <w:marRight w:val="0"/>
              <w:marTop w:val="0"/>
              <w:marBottom w:val="0"/>
              <w:divBdr>
                <w:top w:val="none" w:sz="0" w:space="0" w:color="auto"/>
                <w:left w:val="none" w:sz="0" w:space="0" w:color="auto"/>
                <w:bottom w:val="none" w:sz="0" w:space="0" w:color="auto"/>
                <w:right w:val="none" w:sz="0" w:space="0" w:color="auto"/>
              </w:divBdr>
              <w:divsChild>
                <w:div w:id="1744715366">
                  <w:marLeft w:val="0"/>
                  <w:marRight w:val="0"/>
                  <w:marTop w:val="0"/>
                  <w:marBottom w:val="0"/>
                  <w:divBdr>
                    <w:top w:val="none" w:sz="0" w:space="0" w:color="auto"/>
                    <w:left w:val="none" w:sz="0" w:space="0" w:color="auto"/>
                    <w:bottom w:val="none" w:sz="0" w:space="0" w:color="auto"/>
                    <w:right w:val="none" w:sz="0" w:space="0" w:color="auto"/>
                  </w:divBdr>
                </w:div>
              </w:divsChild>
            </w:div>
            <w:div w:id="47068623">
              <w:marLeft w:val="0"/>
              <w:marRight w:val="0"/>
              <w:marTop w:val="0"/>
              <w:marBottom w:val="0"/>
              <w:divBdr>
                <w:top w:val="none" w:sz="0" w:space="0" w:color="auto"/>
                <w:left w:val="none" w:sz="0" w:space="0" w:color="auto"/>
                <w:bottom w:val="none" w:sz="0" w:space="0" w:color="auto"/>
                <w:right w:val="none" w:sz="0" w:space="0" w:color="auto"/>
              </w:divBdr>
              <w:divsChild>
                <w:div w:id="1785074589">
                  <w:marLeft w:val="0"/>
                  <w:marRight w:val="0"/>
                  <w:marTop w:val="0"/>
                  <w:marBottom w:val="0"/>
                  <w:divBdr>
                    <w:top w:val="none" w:sz="0" w:space="0" w:color="auto"/>
                    <w:left w:val="none" w:sz="0" w:space="0" w:color="auto"/>
                    <w:bottom w:val="none" w:sz="0" w:space="0" w:color="auto"/>
                    <w:right w:val="none" w:sz="0" w:space="0" w:color="auto"/>
                  </w:divBdr>
                </w:div>
              </w:divsChild>
            </w:div>
            <w:div w:id="1263798785">
              <w:marLeft w:val="0"/>
              <w:marRight w:val="0"/>
              <w:marTop w:val="0"/>
              <w:marBottom w:val="0"/>
              <w:divBdr>
                <w:top w:val="none" w:sz="0" w:space="0" w:color="auto"/>
                <w:left w:val="none" w:sz="0" w:space="0" w:color="auto"/>
                <w:bottom w:val="none" w:sz="0" w:space="0" w:color="auto"/>
                <w:right w:val="none" w:sz="0" w:space="0" w:color="auto"/>
              </w:divBdr>
              <w:divsChild>
                <w:div w:id="1343164112">
                  <w:marLeft w:val="0"/>
                  <w:marRight w:val="0"/>
                  <w:marTop w:val="0"/>
                  <w:marBottom w:val="0"/>
                  <w:divBdr>
                    <w:top w:val="none" w:sz="0" w:space="0" w:color="auto"/>
                    <w:left w:val="none" w:sz="0" w:space="0" w:color="auto"/>
                    <w:bottom w:val="none" w:sz="0" w:space="0" w:color="auto"/>
                    <w:right w:val="none" w:sz="0" w:space="0" w:color="auto"/>
                  </w:divBdr>
                </w:div>
              </w:divsChild>
            </w:div>
            <w:div w:id="1257249629">
              <w:marLeft w:val="0"/>
              <w:marRight w:val="0"/>
              <w:marTop w:val="0"/>
              <w:marBottom w:val="0"/>
              <w:divBdr>
                <w:top w:val="none" w:sz="0" w:space="0" w:color="auto"/>
                <w:left w:val="none" w:sz="0" w:space="0" w:color="auto"/>
                <w:bottom w:val="none" w:sz="0" w:space="0" w:color="auto"/>
                <w:right w:val="none" w:sz="0" w:space="0" w:color="auto"/>
              </w:divBdr>
              <w:divsChild>
                <w:div w:id="11837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87826">
          <w:marLeft w:val="0"/>
          <w:marRight w:val="0"/>
          <w:marTop w:val="0"/>
          <w:marBottom w:val="0"/>
          <w:divBdr>
            <w:top w:val="none" w:sz="0" w:space="0" w:color="auto"/>
            <w:left w:val="none" w:sz="0" w:space="0" w:color="auto"/>
            <w:bottom w:val="none" w:sz="0" w:space="0" w:color="auto"/>
            <w:right w:val="none" w:sz="0" w:space="0" w:color="auto"/>
          </w:divBdr>
          <w:divsChild>
            <w:div w:id="866136062">
              <w:marLeft w:val="0"/>
              <w:marRight w:val="0"/>
              <w:marTop w:val="0"/>
              <w:marBottom w:val="0"/>
              <w:divBdr>
                <w:top w:val="none" w:sz="0" w:space="0" w:color="auto"/>
                <w:left w:val="none" w:sz="0" w:space="0" w:color="auto"/>
                <w:bottom w:val="none" w:sz="0" w:space="0" w:color="auto"/>
                <w:right w:val="none" w:sz="0" w:space="0" w:color="auto"/>
              </w:divBdr>
              <w:divsChild>
                <w:div w:id="2086954976">
                  <w:marLeft w:val="0"/>
                  <w:marRight w:val="0"/>
                  <w:marTop w:val="0"/>
                  <w:marBottom w:val="0"/>
                  <w:divBdr>
                    <w:top w:val="none" w:sz="0" w:space="0" w:color="auto"/>
                    <w:left w:val="none" w:sz="0" w:space="0" w:color="auto"/>
                    <w:bottom w:val="none" w:sz="0" w:space="0" w:color="auto"/>
                    <w:right w:val="none" w:sz="0" w:space="0" w:color="auto"/>
                  </w:divBdr>
                </w:div>
              </w:divsChild>
            </w:div>
            <w:div w:id="112292307">
              <w:marLeft w:val="0"/>
              <w:marRight w:val="0"/>
              <w:marTop w:val="0"/>
              <w:marBottom w:val="0"/>
              <w:divBdr>
                <w:top w:val="none" w:sz="0" w:space="0" w:color="auto"/>
                <w:left w:val="none" w:sz="0" w:space="0" w:color="auto"/>
                <w:bottom w:val="none" w:sz="0" w:space="0" w:color="auto"/>
                <w:right w:val="none" w:sz="0" w:space="0" w:color="auto"/>
              </w:divBdr>
              <w:divsChild>
                <w:div w:id="891886304">
                  <w:marLeft w:val="0"/>
                  <w:marRight w:val="0"/>
                  <w:marTop w:val="0"/>
                  <w:marBottom w:val="0"/>
                  <w:divBdr>
                    <w:top w:val="none" w:sz="0" w:space="0" w:color="auto"/>
                    <w:left w:val="none" w:sz="0" w:space="0" w:color="auto"/>
                    <w:bottom w:val="none" w:sz="0" w:space="0" w:color="auto"/>
                    <w:right w:val="none" w:sz="0" w:space="0" w:color="auto"/>
                  </w:divBdr>
                </w:div>
              </w:divsChild>
            </w:div>
            <w:div w:id="972100854">
              <w:marLeft w:val="0"/>
              <w:marRight w:val="0"/>
              <w:marTop w:val="0"/>
              <w:marBottom w:val="0"/>
              <w:divBdr>
                <w:top w:val="none" w:sz="0" w:space="0" w:color="auto"/>
                <w:left w:val="none" w:sz="0" w:space="0" w:color="auto"/>
                <w:bottom w:val="none" w:sz="0" w:space="0" w:color="auto"/>
                <w:right w:val="none" w:sz="0" w:space="0" w:color="auto"/>
              </w:divBdr>
              <w:divsChild>
                <w:div w:id="1642659908">
                  <w:marLeft w:val="0"/>
                  <w:marRight w:val="0"/>
                  <w:marTop w:val="0"/>
                  <w:marBottom w:val="0"/>
                  <w:divBdr>
                    <w:top w:val="none" w:sz="0" w:space="0" w:color="auto"/>
                    <w:left w:val="none" w:sz="0" w:space="0" w:color="auto"/>
                    <w:bottom w:val="none" w:sz="0" w:space="0" w:color="auto"/>
                    <w:right w:val="none" w:sz="0" w:space="0" w:color="auto"/>
                  </w:divBdr>
                </w:div>
              </w:divsChild>
            </w:div>
            <w:div w:id="2111003048">
              <w:marLeft w:val="0"/>
              <w:marRight w:val="0"/>
              <w:marTop w:val="0"/>
              <w:marBottom w:val="0"/>
              <w:divBdr>
                <w:top w:val="none" w:sz="0" w:space="0" w:color="auto"/>
                <w:left w:val="none" w:sz="0" w:space="0" w:color="auto"/>
                <w:bottom w:val="none" w:sz="0" w:space="0" w:color="auto"/>
                <w:right w:val="none" w:sz="0" w:space="0" w:color="auto"/>
              </w:divBdr>
              <w:divsChild>
                <w:div w:id="856424481">
                  <w:marLeft w:val="0"/>
                  <w:marRight w:val="0"/>
                  <w:marTop w:val="0"/>
                  <w:marBottom w:val="0"/>
                  <w:divBdr>
                    <w:top w:val="none" w:sz="0" w:space="0" w:color="auto"/>
                    <w:left w:val="none" w:sz="0" w:space="0" w:color="auto"/>
                    <w:bottom w:val="none" w:sz="0" w:space="0" w:color="auto"/>
                    <w:right w:val="none" w:sz="0" w:space="0" w:color="auto"/>
                  </w:divBdr>
                </w:div>
              </w:divsChild>
            </w:div>
            <w:div w:id="457995641">
              <w:marLeft w:val="0"/>
              <w:marRight w:val="0"/>
              <w:marTop w:val="0"/>
              <w:marBottom w:val="0"/>
              <w:divBdr>
                <w:top w:val="none" w:sz="0" w:space="0" w:color="auto"/>
                <w:left w:val="none" w:sz="0" w:space="0" w:color="auto"/>
                <w:bottom w:val="none" w:sz="0" w:space="0" w:color="auto"/>
                <w:right w:val="none" w:sz="0" w:space="0" w:color="auto"/>
              </w:divBdr>
              <w:divsChild>
                <w:div w:id="3381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68020">
          <w:marLeft w:val="0"/>
          <w:marRight w:val="0"/>
          <w:marTop w:val="0"/>
          <w:marBottom w:val="0"/>
          <w:divBdr>
            <w:top w:val="none" w:sz="0" w:space="0" w:color="auto"/>
            <w:left w:val="none" w:sz="0" w:space="0" w:color="auto"/>
            <w:bottom w:val="none" w:sz="0" w:space="0" w:color="auto"/>
            <w:right w:val="none" w:sz="0" w:space="0" w:color="auto"/>
          </w:divBdr>
          <w:divsChild>
            <w:div w:id="1813131770">
              <w:marLeft w:val="0"/>
              <w:marRight w:val="0"/>
              <w:marTop w:val="0"/>
              <w:marBottom w:val="0"/>
              <w:divBdr>
                <w:top w:val="none" w:sz="0" w:space="0" w:color="auto"/>
                <w:left w:val="none" w:sz="0" w:space="0" w:color="auto"/>
                <w:bottom w:val="none" w:sz="0" w:space="0" w:color="auto"/>
                <w:right w:val="none" w:sz="0" w:space="0" w:color="auto"/>
              </w:divBdr>
              <w:divsChild>
                <w:div w:id="533690986">
                  <w:marLeft w:val="0"/>
                  <w:marRight w:val="0"/>
                  <w:marTop w:val="0"/>
                  <w:marBottom w:val="0"/>
                  <w:divBdr>
                    <w:top w:val="none" w:sz="0" w:space="0" w:color="auto"/>
                    <w:left w:val="none" w:sz="0" w:space="0" w:color="auto"/>
                    <w:bottom w:val="none" w:sz="0" w:space="0" w:color="auto"/>
                    <w:right w:val="none" w:sz="0" w:space="0" w:color="auto"/>
                  </w:divBdr>
                </w:div>
              </w:divsChild>
            </w:div>
            <w:div w:id="1497695797">
              <w:marLeft w:val="0"/>
              <w:marRight w:val="0"/>
              <w:marTop w:val="0"/>
              <w:marBottom w:val="0"/>
              <w:divBdr>
                <w:top w:val="none" w:sz="0" w:space="0" w:color="auto"/>
                <w:left w:val="none" w:sz="0" w:space="0" w:color="auto"/>
                <w:bottom w:val="none" w:sz="0" w:space="0" w:color="auto"/>
                <w:right w:val="none" w:sz="0" w:space="0" w:color="auto"/>
              </w:divBdr>
              <w:divsChild>
                <w:div w:id="1434788528">
                  <w:marLeft w:val="0"/>
                  <w:marRight w:val="0"/>
                  <w:marTop w:val="0"/>
                  <w:marBottom w:val="0"/>
                  <w:divBdr>
                    <w:top w:val="none" w:sz="0" w:space="0" w:color="auto"/>
                    <w:left w:val="none" w:sz="0" w:space="0" w:color="auto"/>
                    <w:bottom w:val="none" w:sz="0" w:space="0" w:color="auto"/>
                    <w:right w:val="none" w:sz="0" w:space="0" w:color="auto"/>
                  </w:divBdr>
                </w:div>
              </w:divsChild>
            </w:div>
            <w:div w:id="1206453250">
              <w:marLeft w:val="0"/>
              <w:marRight w:val="0"/>
              <w:marTop w:val="0"/>
              <w:marBottom w:val="0"/>
              <w:divBdr>
                <w:top w:val="none" w:sz="0" w:space="0" w:color="auto"/>
                <w:left w:val="none" w:sz="0" w:space="0" w:color="auto"/>
                <w:bottom w:val="none" w:sz="0" w:space="0" w:color="auto"/>
                <w:right w:val="none" w:sz="0" w:space="0" w:color="auto"/>
              </w:divBdr>
              <w:divsChild>
                <w:div w:id="871068985">
                  <w:marLeft w:val="0"/>
                  <w:marRight w:val="0"/>
                  <w:marTop w:val="0"/>
                  <w:marBottom w:val="0"/>
                  <w:divBdr>
                    <w:top w:val="none" w:sz="0" w:space="0" w:color="auto"/>
                    <w:left w:val="none" w:sz="0" w:space="0" w:color="auto"/>
                    <w:bottom w:val="none" w:sz="0" w:space="0" w:color="auto"/>
                    <w:right w:val="none" w:sz="0" w:space="0" w:color="auto"/>
                  </w:divBdr>
                </w:div>
              </w:divsChild>
            </w:div>
            <w:div w:id="1548378094">
              <w:marLeft w:val="0"/>
              <w:marRight w:val="0"/>
              <w:marTop w:val="0"/>
              <w:marBottom w:val="0"/>
              <w:divBdr>
                <w:top w:val="none" w:sz="0" w:space="0" w:color="auto"/>
                <w:left w:val="none" w:sz="0" w:space="0" w:color="auto"/>
                <w:bottom w:val="none" w:sz="0" w:space="0" w:color="auto"/>
                <w:right w:val="none" w:sz="0" w:space="0" w:color="auto"/>
              </w:divBdr>
              <w:divsChild>
                <w:div w:id="916986417">
                  <w:marLeft w:val="0"/>
                  <w:marRight w:val="0"/>
                  <w:marTop w:val="0"/>
                  <w:marBottom w:val="0"/>
                  <w:divBdr>
                    <w:top w:val="none" w:sz="0" w:space="0" w:color="auto"/>
                    <w:left w:val="none" w:sz="0" w:space="0" w:color="auto"/>
                    <w:bottom w:val="none" w:sz="0" w:space="0" w:color="auto"/>
                    <w:right w:val="none" w:sz="0" w:space="0" w:color="auto"/>
                  </w:divBdr>
                </w:div>
              </w:divsChild>
            </w:div>
            <w:div w:id="672336474">
              <w:marLeft w:val="0"/>
              <w:marRight w:val="0"/>
              <w:marTop w:val="0"/>
              <w:marBottom w:val="0"/>
              <w:divBdr>
                <w:top w:val="none" w:sz="0" w:space="0" w:color="auto"/>
                <w:left w:val="none" w:sz="0" w:space="0" w:color="auto"/>
                <w:bottom w:val="none" w:sz="0" w:space="0" w:color="auto"/>
                <w:right w:val="none" w:sz="0" w:space="0" w:color="auto"/>
              </w:divBdr>
              <w:divsChild>
                <w:div w:id="13132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1260">
          <w:marLeft w:val="0"/>
          <w:marRight w:val="0"/>
          <w:marTop w:val="0"/>
          <w:marBottom w:val="0"/>
          <w:divBdr>
            <w:top w:val="none" w:sz="0" w:space="0" w:color="auto"/>
            <w:left w:val="none" w:sz="0" w:space="0" w:color="auto"/>
            <w:bottom w:val="none" w:sz="0" w:space="0" w:color="auto"/>
            <w:right w:val="none" w:sz="0" w:space="0" w:color="auto"/>
          </w:divBdr>
          <w:divsChild>
            <w:div w:id="395863163">
              <w:marLeft w:val="0"/>
              <w:marRight w:val="0"/>
              <w:marTop w:val="0"/>
              <w:marBottom w:val="0"/>
              <w:divBdr>
                <w:top w:val="none" w:sz="0" w:space="0" w:color="auto"/>
                <w:left w:val="none" w:sz="0" w:space="0" w:color="auto"/>
                <w:bottom w:val="none" w:sz="0" w:space="0" w:color="auto"/>
                <w:right w:val="none" w:sz="0" w:space="0" w:color="auto"/>
              </w:divBdr>
              <w:divsChild>
                <w:div w:id="1679648265">
                  <w:marLeft w:val="0"/>
                  <w:marRight w:val="0"/>
                  <w:marTop w:val="0"/>
                  <w:marBottom w:val="0"/>
                  <w:divBdr>
                    <w:top w:val="none" w:sz="0" w:space="0" w:color="auto"/>
                    <w:left w:val="none" w:sz="0" w:space="0" w:color="auto"/>
                    <w:bottom w:val="none" w:sz="0" w:space="0" w:color="auto"/>
                    <w:right w:val="none" w:sz="0" w:space="0" w:color="auto"/>
                  </w:divBdr>
                </w:div>
              </w:divsChild>
            </w:div>
            <w:div w:id="2125414820">
              <w:marLeft w:val="0"/>
              <w:marRight w:val="0"/>
              <w:marTop w:val="0"/>
              <w:marBottom w:val="0"/>
              <w:divBdr>
                <w:top w:val="none" w:sz="0" w:space="0" w:color="auto"/>
                <w:left w:val="none" w:sz="0" w:space="0" w:color="auto"/>
                <w:bottom w:val="none" w:sz="0" w:space="0" w:color="auto"/>
                <w:right w:val="none" w:sz="0" w:space="0" w:color="auto"/>
              </w:divBdr>
              <w:divsChild>
                <w:div w:id="1703357530">
                  <w:marLeft w:val="0"/>
                  <w:marRight w:val="0"/>
                  <w:marTop w:val="0"/>
                  <w:marBottom w:val="0"/>
                  <w:divBdr>
                    <w:top w:val="none" w:sz="0" w:space="0" w:color="auto"/>
                    <w:left w:val="none" w:sz="0" w:space="0" w:color="auto"/>
                    <w:bottom w:val="none" w:sz="0" w:space="0" w:color="auto"/>
                    <w:right w:val="none" w:sz="0" w:space="0" w:color="auto"/>
                  </w:divBdr>
                </w:div>
              </w:divsChild>
            </w:div>
            <w:div w:id="985162908">
              <w:marLeft w:val="0"/>
              <w:marRight w:val="0"/>
              <w:marTop w:val="0"/>
              <w:marBottom w:val="0"/>
              <w:divBdr>
                <w:top w:val="none" w:sz="0" w:space="0" w:color="auto"/>
                <w:left w:val="none" w:sz="0" w:space="0" w:color="auto"/>
                <w:bottom w:val="none" w:sz="0" w:space="0" w:color="auto"/>
                <w:right w:val="none" w:sz="0" w:space="0" w:color="auto"/>
              </w:divBdr>
              <w:divsChild>
                <w:div w:id="1300497353">
                  <w:marLeft w:val="0"/>
                  <w:marRight w:val="0"/>
                  <w:marTop w:val="0"/>
                  <w:marBottom w:val="0"/>
                  <w:divBdr>
                    <w:top w:val="none" w:sz="0" w:space="0" w:color="auto"/>
                    <w:left w:val="none" w:sz="0" w:space="0" w:color="auto"/>
                    <w:bottom w:val="none" w:sz="0" w:space="0" w:color="auto"/>
                    <w:right w:val="none" w:sz="0" w:space="0" w:color="auto"/>
                  </w:divBdr>
                </w:div>
              </w:divsChild>
            </w:div>
            <w:div w:id="343286961">
              <w:marLeft w:val="0"/>
              <w:marRight w:val="0"/>
              <w:marTop w:val="0"/>
              <w:marBottom w:val="0"/>
              <w:divBdr>
                <w:top w:val="none" w:sz="0" w:space="0" w:color="auto"/>
                <w:left w:val="none" w:sz="0" w:space="0" w:color="auto"/>
                <w:bottom w:val="none" w:sz="0" w:space="0" w:color="auto"/>
                <w:right w:val="none" w:sz="0" w:space="0" w:color="auto"/>
              </w:divBdr>
              <w:divsChild>
                <w:div w:id="1405838450">
                  <w:marLeft w:val="0"/>
                  <w:marRight w:val="0"/>
                  <w:marTop w:val="0"/>
                  <w:marBottom w:val="0"/>
                  <w:divBdr>
                    <w:top w:val="none" w:sz="0" w:space="0" w:color="auto"/>
                    <w:left w:val="none" w:sz="0" w:space="0" w:color="auto"/>
                    <w:bottom w:val="none" w:sz="0" w:space="0" w:color="auto"/>
                    <w:right w:val="none" w:sz="0" w:space="0" w:color="auto"/>
                  </w:divBdr>
                </w:div>
              </w:divsChild>
            </w:div>
            <w:div w:id="1800999467">
              <w:marLeft w:val="0"/>
              <w:marRight w:val="0"/>
              <w:marTop w:val="0"/>
              <w:marBottom w:val="0"/>
              <w:divBdr>
                <w:top w:val="none" w:sz="0" w:space="0" w:color="auto"/>
                <w:left w:val="none" w:sz="0" w:space="0" w:color="auto"/>
                <w:bottom w:val="none" w:sz="0" w:space="0" w:color="auto"/>
                <w:right w:val="none" w:sz="0" w:space="0" w:color="auto"/>
              </w:divBdr>
              <w:divsChild>
                <w:div w:id="9835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806">
          <w:marLeft w:val="0"/>
          <w:marRight w:val="0"/>
          <w:marTop w:val="0"/>
          <w:marBottom w:val="0"/>
          <w:divBdr>
            <w:top w:val="none" w:sz="0" w:space="0" w:color="auto"/>
            <w:left w:val="none" w:sz="0" w:space="0" w:color="auto"/>
            <w:bottom w:val="none" w:sz="0" w:space="0" w:color="auto"/>
            <w:right w:val="none" w:sz="0" w:space="0" w:color="auto"/>
          </w:divBdr>
          <w:divsChild>
            <w:div w:id="611476133">
              <w:marLeft w:val="0"/>
              <w:marRight w:val="0"/>
              <w:marTop w:val="0"/>
              <w:marBottom w:val="0"/>
              <w:divBdr>
                <w:top w:val="none" w:sz="0" w:space="0" w:color="auto"/>
                <w:left w:val="none" w:sz="0" w:space="0" w:color="auto"/>
                <w:bottom w:val="none" w:sz="0" w:space="0" w:color="auto"/>
                <w:right w:val="none" w:sz="0" w:space="0" w:color="auto"/>
              </w:divBdr>
              <w:divsChild>
                <w:div w:id="339282552">
                  <w:marLeft w:val="0"/>
                  <w:marRight w:val="0"/>
                  <w:marTop w:val="0"/>
                  <w:marBottom w:val="0"/>
                  <w:divBdr>
                    <w:top w:val="none" w:sz="0" w:space="0" w:color="auto"/>
                    <w:left w:val="none" w:sz="0" w:space="0" w:color="auto"/>
                    <w:bottom w:val="none" w:sz="0" w:space="0" w:color="auto"/>
                    <w:right w:val="none" w:sz="0" w:space="0" w:color="auto"/>
                  </w:divBdr>
                </w:div>
              </w:divsChild>
            </w:div>
            <w:div w:id="591280776">
              <w:marLeft w:val="0"/>
              <w:marRight w:val="0"/>
              <w:marTop w:val="0"/>
              <w:marBottom w:val="0"/>
              <w:divBdr>
                <w:top w:val="none" w:sz="0" w:space="0" w:color="auto"/>
                <w:left w:val="none" w:sz="0" w:space="0" w:color="auto"/>
                <w:bottom w:val="none" w:sz="0" w:space="0" w:color="auto"/>
                <w:right w:val="none" w:sz="0" w:space="0" w:color="auto"/>
              </w:divBdr>
              <w:divsChild>
                <w:div w:id="198474962">
                  <w:marLeft w:val="0"/>
                  <w:marRight w:val="0"/>
                  <w:marTop w:val="0"/>
                  <w:marBottom w:val="0"/>
                  <w:divBdr>
                    <w:top w:val="none" w:sz="0" w:space="0" w:color="auto"/>
                    <w:left w:val="none" w:sz="0" w:space="0" w:color="auto"/>
                    <w:bottom w:val="none" w:sz="0" w:space="0" w:color="auto"/>
                    <w:right w:val="none" w:sz="0" w:space="0" w:color="auto"/>
                  </w:divBdr>
                </w:div>
              </w:divsChild>
            </w:div>
            <w:div w:id="16199171">
              <w:marLeft w:val="0"/>
              <w:marRight w:val="0"/>
              <w:marTop w:val="0"/>
              <w:marBottom w:val="0"/>
              <w:divBdr>
                <w:top w:val="none" w:sz="0" w:space="0" w:color="auto"/>
                <w:left w:val="none" w:sz="0" w:space="0" w:color="auto"/>
                <w:bottom w:val="none" w:sz="0" w:space="0" w:color="auto"/>
                <w:right w:val="none" w:sz="0" w:space="0" w:color="auto"/>
              </w:divBdr>
              <w:divsChild>
                <w:div w:id="159389024">
                  <w:marLeft w:val="0"/>
                  <w:marRight w:val="0"/>
                  <w:marTop w:val="0"/>
                  <w:marBottom w:val="0"/>
                  <w:divBdr>
                    <w:top w:val="none" w:sz="0" w:space="0" w:color="auto"/>
                    <w:left w:val="none" w:sz="0" w:space="0" w:color="auto"/>
                    <w:bottom w:val="none" w:sz="0" w:space="0" w:color="auto"/>
                    <w:right w:val="none" w:sz="0" w:space="0" w:color="auto"/>
                  </w:divBdr>
                </w:div>
              </w:divsChild>
            </w:div>
            <w:div w:id="1072391389">
              <w:marLeft w:val="0"/>
              <w:marRight w:val="0"/>
              <w:marTop w:val="0"/>
              <w:marBottom w:val="0"/>
              <w:divBdr>
                <w:top w:val="none" w:sz="0" w:space="0" w:color="auto"/>
                <w:left w:val="none" w:sz="0" w:space="0" w:color="auto"/>
                <w:bottom w:val="none" w:sz="0" w:space="0" w:color="auto"/>
                <w:right w:val="none" w:sz="0" w:space="0" w:color="auto"/>
              </w:divBdr>
              <w:divsChild>
                <w:div w:id="941571735">
                  <w:marLeft w:val="0"/>
                  <w:marRight w:val="0"/>
                  <w:marTop w:val="0"/>
                  <w:marBottom w:val="0"/>
                  <w:divBdr>
                    <w:top w:val="none" w:sz="0" w:space="0" w:color="auto"/>
                    <w:left w:val="none" w:sz="0" w:space="0" w:color="auto"/>
                    <w:bottom w:val="none" w:sz="0" w:space="0" w:color="auto"/>
                    <w:right w:val="none" w:sz="0" w:space="0" w:color="auto"/>
                  </w:divBdr>
                </w:div>
              </w:divsChild>
            </w:div>
            <w:div w:id="357892454">
              <w:marLeft w:val="0"/>
              <w:marRight w:val="0"/>
              <w:marTop w:val="0"/>
              <w:marBottom w:val="0"/>
              <w:divBdr>
                <w:top w:val="none" w:sz="0" w:space="0" w:color="auto"/>
                <w:left w:val="none" w:sz="0" w:space="0" w:color="auto"/>
                <w:bottom w:val="none" w:sz="0" w:space="0" w:color="auto"/>
                <w:right w:val="none" w:sz="0" w:space="0" w:color="auto"/>
              </w:divBdr>
              <w:divsChild>
                <w:div w:id="4715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5F27D-A47A-0240-94C3-755B5540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 Reeder</dc:creator>
  <cp:lastModifiedBy>Jess Webb</cp:lastModifiedBy>
  <cp:revision>3</cp:revision>
  <cp:lastPrinted>2024-05-31T06:46:00Z</cp:lastPrinted>
  <dcterms:created xsi:type="dcterms:W3CDTF">2025-07-16T10:32:00Z</dcterms:created>
  <dcterms:modified xsi:type="dcterms:W3CDTF">2025-07-16T13:55:00Z</dcterms:modified>
</cp:coreProperties>
</file>