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bookmarkStart w:colFirst="0" w:colLast="0" w:name="_1krfmgf3m46e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Marisa Moore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Rocky Point, </w:t>
      </w:r>
      <w:r w:rsidDel="00000000" w:rsidR="00000000" w:rsidRPr="00000000">
        <w:rPr>
          <w:rtl w:val="0"/>
        </w:rPr>
        <w:t xml:space="preserve">North Carolina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Portfolio: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www.marisamoorewrites.com</w:t>
        </w:r>
      </w:hyperlink>
      <w:r w:rsidDel="00000000" w:rsidR="00000000" w:rsidRPr="00000000">
        <w:rPr>
          <w:rtl w:val="0"/>
        </w:rPr>
        <w:t xml:space="preserve"> | LinkedIn: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www.linkedin.com/in/marisarmoore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9gg7ujo3633x" w:id="1"/>
      <w:bookmarkEnd w:id="1"/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spacing w:line="240" w:lineRule="auto"/>
        <w:ind w:right="0"/>
        <w:rPr/>
      </w:pPr>
      <w:r w:rsidDel="00000000" w:rsidR="00000000" w:rsidRPr="00000000">
        <w:rPr>
          <w:rtl w:val="0"/>
        </w:rPr>
        <w:t xml:space="preserve">Detail-oriented technical writer and content editor with an MA in English and a certification in Professional Writing. Experienced in creating user-centered documentation, reference guides, and web content that improve usability. Skilled at collaborating with designers, web developers, and cross-functional teams to craft microcopy, plan user flows, and provide accessible resources that align with client and user needs. Experienced in AI prompting and technical editing.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et2mbjg27c3z" w:id="2"/>
      <w:bookmarkEnd w:id="2"/>
      <w:r w:rsidDel="00000000" w:rsidR="00000000" w:rsidRPr="00000000">
        <w:rPr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Digital Marketing Consultant</w:t>
      </w:r>
      <w:r w:rsidDel="00000000" w:rsidR="00000000" w:rsidRPr="00000000">
        <w:rPr>
          <w:rtl w:val="0"/>
        </w:rPr>
        <w:t xml:space="preserve">, BizCo Studio – Wilmington, NC (2025 – present)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training, guidance, and onboarding support for new team members and interns.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Deliver high-quality copywriting and editing for agency and client projects, including web content, email marketing, social media, and related materials.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Execute general digital marketing and graphic design tasks, including content creation, visual asset development, scheduling, optimization, and platform management.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0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Offer internal support to the BizCo Studio team, assisting with day-to-day operations, workflow continuity, and project execution as needed.</w:t>
      </w:r>
    </w:p>
    <w:p w:rsidR="00000000" w:rsidDel="00000000" w:rsidP="00000000" w:rsidRDefault="00000000" w:rsidRPr="00000000" w14:paraId="0000000D">
      <w:pPr>
        <w:spacing w:after="0" w:before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Digital Content Writer &amp; Director</w:t>
      </w:r>
      <w:r w:rsidDel="00000000" w:rsidR="00000000" w:rsidRPr="00000000">
        <w:rPr>
          <w:rtl w:val="0"/>
        </w:rPr>
        <w:t xml:space="preserve">, BizCo Studio – Wilmington, NC (2023 – 2025)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Produced and maintained client-facing user guides that enabled non-technical users to edit and publish pages in WordPress CMS, reducing support requests.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Partnered with designers and developers to create information architecture (IA), CMS page structures, microcopy, and UI text to improve user flow, accessibility, and conversion performance.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copy </w:t>
      </w:r>
      <w:r w:rsidDel="00000000" w:rsidR="00000000" w:rsidRPr="00000000">
        <w:rPr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for 10+ full website builds, writing, structuring, and implementing content in WordPress and Shopify CMS aligned with brand voice, UX best practices, and </w:t>
      </w:r>
      <w:r w:rsidDel="00000000" w:rsidR="00000000" w:rsidRPr="00000000">
        <w:rPr>
          <w:rtl w:val="0"/>
        </w:rPr>
        <w:t xml:space="preserve">search engine optimization (SEO) strategy.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internal process documentation and reference guides to standardize workflows across a cross-functional marketing team and accelerate onboarding for new team members.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Directed content strategy for 30+ clients across industries, ensuring clarity, consistency, and accuracy across web, blog, email, and social platforms.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Produced and edited multi-channel copy and content for websites, blogs, newsletters, social media posts, and graphic designs (Canva) across a variety of niches.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Led client meetings to gather information from Subject Matter Experts (SMEs) and translate business goals into user-centered content.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24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Interviewed</w:t>
      </w:r>
      <w:r w:rsidDel="00000000" w:rsidR="00000000" w:rsidRPr="00000000">
        <w:rPr>
          <w:rtl w:val="0"/>
        </w:rPr>
        <w:t xml:space="preserve">, onboarded, and trained 5+ team members by documenting workflows and coaching on content systems, tools, and project management procedures.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="24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Developed prompts for Learning Language Models (LLM) to generate resource documents, improve website content structure and SEO, and refine marketing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200" w:lin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Digital Content Coordinator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BizCo Studio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Wilmington, NC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2022 –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web and blog content in CMS platforms, optimized for searchability, accessibility, and brand voice.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Developed website, newsletter, blog, social media, graphics, and user resource content with attention to clarity, audience, and consistent brand messaging.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Conducted client meetings to gather information from Subject Matter Experts (SMEs) and translate business goals into user-centered content.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Interviewed and a</w:t>
      </w:r>
      <w:r w:rsidDel="00000000" w:rsidR="00000000" w:rsidRPr="00000000">
        <w:rPr>
          <w:rtl w:val="0"/>
        </w:rPr>
        <w:t xml:space="preserve">ssisted in onboarding and training of 5+ new hires, documenting workflows and demonstrating internal tools and procedures for content and project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Technical Writing Intern</w:t>
      </w:r>
      <w:r w:rsidDel="00000000" w:rsidR="00000000" w:rsidRPr="00000000">
        <w:rPr>
          <w:rtl w:val="0"/>
        </w:rPr>
        <w:t xml:space="preserve">, UNCW </w:t>
      </w:r>
      <w:r w:rsidDel="00000000" w:rsidR="00000000" w:rsidRPr="00000000">
        <w:rPr>
          <w:rtl w:val="0"/>
        </w:rPr>
        <w:t xml:space="preserve">Randall Library – Wilmington, NC (2020 – 2021)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Rewrote digital resource titles and descriptions to improve clarity, brevity, accessibility, and searchability within the library’s database system.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Updated the library’s digital resource database with revised user-facing descriptions and verified access links.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Consulted the University subject librarians to develop accurate resource descriptions in clear, user-centered language for students and faculty audiences.</w:t>
      </w:r>
    </w:p>
    <w:p w:rsidR="00000000" w:rsidDel="00000000" w:rsidP="00000000" w:rsidRDefault="00000000" w:rsidRPr="00000000" w14:paraId="00000020">
      <w:pPr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Graduate Teaching Assistant</w:t>
      </w:r>
      <w:r w:rsidDel="00000000" w:rsidR="00000000" w:rsidRPr="00000000">
        <w:rPr>
          <w:rtl w:val="0"/>
        </w:rPr>
        <w:t xml:space="preserve">, 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omputer Science Departmen</w:t>
      </w:r>
      <w:r w:rsidDel="00000000" w:rsidR="00000000" w:rsidRPr="00000000">
        <w:rPr>
          <w:rtl w:val="0"/>
        </w:rPr>
        <w:t xml:space="preserve">t – UNCW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2021 – 2022)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Aided professors in class </w:t>
      </w:r>
      <w:r w:rsidDel="00000000" w:rsidR="00000000" w:rsidRPr="00000000">
        <w:rPr>
          <w:rtl w:val="0"/>
        </w:rPr>
        <w:t xml:space="preserve">discussions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relevant to writing and researching </w:t>
      </w:r>
      <w:r w:rsidDel="00000000" w:rsidR="00000000" w:rsidRPr="00000000">
        <w:rPr>
          <w:rtl w:val="0"/>
        </w:rPr>
        <w:t xml:space="preserve">position papers 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ethics in technolog</w:t>
      </w:r>
      <w:r w:rsidDel="00000000" w:rsidR="00000000" w:rsidRPr="00000000">
        <w:rPr>
          <w:rtl w:val="0"/>
        </w:rPr>
        <w:t xml:space="preserve">y.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Tutored students in researching and writing argumentative papers in structured writing formats (MLA/IEEE), emphasizing adherence to style guidelines, and helping students translate technical concepts into structured, persuasive content.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Occasionally led </w:t>
      </w:r>
      <w:r w:rsidDel="00000000" w:rsidR="00000000" w:rsidRPr="00000000">
        <w:rPr>
          <w:rtl w:val="0"/>
        </w:rPr>
        <w:t xml:space="preserve">workshops and discussions on developing argumentative writing and research workflows by leveraging the library’s digital resource database.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Brand Liaison/Intern</w:t>
      </w:r>
      <w:r w:rsidDel="00000000" w:rsidR="00000000" w:rsidRPr="00000000">
        <w:rPr>
          <w:rtl w:val="0"/>
        </w:rPr>
        <w:t xml:space="preserve">, BizCo Studio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Wilmington, NC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2021 – 2022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Managed a monthly content calendar and performance reporting for assigned clients; developed social media &amp; newsletter content, aligning with publishing schedules to support marketing goals.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Wrote and edited blogs, newsletters, and social media copy, improving readability, SEO, and brand consistency.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Performed search engine optimization (SEO) and proofreading across multiple client sites to improve brand discoverability and content quality.</w:t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gm688ze5386b" w:id="3"/>
      <w:bookmarkEnd w:id="3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Master of Arts in English, University of North Carolina Wilmington (2022)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Bachelor of Arts in English, University of North Carolina Wilmington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2po99atvg8hh" w:id="4"/>
      <w:bookmarkEnd w:id="4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Technical Editing, Technical Writing, Content Management, UX Writing, Content Writing, Copyediting, Process Documentation, Web Content Strategy, Microcopy, Content Design, Copywriting, AI Prompting, Training, Creative 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pacing w:line="240" w:lineRule="auto"/>
        <w:rPr/>
      </w:pPr>
      <w:bookmarkStart w:colFirst="0" w:colLast="0" w:name="_sjx02xjmhrjn" w:id="5"/>
      <w:bookmarkEnd w:id="5"/>
      <w:r w:rsidDel="00000000" w:rsidR="00000000" w:rsidRPr="00000000">
        <w:rPr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Content Management Systems (CMS), WordPress, ClickUp, Google Workspace, Canva, ChatGPT, Circle, Microsoft 365 Suite</w:t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5cy2u0eeuj8q" w:id="6"/>
      <w:bookmarkEnd w:id="6"/>
      <w:r w:rsidDel="00000000" w:rsidR="00000000" w:rsidRPr="00000000">
        <w:rPr>
          <w:rtl w:val="0"/>
        </w:rPr>
        <w:t xml:space="preserve">CERTIFICATIONS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Professional Writing Certificate (University of North Carolina Wilmington)</w:t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Verified Power User Certificate (ClickUp)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arisamoorewrites.com" TargetMode="External"/><Relationship Id="rId7" Type="http://schemas.openxmlformats.org/officeDocument/2006/relationships/hyperlink" Target="http://www.linkedin.com/in/marisarmoore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