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BAA80" w14:textId="77777777" w:rsidR="007E2D08" w:rsidRPr="007E2D08" w:rsidRDefault="007E2D08">
      <w:pPr>
        <w:rPr>
          <w:rFonts w:ascii="Arial" w:hAnsi="Arial" w:cs="Arial"/>
          <w:b/>
          <w:bCs/>
          <w:sz w:val="28"/>
          <w:szCs w:val="28"/>
        </w:rPr>
      </w:pPr>
    </w:p>
    <w:p w14:paraId="7317AA3D" w14:textId="39FD6993" w:rsidR="007E2D08" w:rsidRDefault="007E2D08">
      <w:pPr>
        <w:rPr>
          <w:rFonts w:ascii="Arial" w:hAnsi="Arial" w:cs="Arial"/>
          <w:b/>
          <w:bCs/>
          <w:sz w:val="28"/>
          <w:szCs w:val="28"/>
        </w:rPr>
      </w:pPr>
      <w:r>
        <w:rPr>
          <w:rFonts w:ascii="Arial" w:hAnsi="Arial" w:cs="Arial"/>
          <w:b/>
          <w:bCs/>
          <w:sz w:val="28"/>
          <w:szCs w:val="28"/>
        </w:rPr>
        <w:t>FOR IMMEDIATE R</w:t>
      </w:r>
      <w:r w:rsidRPr="007E2D08">
        <w:rPr>
          <w:rFonts w:ascii="Arial" w:hAnsi="Arial" w:cs="Arial"/>
          <w:b/>
          <w:bCs/>
          <w:sz w:val="28"/>
          <w:szCs w:val="28"/>
        </w:rPr>
        <w:t>ELEASE:  July 23, 2026</w:t>
      </w:r>
    </w:p>
    <w:p w14:paraId="645A89E6" w14:textId="006931F9" w:rsidR="007E2D08" w:rsidRDefault="007E2D08">
      <w:pPr>
        <w:rPr>
          <w:rFonts w:ascii="Arial" w:hAnsi="Arial" w:cs="Arial"/>
          <w:b/>
          <w:bCs/>
          <w:sz w:val="28"/>
          <w:szCs w:val="28"/>
        </w:rPr>
      </w:pPr>
    </w:p>
    <w:p w14:paraId="5EAEC2C5" w14:textId="77777777" w:rsidR="007E2D08" w:rsidRPr="007E2D08" w:rsidRDefault="007E2D08">
      <w:pPr>
        <w:rPr>
          <w:rFonts w:ascii="Arial" w:hAnsi="Arial" w:cs="Arial"/>
          <w:b/>
          <w:bCs/>
          <w:sz w:val="28"/>
          <w:szCs w:val="28"/>
        </w:rPr>
      </w:pPr>
    </w:p>
    <w:p w14:paraId="632AA26E" w14:textId="77777777" w:rsidR="007E2D08" w:rsidRDefault="007E2D08">
      <w:pPr>
        <w:rPr>
          <w:sz w:val="24"/>
          <w:szCs w:val="24"/>
        </w:rPr>
      </w:pPr>
    </w:p>
    <w:p w14:paraId="305E7557" w14:textId="611DAE51" w:rsidR="007C285E" w:rsidRDefault="007C285E" w:rsidP="007E2D08">
      <w:pPr>
        <w:jc w:val="both"/>
        <w:rPr>
          <w:sz w:val="24"/>
          <w:szCs w:val="24"/>
        </w:rPr>
      </w:pPr>
      <w:r w:rsidRPr="007E2D08">
        <w:rPr>
          <w:rFonts w:ascii="Arial" w:hAnsi="Arial" w:cs="Arial"/>
          <w:b/>
          <w:bCs/>
          <w:sz w:val="28"/>
          <w:szCs w:val="28"/>
        </w:rPr>
        <w:t>The Warrick County Judicial Center, located at 1 County Square in Boonville, Indiana, will remain closed on Friday, July 24, 2026. This closure is due to essential emergency repairs to the HVAC cooling tower, as well as restoration efforts for water damage resulting from leaks associated with the cooling tower that have impacted the third floor and a portion of the second floor.</w:t>
      </w:r>
    </w:p>
    <w:p w14:paraId="46135715" w14:textId="4AB55043" w:rsidR="007C285E" w:rsidRPr="007E2D08" w:rsidRDefault="007C285E" w:rsidP="007E2D08">
      <w:pPr>
        <w:jc w:val="both"/>
        <w:rPr>
          <w:rFonts w:ascii="Arial" w:hAnsi="Arial" w:cs="Arial"/>
          <w:b/>
          <w:bCs/>
          <w:sz w:val="28"/>
          <w:szCs w:val="28"/>
        </w:rPr>
      </w:pPr>
      <w:r w:rsidRPr="007E2D08">
        <w:rPr>
          <w:rFonts w:ascii="Arial" w:hAnsi="Arial" w:cs="Arial"/>
          <w:b/>
          <w:bCs/>
          <w:sz w:val="28"/>
          <w:szCs w:val="28"/>
        </w:rPr>
        <w:t xml:space="preserve">During this period, all court proceedings will be suspended. </w:t>
      </w:r>
    </w:p>
    <w:p w14:paraId="5F66DDF1" w14:textId="08DC1D44" w:rsidR="007C285E" w:rsidRPr="007E2D08" w:rsidRDefault="007C285E" w:rsidP="007E2D08">
      <w:pPr>
        <w:jc w:val="both"/>
        <w:rPr>
          <w:rFonts w:ascii="Arial" w:hAnsi="Arial" w:cs="Arial"/>
          <w:b/>
          <w:bCs/>
          <w:sz w:val="28"/>
          <w:szCs w:val="28"/>
        </w:rPr>
      </w:pPr>
      <w:r w:rsidRPr="007E2D08">
        <w:rPr>
          <w:rFonts w:ascii="Arial" w:hAnsi="Arial" w:cs="Arial"/>
          <w:b/>
          <w:bCs/>
          <w:sz w:val="28"/>
          <w:szCs w:val="28"/>
        </w:rPr>
        <w:t xml:space="preserve">The Courthouse, situated at 107 W. Locust Street in Boonville, Indiana, will continue to operate as usual. </w:t>
      </w:r>
    </w:p>
    <w:p w14:paraId="7F5B799D" w14:textId="735579E9" w:rsidR="007C285E" w:rsidRDefault="007C285E">
      <w:pPr>
        <w:rPr>
          <w:sz w:val="24"/>
          <w:szCs w:val="24"/>
        </w:rPr>
      </w:pPr>
    </w:p>
    <w:p w14:paraId="3132E5D8" w14:textId="38893F7B" w:rsidR="007C285E" w:rsidRDefault="007C285E" w:rsidP="007C285E">
      <w:pPr>
        <w:spacing w:after="0"/>
        <w:rPr>
          <w:rFonts w:ascii="Arial" w:hAnsi="Arial" w:cs="Arial"/>
          <w:b/>
          <w:bCs/>
          <w:sz w:val="28"/>
          <w:szCs w:val="28"/>
        </w:rPr>
      </w:pPr>
      <w:r w:rsidRPr="007E2D08">
        <w:rPr>
          <w:rFonts w:ascii="Arial" w:hAnsi="Arial" w:cs="Arial"/>
          <w:b/>
          <w:bCs/>
          <w:sz w:val="28"/>
          <w:szCs w:val="28"/>
        </w:rPr>
        <w:t>WARRICK COUNTY COMMISSIONERS</w:t>
      </w:r>
    </w:p>
    <w:p w14:paraId="04551B91" w14:textId="77777777" w:rsidR="007E2D08" w:rsidRPr="007E2D08" w:rsidRDefault="007E2D08" w:rsidP="007C285E">
      <w:pPr>
        <w:spacing w:after="0"/>
        <w:rPr>
          <w:rFonts w:ascii="Arial" w:hAnsi="Arial" w:cs="Arial"/>
          <w:b/>
          <w:bCs/>
          <w:sz w:val="28"/>
          <w:szCs w:val="28"/>
        </w:rPr>
      </w:pPr>
    </w:p>
    <w:p w14:paraId="53E5F8DE" w14:textId="77777777" w:rsidR="007E2D08" w:rsidRDefault="007C285E">
      <w:pPr>
        <w:rPr>
          <w:rFonts w:ascii="Arial" w:hAnsi="Arial" w:cs="Arial"/>
          <w:b/>
          <w:bCs/>
          <w:sz w:val="28"/>
          <w:szCs w:val="28"/>
        </w:rPr>
      </w:pPr>
      <w:r w:rsidRPr="007E2D08">
        <w:rPr>
          <w:rFonts w:ascii="Arial" w:hAnsi="Arial" w:cs="Arial"/>
          <w:b/>
          <w:bCs/>
          <w:sz w:val="28"/>
          <w:szCs w:val="28"/>
        </w:rPr>
        <w:t>Sarah Seaton, President</w:t>
      </w:r>
    </w:p>
    <w:p w14:paraId="034DC558" w14:textId="563F4279" w:rsidR="007C285E" w:rsidRPr="007E2D08" w:rsidRDefault="007C285E">
      <w:pPr>
        <w:rPr>
          <w:rFonts w:ascii="Arial" w:hAnsi="Arial" w:cs="Arial"/>
          <w:b/>
          <w:bCs/>
          <w:sz w:val="28"/>
          <w:szCs w:val="28"/>
        </w:rPr>
      </w:pPr>
      <w:r w:rsidRPr="007E2D08">
        <w:rPr>
          <w:rFonts w:ascii="Arial" w:hAnsi="Arial" w:cs="Arial"/>
          <w:b/>
          <w:bCs/>
          <w:sz w:val="28"/>
          <w:szCs w:val="28"/>
        </w:rPr>
        <w:t>Stacey Franz, Vice President</w:t>
      </w:r>
    </w:p>
    <w:p w14:paraId="2C754B46" w14:textId="64A7AC94" w:rsidR="007C285E" w:rsidRPr="007E2D08" w:rsidRDefault="007C285E">
      <w:pPr>
        <w:rPr>
          <w:rFonts w:ascii="Arial" w:hAnsi="Arial" w:cs="Arial"/>
          <w:b/>
          <w:bCs/>
          <w:sz w:val="28"/>
          <w:szCs w:val="28"/>
        </w:rPr>
      </w:pPr>
      <w:r w:rsidRPr="007E2D08">
        <w:rPr>
          <w:rFonts w:ascii="Arial" w:hAnsi="Arial" w:cs="Arial"/>
          <w:b/>
          <w:bCs/>
          <w:sz w:val="28"/>
          <w:szCs w:val="28"/>
        </w:rPr>
        <w:t>Terry Phillippe, Commissioner</w:t>
      </w:r>
    </w:p>
    <w:sectPr w:rsidR="007C285E" w:rsidRPr="007E2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5E"/>
    <w:rsid w:val="007C285E"/>
    <w:rsid w:val="007E2D08"/>
    <w:rsid w:val="0090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DA8AC"/>
  <w15:chartTrackingRefBased/>
  <w15:docId w15:val="{AE9FD271-4991-4B21-9E88-E1F7F49B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color w:val="595959" w:themeColor="text1" w:themeTint="A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Sievers</dc:creator>
  <cp:keywords/>
  <dc:description/>
  <cp:lastModifiedBy>Debbie Bennett-Stearsman</cp:lastModifiedBy>
  <cp:revision>2</cp:revision>
  <dcterms:created xsi:type="dcterms:W3CDTF">2026-07-23T21:37:00Z</dcterms:created>
  <dcterms:modified xsi:type="dcterms:W3CDTF">2026-07-23T21:37:00Z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78ef9a50-84ba-409e-8067-291833126ce7</vt:lpwstr>
  </property>
</Properties>
</file>