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FD6F" w14:textId="22E8FE39" w:rsidR="008D485A" w:rsidRDefault="000F33A3" w:rsidP="00CF1BCD">
      <w:pPr>
        <w:jc w:val="center"/>
        <w:rPr>
          <w:b/>
          <w:bCs/>
        </w:rPr>
      </w:pPr>
      <w:r w:rsidRPr="008D485A">
        <w:rPr>
          <w:b/>
          <w:bCs/>
        </w:rPr>
        <w:t xml:space="preserve">Warrick County Commissioners Announce </w:t>
      </w:r>
      <w:r w:rsidR="00A70A54">
        <w:rPr>
          <w:b/>
          <w:bCs/>
        </w:rPr>
        <w:t>Continuation of</w:t>
      </w:r>
    </w:p>
    <w:p w14:paraId="5F6DA453" w14:textId="46F6BA2D" w:rsidR="00A70A54" w:rsidRDefault="00A70A54" w:rsidP="00CF1BCD">
      <w:pPr>
        <w:jc w:val="center"/>
        <w:rPr>
          <w:b/>
          <w:bCs/>
        </w:rPr>
      </w:pPr>
      <w:r>
        <w:rPr>
          <w:b/>
          <w:bCs/>
        </w:rPr>
        <w:t>Vann Park Closure</w:t>
      </w:r>
    </w:p>
    <w:p w14:paraId="0C155999" w14:textId="77777777" w:rsidR="00CF1BCD" w:rsidRPr="008D485A" w:rsidRDefault="00CF1BCD" w:rsidP="00CF1BCD">
      <w:pPr>
        <w:jc w:val="center"/>
      </w:pPr>
    </w:p>
    <w:p w14:paraId="2E1D8323" w14:textId="015216FD" w:rsidR="008D485A" w:rsidRPr="008D485A" w:rsidRDefault="000F33A3" w:rsidP="00CF1BCD">
      <w:pPr>
        <w:jc w:val="both"/>
      </w:pPr>
      <w:r w:rsidRPr="008D485A">
        <w:t xml:space="preserve">The Warrick County Commissioners, in coordination with the Warrick County Health Department, </w:t>
      </w:r>
      <w:r w:rsidR="00CF410B">
        <w:t>announce a continuation of the closure of Vann Park until further notice.  The closure is a</w:t>
      </w:r>
      <w:r w:rsidR="00CF410B" w:rsidRPr="008D485A">
        <w:t xml:space="preserve"> precaution</w:t>
      </w:r>
      <w:r w:rsidR="00CF410B">
        <w:t xml:space="preserve"> while the EPA continues its investigation</w:t>
      </w:r>
      <w:r w:rsidR="00CF410B" w:rsidRPr="008D485A">
        <w:t xml:space="preserve">. Members of the public are asked not to enter </w:t>
      </w:r>
      <w:r w:rsidR="00CF410B">
        <w:t xml:space="preserve">Vann Park </w:t>
      </w:r>
      <w:r w:rsidR="00CF410B" w:rsidRPr="008D485A">
        <w:t>and are strictly prohibited from fishing in the pond</w:t>
      </w:r>
      <w:r w:rsidR="00CF410B">
        <w:t>.  This includes baseball and softball fields, walking trails and Rivertown Pickleball Court.</w:t>
      </w:r>
    </w:p>
    <w:p w14:paraId="56185EB7" w14:textId="71723CDD" w:rsidR="000F33A3" w:rsidRPr="008D485A" w:rsidRDefault="000F33A3" w:rsidP="00CF1BCD">
      <w:pPr>
        <w:jc w:val="both"/>
      </w:pPr>
      <w:r w:rsidRPr="008D485A">
        <w:t>This decision follows discussions with local, state, and federal partners, including the Environmental Protection Agency, as well as an on-site inspection of the affected areas.</w:t>
      </w:r>
    </w:p>
    <w:p w14:paraId="1F984F96" w14:textId="721D1B20" w:rsidR="008D485A" w:rsidRPr="008D485A" w:rsidRDefault="000F33A3" w:rsidP="00CF1BCD">
      <w:pPr>
        <w:jc w:val="both"/>
      </w:pPr>
      <w:r w:rsidRPr="008D485A">
        <w:t xml:space="preserve">The public is reminded to continue exercising caution in areas impacted by the recent fire. If any debris or ash is observed, it should not be disturbed. Residents are asked to report such findings directly to the </w:t>
      </w:r>
      <w:r w:rsidR="00314830">
        <w:t xml:space="preserve">EPA link listed on the </w:t>
      </w:r>
      <w:r w:rsidRPr="008D485A">
        <w:t>Warrick County Health Department</w:t>
      </w:r>
      <w:r w:rsidR="00CF1BCD">
        <w:t xml:space="preserve"> </w:t>
      </w:r>
      <w:r w:rsidR="00314830">
        <w:t>website</w:t>
      </w:r>
      <w:r w:rsidRPr="008D485A">
        <w:t>.</w:t>
      </w:r>
      <w:r>
        <w:t xml:space="preserve"> </w:t>
      </w:r>
      <w:r w:rsidRPr="008D485A">
        <w:t>The Commissioners appreciate the community’s patience and cooperation as efforts continue to monitor and address environmental conditions.</w:t>
      </w:r>
    </w:p>
    <w:p w14:paraId="67F3E209" w14:textId="65C26B2A" w:rsidR="00E00A0E" w:rsidRPr="00CF410B" w:rsidRDefault="000F33A3" w:rsidP="00CF1BCD">
      <w:pPr>
        <w:jc w:val="both"/>
        <w:rPr>
          <w:u w:val="single"/>
        </w:rPr>
      </w:pPr>
      <w:r>
        <w:t xml:space="preserve">For more information, contact the Warrick County Commissioners’ Office at (812) 897-6120 or </w:t>
      </w:r>
      <w:r w:rsidR="00CF410B">
        <w:t xml:space="preserve">visit warrickcounty.gov and click on </w:t>
      </w:r>
      <w:r w:rsidR="00CF410B" w:rsidRPr="00CF410B">
        <w:rPr>
          <w:u w:val="single"/>
        </w:rPr>
        <w:t>Daily Updates from EPA on Chemical Fire and to Report Ash on Your Property</w:t>
      </w:r>
      <w:r w:rsidR="00CF410B">
        <w:rPr>
          <w:u w:val="single"/>
        </w:rPr>
        <w:t>.</w:t>
      </w:r>
    </w:p>
    <w:p w14:paraId="58FB93B8" w14:textId="465ECC44" w:rsidR="00CF1BCD" w:rsidRDefault="00CF1BCD" w:rsidP="00CF1BCD">
      <w:pPr>
        <w:jc w:val="both"/>
      </w:pPr>
    </w:p>
    <w:p w14:paraId="3DCF1F0D" w14:textId="4DE7011A" w:rsidR="00CF1BCD" w:rsidRDefault="00CF1BCD" w:rsidP="00CF1BCD">
      <w:pPr>
        <w:jc w:val="both"/>
      </w:pPr>
    </w:p>
    <w:p w14:paraId="322211F2" w14:textId="60174009" w:rsidR="00CF1BCD" w:rsidRDefault="00CF1BCD" w:rsidP="00CF1BCD">
      <w:pPr>
        <w:jc w:val="both"/>
      </w:pPr>
    </w:p>
    <w:p w14:paraId="77009247" w14:textId="428E00C4" w:rsidR="00CF1BCD" w:rsidRPr="00CF1BCD" w:rsidRDefault="00CF1BCD" w:rsidP="00CF1BCD">
      <w:pPr>
        <w:jc w:val="both"/>
        <w:rPr>
          <w:b/>
          <w:bCs/>
        </w:rPr>
      </w:pPr>
      <w:r w:rsidRPr="00CF1BCD">
        <w:rPr>
          <w:b/>
          <w:bCs/>
        </w:rPr>
        <w:t xml:space="preserve">Effective        September </w:t>
      </w:r>
      <w:r w:rsidR="00CF410B">
        <w:rPr>
          <w:b/>
          <w:bCs/>
        </w:rPr>
        <w:t>11</w:t>
      </w:r>
      <w:r w:rsidRPr="00CF1BCD">
        <w:rPr>
          <w:b/>
          <w:bCs/>
        </w:rPr>
        <w:t xml:space="preserve">, 2025 </w:t>
      </w:r>
      <w:r w:rsidR="00CF410B">
        <w:rPr>
          <w:b/>
          <w:bCs/>
        </w:rPr>
        <w:t>11:</w:t>
      </w:r>
      <w:r w:rsidRPr="00CF1BCD">
        <w:rPr>
          <w:b/>
          <w:bCs/>
        </w:rPr>
        <w:t>00 PM</w:t>
      </w:r>
    </w:p>
    <w:sectPr w:rsidR="00CF1BCD" w:rsidRPr="00CF1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6014C"/>
    <w:multiLevelType w:val="hybridMultilevel"/>
    <w:tmpl w:val="8ED2AAB2"/>
    <w:lvl w:ilvl="0" w:tplc="893C4816">
      <w:start w:val="1"/>
      <w:numFmt w:val="decimal"/>
      <w:lvlText w:val="%1)"/>
      <w:lvlJc w:val="left"/>
      <w:pPr>
        <w:ind w:left="720" w:hanging="360"/>
      </w:pPr>
      <w:rPr>
        <w:rFonts w:asciiTheme="minorHAnsi" w:eastAsiaTheme="minorHAnsi" w:hAnsiTheme="minorHAnsi" w:cstheme="minorBidi"/>
      </w:rPr>
    </w:lvl>
    <w:lvl w:ilvl="1" w:tplc="ED324364">
      <w:start w:val="1"/>
      <w:numFmt w:val="bullet"/>
      <w:lvlText w:val="o"/>
      <w:lvlJc w:val="left"/>
      <w:pPr>
        <w:ind w:left="1440" w:hanging="360"/>
      </w:pPr>
      <w:rPr>
        <w:rFonts w:ascii="Courier New" w:hAnsi="Courier New" w:cs="Courier New" w:hint="default"/>
      </w:rPr>
    </w:lvl>
    <w:lvl w:ilvl="2" w:tplc="B9E4FD5E" w:tentative="1">
      <w:start w:val="1"/>
      <w:numFmt w:val="bullet"/>
      <w:lvlText w:val=""/>
      <w:lvlJc w:val="left"/>
      <w:pPr>
        <w:ind w:left="2160" w:hanging="360"/>
      </w:pPr>
      <w:rPr>
        <w:rFonts w:ascii="Wingdings" w:hAnsi="Wingdings" w:hint="default"/>
      </w:rPr>
    </w:lvl>
    <w:lvl w:ilvl="3" w:tplc="C9D6D094" w:tentative="1">
      <w:start w:val="1"/>
      <w:numFmt w:val="bullet"/>
      <w:lvlText w:val=""/>
      <w:lvlJc w:val="left"/>
      <w:pPr>
        <w:ind w:left="2880" w:hanging="360"/>
      </w:pPr>
      <w:rPr>
        <w:rFonts w:ascii="Symbol" w:hAnsi="Symbol" w:hint="default"/>
      </w:rPr>
    </w:lvl>
    <w:lvl w:ilvl="4" w:tplc="75E0A4EE" w:tentative="1">
      <w:start w:val="1"/>
      <w:numFmt w:val="bullet"/>
      <w:lvlText w:val="o"/>
      <w:lvlJc w:val="left"/>
      <w:pPr>
        <w:ind w:left="3600" w:hanging="360"/>
      </w:pPr>
      <w:rPr>
        <w:rFonts w:ascii="Courier New" w:hAnsi="Courier New" w:cs="Courier New" w:hint="default"/>
      </w:rPr>
    </w:lvl>
    <w:lvl w:ilvl="5" w:tplc="CA7A4070" w:tentative="1">
      <w:start w:val="1"/>
      <w:numFmt w:val="bullet"/>
      <w:lvlText w:val=""/>
      <w:lvlJc w:val="left"/>
      <w:pPr>
        <w:ind w:left="4320" w:hanging="360"/>
      </w:pPr>
      <w:rPr>
        <w:rFonts w:ascii="Wingdings" w:hAnsi="Wingdings" w:hint="default"/>
      </w:rPr>
    </w:lvl>
    <w:lvl w:ilvl="6" w:tplc="5660F1CE" w:tentative="1">
      <w:start w:val="1"/>
      <w:numFmt w:val="bullet"/>
      <w:lvlText w:val=""/>
      <w:lvlJc w:val="left"/>
      <w:pPr>
        <w:ind w:left="5040" w:hanging="360"/>
      </w:pPr>
      <w:rPr>
        <w:rFonts w:ascii="Symbol" w:hAnsi="Symbol" w:hint="default"/>
      </w:rPr>
    </w:lvl>
    <w:lvl w:ilvl="7" w:tplc="1D06BA74" w:tentative="1">
      <w:start w:val="1"/>
      <w:numFmt w:val="bullet"/>
      <w:lvlText w:val="o"/>
      <w:lvlJc w:val="left"/>
      <w:pPr>
        <w:ind w:left="5760" w:hanging="360"/>
      </w:pPr>
      <w:rPr>
        <w:rFonts w:ascii="Courier New" w:hAnsi="Courier New" w:cs="Courier New" w:hint="default"/>
      </w:rPr>
    </w:lvl>
    <w:lvl w:ilvl="8" w:tplc="86C0FD0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F7"/>
    <w:rsid w:val="00057A93"/>
    <w:rsid w:val="000F33A3"/>
    <w:rsid w:val="00314830"/>
    <w:rsid w:val="003835E0"/>
    <w:rsid w:val="0052414E"/>
    <w:rsid w:val="00527AF7"/>
    <w:rsid w:val="005A3B80"/>
    <w:rsid w:val="00783D37"/>
    <w:rsid w:val="007E1490"/>
    <w:rsid w:val="008D485A"/>
    <w:rsid w:val="008D7029"/>
    <w:rsid w:val="009117EC"/>
    <w:rsid w:val="00A70A54"/>
    <w:rsid w:val="00B426D6"/>
    <w:rsid w:val="00CF1BCD"/>
    <w:rsid w:val="00CF410B"/>
    <w:rsid w:val="00E00A0E"/>
    <w:rsid w:val="00FD00A1"/>
    <w:rsid w:val="00FD3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37C6"/>
  <w15:chartTrackingRefBased/>
  <w15:docId w15:val="{F2308171-D4FE-4A12-9B27-377E4B64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7A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7A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7A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7A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7A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7A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7A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7A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7A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A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7A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7A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7A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7A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7A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A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A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AF7"/>
    <w:rPr>
      <w:rFonts w:eastAsiaTheme="majorEastAsia" w:cstheme="majorBidi"/>
      <w:color w:val="272727" w:themeColor="text1" w:themeTint="D8"/>
    </w:rPr>
  </w:style>
  <w:style w:type="paragraph" w:styleId="Title">
    <w:name w:val="Title"/>
    <w:basedOn w:val="Normal"/>
    <w:next w:val="Normal"/>
    <w:link w:val="TitleChar"/>
    <w:uiPriority w:val="10"/>
    <w:qFormat/>
    <w:rsid w:val="00527A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A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A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7A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AF7"/>
    <w:pPr>
      <w:spacing w:before="160"/>
      <w:jc w:val="center"/>
    </w:pPr>
    <w:rPr>
      <w:i/>
      <w:iCs/>
      <w:color w:val="404040" w:themeColor="text1" w:themeTint="BF"/>
    </w:rPr>
  </w:style>
  <w:style w:type="character" w:customStyle="1" w:styleId="QuoteChar">
    <w:name w:val="Quote Char"/>
    <w:basedOn w:val="DefaultParagraphFont"/>
    <w:link w:val="Quote"/>
    <w:uiPriority w:val="29"/>
    <w:rsid w:val="00527AF7"/>
    <w:rPr>
      <w:i/>
      <w:iCs/>
      <w:color w:val="404040" w:themeColor="text1" w:themeTint="BF"/>
    </w:rPr>
  </w:style>
  <w:style w:type="paragraph" w:styleId="ListParagraph">
    <w:name w:val="List Paragraph"/>
    <w:basedOn w:val="Normal"/>
    <w:uiPriority w:val="34"/>
    <w:qFormat/>
    <w:rsid w:val="00527AF7"/>
    <w:pPr>
      <w:ind w:left="720"/>
      <w:contextualSpacing/>
    </w:pPr>
  </w:style>
  <w:style w:type="character" w:styleId="IntenseEmphasis">
    <w:name w:val="Intense Emphasis"/>
    <w:basedOn w:val="DefaultParagraphFont"/>
    <w:uiPriority w:val="21"/>
    <w:qFormat/>
    <w:rsid w:val="00527AF7"/>
    <w:rPr>
      <w:i/>
      <w:iCs/>
      <w:color w:val="0F4761" w:themeColor="accent1" w:themeShade="BF"/>
    </w:rPr>
  </w:style>
  <w:style w:type="paragraph" w:styleId="IntenseQuote">
    <w:name w:val="Intense Quote"/>
    <w:basedOn w:val="Normal"/>
    <w:next w:val="Normal"/>
    <w:link w:val="IntenseQuoteChar"/>
    <w:uiPriority w:val="30"/>
    <w:qFormat/>
    <w:rsid w:val="00527A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7AF7"/>
    <w:rPr>
      <w:i/>
      <w:iCs/>
      <w:color w:val="0F4761" w:themeColor="accent1" w:themeShade="BF"/>
    </w:rPr>
  </w:style>
  <w:style w:type="character" w:styleId="IntenseReference">
    <w:name w:val="Intense Reference"/>
    <w:basedOn w:val="DefaultParagraphFont"/>
    <w:uiPriority w:val="32"/>
    <w:qFormat/>
    <w:rsid w:val="00527A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 Whitehead</dc:creator>
  <cp:lastModifiedBy>Debbie Bennett-Stearsman</cp:lastModifiedBy>
  <cp:revision>2</cp:revision>
  <dcterms:created xsi:type="dcterms:W3CDTF">2025-09-11T17:42:00Z</dcterms:created>
  <dcterms:modified xsi:type="dcterms:W3CDTF">2025-09-11T17:42:00Z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4903-8838-2567</vt:lpwstr>
  </property>
</Properties>
</file>