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rPr>
          <w:rFonts w:ascii="Roboto" w:cs="Roboto" w:eastAsia="Roboto" w:hAnsi="Roboto"/>
          <w:b w:val="1"/>
          <w:bCs w:val="1"/>
          <w:color w:val="0a0a0a"/>
          <w:sz w:val="24"/>
          <w:szCs w:val="24"/>
        </w:rPr>
      </w:pPr>
      <w:r w:rsidDel="00000000" w:rsidR="00000000" w:rsidRPr="00000000">
        <w:rPr>
          <w:rtl w:val="0"/>
        </w:rPr>
      </w:r>
    </w:p>
    <w:p w:rsidR="00000000" w:rsidDel="00000000" w:rsidP="00000000" w:rsidRDefault="00000000" w:rsidRPr="00000000" w14:paraId="00000002">
      <w:pPr>
        <w:shd w:fill="ffffff" w:val="clear"/>
        <w:spacing w:line="360" w:lineRule="auto"/>
        <w:rPr>
          <w:rFonts w:ascii="Roboto" w:cs="Roboto" w:eastAsia="Roboto" w:hAnsi="Roboto"/>
          <w:b w:val="1"/>
          <w:bCs w:val="1"/>
          <w:color w:val="0a0a0a"/>
          <w:sz w:val="24"/>
          <w:szCs w:val="24"/>
        </w:rPr>
      </w:pPr>
      <w:r w:rsidDel="00000000" w:rsidR="00000000" w:rsidRPr="00000000">
        <w:rPr>
          <w:rFonts w:ascii="Times New Roman" w:cs="Times New Roman" w:eastAsia="Times New Roman" w:hAnsi="Times New Roman"/>
          <w:b w:val="1"/>
          <w:bCs w:val="1"/>
          <w:smallCaps w:val="1"/>
          <w:sz w:val="40"/>
          <w:szCs w:val="40"/>
        </w:rPr>
        <w:drawing>
          <wp:inline distB="0" distT="0" distL="0" distR="0">
            <wp:extent cx="1946502" cy="997223"/>
            <wp:effectExtent b="0" l="0" r="0" t="0"/>
            <wp:docPr descr="A logo with a sun and blue and green stripes&#10;&#10;Description automatically generated" id="1" name="image1.png"/>
            <a:graphic>
              <a:graphicData uri="http://schemas.openxmlformats.org/drawingml/2006/picture">
                <pic:pic>
                  <pic:nvPicPr>
                    <pic:cNvPr descr="A logo with a sun and blue and green stripes&#10;&#10;Description automatically generated" id="0" name="image1.png"/>
                    <pic:cNvPicPr preferRelativeResize="0"/>
                  </pic:nvPicPr>
                  <pic:blipFill>
                    <a:blip r:embed="rId6"/>
                    <a:srcRect b="0" l="0" r="0" t="0"/>
                    <a:stretch>
                      <a:fillRect/>
                    </a:stretch>
                  </pic:blipFill>
                  <pic:spPr>
                    <a:xfrm>
                      <a:off x="0" y="0"/>
                      <a:ext cx="1946502" cy="99722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line="360" w:lineRule="auto"/>
        <w:rPr>
          <w:rFonts w:ascii="Roboto" w:cs="Roboto" w:eastAsia="Roboto" w:hAnsi="Roboto"/>
          <w:b w:val="1"/>
          <w:bCs w:val="1"/>
          <w:color w:val="0a0a0a"/>
          <w:sz w:val="24"/>
          <w:szCs w:val="24"/>
        </w:rPr>
      </w:pPr>
      <w:r w:rsidDel="00000000" w:rsidR="00000000" w:rsidRPr="00000000">
        <w:rPr>
          <w:rtl w:val="0"/>
        </w:rPr>
      </w:r>
    </w:p>
    <w:p w:rsidR="00000000" w:rsidDel="00000000" w:rsidP="00000000" w:rsidRDefault="00000000" w:rsidRPr="00000000" w14:paraId="00000004">
      <w:pPr>
        <w:shd w:fill="ffffff" w:val="clear"/>
        <w:spacing w:line="360" w:lineRule="auto"/>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a0a0a"/>
          <w:sz w:val="24"/>
          <w:szCs w:val="24"/>
          <w:rtl w:val="0"/>
        </w:rPr>
        <w:t xml:space="preserve">FOR IMMEDIATE RELEASE</w:t>
        <w:tab/>
        <w:tab/>
        <w:tab/>
        <w:tab/>
        <w:tab/>
        <w:tab/>
      </w:r>
    </w:p>
    <w:p w:rsidR="00000000" w:rsidDel="00000000" w:rsidP="00000000" w:rsidRDefault="00000000" w:rsidRPr="00000000" w14:paraId="00000005">
      <w:pPr>
        <w:shd w:fill="ffffff" w:val="clear"/>
        <w:spacing w:line="360" w:lineRule="auto"/>
        <w:rPr>
          <w:rFonts w:ascii="Roboto" w:cs="Roboto" w:eastAsia="Roboto" w:hAnsi="Roboto"/>
          <w:b w:val="1"/>
          <w:bCs w:val="1"/>
          <w:color w:val="0a0a0a"/>
          <w:sz w:val="24"/>
          <w:szCs w:val="24"/>
        </w:rPr>
      </w:pPr>
      <w:r w:rsidDel="00000000" w:rsidR="00000000" w:rsidRPr="00000000">
        <w:rPr>
          <w:rtl w:val="0"/>
        </w:rPr>
      </w:r>
    </w:p>
    <w:p w:rsidR="00000000" w:rsidDel="00000000" w:rsidP="00000000" w:rsidRDefault="00000000" w:rsidRPr="00000000" w14:paraId="00000006">
      <w:pPr>
        <w:shd w:fill="ffffff" w:val="clear"/>
        <w:spacing w:line="360" w:lineRule="auto"/>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a0a0a"/>
          <w:sz w:val="24"/>
          <w:szCs w:val="24"/>
          <w:rtl w:val="0"/>
        </w:rPr>
        <w:t xml:space="preserve">February 26, 2026</w:t>
      </w:r>
    </w:p>
    <w:p w:rsidR="00000000" w:rsidDel="00000000" w:rsidP="00000000" w:rsidRDefault="00000000" w:rsidRPr="00000000" w14:paraId="00000007">
      <w:pPr>
        <w:shd w:fill="ffffff" w:val="clear"/>
        <w:spacing w:line="335.99999999999994" w:lineRule="auto"/>
        <w:rPr>
          <w:rFonts w:ascii="Roboto" w:cs="Roboto" w:eastAsia="Roboto" w:hAnsi="Roboto"/>
          <w:color w:val="0a0a0a"/>
          <w:sz w:val="30"/>
          <w:szCs w:val="30"/>
        </w:rPr>
      </w:pPr>
      <w:r w:rsidDel="00000000" w:rsidR="00000000" w:rsidRPr="00000000">
        <w:rPr>
          <w:rFonts w:ascii="Roboto" w:cs="Roboto" w:eastAsia="Roboto" w:hAnsi="Roboto"/>
          <w:color w:val="0a0a0a"/>
          <w:sz w:val="30"/>
          <w:szCs w:val="30"/>
          <w:rtl w:val="0"/>
        </w:rPr>
        <w:t xml:space="preserve">Warrick County Health Department Issue’s Urgent Warning Regarding Kratom Use and Overdose Risk</w:t>
      </w:r>
    </w:p>
    <w:p w:rsidR="00000000" w:rsidDel="00000000" w:rsidP="00000000" w:rsidRDefault="00000000" w:rsidRPr="00000000" w14:paraId="00000008">
      <w:pPr>
        <w:shd w:fill="ffffff" w:val="clear"/>
        <w:spacing w:line="360" w:lineRule="auto"/>
        <w:rPr>
          <w:rFonts w:ascii="Roboto" w:cs="Roboto" w:eastAsia="Roboto" w:hAnsi="Roboto"/>
          <w:color w:val="0a0a0a"/>
          <w:sz w:val="24"/>
          <w:szCs w:val="24"/>
        </w:rPr>
      </w:pPr>
      <w:r w:rsidDel="00000000" w:rsidR="00000000" w:rsidRPr="00000000">
        <w:rPr>
          <w:rFonts w:ascii="Roboto" w:cs="Roboto" w:eastAsia="Roboto" w:hAnsi="Roboto"/>
          <w:b w:val="1"/>
          <w:bCs w:val="1"/>
          <w:color w:val="0a0a0a"/>
          <w:sz w:val="24"/>
          <w:szCs w:val="24"/>
          <w:rtl w:val="0"/>
        </w:rPr>
        <w:t xml:space="preserve">BOONVILLE, IN</w:t>
      </w:r>
      <w:r w:rsidDel="00000000" w:rsidR="00000000" w:rsidRPr="00000000">
        <w:rPr>
          <w:rFonts w:ascii="Roboto" w:cs="Roboto" w:eastAsia="Roboto" w:hAnsi="Roboto"/>
          <w:color w:val="0a0a0a"/>
          <w:sz w:val="24"/>
          <w:szCs w:val="24"/>
          <w:rtl w:val="0"/>
        </w:rPr>
        <w:t xml:space="preserve"> — The Warrick County Health Department, in coordination with the Warrick County Coroner’s Office, is issuing a public health advisory following a troubling increase in kratom-related health incidents and fatalities within the community. Recent toxicological findings have identified mitragynine—the active compound in kratom—in an increasing number of local overdose cases.</w:t>
      </w:r>
    </w:p>
    <w:p w:rsidR="00000000" w:rsidDel="00000000" w:rsidP="00000000" w:rsidRDefault="00000000" w:rsidRPr="00000000" w14:paraId="00000009">
      <w:pPr>
        <w:shd w:fill="ffffff" w:val="clear"/>
        <w:spacing w:line="360" w:lineRule="auto"/>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a0a0a"/>
          <w:sz w:val="24"/>
          <w:szCs w:val="24"/>
          <w:rtl w:val="0"/>
        </w:rPr>
        <w:t xml:space="preserve">A Growing Public Health Concern</w:t>
      </w:r>
    </w:p>
    <w:p w:rsidR="00000000" w:rsidDel="00000000" w:rsidP="00000000" w:rsidRDefault="00000000" w:rsidRPr="00000000" w14:paraId="0000000A">
      <w:pPr>
        <w:shd w:fill="ffffff" w:val="clear"/>
        <w:spacing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Kratom is a plant-based substance often marketed as a "natural" remedy for pain relief, anxiety, or opioid withdrawal. However, health officials warn that "natural" does not equate to "safe". In Indiana, kratom is an illegal controlled substance, yet it remains accessible through online retailers and in neighboring states.</w:t>
      </w:r>
    </w:p>
    <w:p w:rsidR="00000000" w:rsidDel="00000000" w:rsidP="00000000" w:rsidRDefault="00000000" w:rsidRPr="00000000" w14:paraId="0000000B">
      <w:pPr>
        <w:shd w:fill="ffffff" w:val="clear"/>
        <w:spacing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“We are seeing a significant trend where kratom is involved in local deaths, some of which are strictly kratom overdoses,” stated Warrick County Coroner Alissa Enright. “Over the last 8 to 10 months, its prevalence in post-mortem toxicology has grown, and the public needs to understand the very real risk of addiction and death associated with this plant”.</w:t>
      </w:r>
    </w:p>
    <w:p w:rsidR="00000000" w:rsidDel="00000000" w:rsidP="00000000" w:rsidRDefault="00000000" w:rsidRPr="00000000" w14:paraId="0000000C">
      <w:pPr>
        <w:shd w:fill="ffffff" w:val="clear"/>
        <w:spacing w:line="360" w:lineRule="auto"/>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a0a0a"/>
          <w:sz w:val="24"/>
          <w:szCs w:val="24"/>
          <w:rtl w:val="0"/>
        </w:rPr>
        <w:t xml:space="preserve">Health Risks and Potential for Toxicity</w:t>
      </w:r>
    </w:p>
    <w:p w:rsidR="00000000" w:rsidDel="00000000" w:rsidP="00000000" w:rsidRDefault="00000000" w:rsidRPr="00000000" w14:paraId="0000000D">
      <w:pPr>
        <w:shd w:fill="ffffff" w:val="clear"/>
        <w:spacing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Kratom affects the same opioid receptors in the brain as traditional narcotics. Health officials have identified several significant risks associated with its use:</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pPr>
      <w:r w:rsidDel="00000000" w:rsidR="00000000" w:rsidRPr="00000000">
        <w:rPr>
          <w:rFonts w:ascii="Roboto" w:cs="Roboto" w:eastAsia="Roboto" w:hAnsi="Roboto"/>
          <w:b w:val="1"/>
          <w:bCs w:val="1"/>
          <w:color w:val="0a0a0a"/>
          <w:sz w:val="24"/>
          <w:szCs w:val="24"/>
          <w:rtl w:val="0"/>
        </w:rPr>
        <w:t xml:space="preserve">Physical Dependence:</w:t>
      </w:r>
      <w:r w:rsidDel="00000000" w:rsidR="00000000" w:rsidRPr="00000000">
        <w:rPr>
          <w:rFonts w:ascii="Roboto" w:cs="Roboto" w:eastAsia="Roboto" w:hAnsi="Roboto"/>
          <w:color w:val="0a0a0a"/>
          <w:sz w:val="24"/>
          <w:szCs w:val="24"/>
          <w:rtl w:val="0"/>
        </w:rPr>
        <w:t xml:space="preserve"> Regular use can lead to addiction and withdrawal symptoms that mirror those of opioid dependency.</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bCs w:val="1"/>
          <w:color w:val="0a0a0a"/>
          <w:sz w:val="24"/>
          <w:szCs w:val="24"/>
          <w:rtl w:val="0"/>
        </w:rPr>
        <w:t xml:space="preserve">Adverse Physical Reactions:</w:t>
      </w:r>
      <w:r w:rsidDel="00000000" w:rsidR="00000000" w:rsidRPr="00000000">
        <w:rPr>
          <w:rFonts w:ascii="Roboto" w:cs="Roboto" w:eastAsia="Roboto" w:hAnsi="Roboto"/>
          <w:color w:val="0a0a0a"/>
          <w:sz w:val="24"/>
          <w:szCs w:val="24"/>
          <w:rtl w:val="0"/>
        </w:rPr>
        <w:t xml:space="preserve"> Reported side effects include liver toxicity, cardiovascular issues, and seizures.</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pPr>
      <w:r w:rsidDel="00000000" w:rsidR="00000000" w:rsidRPr="00000000">
        <w:rPr>
          <w:rFonts w:ascii="Roboto" w:cs="Roboto" w:eastAsia="Roboto" w:hAnsi="Roboto"/>
          <w:b w:val="1"/>
          <w:bCs w:val="1"/>
          <w:color w:val="0a0a0a"/>
          <w:sz w:val="24"/>
          <w:szCs w:val="24"/>
          <w:rtl w:val="0"/>
        </w:rPr>
        <w:t xml:space="preserve">Respiratory Impact:</w:t>
      </w:r>
      <w:r w:rsidDel="00000000" w:rsidR="00000000" w:rsidRPr="00000000">
        <w:rPr>
          <w:rFonts w:ascii="Roboto" w:cs="Roboto" w:eastAsia="Roboto" w:hAnsi="Roboto"/>
          <w:color w:val="0a0a0a"/>
          <w:sz w:val="24"/>
          <w:szCs w:val="24"/>
          <w:rtl w:val="0"/>
        </w:rPr>
        <w:t xml:space="preserve"> High doses may lead to respiratory depression, which is a primary factor in overdose fatalities.</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spacing w:after="420" w:before="180" w:line="360" w:lineRule="auto"/>
        <w:ind w:left="720" w:firstLine="0"/>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Because these products are often unregulated, the potency and purity can vary significantly between batches, increasing the risk of accidental poisoning.</w:t>
      </w:r>
    </w:p>
    <w:p w:rsidR="00000000" w:rsidDel="00000000" w:rsidP="00000000" w:rsidRDefault="00000000" w:rsidRPr="00000000" w14:paraId="00000012">
      <w:pPr>
        <w:shd w:fill="ffffff" w:val="clear"/>
        <w:spacing w:line="360" w:lineRule="auto"/>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a0a0a"/>
          <w:sz w:val="24"/>
          <w:szCs w:val="24"/>
          <w:rtl w:val="0"/>
        </w:rPr>
        <w:t xml:space="preserve">Emergency Procedures</w:t>
      </w:r>
    </w:p>
    <w:p w:rsidR="00000000" w:rsidDel="00000000" w:rsidP="00000000" w:rsidRDefault="00000000" w:rsidRPr="00000000" w14:paraId="00000013">
      <w:pPr>
        <w:shd w:fill="ffffff" w:val="clear"/>
        <w:spacing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In the event of a suspected overdose or a severe adverse reaction:</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pPr>
      <w:r w:rsidDel="00000000" w:rsidR="00000000" w:rsidRPr="00000000">
        <w:rPr>
          <w:rFonts w:ascii="Roboto" w:cs="Roboto" w:eastAsia="Roboto" w:hAnsi="Roboto"/>
          <w:b w:val="1"/>
          <w:bCs w:val="1"/>
          <w:color w:val="0a0a0a"/>
          <w:sz w:val="24"/>
          <w:szCs w:val="24"/>
          <w:rtl w:val="0"/>
        </w:rPr>
        <w:t xml:space="preserve">Call 911 immediately.</w:t>
      </w:r>
      <w:r w:rsidDel="00000000" w:rsidR="00000000" w:rsidRPr="00000000">
        <w:rPr>
          <w:rFonts w:ascii="Roboto" w:cs="Roboto" w:eastAsia="Roboto" w:hAnsi="Roboto"/>
          <w:color w:val="0a0a0a"/>
          <w:sz w:val="24"/>
          <w:szCs w:val="24"/>
          <w:rtl w:val="0"/>
        </w:rPr>
        <w:t xml:space="preserve"> Professional medical intervention is the most critical step in preventing a fatality.</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pPr>
      <w:r w:rsidDel="00000000" w:rsidR="00000000" w:rsidRPr="00000000">
        <w:rPr>
          <w:rFonts w:ascii="Roboto" w:cs="Roboto" w:eastAsia="Roboto" w:hAnsi="Roboto"/>
          <w:b w:val="1"/>
          <w:bCs w:val="1"/>
          <w:color w:val="0a0a0a"/>
          <w:sz w:val="24"/>
          <w:szCs w:val="24"/>
          <w:rtl w:val="0"/>
        </w:rPr>
        <w:t xml:space="preserve">Provide detailed information to first responders.</w:t>
      </w:r>
      <w:r w:rsidDel="00000000" w:rsidR="00000000" w:rsidRPr="00000000">
        <w:rPr>
          <w:rFonts w:ascii="Roboto" w:cs="Roboto" w:eastAsia="Roboto" w:hAnsi="Roboto"/>
          <w:color w:val="0a0a0a"/>
          <w:sz w:val="24"/>
          <w:szCs w:val="24"/>
          <w:rtl w:val="0"/>
        </w:rPr>
        <w:t xml:space="preserve"> Informing emergency personnel about any substances used, including kratom, is vital for appropriate treatment.</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420" w:before="180" w:line="360" w:lineRule="auto"/>
        <w:ind w:left="0" w:firstLine="0"/>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The Warrick County Health Department urges residents to seek help through regulated medical channels for pain management or substance use disorders. Safe and effective alternatives are available through licensed healthcare providers.</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420" w:before="180" w:line="360" w:lineRule="auto"/>
        <w:ind w:left="0" w:firstLine="0"/>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For more information on local resources and health safety, visit the Warrick County Health Department website or the Indiana Department of Health Overdose Prevention page.</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420" w:before="180" w:line="360" w:lineRule="auto"/>
        <w:ind w:left="0" w:firstLine="0"/>
        <w:rPr>
          <w:rFonts w:ascii="Roboto" w:cs="Roboto" w:eastAsia="Roboto" w:hAnsi="Roboto"/>
          <w:color w:val="0a0a0a"/>
          <w:sz w:val="24"/>
          <w:szCs w:val="24"/>
        </w:rPr>
      </w:pPr>
      <w:r w:rsidDel="00000000" w:rsidR="00000000" w:rsidRPr="00000000">
        <w:rPr>
          <w:rFonts w:ascii="Roboto" w:cs="Roboto" w:eastAsia="Roboto" w:hAnsi="Roboto"/>
          <w:b w:val="1"/>
          <w:bCs w:val="1"/>
          <w:color w:val="0a0a0a"/>
          <w:sz w:val="24"/>
          <w:szCs w:val="24"/>
          <w:rtl w:val="0"/>
        </w:rPr>
        <w:t xml:space="preserve">Media Contact: </w:t>
      </w:r>
      <w:r w:rsidDel="00000000" w:rsidR="00000000" w:rsidRPr="00000000">
        <w:rPr>
          <w:rFonts w:ascii="Roboto" w:cs="Roboto" w:eastAsia="Roboto" w:hAnsi="Roboto"/>
          <w:color w:val="0a0a0a"/>
          <w:sz w:val="24"/>
          <w:szCs w:val="24"/>
          <w:rtl w:val="0"/>
        </w:rPr>
        <w:t xml:space="preserve">Warrick County Health Department</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fffff" w:val="clear"/>
        <w:spacing w:after="420" w:before="180" w:line="360" w:lineRule="auto"/>
        <w:ind w:left="0" w:firstLine="0"/>
        <w:rPr/>
      </w:pPr>
      <w:r w:rsidDel="00000000" w:rsidR="00000000" w:rsidRPr="00000000">
        <w:rPr>
          <w:rFonts w:ascii="Roboto" w:cs="Roboto" w:eastAsia="Roboto" w:hAnsi="Roboto"/>
          <w:color w:val="0a0a0a"/>
          <w:sz w:val="24"/>
          <w:szCs w:val="24"/>
          <w:rtl w:val="0"/>
        </w:rPr>
        <w:t xml:space="preserve">812-897-6105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