
<file path=[Content_Types].xml><?xml version="1.0" encoding="utf-8"?>
<Types xmlns="http://schemas.openxmlformats.org/package/2006/content-types">
  <Default Extension="doc" ContentType="application/msword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080B9" w14:textId="4202397B" w:rsidR="00121636" w:rsidRDefault="00CF2D1B" w:rsidP="00C24DCB">
      <w:pPr>
        <w:spacing w:after="120"/>
        <w:jc w:val="center"/>
      </w:pPr>
      <w:r>
        <w:object w:dxaOrig="8640" w:dyaOrig="266" w14:anchorId="4A7740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3.5pt" o:ole="">
            <v:imagedata r:id="rId5" o:title=""/>
          </v:shape>
          <o:OLEObject Type="Embed" ProgID="Word.Document.8" ShapeID="_x0000_i1025" DrawAspect="Content" ObjectID="_1853041999" r:id="rId6"/>
        </w:object>
      </w:r>
      <w:r>
        <w:rPr>
          <w:b/>
          <w:smallCaps/>
          <w:sz w:val="40"/>
        </w:rPr>
        <w:t xml:space="preserve"> </w:t>
      </w:r>
    </w:p>
    <w:p w14:paraId="6A6406BD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Warrick County Commissioners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noProof/>
          <w:sz w:val="14"/>
          <w:szCs w:val="14"/>
        </w:rPr>
        <w:drawing>
          <wp:inline distT="0" distB="0" distL="0" distR="0" wp14:anchorId="7062C496" wp14:editId="181C9EBD">
            <wp:extent cx="1162050" cy="947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618" cy="9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5F72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107 W Locust Street, Suite 30</w:t>
      </w:r>
      <w:r>
        <w:rPr>
          <w:rFonts w:ascii="Arial" w:hAnsi="Arial" w:cs="Arial"/>
          <w:b/>
          <w:bCs/>
          <w:sz w:val="14"/>
          <w:szCs w:val="14"/>
        </w:rPr>
        <w:t>3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715169A2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Boonville, IN 47601                     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5B4E6828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Ph. 812-897-6120     Fax 812-897-628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69FEAD8E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Email: </w:t>
      </w:r>
      <w:hyperlink r:id="rId8" w:history="1">
        <w:r w:rsidRPr="007C35FB">
          <w:rPr>
            <w:rStyle w:val="Hyperlink"/>
            <w:rFonts w:ascii="Arial" w:hAnsi="Arial" w:cs="Arial"/>
            <w:b/>
            <w:bCs/>
            <w:sz w:val="14"/>
            <w:szCs w:val="14"/>
          </w:rPr>
          <w:t>info@warrickcounty.gov</w:t>
        </w:r>
      </w:hyperlink>
    </w:p>
    <w:p w14:paraId="6A55176C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mallCap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            </w:t>
      </w:r>
      <w:hyperlink r:id="rId9" w:history="1">
        <w:r w:rsidRPr="007C35FB">
          <w:rPr>
            <w:rStyle w:val="Hyperlink"/>
            <w:rFonts w:ascii="Arial" w:hAnsi="Arial" w:cs="Arial"/>
            <w:b/>
            <w:bCs/>
            <w:sz w:val="14"/>
            <w:szCs w:val="14"/>
          </w:rPr>
          <w:t>www.warrickcounty.gov</w:t>
        </w:r>
      </w:hyperlink>
      <w:r w:rsidRPr="007C35FB">
        <w:rPr>
          <w:rFonts w:ascii="Arial" w:hAnsi="Arial" w:cs="Arial"/>
          <w:b/>
          <w:bCs/>
          <w:smallCaps/>
          <w:sz w:val="14"/>
          <w:szCs w:val="14"/>
        </w:rPr>
        <w:t xml:space="preserve">   </w:t>
      </w:r>
    </w:p>
    <w:p w14:paraId="5D706738" w14:textId="77777777" w:rsidR="00C24DCB" w:rsidRDefault="00C24DCB" w:rsidP="00C24DCB">
      <w:pPr>
        <w:pStyle w:val="NoSpacing"/>
        <w:rPr>
          <w:rFonts w:ascii="Arial" w:hAnsi="Arial" w:cs="Arial"/>
          <w:b/>
          <w:bCs/>
          <w:smallCaps/>
        </w:rPr>
      </w:pPr>
      <w:r>
        <w:tab/>
      </w:r>
      <w: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mallCaps/>
        </w:rPr>
        <w:t xml:space="preserve"> </w:t>
      </w:r>
    </w:p>
    <w:p w14:paraId="3C34B925" w14:textId="77777777" w:rsidR="00C24DCB" w:rsidRDefault="00C24DCB" w:rsidP="00C24DCB">
      <w:pPr>
        <w:pStyle w:val="NoSpacing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</w:rPr>
        <w:t xml:space="preserve">                                                                                        </w:t>
      </w:r>
    </w:p>
    <w:p w14:paraId="4DAF8633" w14:textId="77777777" w:rsidR="00C24DCB" w:rsidRPr="000F1A8B" w:rsidRDefault="00C24DCB" w:rsidP="00C24DCB">
      <w:pPr>
        <w:tabs>
          <w:tab w:val="center" w:pos="4320"/>
          <w:tab w:val="right" w:pos="8640"/>
        </w:tabs>
        <w:rPr>
          <w:rFonts w:ascii="Arial" w:hAnsi="Arial" w:cs="Arial"/>
          <w:b/>
          <w:bCs/>
          <w:smallCaps/>
          <w:sz w:val="18"/>
          <w:szCs w:val="18"/>
        </w:rPr>
      </w:pP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Sarah A. Seaton, President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Terry J Phillippe, Commissioner    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  Stacey Franz, Vice President</w:t>
      </w:r>
    </w:p>
    <w:p w14:paraId="61BC307C" w14:textId="77777777" w:rsidR="00C24DCB" w:rsidRPr="000F1A8B" w:rsidRDefault="00C24DCB" w:rsidP="00C24DCB">
      <w:pPr>
        <w:tabs>
          <w:tab w:val="center" w:pos="4320"/>
          <w:tab w:val="right" w:pos="8640"/>
        </w:tabs>
        <w:rPr>
          <w:rFonts w:ascii="Arial" w:hAnsi="Arial" w:cs="Arial"/>
          <w:b/>
          <w:bCs/>
          <w:smallCaps/>
          <w:sz w:val="18"/>
          <w:szCs w:val="18"/>
        </w:rPr>
      </w:pP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District 1                                            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 district 2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                                                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>District 3</w:t>
      </w:r>
    </w:p>
    <w:p w14:paraId="0B9CFCB6" w14:textId="77777777" w:rsidR="00C24DCB" w:rsidRDefault="00C24DCB" w:rsidP="00C24DCB">
      <w:pPr>
        <w:spacing w:line="120" w:lineRule="auto"/>
        <w:rPr>
          <w:rFonts w:ascii="Arial" w:hAnsi="Arial" w:cs="Arial"/>
          <w:b/>
          <w:bCs/>
        </w:rPr>
      </w:pPr>
    </w:p>
    <w:p w14:paraId="209788AB" w14:textId="77777777" w:rsidR="00C24DCB" w:rsidRPr="000F1A8B" w:rsidRDefault="00C24DCB" w:rsidP="00C24DCB">
      <w:pPr>
        <w:spacing w:line="120" w:lineRule="auto"/>
        <w:rPr>
          <w:rFonts w:ascii="Arial" w:hAnsi="Arial" w:cs="Arial"/>
          <w:b/>
          <w:bCs/>
        </w:rPr>
      </w:pPr>
    </w:p>
    <w:p w14:paraId="710713A5" w14:textId="77777777" w:rsidR="00121636" w:rsidRDefault="00121636" w:rsidP="00121636">
      <w:pPr>
        <w:tabs>
          <w:tab w:val="center" w:pos="4320"/>
          <w:tab w:val="right" w:pos="8640"/>
        </w:tabs>
        <w:jc w:val="center"/>
      </w:pPr>
    </w:p>
    <w:p w14:paraId="378983FF" w14:textId="03A7B6B4" w:rsidR="00121636" w:rsidRPr="00CF2D1B" w:rsidRDefault="00CF2D1B" w:rsidP="00121636">
      <w:pPr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 xml:space="preserve">NOTICE OF </w:t>
      </w:r>
      <w:r w:rsidR="006E4C43">
        <w:rPr>
          <w:rFonts w:ascii="Arial" w:hAnsi="Arial" w:cs="Arial"/>
          <w:b/>
          <w:bCs/>
        </w:rPr>
        <w:t>EXECUTIVE SESSION</w:t>
      </w:r>
    </w:p>
    <w:p w14:paraId="3199AC92" w14:textId="77777777" w:rsidR="00121636" w:rsidRPr="00CF2D1B" w:rsidRDefault="00121636" w:rsidP="00121636">
      <w:pPr>
        <w:jc w:val="center"/>
        <w:rPr>
          <w:rFonts w:ascii="Arial" w:hAnsi="Arial" w:cs="Arial"/>
          <w:b/>
          <w:bCs/>
        </w:rPr>
      </w:pPr>
    </w:p>
    <w:p w14:paraId="6F7E3C32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>of the</w:t>
      </w:r>
    </w:p>
    <w:p w14:paraId="58D83E3A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 xml:space="preserve"> </w:t>
      </w:r>
    </w:p>
    <w:p w14:paraId="7AD81ED8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>WARRICK COUNTY BOARD OF COMMISSIONERS</w:t>
      </w:r>
    </w:p>
    <w:p w14:paraId="50243443" w14:textId="77777777" w:rsidR="00121636" w:rsidRDefault="00121636" w:rsidP="00121636">
      <w:pPr>
        <w:jc w:val="center"/>
      </w:pPr>
    </w:p>
    <w:p w14:paraId="4B18DDDD" w14:textId="78B4A351" w:rsidR="00505356" w:rsidRPr="00EB4FCB" w:rsidRDefault="00EB4FCB" w:rsidP="00121636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2"/>
          <w:szCs w:val="22"/>
        </w:rPr>
      </w:pPr>
      <w:r w:rsidRPr="00EB4FCB">
        <w:rPr>
          <w:rFonts w:ascii="Arial" w:hAnsi="Arial" w:cs="Arial"/>
          <w:sz w:val="22"/>
          <w:szCs w:val="22"/>
        </w:rPr>
        <w:t xml:space="preserve">Notice is hereby given that the Warrick County Board of Commissioners will meet in Executive Session on </w:t>
      </w:r>
      <w:r w:rsidR="003E3FE3">
        <w:rPr>
          <w:rFonts w:ascii="Arial" w:hAnsi="Arial" w:cs="Arial"/>
          <w:sz w:val="22"/>
          <w:szCs w:val="22"/>
        </w:rPr>
        <w:t>Friday, October 16, 2026, at 12:00 PM (Noon) at</w:t>
      </w:r>
      <w:r w:rsidRPr="00EB4FCB">
        <w:rPr>
          <w:rFonts w:ascii="Arial" w:hAnsi="Arial" w:cs="Arial"/>
          <w:sz w:val="22"/>
          <w:szCs w:val="22"/>
        </w:rPr>
        <w:t xml:space="preserve"> the </w:t>
      </w:r>
      <w:r w:rsidR="003E3FE3">
        <w:rPr>
          <w:rFonts w:ascii="Arial" w:hAnsi="Arial" w:cs="Arial"/>
          <w:sz w:val="22"/>
          <w:szCs w:val="22"/>
        </w:rPr>
        <w:t>Office of the Warrick County Economic Development (Success Warrick County), 4763 Rosebud Lane, Newburgh, IN 47630.</w:t>
      </w:r>
    </w:p>
    <w:p w14:paraId="59479C08" w14:textId="77777777" w:rsidR="003E3FE3" w:rsidRDefault="003E3FE3" w:rsidP="00AE3A7F">
      <w:pPr>
        <w:pStyle w:val="Normal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DF7BF10" w14:textId="6E449CFE" w:rsidR="00EB4FCB" w:rsidRPr="00EB4FCB" w:rsidRDefault="00EB4FCB" w:rsidP="00AE3A7F">
      <w:pPr>
        <w:pStyle w:val="Normal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222222"/>
          <w:sz w:val="22"/>
          <w:szCs w:val="22"/>
        </w:rPr>
      </w:pPr>
      <w:r w:rsidRPr="00EB4FCB">
        <w:rPr>
          <w:rFonts w:ascii="Arial" w:hAnsi="Arial" w:cs="Arial"/>
          <w:color w:val="000000"/>
          <w:sz w:val="22"/>
          <w:szCs w:val="22"/>
        </w:rPr>
        <w:t>The Executive Session is being held pursuant to Indiana Code § 5-14-1.5-6.1(b)(19) for discussion of strategy with respect to matters that are the subject of attorney-client privileged communications.</w:t>
      </w:r>
    </w:p>
    <w:p w14:paraId="44698F3F" w14:textId="77777777" w:rsidR="00EB4FCB" w:rsidRPr="00EB4FCB" w:rsidRDefault="00EB4FCB" w:rsidP="00EB4FCB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222222"/>
          <w:sz w:val="22"/>
          <w:szCs w:val="22"/>
        </w:rPr>
      </w:pPr>
      <w:r w:rsidRPr="00EB4FCB">
        <w:rPr>
          <w:rFonts w:ascii="Arial" w:hAnsi="Arial" w:cs="Arial"/>
          <w:color w:val="000000"/>
          <w:sz w:val="22"/>
          <w:szCs w:val="22"/>
        </w:rPr>
        <w:t>No final action will be taken at the Executive Session.</w:t>
      </w:r>
    </w:p>
    <w:p w14:paraId="59E5950A" w14:textId="20A933D6" w:rsidR="00121636" w:rsidRPr="00CF2D1B" w:rsidRDefault="00121636" w:rsidP="00C24DCB">
      <w:pPr>
        <w:pStyle w:val="Header"/>
        <w:jc w:val="both"/>
        <w:rPr>
          <w:rFonts w:ascii="Arial" w:hAnsi="Arial" w:cs="Arial"/>
          <w:sz w:val="20"/>
        </w:rPr>
      </w:pPr>
    </w:p>
    <w:p w14:paraId="52EC3342" w14:textId="64CE0572" w:rsidR="00113FAA" w:rsidRDefault="00113FAA" w:rsidP="00CF2D1B">
      <w:pPr>
        <w:jc w:val="both"/>
      </w:pPr>
    </w:p>
    <w:p w14:paraId="4EB3DD1A" w14:textId="143062F5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 w:rsidRPr="00C24DCB">
        <w:rPr>
          <w:rFonts w:ascii="Arial" w:hAnsi="Arial" w:cs="Arial"/>
          <w:sz w:val="20"/>
          <w:szCs w:val="20"/>
        </w:rPr>
        <w:t xml:space="preserve">Posted: </w:t>
      </w:r>
      <w:r w:rsidR="003E3FE3">
        <w:rPr>
          <w:rFonts w:ascii="Arial" w:hAnsi="Arial" w:cs="Arial"/>
          <w:sz w:val="20"/>
          <w:szCs w:val="20"/>
        </w:rPr>
        <w:t>October 14,</w:t>
      </w:r>
      <w:r w:rsidR="00A938E4">
        <w:rPr>
          <w:rFonts w:ascii="Arial" w:hAnsi="Arial" w:cs="Arial"/>
          <w:sz w:val="20"/>
          <w:szCs w:val="20"/>
        </w:rPr>
        <w:t xml:space="preserve"> 2026</w:t>
      </w:r>
    </w:p>
    <w:p w14:paraId="52071C2D" w14:textId="75D0C9CE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</w:p>
    <w:p w14:paraId="65DACD68" w14:textId="7E68968F" w:rsidR="00C24DCB" w:rsidRPr="00C24DCB" w:rsidRDefault="00C24DCB" w:rsidP="00CF2D1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4DCB">
        <w:rPr>
          <w:rFonts w:ascii="Arial" w:hAnsi="Arial" w:cs="Arial"/>
          <w:b/>
          <w:bCs/>
          <w:sz w:val="20"/>
          <w:szCs w:val="20"/>
        </w:rPr>
        <w:t>Warrick County Commissioners</w:t>
      </w:r>
    </w:p>
    <w:p w14:paraId="6B963351" w14:textId="4F3398C0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Sarah Seaton, President</w:t>
      </w:r>
    </w:p>
    <w:p w14:paraId="49F7883B" w14:textId="34CAEFDD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Stacey Franz, Vice President</w:t>
      </w:r>
    </w:p>
    <w:p w14:paraId="6860CBB9" w14:textId="2819BCB1" w:rsidR="00C24DCB" w:rsidRP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Terry Phillippe, Commissioner</w:t>
      </w:r>
    </w:p>
    <w:sectPr w:rsidR="00C24DCB" w:rsidRPr="00C24DCB" w:rsidSect="00121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F4F5F"/>
    <w:multiLevelType w:val="hybridMultilevel"/>
    <w:tmpl w:val="150A87DE"/>
    <w:lvl w:ilvl="0" w:tplc="F2BA7F04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21AAE2E4" w:tentative="1">
      <w:start w:val="1"/>
      <w:numFmt w:val="lowerLetter"/>
      <w:lvlText w:val="%2."/>
      <w:lvlJc w:val="left"/>
      <w:pPr>
        <w:ind w:left="3240" w:hanging="360"/>
      </w:pPr>
    </w:lvl>
    <w:lvl w:ilvl="2" w:tplc="F92A62DE" w:tentative="1">
      <w:start w:val="1"/>
      <w:numFmt w:val="lowerRoman"/>
      <w:lvlText w:val="%3."/>
      <w:lvlJc w:val="right"/>
      <w:pPr>
        <w:ind w:left="3960" w:hanging="180"/>
      </w:pPr>
    </w:lvl>
    <w:lvl w:ilvl="3" w:tplc="77B28098" w:tentative="1">
      <w:start w:val="1"/>
      <w:numFmt w:val="decimal"/>
      <w:lvlText w:val="%4."/>
      <w:lvlJc w:val="left"/>
      <w:pPr>
        <w:ind w:left="4680" w:hanging="360"/>
      </w:pPr>
    </w:lvl>
    <w:lvl w:ilvl="4" w:tplc="E966A7C8" w:tentative="1">
      <w:start w:val="1"/>
      <w:numFmt w:val="lowerLetter"/>
      <w:lvlText w:val="%5."/>
      <w:lvlJc w:val="left"/>
      <w:pPr>
        <w:ind w:left="5400" w:hanging="360"/>
      </w:pPr>
    </w:lvl>
    <w:lvl w:ilvl="5" w:tplc="11F685E4" w:tentative="1">
      <w:start w:val="1"/>
      <w:numFmt w:val="lowerRoman"/>
      <w:lvlText w:val="%6."/>
      <w:lvlJc w:val="right"/>
      <w:pPr>
        <w:ind w:left="6120" w:hanging="180"/>
      </w:pPr>
    </w:lvl>
    <w:lvl w:ilvl="6" w:tplc="111E2736" w:tentative="1">
      <w:start w:val="1"/>
      <w:numFmt w:val="decimal"/>
      <w:lvlText w:val="%7."/>
      <w:lvlJc w:val="left"/>
      <w:pPr>
        <w:ind w:left="6840" w:hanging="360"/>
      </w:pPr>
    </w:lvl>
    <w:lvl w:ilvl="7" w:tplc="8E1E911C" w:tentative="1">
      <w:start w:val="1"/>
      <w:numFmt w:val="lowerLetter"/>
      <w:lvlText w:val="%8."/>
      <w:lvlJc w:val="left"/>
      <w:pPr>
        <w:ind w:left="7560" w:hanging="360"/>
      </w:pPr>
    </w:lvl>
    <w:lvl w:ilvl="8" w:tplc="64A213BE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36"/>
    <w:rsid w:val="00113FAA"/>
    <w:rsid w:val="00121636"/>
    <w:rsid w:val="00157049"/>
    <w:rsid w:val="00180D55"/>
    <w:rsid w:val="00271C46"/>
    <w:rsid w:val="003E3FE3"/>
    <w:rsid w:val="00505356"/>
    <w:rsid w:val="006B06AA"/>
    <w:rsid w:val="006E4C43"/>
    <w:rsid w:val="007571F9"/>
    <w:rsid w:val="007A2131"/>
    <w:rsid w:val="007A2373"/>
    <w:rsid w:val="007D7A15"/>
    <w:rsid w:val="007F138A"/>
    <w:rsid w:val="007F5FE8"/>
    <w:rsid w:val="00936B41"/>
    <w:rsid w:val="0097516F"/>
    <w:rsid w:val="009B7F7D"/>
    <w:rsid w:val="009C7B75"/>
    <w:rsid w:val="00A938E4"/>
    <w:rsid w:val="00AE3A7F"/>
    <w:rsid w:val="00C24DCB"/>
    <w:rsid w:val="00CF2D1B"/>
    <w:rsid w:val="00D614DD"/>
    <w:rsid w:val="00D939A0"/>
    <w:rsid w:val="00EB4FCB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C42E450"/>
  <w15:chartTrackingRefBased/>
  <w15:docId w15:val="{A12A0537-1E3A-467B-B80F-A281396F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636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6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6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6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6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6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6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6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6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6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6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6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6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6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6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21636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121636"/>
    <w:rPr>
      <w:rFonts w:eastAsia="Times New Roman" w:cs="Times New Roman"/>
      <w:kern w:val="0"/>
      <w:szCs w:val="20"/>
      <w14:ligatures w14:val="none"/>
    </w:rPr>
  </w:style>
  <w:style w:type="table" w:styleId="TableGrid">
    <w:name w:val="Table Grid"/>
    <w:basedOn w:val="TableNormal"/>
    <w:rsid w:val="00121636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121636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C24DCB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rsid w:val="00C24D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B4FC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4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rrickcounty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arrick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Dirck Stahl</dc:creator>
  <cp:lastModifiedBy>Debbie Bennett-Stearsman</cp:lastModifiedBy>
  <cp:revision>2</cp:revision>
  <cp:lastPrinted>2026-10-09T14:06:00Z</cp:lastPrinted>
  <dcterms:created xsi:type="dcterms:W3CDTF">2026-10-09T14:07:00Z</dcterms:created>
  <dcterms:modified xsi:type="dcterms:W3CDTF">2026-10-09T14:07:00Z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4920-7410-6050</vt:lpwstr>
  </property>
  <property fmtid="{D5CDD505-2E9C-101B-9397-08002B2CF9AE}" pid="3" name="GrammarlyDocumentId">
    <vt:lpwstr>1adc0cb8-c891-42c5-bd4d-5d944caaeeb5</vt:lpwstr>
  </property>
</Properties>
</file>