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B787" w14:textId="1DC1C841" w:rsidR="00DD2C3E" w:rsidRPr="00E77E8F" w:rsidRDefault="00DD2C3E" w:rsidP="00DD2C3E">
      <w:pPr>
        <w:spacing w:after="0" w:line="276" w:lineRule="auto"/>
        <w:jc w:val="center"/>
        <w:rPr>
          <w:b/>
          <w:bCs/>
        </w:rPr>
      </w:pPr>
      <w:r w:rsidRPr="00E77E8F">
        <w:rPr>
          <w:b/>
          <w:bCs/>
        </w:rPr>
        <w:t>ORDINANCE NO. _________</w:t>
      </w:r>
    </w:p>
    <w:p w14:paraId="6ACCEE4D" w14:textId="77777777" w:rsidR="00DD2C3E" w:rsidRPr="00E77E8F" w:rsidRDefault="00DD2C3E" w:rsidP="00DD2C3E">
      <w:pPr>
        <w:spacing w:after="0" w:line="276" w:lineRule="auto"/>
        <w:jc w:val="center"/>
        <w:rPr>
          <w:b/>
          <w:bCs/>
        </w:rPr>
      </w:pPr>
      <w:r w:rsidRPr="00E77E8F">
        <w:rPr>
          <w:b/>
          <w:bCs/>
        </w:rPr>
        <w:t xml:space="preserve">AN ORDINANCE TO AMEND </w:t>
      </w:r>
    </w:p>
    <w:p w14:paraId="479EEFF7" w14:textId="4DA0C555" w:rsidR="00DD2C3E" w:rsidRPr="00E77E8F" w:rsidRDefault="00DD2C3E" w:rsidP="00DD2C3E">
      <w:pPr>
        <w:spacing w:after="0" w:line="276" w:lineRule="auto"/>
        <w:jc w:val="center"/>
        <w:rPr>
          <w:b/>
          <w:bCs/>
        </w:rPr>
      </w:pPr>
      <w:r w:rsidRPr="00E77E8F">
        <w:rPr>
          <w:b/>
          <w:bCs/>
        </w:rPr>
        <w:t>THE WARRICK COUNTY COMPREHENSIVE ZONING ORDINANCE</w:t>
      </w:r>
      <w:r w:rsidR="00E77E8F">
        <w:rPr>
          <w:b/>
          <w:bCs/>
        </w:rPr>
        <w:t xml:space="preserve"> OF</w:t>
      </w:r>
    </w:p>
    <w:p w14:paraId="7147A18A" w14:textId="0500F328" w:rsidR="00DD2C3E" w:rsidRPr="00E77E8F" w:rsidRDefault="00DD2C3E" w:rsidP="00DD2C3E">
      <w:pPr>
        <w:spacing w:after="0" w:line="276" w:lineRule="auto"/>
        <w:jc w:val="center"/>
        <w:rPr>
          <w:b/>
          <w:bCs/>
        </w:rPr>
      </w:pPr>
      <w:r w:rsidRPr="00E77E8F">
        <w:rPr>
          <w:b/>
          <w:bCs/>
        </w:rPr>
        <w:t>WARRICK COUNTY, INDIANA</w:t>
      </w:r>
    </w:p>
    <w:p w14:paraId="392EC206" w14:textId="77777777" w:rsidR="00DD2C3E" w:rsidRDefault="00DD2C3E" w:rsidP="00DD2C3E">
      <w:pPr>
        <w:spacing w:after="0" w:line="276" w:lineRule="auto"/>
        <w:jc w:val="center"/>
      </w:pPr>
    </w:p>
    <w:p w14:paraId="1F0D0B10" w14:textId="45E3C4CF" w:rsidR="00DD2C3E" w:rsidRDefault="00DD2C3E" w:rsidP="00DD2C3E">
      <w:pPr>
        <w:spacing w:after="0" w:line="276" w:lineRule="auto"/>
        <w:jc w:val="both"/>
      </w:pPr>
      <w:r>
        <w:t>BE IT ORDAINED BY THE BOARD OF COUNTY COMMISSIONERS OF WARRICK COUNTY, INDIANA, THAT THE WARRICK COUNTY COMPREHENSIVE ZONING ORDINANCE IS HEREBY AMENDED AS FOLLOWS:</w:t>
      </w:r>
    </w:p>
    <w:p w14:paraId="41FD08A8" w14:textId="77777777" w:rsidR="00DD2C3E" w:rsidRDefault="00DD2C3E" w:rsidP="00DD2C3E">
      <w:pPr>
        <w:spacing w:after="0" w:line="276" w:lineRule="auto"/>
        <w:jc w:val="both"/>
      </w:pPr>
    </w:p>
    <w:p w14:paraId="33675355" w14:textId="4E40B3E0" w:rsidR="00DD2C3E" w:rsidRDefault="00DD2C3E" w:rsidP="00DD2C3E">
      <w:pPr>
        <w:spacing w:after="0" w:line="276" w:lineRule="auto"/>
        <w:jc w:val="both"/>
      </w:pPr>
      <w:r w:rsidRPr="00C415D4">
        <w:rPr>
          <w:b/>
          <w:bCs/>
        </w:rPr>
        <w:t>Section 1</w:t>
      </w:r>
      <w:r>
        <w:t>:</w:t>
      </w:r>
      <w:r>
        <w:tab/>
        <w:t>Add the following definitions to ARTICLE II, Definitions:</w:t>
      </w:r>
    </w:p>
    <w:p w14:paraId="1F6BA94E" w14:textId="77777777" w:rsidR="00DD2C3E" w:rsidRDefault="00DD2C3E" w:rsidP="00DD2C3E">
      <w:pPr>
        <w:spacing w:after="0" w:line="276" w:lineRule="auto"/>
        <w:jc w:val="both"/>
      </w:pPr>
    </w:p>
    <w:p w14:paraId="4FF28624" w14:textId="4B49A18D" w:rsidR="00DD2C3E" w:rsidRPr="00DD2C3E" w:rsidRDefault="00DD2C3E" w:rsidP="00DD2C3E">
      <w:pPr>
        <w:spacing w:after="0" w:line="276" w:lineRule="auto"/>
        <w:jc w:val="both"/>
        <w:rPr>
          <w:b/>
          <w:bCs/>
        </w:rPr>
      </w:pPr>
      <w:r>
        <w:tab/>
      </w:r>
      <w:r w:rsidRPr="00DD2C3E">
        <w:rPr>
          <w:b/>
          <w:bCs/>
        </w:rPr>
        <w:t>SMALL DATA CENTER</w:t>
      </w:r>
    </w:p>
    <w:p w14:paraId="650F483A" w14:textId="77777777" w:rsidR="00DD2C3E" w:rsidRDefault="00DD2C3E" w:rsidP="00DD2C3E">
      <w:pPr>
        <w:spacing w:after="0" w:line="276" w:lineRule="auto"/>
        <w:jc w:val="both"/>
      </w:pPr>
    </w:p>
    <w:p w14:paraId="7FCB6D9D" w14:textId="1F49C89C" w:rsidR="00DD2C3E" w:rsidRDefault="00DD2C3E" w:rsidP="00DD2C3E">
      <w:pPr>
        <w:spacing w:after="0" w:line="276" w:lineRule="auto"/>
        <w:jc w:val="both"/>
      </w:pPr>
      <w:r>
        <w:tab/>
        <w:t xml:space="preserve">A physical facility composed of one or more buildings totaling </w:t>
      </w:r>
      <w:r w:rsidR="00D048ED">
        <w:t>1</w:t>
      </w:r>
      <w:r>
        <w:t>0,000 square feet of gross floor area or less, housing networked computer servers used for data storage and processing, along with related supportive equipment, including but not limited to backup power generators and cooling devices.</w:t>
      </w:r>
    </w:p>
    <w:p w14:paraId="051E494C" w14:textId="2EB89501" w:rsidR="00DD2C3E" w:rsidRDefault="00D048ED" w:rsidP="00DD2C3E">
      <w:pPr>
        <w:spacing w:after="0" w:line="276" w:lineRule="auto"/>
        <w:jc w:val="both"/>
      </w:pPr>
      <w:r>
        <w:tab/>
      </w:r>
    </w:p>
    <w:p w14:paraId="78F8A4E2" w14:textId="0C2F3525" w:rsidR="00D048ED" w:rsidRPr="00D048ED" w:rsidRDefault="00D048ED" w:rsidP="00DD2C3E">
      <w:pPr>
        <w:spacing w:after="0" w:line="276" w:lineRule="auto"/>
        <w:jc w:val="both"/>
        <w:rPr>
          <w:b/>
          <w:bCs/>
        </w:rPr>
      </w:pPr>
      <w:r>
        <w:tab/>
      </w:r>
      <w:r>
        <w:rPr>
          <w:b/>
          <w:bCs/>
        </w:rPr>
        <w:t>MEDIUM DATA CENTER</w:t>
      </w:r>
    </w:p>
    <w:p w14:paraId="26D0AE39" w14:textId="77777777" w:rsidR="00D048ED" w:rsidRDefault="00D048ED" w:rsidP="00DD2C3E">
      <w:pPr>
        <w:spacing w:after="0" w:line="276" w:lineRule="auto"/>
        <w:jc w:val="both"/>
      </w:pPr>
    </w:p>
    <w:p w14:paraId="2D0EF658" w14:textId="51A470EE" w:rsidR="00D048ED" w:rsidRDefault="00D048ED" w:rsidP="00D048ED">
      <w:pPr>
        <w:spacing w:after="0" w:line="276" w:lineRule="auto"/>
        <w:jc w:val="both"/>
      </w:pPr>
      <w:r>
        <w:tab/>
        <w:t>A physical facility composed of one or more buildings totaling 10,001 or more square feet of gross floor area, but less than 40,000 square feet of gross floor area, housing networked computer servers used for data storage and processing, along with related supportive equipment, including but not limited to backup power generators and cooling devices.</w:t>
      </w:r>
    </w:p>
    <w:p w14:paraId="16EC2AC0" w14:textId="320D52E7" w:rsidR="00D048ED" w:rsidRDefault="00D048ED" w:rsidP="00DD2C3E">
      <w:pPr>
        <w:spacing w:after="0" w:line="276" w:lineRule="auto"/>
        <w:jc w:val="both"/>
      </w:pPr>
    </w:p>
    <w:p w14:paraId="5D76AEB5" w14:textId="530FBD36" w:rsidR="00DD2C3E" w:rsidRPr="00DD2C3E" w:rsidRDefault="00DD2C3E" w:rsidP="00DD2C3E">
      <w:pPr>
        <w:spacing w:after="0" w:line="276" w:lineRule="auto"/>
        <w:jc w:val="both"/>
        <w:rPr>
          <w:b/>
          <w:bCs/>
        </w:rPr>
      </w:pPr>
      <w:r>
        <w:tab/>
      </w:r>
      <w:r w:rsidRPr="00DD2C3E">
        <w:rPr>
          <w:b/>
          <w:bCs/>
        </w:rPr>
        <w:t>LARGE DATA CENTER</w:t>
      </w:r>
    </w:p>
    <w:p w14:paraId="65B7D3EF" w14:textId="77777777" w:rsidR="00DD2C3E" w:rsidRDefault="00DD2C3E" w:rsidP="00DD2C3E">
      <w:pPr>
        <w:spacing w:after="0" w:line="276" w:lineRule="auto"/>
        <w:jc w:val="both"/>
      </w:pPr>
    </w:p>
    <w:p w14:paraId="38A9DBB8" w14:textId="2AB5ADF7" w:rsidR="00DD2C3E" w:rsidRDefault="00DD2C3E" w:rsidP="00DD2C3E">
      <w:pPr>
        <w:spacing w:after="0" w:line="276" w:lineRule="auto"/>
        <w:jc w:val="both"/>
      </w:pPr>
      <w:r>
        <w:tab/>
        <w:t xml:space="preserve">A physical facility composed of one or more buildings totaling over </w:t>
      </w:r>
      <w:r w:rsidR="00D048ED">
        <w:t>4</w:t>
      </w:r>
      <w:r>
        <w:t xml:space="preserve">0,000 square feet of gross floor area, housing networked computer servers used for data storage and processing, along with related supportive equipment, including but not limited to backup power generators and cooling devices. </w:t>
      </w:r>
      <w:r w:rsidR="00F466E8">
        <w:t>The term “Large Data Center” is not a permitted use within the boundaries of Warrick County, Indiana, at this time.</w:t>
      </w:r>
    </w:p>
    <w:p w14:paraId="182ADCF0" w14:textId="77777777" w:rsidR="00DD2C3E" w:rsidRDefault="00DD2C3E" w:rsidP="00DD2C3E">
      <w:pPr>
        <w:spacing w:after="0" w:line="276" w:lineRule="auto"/>
        <w:jc w:val="both"/>
      </w:pPr>
    </w:p>
    <w:p w14:paraId="1A9F4DFE" w14:textId="2E3681D6" w:rsidR="00D048ED" w:rsidRDefault="00DD2C3E" w:rsidP="00DD2C3E">
      <w:pPr>
        <w:spacing w:after="0" w:line="276" w:lineRule="auto"/>
        <w:jc w:val="both"/>
      </w:pPr>
      <w:r w:rsidRPr="00C415D4">
        <w:rPr>
          <w:b/>
          <w:bCs/>
        </w:rPr>
        <w:t>Section 2</w:t>
      </w:r>
      <w:r w:rsidR="009D3201">
        <w:t>:</w:t>
      </w:r>
      <w:r w:rsidR="009D3201">
        <w:tab/>
        <w:t>Add the defined term, “Small Data Center,” to Article XI</w:t>
      </w:r>
      <w:r w:rsidR="00364F0C">
        <w:t>X</w:t>
      </w:r>
      <w:r w:rsidR="009D3201">
        <w:t xml:space="preserve">, Section (B), Light Industrial, as a permitted use under the category “Computer programming, data processing, and other computer-related services”. Allow Small Data Centers as a </w:t>
      </w:r>
      <w:r w:rsidR="00C415D4">
        <w:t>permitted</w:t>
      </w:r>
      <w:r w:rsidR="009D3201">
        <w:t xml:space="preserve"> use in </w:t>
      </w:r>
      <w:r w:rsidR="00C415D4">
        <w:t>“M-1” Districts</w:t>
      </w:r>
      <w:r w:rsidR="00D048ED">
        <w:t xml:space="preserve">. </w:t>
      </w:r>
      <w:r w:rsidR="00C415D4">
        <w:t xml:space="preserve"> </w:t>
      </w:r>
    </w:p>
    <w:p w14:paraId="7BCF1F8A" w14:textId="77777777" w:rsidR="00D048ED" w:rsidRDefault="00D048ED" w:rsidP="00DD2C3E">
      <w:pPr>
        <w:spacing w:after="0" w:line="276" w:lineRule="auto"/>
        <w:jc w:val="both"/>
      </w:pPr>
    </w:p>
    <w:p w14:paraId="780E7ED2" w14:textId="6AB509EB" w:rsidR="00DD2C3E" w:rsidRDefault="00D048ED" w:rsidP="00DD2C3E">
      <w:pPr>
        <w:spacing w:after="0" w:line="276" w:lineRule="auto"/>
        <w:jc w:val="both"/>
      </w:pPr>
      <w:r>
        <w:rPr>
          <w:b/>
          <w:bCs/>
        </w:rPr>
        <w:t>Section 3:</w:t>
      </w:r>
      <w:r>
        <w:rPr>
          <w:b/>
          <w:bCs/>
        </w:rPr>
        <w:tab/>
      </w:r>
      <w:r>
        <w:t>Add the defined term, “Medium Data Center” to Article XI</w:t>
      </w:r>
      <w:r w:rsidR="00364F0C">
        <w:t>X</w:t>
      </w:r>
      <w:r>
        <w:t xml:space="preserve">, Section (B), Light Industrial as a permitted use under the category “Computer programming, data processing, and </w:t>
      </w:r>
      <w:r>
        <w:lastRenderedPageBreak/>
        <w:t>other computer-related services”. Allow Medium Data Centers as a</w:t>
      </w:r>
      <w:r w:rsidR="00C415D4">
        <w:t xml:space="preserve"> </w:t>
      </w:r>
      <w:r>
        <w:t xml:space="preserve">permitted use in “M-1 Districts, as a SU-32 special use. </w:t>
      </w:r>
    </w:p>
    <w:p w14:paraId="03ACA700" w14:textId="77777777" w:rsidR="00136195" w:rsidRDefault="00136195" w:rsidP="00DD2C3E">
      <w:pPr>
        <w:spacing w:after="0" w:line="276" w:lineRule="auto"/>
        <w:jc w:val="both"/>
      </w:pPr>
    </w:p>
    <w:p w14:paraId="435C292D" w14:textId="482F7B22" w:rsidR="00136195" w:rsidRPr="00136195" w:rsidRDefault="00136195" w:rsidP="00DD2C3E">
      <w:pPr>
        <w:spacing w:after="0" w:line="276" w:lineRule="auto"/>
        <w:jc w:val="both"/>
      </w:pPr>
      <w:r>
        <w:rPr>
          <w:b/>
          <w:bCs/>
        </w:rPr>
        <w:t xml:space="preserve">Section </w:t>
      </w:r>
      <w:r w:rsidR="00D048ED">
        <w:rPr>
          <w:b/>
          <w:bCs/>
        </w:rPr>
        <w:t>4</w:t>
      </w:r>
      <w:r>
        <w:rPr>
          <w:b/>
          <w:bCs/>
        </w:rPr>
        <w:t>:</w:t>
      </w:r>
      <w:r>
        <w:tab/>
        <w:t>Add the defined special use, “</w:t>
      </w:r>
      <w:r w:rsidR="00D048ED">
        <w:t>Medium</w:t>
      </w:r>
      <w:r>
        <w:t xml:space="preserve"> Data Center,” to Article V, Section 3 “USE DESIGNATION” “SU-32 Computer programming, data processing, and other computer-related services”. </w:t>
      </w:r>
    </w:p>
    <w:p w14:paraId="085D7884" w14:textId="77777777" w:rsidR="00C415D4" w:rsidRDefault="00C415D4" w:rsidP="00DD2C3E">
      <w:pPr>
        <w:spacing w:after="0" w:line="276" w:lineRule="auto"/>
        <w:jc w:val="both"/>
      </w:pPr>
    </w:p>
    <w:p w14:paraId="7082A955" w14:textId="7242CF94" w:rsidR="00C415D4" w:rsidRDefault="00C415D4" w:rsidP="00DD2C3E">
      <w:pPr>
        <w:spacing w:after="0" w:line="276" w:lineRule="auto"/>
        <w:jc w:val="both"/>
      </w:pPr>
      <w:r w:rsidRPr="00C415D4">
        <w:rPr>
          <w:b/>
          <w:bCs/>
        </w:rPr>
        <w:t xml:space="preserve">Section </w:t>
      </w:r>
      <w:r w:rsidR="00D048ED">
        <w:rPr>
          <w:b/>
          <w:bCs/>
        </w:rPr>
        <w:t>5</w:t>
      </w:r>
      <w:r>
        <w:t>:</w:t>
      </w:r>
      <w:r>
        <w:tab/>
      </w:r>
      <w:r w:rsidR="00151614">
        <w:t>Include Medium</w:t>
      </w:r>
      <w:r w:rsidR="00D048ED">
        <w:t xml:space="preserve"> </w:t>
      </w:r>
      <w:r>
        <w:t>Data Center</w:t>
      </w:r>
      <w:r w:rsidR="00E54EE0">
        <w:t xml:space="preserve"> to Article V, Section 4 “DISTRICT LIMITATIONS,”</w:t>
      </w:r>
      <w:r>
        <w:t xml:space="preserve">  Table A, Special Uses </w:t>
      </w:r>
      <w:r w:rsidR="00151614">
        <w:t>by</w:t>
      </w:r>
      <w:r>
        <w:t xml:space="preserve"> Zoning District chart under SU 3</w:t>
      </w:r>
      <w:r w:rsidR="007B1314">
        <w:t>2</w:t>
      </w:r>
      <w:r w:rsidR="00D23510">
        <w:t xml:space="preserve"> in category District M-1</w:t>
      </w:r>
      <w:r>
        <w:t>.</w:t>
      </w:r>
    </w:p>
    <w:p w14:paraId="64B9A286" w14:textId="72FD0A57" w:rsidR="00C415D4" w:rsidRDefault="00C415D4" w:rsidP="00DD2C3E">
      <w:pPr>
        <w:spacing w:after="0" w:line="276" w:lineRule="auto"/>
        <w:jc w:val="both"/>
      </w:pPr>
      <w:r>
        <w:t xml:space="preserve"> </w:t>
      </w:r>
    </w:p>
    <w:p w14:paraId="74FE7008" w14:textId="3FFA8D7A" w:rsidR="00E77E8F" w:rsidRDefault="00E77E8F" w:rsidP="00DD2C3E">
      <w:pPr>
        <w:spacing w:after="0" w:line="276" w:lineRule="auto"/>
        <w:jc w:val="both"/>
      </w:pPr>
      <w:r>
        <w:t xml:space="preserve">This ordinance shall be in full force and effect from and after its passage. </w:t>
      </w:r>
    </w:p>
    <w:p w14:paraId="7AA80370" w14:textId="77777777" w:rsidR="00E77E8F" w:rsidRDefault="00E77E8F" w:rsidP="00DD2C3E">
      <w:pPr>
        <w:spacing w:after="0" w:line="276" w:lineRule="auto"/>
        <w:jc w:val="both"/>
      </w:pPr>
    </w:p>
    <w:p w14:paraId="6265ECDB" w14:textId="77777777" w:rsidR="00E77E8F" w:rsidRDefault="00E77E8F" w:rsidP="00DD2C3E">
      <w:pPr>
        <w:spacing w:after="0" w:line="276" w:lineRule="auto"/>
        <w:jc w:val="both"/>
      </w:pPr>
    </w:p>
    <w:p w14:paraId="74AFACB5" w14:textId="34991D6F" w:rsidR="00E77E8F" w:rsidRDefault="00E77E8F" w:rsidP="00DD2C3E">
      <w:pPr>
        <w:spacing w:after="0" w:line="276" w:lineRule="auto"/>
        <w:jc w:val="both"/>
        <w:rPr>
          <w:b/>
          <w:bCs/>
        </w:rPr>
      </w:pPr>
      <w:r>
        <w:rPr>
          <w:b/>
          <w:bCs/>
        </w:rPr>
        <w:t>(Adopted and Passed) (Denied) by the Board of Commissioners of Warrick County, Indiana this _____ day of ______________, 2026.</w:t>
      </w:r>
    </w:p>
    <w:p w14:paraId="587CB889" w14:textId="77777777" w:rsidR="00E77E8F" w:rsidRDefault="00E77E8F" w:rsidP="00DD2C3E">
      <w:pPr>
        <w:spacing w:after="0" w:line="276" w:lineRule="auto"/>
        <w:jc w:val="both"/>
        <w:rPr>
          <w:b/>
          <w:bCs/>
        </w:rPr>
      </w:pPr>
    </w:p>
    <w:p w14:paraId="409CE546" w14:textId="77777777" w:rsidR="00E77E8F" w:rsidRDefault="00E77E8F" w:rsidP="00DD2C3E">
      <w:pPr>
        <w:spacing w:after="0" w:line="276" w:lineRule="auto"/>
        <w:jc w:val="both"/>
        <w:rPr>
          <w:b/>
          <w:bCs/>
        </w:rPr>
      </w:pPr>
    </w:p>
    <w:p w14:paraId="524DB4F9" w14:textId="43C03ACF" w:rsidR="00E77E8F" w:rsidRDefault="00E77E8F" w:rsidP="00DD2C3E">
      <w:pPr>
        <w:spacing w:after="0" w:line="276" w:lineRule="auto"/>
        <w:jc w:val="both"/>
        <w:rPr>
          <w:b/>
          <w:bCs/>
        </w:rPr>
      </w:pPr>
      <w:r>
        <w:rPr>
          <w:b/>
          <w:bCs/>
        </w:rPr>
        <w:t>VOTE:</w:t>
      </w:r>
      <w:r>
        <w:rPr>
          <w:b/>
          <w:bCs/>
        </w:rPr>
        <w:tab/>
      </w:r>
      <w:r>
        <w:rPr>
          <w:b/>
          <w:bCs/>
        </w:rPr>
        <w:tab/>
      </w:r>
      <w:r>
        <w:rPr>
          <w:b/>
          <w:bCs/>
        </w:rPr>
        <w:tab/>
      </w:r>
      <w:r>
        <w:rPr>
          <w:b/>
          <w:bCs/>
        </w:rPr>
        <w:tab/>
      </w:r>
    </w:p>
    <w:p w14:paraId="55D60319" w14:textId="77777777" w:rsidR="00E77E8F" w:rsidRDefault="00E77E8F" w:rsidP="00DD2C3E">
      <w:pPr>
        <w:spacing w:after="0" w:line="276" w:lineRule="auto"/>
        <w:jc w:val="both"/>
        <w:rPr>
          <w:b/>
          <w:bCs/>
        </w:rPr>
      </w:pPr>
    </w:p>
    <w:p w14:paraId="0D3F91C8" w14:textId="0864DAB4" w:rsidR="00E77E8F" w:rsidRDefault="00E77E8F" w:rsidP="00DD2C3E">
      <w:pPr>
        <w:spacing w:after="0" w:line="276" w:lineRule="auto"/>
        <w:jc w:val="both"/>
        <w:rPr>
          <w:b/>
          <w:bCs/>
        </w:rPr>
      </w:pPr>
      <w:r>
        <w:rPr>
          <w:b/>
          <w:bCs/>
        </w:rPr>
        <w:t>--------------</w:t>
      </w:r>
      <w:r>
        <w:rPr>
          <w:b/>
          <w:bCs/>
        </w:rPr>
        <w:tab/>
      </w:r>
      <w:r>
        <w:rPr>
          <w:b/>
          <w:bCs/>
        </w:rPr>
        <w:tab/>
      </w:r>
      <w:r>
        <w:rPr>
          <w:b/>
          <w:bCs/>
        </w:rPr>
        <w:tab/>
      </w:r>
      <w:r>
        <w:rPr>
          <w:b/>
          <w:bCs/>
        </w:rPr>
        <w:tab/>
      </w:r>
      <w:r>
        <w:rPr>
          <w:b/>
          <w:bCs/>
        </w:rPr>
        <w:tab/>
        <w:t>__________________________________________</w:t>
      </w:r>
    </w:p>
    <w:p w14:paraId="112C1AB3" w14:textId="0A74CA74" w:rsidR="00E77E8F" w:rsidRDefault="00E77E8F" w:rsidP="00DD2C3E">
      <w:pPr>
        <w:spacing w:after="0" w:line="276" w:lineRule="auto"/>
        <w:jc w:val="both"/>
        <w:rPr>
          <w:b/>
          <w:bCs/>
        </w:rPr>
      </w:pPr>
      <w:r>
        <w:rPr>
          <w:b/>
          <w:bCs/>
        </w:rPr>
        <w:tab/>
      </w:r>
      <w:r>
        <w:rPr>
          <w:b/>
          <w:bCs/>
        </w:rPr>
        <w:tab/>
      </w:r>
      <w:r>
        <w:rPr>
          <w:b/>
          <w:bCs/>
        </w:rPr>
        <w:tab/>
      </w:r>
      <w:r>
        <w:rPr>
          <w:b/>
          <w:bCs/>
        </w:rPr>
        <w:tab/>
      </w:r>
      <w:r>
        <w:rPr>
          <w:b/>
          <w:bCs/>
        </w:rPr>
        <w:tab/>
      </w:r>
      <w:r>
        <w:rPr>
          <w:b/>
          <w:bCs/>
        </w:rPr>
        <w:tab/>
        <w:t>SAR</w:t>
      </w:r>
      <w:r w:rsidR="00D048ED">
        <w:rPr>
          <w:b/>
          <w:bCs/>
        </w:rPr>
        <w:t>A</w:t>
      </w:r>
      <w:r w:rsidR="002A2702">
        <w:rPr>
          <w:b/>
          <w:bCs/>
        </w:rPr>
        <w:t>H</w:t>
      </w:r>
      <w:r>
        <w:rPr>
          <w:b/>
          <w:bCs/>
        </w:rPr>
        <w:t xml:space="preserve"> SEATON</w:t>
      </w:r>
    </w:p>
    <w:p w14:paraId="6658FD30" w14:textId="77777777" w:rsidR="00E77E8F" w:rsidRDefault="00E77E8F" w:rsidP="00DD2C3E">
      <w:pPr>
        <w:spacing w:after="0" w:line="276" w:lineRule="auto"/>
        <w:jc w:val="both"/>
        <w:rPr>
          <w:b/>
          <w:bCs/>
        </w:rPr>
      </w:pPr>
    </w:p>
    <w:p w14:paraId="3D838FA3" w14:textId="3274AB98" w:rsidR="00E77E8F" w:rsidRDefault="00E77E8F" w:rsidP="00DD2C3E">
      <w:pPr>
        <w:spacing w:after="0" w:line="276" w:lineRule="auto"/>
        <w:jc w:val="both"/>
        <w:rPr>
          <w:b/>
          <w:bCs/>
        </w:rPr>
      </w:pPr>
      <w:r>
        <w:rPr>
          <w:b/>
          <w:bCs/>
        </w:rPr>
        <w:t>_________</w:t>
      </w:r>
      <w:r>
        <w:rPr>
          <w:b/>
          <w:bCs/>
        </w:rPr>
        <w:tab/>
      </w:r>
      <w:r>
        <w:rPr>
          <w:b/>
          <w:bCs/>
        </w:rPr>
        <w:tab/>
      </w:r>
      <w:r>
        <w:rPr>
          <w:b/>
          <w:bCs/>
        </w:rPr>
        <w:tab/>
      </w:r>
      <w:r>
        <w:rPr>
          <w:b/>
          <w:bCs/>
        </w:rPr>
        <w:tab/>
      </w:r>
      <w:r>
        <w:rPr>
          <w:b/>
          <w:bCs/>
        </w:rPr>
        <w:tab/>
        <w:t>__________________________________________</w:t>
      </w:r>
    </w:p>
    <w:p w14:paraId="13F6C5B0" w14:textId="4D8520A4" w:rsidR="00E77E8F" w:rsidRDefault="00E77E8F" w:rsidP="00DD2C3E">
      <w:pPr>
        <w:spacing w:after="0" w:line="276" w:lineRule="auto"/>
        <w:jc w:val="both"/>
        <w:rPr>
          <w:b/>
          <w:bCs/>
        </w:rPr>
      </w:pPr>
      <w:r>
        <w:rPr>
          <w:b/>
          <w:bCs/>
        </w:rPr>
        <w:tab/>
      </w:r>
      <w:r>
        <w:rPr>
          <w:b/>
          <w:bCs/>
        </w:rPr>
        <w:tab/>
      </w:r>
      <w:r>
        <w:rPr>
          <w:b/>
          <w:bCs/>
        </w:rPr>
        <w:tab/>
      </w:r>
      <w:r>
        <w:rPr>
          <w:b/>
          <w:bCs/>
        </w:rPr>
        <w:tab/>
      </w:r>
      <w:r>
        <w:rPr>
          <w:b/>
          <w:bCs/>
        </w:rPr>
        <w:tab/>
      </w:r>
      <w:r>
        <w:rPr>
          <w:b/>
          <w:bCs/>
        </w:rPr>
        <w:tab/>
        <w:t>STACEY FRANZ</w:t>
      </w:r>
    </w:p>
    <w:p w14:paraId="0E98F60F" w14:textId="77777777" w:rsidR="00E77E8F" w:rsidRDefault="00E77E8F" w:rsidP="00DD2C3E">
      <w:pPr>
        <w:spacing w:after="0" w:line="276" w:lineRule="auto"/>
        <w:jc w:val="both"/>
        <w:rPr>
          <w:b/>
          <w:bCs/>
        </w:rPr>
      </w:pPr>
    </w:p>
    <w:p w14:paraId="181B84EC" w14:textId="7CDA4CD4" w:rsidR="00E77E8F" w:rsidRDefault="00E77E8F" w:rsidP="00DD2C3E">
      <w:pPr>
        <w:spacing w:after="0" w:line="276" w:lineRule="auto"/>
        <w:jc w:val="both"/>
        <w:rPr>
          <w:b/>
          <w:bCs/>
        </w:rPr>
      </w:pPr>
      <w:r>
        <w:rPr>
          <w:b/>
          <w:bCs/>
        </w:rPr>
        <w:t>_________</w:t>
      </w:r>
      <w:r>
        <w:rPr>
          <w:b/>
          <w:bCs/>
        </w:rPr>
        <w:tab/>
      </w:r>
      <w:r>
        <w:rPr>
          <w:b/>
          <w:bCs/>
        </w:rPr>
        <w:tab/>
      </w:r>
      <w:r>
        <w:rPr>
          <w:b/>
          <w:bCs/>
        </w:rPr>
        <w:tab/>
      </w:r>
      <w:r>
        <w:rPr>
          <w:b/>
          <w:bCs/>
        </w:rPr>
        <w:tab/>
      </w:r>
      <w:r>
        <w:rPr>
          <w:b/>
          <w:bCs/>
        </w:rPr>
        <w:tab/>
        <w:t>__________________________________________</w:t>
      </w:r>
    </w:p>
    <w:p w14:paraId="06492563" w14:textId="5E14929B" w:rsidR="00E77E8F" w:rsidRDefault="00E77E8F" w:rsidP="00DD2C3E">
      <w:pPr>
        <w:spacing w:after="0" w:line="276" w:lineRule="auto"/>
        <w:jc w:val="both"/>
        <w:rPr>
          <w:b/>
          <w:bCs/>
        </w:rPr>
      </w:pPr>
      <w:r>
        <w:rPr>
          <w:b/>
          <w:bCs/>
        </w:rPr>
        <w:tab/>
      </w:r>
      <w:r>
        <w:rPr>
          <w:b/>
          <w:bCs/>
        </w:rPr>
        <w:tab/>
      </w:r>
      <w:r>
        <w:rPr>
          <w:b/>
          <w:bCs/>
        </w:rPr>
        <w:tab/>
      </w:r>
      <w:r>
        <w:rPr>
          <w:b/>
          <w:bCs/>
        </w:rPr>
        <w:tab/>
      </w:r>
      <w:r>
        <w:rPr>
          <w:b/>
          <w:bCs/>
        </w:rPr>
        <w:tab/>
      </w:r>
      <w:r>
        <w:rPr>
          <w:b/>
          <w:bCs/>
        </w:rPr>
        <w:tab/>
        <w:t>TERRY PHILLIPPE</w:t>
      </w:r>
    </w:p>
    <w:p w14:paraId="0B0C08EF" w14:textId="77777777" w:rsidR="00E77E8F" w:rsidRDefault="00E77E8F" w:rsidP="00DD2C3E">
      <w:pPr>
        <w:spacing w:after="0" w:line="276" w:lineRule="auto"/>
        <w:jc w:val="both"/>
        <w:rPr>
          <w:b/>
          <w:bCs/>
        </w:rPr>
      </w:pPr>
    </w:p>
    <w:p w14:paraId="3576D9F9" w14:textId="77777777" w:rsidR="00E77E8F" w:rsidRDefault="00E77E8F" w:rsidP="00DD2C3E">
      <w:pPr>
        <w:spacing w:after="0" w:line="276" w:lineRule="auto"/>
        <w:jc w:val="both"/>
        <w:rPr>
          <w:b/>
          <w:bCs/>
        </w:rPr>
      </w:pPr>
    </w:p>
    <w:p w14:paraId="0D9FDD75" w14:textId="572F5438" w:rsidR="00E77E8F" w:rsidRDefault="00E77E8F" w:rsidP="00DD2C3E">
      <w:pPr>
        <w:spacing w:after="0" w:line="276" w:lineRule="auto"/>
        <w:jc w:val="both"/>
        <w:rPr>
          <w:b/>
          <w:bCs/>
        </w:rPr>
      </w:pPr>
      <w:r>
        <w:rPr>
          <w:b/>
          <w:bCs/>
        </w:rPr>
        <w:t>Approved and Recommended by the Warrick County Area Plan Commission this _____ day of _________, 2026.</w:t>
      </w:r>
    </w:p>
    <w:p w14:paraId="2DD84C75" w14:textId="77777777" w:rsidR="00E77E8F" w:rsidRDefault="00E77E8F" w:rsidP="00DD2C3E">
      <w:pPr>
        <w:spacing w:after="0" w:line="276" w:lineRule="auto"/>
        <w:jc w:val="both"/>
        <w:rPr>
          <w:b/>
          <w:bCs/>
        </w:rPr>
      </w:pPr>
    </w:p>
    <w:p w14:paraId="5321B4EC" w14:textId="2B54BBB2" w:rsidR="00E77E8F" w:rsidRDefault="00E77E8F" w:rsidP="00DD2C3E">
      <w:pPr>
        <w:spacing w:after="0" w:line="276" w:lineRule="auto"/>
        <w:jc w:val="both"/>
        <w:rPr>
          <w:b/>
          <w:bCs/>
        </w:rPr>
      </w:pPr>
      <w:r>
        <w:rPr>
          <w:b/>
          <w:bCs/>
        </w:rPr>
        <w:t>______________________________________</w:t>
      </w:r>
    </w:p>
    <w:p w14:paraId="6A91BA19" w14:textId="0F656CB3" w:rsidR="00E77E8F" w:rsidRDefault="00E77E8F" w:rsidP="00DD2C3E">
      <w:pPr>
        <w:spacing w:after="0" w:line="276" w:lineRule="auto"/>
        <w:jc w:val="both"/>
        <w:rPr>
          <w:b/>
          <w:bCs/>
        </w:rPr>
      </w:pPr>
      <w:r>
        <w:rPr>
          <w:b/>
          <w:bCs/>
        </w:rPr>
        <w:t>Jeff Vali</w:t>
      </w:r>
      <w:r w:rsidR="002A2702">
        <w:rPr>
          <w:b/>
          <w:bCs/>
        </w:rPr>
        <w:t>a</w:t>
      </w:r>
      <w:r>
        <w:rPr>
          <w:b/>
          <w:bCs/>
        </w:rPr>
        <w:t>nt, President.</w:t>
      </w:r>
    </w:p>
    <w:p w14:paraId="32A3F87D" w14:textId="77777777" w:rsidR="00E77E8F" w:rsidRDefault="00E77E8F" w:rsidP="00DD2C3E">
      <w:pPr>
        <w:spacing w:after="0" w:line="276" w:lineRule="auto"/>
        <w:jc w:val="both"/>
        <w:rPr>
          <w:b/>
          <w:bCs/>
        </w:rPr>
      </w:pPr>
    </w:p>
    <w:p w14:paraId="2B460A80" w14:textId="1423FF4E" w:rsidR="00E77E8F" w:rsidRDefault="00E77E8F" w:rsidP="00DD2C3E">
      <w:pPr>
        <w:spacing w:after="0" w:line="276" w:lineRule="auto"/>
        <w:jc w:val="both"/>
        <w:rPr>
          <w:b/>
          <w:bCs/>
        </w:rPr>
      </w:pPr>
      <w:r>
        <w:rPr>
          <w:b/>
          <w:bCs/>
        </w:rPr>
        <w:t>______________________________________</w:t>
      </w:r>
    </w:p>
    <w:p w14:paraId="38231582" w14:textId="5AA8CE0E" w:rsidR="00E77E8F" w:rsidRPr="00E77E8F" w:rsidRDefault="00E77E8F" w:rsidP="00DD2C3E">
      <w:pPr>
        <w:spacing w:after="0" w:line="276" w:lineRule="auto"/>
        <w:jc w:val="both"/>
        <w:rPr>
          <w:b/>
          <w:bCs/>
        </w:rPr>
      </w:pPr>
      <w:r>
        <w:rPr>
          <w:b/>
          <w:bCs/>
        </w:rPr>
        <w:t>Molly Barnh</w:t>
      </w:r>
      <w:r w:rsidR="002A2702">
        <w:rPr>
          <w:b/>
          <w:bCs/>
        </w:rPr>
        <w:t>ill</w:t>
      </w:r>
      <w:r>
        <w:rPr>
          <w:b/>
          <w:bCs/>
        </w:rPr>
        <w:t>, Executive Director</w:t>
      </w:r>
    </w:p>
    <w:sectPr w:rsidR="00E77E8F" w:rsidRPr="00E77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3E"/>
    <w:rsid w:val="00077FAA"/>
    <w:rsid w:val="00136195"/>
    <w:rsid w:val="00151614"/>
    <w:rsid w:val="00231BE2"/>
    <w:rsid w:val="002362F0"/>
    <w:rsid w:val="002A2702"/>
    <w:rsid w:val="00364F0C"/>
    <w:rsid w:val="004A0CDA"/>
    <w:rsid w:val="004A4206"/>
    <w:rsid w:val="007B1314"/>
    <w:rsid w:val="0083228A"/>
    <w:rsid w:val="009A1E38"/>
    <w:rsid w:val="009D3201"/>
    <w:rsid w:val="00B4565F"/>
    <w:rsid w:val="00BA2B63"/>
    <w:rsid w:val="00C1287E"/>
    <w:rsid w:val="00C415D4"/>
    <w:rsid w:val="00CA3A5D"/>
    <w:rsid w:val="00D048ED"/>
    <w:rsid w:val="00D23510"/>
    <w:rsid w:val="00DD2C3E"/>
    <w:rsid w:val="00E54EE0"/>
    <w:rsid w:val="00E77E8F"/>
    <w:rsid w:val="00EF5A31"/>
    <w:rsid w:val="00F417AA"/>
    <w:rsid w:val="00F46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9D17"/>
  <w15:chartTrackingRefBased/>
  <w15:docId w15:val="{1022E848-FBF7-4A0A-B699-38D8717C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C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2C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2C3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2C3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D2C3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D2C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2C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2C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2C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C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2C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2C3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2C3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D2C3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D2C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2C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2C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2C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2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C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C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D2C3E"/>
    <w:pPr>
      <w:spacing w:before="160"/>
      <w:jc w:val="center"/>
    </w:pPr>
    <w:rPr>
      <w:i/>
      <w:iCs/>
      <w:color w:val="404040" w:themeColor="text1" w:themeTint="BF"/>
    </w:rPr>
  </w:style>
  <w:style w:type="character" w:customStyle="1" w:styleId="QuoteChar">
    <w:name w:val="Quote Char"/>
    <w:basedOn w:val="DefaultParagraphFont"/>
    <w:link w:val="Quote"/>
    <w:uiPriority w:val="29"/>
    <w:rsid w:val="00DD2C3E"/>
    <w:rPr>
      <w:i/>
      <w:iCs/>
      <w:color w:val="404040" w:themeColor="text1" w:themeTint="BF"/>
    </w:rPr>
  </w:style>
  <w:style w:type="paragraph" w:styleId="ListParagraph">
    <w:name w:val="List Paragraph"/>
    <w:basedOn w:val="Normal"/>
    <w:uiPriority w:val="34"/>
    <w:qFormat/>
    <w:rsid w:val="00DD2C3E"/>
    <w:pPr>
      <w:ind w:left="720"/>
      <w:contextualSpacing/>
    </w:pPr>
  </w:style>
  <w:style w:type="character" w:styleId="IntenseEmphasis">
    <w:name w:val="Intense Emphasis"/>
    <w:basedOn w:val="DefaultParagraphFont"/>
    <w:uiPriority w:val="21"/>
    <w:qFormat/>
    <w:rsid w:val="00DD2C3E"/>
    <w:rPr>
      <w:i/>
      <w:iCs/>
      <w:color w:val="2F5496" w:themeColor="accent1" w:themeShade="BF"/>
    </w:rPr>
  </w:style>
  <w:style w:type="paragraph" w:styleId="IntenseQuote">
    <w:name w:val="Intense Quote"/>
    <w:basedOn w:val="Normal"/>
    <w:next w:val="Normal"/>
    <w:link w:val="IntenseQuoteChar"/>
    <w:uiPriority w:val="30"/>
    <w:qFormat/>
    <w:rsid w:val="00DD2C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2C3E"/>
    <w:rPr>
      <w:i/>
      <w:iCs/>
      <w:color w:val="2F5496" w:themeColor="accent1" w:themeShade="BF"/>
    </w:rPr>
  </w:style>
  <w:style w:type="character" w:styleId="IntenseReference">
    <w:name w:val="Intense Reference"/>
    <w:basedOn w:val="DefaultParagraphFont"/>
    <w:uiPriority w:val="32"/>
    <w:qFormat/>
    <w:rsid w:val="00DD2C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3A822-92A0-4B52-A3B5-66DA61F0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Doll</dc:creator>
  <cp:keywords/>
  <dc:description/>
  <cp:lastModifiedBy>Molly Barnhill</cp:lastModifiedBy>
  <cp:revision>5</cp:revision>
  <cp:lastPrinted>2026-04-27T12:27:00Z</cp:lastPrinted>
  <dcterms:created xsi:type="dcterms:W3CDTF">2026-04-28T15:07:00Z</dcterms:created>
  <dcterms:modified xsi:type="dcterms:W3CDTF">2026-04-30T20:07:00Z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cbf6e0e9-0780-413e-8086-da1d28f66b9b</vt:lpwstr>
  </property>
</Properties>
</file>