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D814" w14:textId="77777777" w:rsidR="00471E50" w:rsidRPr="00A63D76" w:rsidRDefault="00471E50" w:rsidP="00471E50">
      <w:pPr>
        <w:jc w:val="center"/>
        <w:rPr>
          <w:rFonts w:asciiTheme="majorHAnsi" w:hAnsiTheme="majorHAnsi" w:cstheme="majorHAnsi"/>
          <w:sz w:val="32"/>
          <w:szCs w:val="32"/>
        </w:rPr>
      </w:pPr>
      <w:r w:rsidRPr="00A63D76">
        <w:rPr>
          <w:rFonts w:asciiTheme="majorHAnsi" w:hAnsiTheme="majorHAnsi" w:cstheme="majorHAnsi"/>
          <w:sz w:val="32"/>
          <w:szCs w:val="32"/>
        </w:rPr>
        <w:t>TRANSGENDER POLICY</w:t>
      </w:r>
    </w:p>
    <w:p w14:paraId="70DAA029" w14:textId="77777777" w:rsidR="00A63D76" w:rsidRPr="00A63D76" w:rsidRDefault="00A63D76" w:rsidP="00471E50">
      <w:pPr>
        <w:rPr>
          <w:rFonts w:asciiTheme="majorHAnsi" w:hAnsiTheme="majorHAnsi" w:cstheme="majorHAnsi"/>
          <w:sz w:val="32"/>
          <w:szCs w:val="32"/>
        </w:rPr>
      </w:pPr>
    </w:p>
    <w:p w14:paraId="331C2F95" w14:textId="7FB228F8" w:rsidR="00471E50" w:rsidRPr="00A63D76" w:rsidRDefault="00471E50" w:rsidP="00471E50">
      <w:pPr>
        <w:rPr>
          <w:rFonts w:asciiTheme="majorHAnsi" w:hAnsiTheme="majorHAnsi" w:cstheme="majorHAnsi"/>
          <w:sz w:val="32"/>
          <w:szCs w:val="32"/>
        </w:rPr>
      </w:pPr>
      <w:r w:rsidRPr="00A63D76">
        <w:rPr>
          <w:rFonts w:asciiTheme="majorHAnsi" w:hAnsiTheme="majorHAnsi" w:cstheme="majorHAnsi"/>
          <w:sz w:val="32"/>
          <w:szCs w:val="32"/>
        </w:rPr>
        <w:t>USSF Policy 601-5, Section 6.</w:t>
      </w:r>
    </w:p>
    <w:p w14:paraId="5B5A3354" w14:textId="77777777" w:rsidR="00471E50" w:rsidRPr="00A63D76" w:rsidRDefault="00471E50" w:rsidP="00471E50">
      <w:pPr>
        <w:rPr>
          <w:rFonts w:asciiTheme="majorHAnsi" w:hAnsiTheme="majorHAnsi" w:cstheme="majorHAnsi"/>
          <w:sz w:val="32"/>
          <w:szCs w:val="32"/>
        </w:rPr>
      </w:pPr>
    </w:p>
    <w:p w14:paraId="2E70134E" w14:textId="39510C02" w:rsidR="00471E50" w:rsidRPr="00A63D76" w:rsidRDefault="00471E50" w:rsidP="00471E50">
      <w:pPr>
        <w:pStyle w:val="Default"/>
        <w:ind w:left="720"/>
        <w:rPr>
          <w:rFonts w:asciiTheme="majorHAnsi" w:hAnsiTheme="majorHAnsi" w:cstheme="majorHAnsi"/>
          <w:sz w:val="32"/>
          <w:szCs w:val="32"/>
        </w:rPr>
      </w:pPr>
      <w:r w:rsidRPr="00A63D76">
        <w:rPr>
          <w:rFonts w:asciiTheme="majorHAnsi" w:hAnsiTheme="majorHAnsi" w:cstheme="majorHAnsi"/>
          <w:sz w:val="32"/>
          <w:szCs w:val="32"/>
        </w:rPr>
        <w:t xml:space="preserve">Section 6. Inclusion Policy </w:t>
      </w:r>
      <w:r w:rsidR="00A63D76">
        <w:rPr>
          <w:rFonts w:asciiTheme="majorHAnsi" w:hAnsiTheme="majorHAnsi" w:cstheme="majorHAnsi"/>
          <w:sz w:val="32"/>
          <w:szCs w:val="32"/>
        </w:rPr>
        <w:br/>
      </w:r>
    </w:p>
    <w:p w14:paraId="1CA15F7F" w14:textId="07ACBD95" w:rsidR="00471E50" w:rsidRPr="00A63D76" w:rsidRDefault="00471E50" w:rsidP="00471E50">
      <w:pPr>
        <w:pStyle w:val="Default"/>
        <w:ind w:left="720"/>
        <w:rPr>
          <w:rFonts w:asciiTheme="majorHAnsi" w:hAnsiTheme="majorHAnsi" w:cstheme="majorHAnsi"/>
          <w:sz w:val="32"/>
          <w:szCs w:val="32"/>
        </w:rPr>
      </w:pPr>
      <w:r w:rsidRPr="00A63D76">
        <w:rPr>
          <w:rFonts w:asciiTheme="majorHAnsi" w:hAnsiTheme="majorHAnsi" w:cstheme="majorHAnsi"/>
          <w:sz w:val="32"/>
          <w:szCs w:val="32"/>
        </w:rPr>
        <w:t xml:space="preserve">(A) To clarify the Bylaws, membership of the Federation is open to all soccer organizations and all soccer players, coaches, trainers, managers, </w:t>
      </w:r>
      <w:proofErr w:type="gramStart"/>
      <w:r w:rsidRPr="00A63D76">
        <w:rPr>
          <w:rFonts w:asciiTheme="majorHAnsi" w:hAnsiTheme="majorHAnsi" w:cstheme="majorHAnsi"/>
          <w:sz w:val="32"/>
          <w:szCs w:val="32"/>
        </w:rPr>
        <w:t>administrators</w:t>
      </w:r>
      <w:proofErr w:type="gramEnd"/>
      <w:r w:rsidRPr="00A63D76">
        <w:rPr>
          <w:rFonts w:asciiTheme="majorHAnsi" w:hAnsiTheme="majorHAnsi" w:cstheme="majorHAnsi"/>
          <w:sz w:val="32"/>
          <w:szCs w:val="32"/>
        </w:rPr>
        <w:t xml:space="preserve"> and officials without discrimination on the basis of race, color, religion, age, sex, sexual orientation, gender identity, gender expression or national origin. </w:t>
      </w:r>
      <w:r w:rsidR="00A63D76">
        <w:rPr>
          <w:rFonts w:asciiTheme="majorHAnsi" w:hAnsiTheme="majorHAnsi" w:cstheme="majorHAnsi"/>
          <w:sz w:val="32"/>
          <w:szCs w:val="32"/>
        </w:rPr>
        <w:br/>
      </w:r>
    </w:p>
    <w:p w14:paraId="75D93B8A" w14:textId="08F1A6B8" w:rsidR="00471E50" w:rsidRPr="00A63D76" w:rsidRDefault="00471E50" w:rsidP="00471E50">
      <w:pPr>
        <w:pStyle w:val="Default"/>
        <w:ind w:left="720"/>
        <w:rPr>
          <w:rFonts w:asciiTheme="majorHAnsi" w:hAnsiTheme="majorHAnsi" w:cstheme="majorHAnsi"/>
          <w:sz w:val="32"/>
          <w:szCs w:val="32"/>
        </w:rPr>
      </w:pPr>
      <w:r w:rsidRPr="00A63D76">
        <w:rPr>
          <w:rFonts w:asciiTheme="majorHAnsi" w:hAnsiTheme="majorHAnsi" w:cstheme="majorHAnsi"/>
          <w:sz w:val="32"/>
          <w:szCs w:val="32"/>
        </w:rPr>
        <w:t xml:space="preserve">(B) For the purposes of registration on gender-based amateur teams, </w:t>
      </w:r>
      <w:r w:rsidRPr="00A63D76">
        <w:rPr>
          <w:rFonts w:asciiTheme="majorHAnsi" w:hAnsiTheme="majorHAnsi" w:cstheme="majorHAnsi"/>
          <w:sz w:val="32"/>
          <w:szCs w:val="32"/>
          <w:highlight w:val="yellow"/>
        </w:rPr>
        <w:t>a player may register with the gender team with which the player identifies, and confirmation sufficient for guaranteeing access shall be satisfied by documentation or evidence that shows the stated gender is sincerely held, and part of a person’s core identity. Documentation satisfying the herein stated standard includes, but is not limited to, government-issued documentation or documentation prepared by a health care provider, counselor, or other qualified professional not related to the player.</w:t>
      </w:r>
      <w:r w:rsidRPr="00A63D76">
        <w:rPr>
          <w:rFonts w:asciiTheme="majorHAnsi" w:hAnsiTheme="majorHAnsi" w:cstheme="majorHAnsi"/>
          <w:sz w:val="32"/>
          <w:szCs w:val="32"/>
        </w:rPr>
        <w:t xml:space="preserve"> </w:t>
      </w:r>
      <w:r w:rsidR="00A63D76">
        <w:rPr>
          <w:rFonts w:asciiTheme="majorHAnsi" w:hAnsiTheme="majorHAnsi" w:cstheme="majorHAnsi"/>
          <w:sz w:val="32"/>
          <w:szCs w:val="32"/>
        </w:rPr>
        <w:br/>
      </w:r>
    </w:p>
    <w:p w14:paraId="29CE0403" w14:textId="39958D0D" w:rsidR="00471E50" w:rsidRPr="00A63D76" w:rsidRDefault="00471E50" w:rsidP="00471E50">
      <w:pPr>
        <w:pStyle w:val="Default"/>
        <w:ind w:left="720"/>
        <w:rPr>
          <w:rFonts w:asciiTheme="majorHAnsi" w:hAnsiTheme="majorHAnsi" w:cstheme="majorHAnsi"/>
          <w:sz w:val="32"/>
          <w:szCs w:val="32"/>
        </w:rPr>
      </w:pPr>
      <w:r w:rsidRPr="00A63D76">
        <w:rPr>
          <w:rFonts w:asciiTheme="majorHAnsi" w:hAnsiTheme="majorHAnsi" w:cstheme="majorHAnsi"/>
          <w:sz w:val="32"/>
          <w:szCs w:val="32"/>
        </w:rPr>
        <w:t xml:space="preserve">(C) This policy shall not apply to the Federation’s National Teams programs, but application of this or a similar policy shall be re-evaluated at such time as FIFA addresses the issue </w:t>
      </w:r>
      <w:r w:rsidR="00A63D76">
        <w:rPr>
          <w:rFonts w:asciiTheme="majorHAnsi" w:hAnsiTheme="majorHAnsi" w:cstheme="majorHAnsi"/>
          <w:sz w:val="32"/>
          <w:szCs w:val="32"/>
        </w:rPr>
        <w:br/>
      </w:r>
    </w:p>
    <w:p w14:paraId="5F7CA9B3" w14:textId="77777777" w:rsidR="00471E50" w:rsidRPr="00A63D76" w:rsidRDefault="00471E50" w:rsidP="00471E50">
      <w:pPr>
        <w:ind w:left="720"/>
        <w:rPr>
          <w:rFonts w:asciiTheme="majorHAnsi" w:hAnsiTheme="majorHAnsi" w:cstheme="majorHAnsi"/>
          <w:sz w:val="32"/>
          <w:szCs w:val="32"/>
        </w:rPr>
      </w:pPr>
      <w:r w:rsidRPr="00A63D76">
        <w:rPr>
          <w:rFonts w:asciiTheme="majorHAnsi" w:hAnsiTheme="majorHAnsi" w:cstheme="majorHAnsi"/>
          <w:sz w:val="32"/>
          <w:szCs w:val="32"/>
        </w:rPr>
        <w:t>(D) This policy shall not apply to Professional Leagues.</w:t>
      </w:r>
    </w:p>
    <w:p w14:paraId="5817D164" w14:textId="77777777" w:rsidR="00D5367D" w:rsidRPr="00A63D76" w:rsidRDefault="00D5367D">
      <w:pPr>
        <w:rPr>
          <w:rFonts w:asciiTheme="majorHAnsi" w:hAnsiTheme="majorHAnsi" w:cstheme="majorHAnsi"/>
        </w:rPr>
      </w:pPr>
    </w:p>
    <w:sectPr w:rsidR="00D5367D" w:rsidRPr="00A63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50"/>
    <w:rsid w:val="00471E50"/>
    <w:rsid w:val="00A63D76"/>
    <w:rsid w:val="00D5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1416"/>
  <w15:chartTrackingRefBased/>
  <w15:docId w15:val="{02D6CEFF-730B-44D7-AFEE-81AFE0D9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5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71E50"/>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Desia</dc:creator>
  <cp:keywords/>
  <dc:description/>
  <cp:lastModifiedBy>Victoria Schmidt</cp:lastModifiedBy>
  <cp:revision>2</cp:revision>
  <dcterms:created xsi:type="dcterms:W3CDTF">2023-05-04T19:46:00Z</dcterms:created>
  <dcterms:modified xsi:type="dcterms:W3CDTF">2023-05-04T19:46:00Z</dcterms:modified>
</cp:coreProperties>
</file>