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1F096" w14:textId="77777777" w:rsidR="009A0051" w:rsidRDefault="00362E5E">
      <w:pPr>
        <w:pBdr>
          <w:top w:val="single" w:sz="4" w:space="1" w:color="00000A"/>
          <w:left w:val="single" w:sz="4" w:space="4" w:color="00000A"/>
          <w:bottom w:val="single" w:sz="4" w:space="1" w:color="00000A"/>
          <w:right w:val="single" w:sz="4" w:space="4" w:color="00000A"/>
        </w:pBdr>
        <w:spacing w:after="111" w:line="389" w:lineRule="exact"/>
        <w:jc w:val="center"/>
        <w:textAlignment w:val="baseline"/>
        <w:rPr>
          <w:rFonts w:ascii="Arial" w:eastAsia="Verdana" w:hAnsi="Arial" w:cs="Arial"/>
          <w:b/>
          <w:color w:val="000000"/>
          <w:sz w:val="32"/>
        </w:rPr>
      </w:pPr>
      <w:r>
        <w:rPr>
          <w:noProof/>
        </w:rPr>
        <mc:AlternateContent>
          <mc:Choice Requires="wpg">
            <w:drawing>
              <wp:anchor distT="0" distB="0" distL="0" distR="0" simplePos="0" relativeHeight="5" behindDoc="1" locked="0" layoutInCell="0" allowOverlap="1" wp14:anchorId="73F1F14B" wp14:editId="73F1F14C">
                <wp:simplePos x="0" y="0"/>
                <wp:positionH relativeFrom="column">
                  <wp:posOffset>-539115</wp:posOffset>
                </wp:positionH>
                <wp:positionV relativeFrom="paragraph">
                  <wp:posOffset>-579120</wp:posOffset>
                </wp:positionV>
                <wp:extent cx="1706245" cy="1706245"/>
                <wp:effectExtent l="0" t="0" r="0" b="0"/>
                <wp:wrapNone/>
                <wp:docPr id="1" name="Canvas 6"/>
                <wp:cNvGraphicFramePr/>
                <a:graphic xmlns:a="http://schemas.openxmlformats.org/drawingml/2006/main">
                  <a:graphicData uri="http://schemas.microsoft.com/office/word/2010/wordprocessingGroup">
                    <wpg:wgp>
                      <wpg:cNvGrpSpPr/>
                      <wpg:grpSpPr>
                        <a:xfrm>
                          <a:off x="0" y="0"/>
                          <a:ext cx="1705680" cy="1705680"/>
                          <a:chOff x="-539280" y="-579240"/>
                          <a:chExt cx="1705680" cy="1705680"/>
                        </a:xfrm>
                      </wpg:grpSpPr>
                      <wps:wsp>
                        <wps:cNvPr id="1249206046" name="Rectangle 1249206046"/>
                        <wps:cNvSpPr/>
                        <wps:spPr>
                          <a:xfrm>
                            <a:off x="0" y="0"/>
                            <a:ext cx="1705680" cy="170568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Canvas 6" style="position:absolute;margin-left:-42.45pt;margin-top:-45.6pt;width:134.3pt;height:134.3pt" coordorigin="-849,-912" coordsize="2686,2686">
                <v:rect id="shape_0" ID="Rectangle 2" path="m0,0l-2147483645,0l-2147483645,-2147483646l0,-2147483646xe" stroked="f" o:allowincell="f" style="position:absolute;left:-849;top:-912;width:2685;height:2685;mso-wrap-style:none;v-text-anchor:middle">
                  <v:fill o:detectmouseclick="t" on="false"/>
                  <v:stroke color="#3465a4" joinstyle="round" endcap="flat"/>
                  <w10:wrap type="none"/>
                </v:rect>
              </v:group>
            </w:pict>
          </mc:Fallback>
        </mc:AlternateContent>
      </w:r>
      <w:r>
        <w:rPr>
          <w:rFonts w:ascii="Arial" w:eastAsia="Verdana" w:hAnsi="Arial" w:cs="Arial"/>
          <w:b/>
          <w:color w:val="000000"/>
          <w:sz w:val="32"/>
        </w:rPr>
        <w:t xml:space="preserve"> SAFETY DATA SHEET</w:t>
      </w:r>
    </w:p>
    <w:p w14:paraId="73F1F097" w14:textId="77777777" w:rsidR="009A0051" w:rsidRDefault="00362E5E">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73F1F098" w14:textId="77777777" w:rsidR="009A0051" w:rsidRDefault="00362E5E">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SPA CLEAN</w:t>
      </w:r>
    </w:p>
    <w:p w14:paraId="73F1F099" w14:textId="77777777" w:rsidR="009A0051" w:rsidRDefault="00362E5E">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73F1F09A" w14:textId="77777777" w:rsidR="009A0051" w:rsidRDefault="00362E5E">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73F1F09B" w14:textId="77777777" w:rsidR="009A0051" w:rsidRDefault="00362E5E">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SPA CLEANER/SANITISER</w:t>
      </w:r>
    </w:p>
    <w:p w14:paraId="73F1F09C" w14:textId="77777777" w:rsidR="009A0051" w:rsidRDefault="00362E5E">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73F1F09D" w14:textId="77777777" w:rsidR="009A0051" w:rsidRDefault="00362E5E">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Supplier </w:t>
      </w:r>
      <w:r>
        <w:rPr>
          <w:rFonts w:ascii="Arial" w:eastAsia="Verdana" w:hAnsi="Arial" w:cs="Arial"/>
          <w:sz w:val="18"/>
          <w:szCs w:val="18"/>
        </w:rPr>
        <w:t>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Po Box 274 Kilcoy QLD 4515</w:t>
      </w:r>
    </w:p>
    <w:p w14:paraId="73F1F09E" w14:textId="77777777" w:rsidR="009A0051" w:rsidRDefault="00362E5E">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73F1F09F" w14:textId="77777777" w:rsidR="009A0051" w:rsidRDefault="00362E5E">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73F1F0A0" w14:textId="77777777" w:rsidR="009A0051" w:rsidRDefault="00362E5E">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73F1F0A1" w14:textId="77777777" w:rsidR="009A0051" w:rsidRDefault="00362E5E">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73F1F0A2" w14:textId="77777777" w:rsidR="009A0051" w:rsidRDefault="00362E5E">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73F1F0A3" w14:textId="77777777" w:rsidR="009A0051" w:rsidRDefault="00362E5E">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73F1F0A4" w14:textId="77777777" w:rsidR="009A0051" w:rsidRDefault="00362E5E">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 IDENTIFICATION</w:t>
      </w:r>
    </w:p>
    <w:p w14:paraId="73F1F0A5" w14:textId="77777777" w:rsidR="009A0051" w:rsidRDefault="009A0051">
      <w:pPr>
        <w:pStyle w:val="ListParagraph"/>
        <w:rPr>
          <w:rFonts w:ascii="Arial" w:eastAsia="Verdana" w:hAnsi="Arial" w:cs="Arial"/>
          <w:b/>
          <w:color w:val="000000"/>
          <w:spacing w:val="5"/>
          <w:sz w:val="24"/>
          <w:szCs w:val="24"/>
          <w:u w:val="single"/>
        </w:rPr>
      </w:pPr>
    </w:p>
    <w:p w14:paraId="73F1F0A6" w14:textId="77777777" w:rsidR="009A0051" w:rsidRDefault="00362E5E">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Classification and </w:t>
      </w:r>
    </w:p>
    <w:p w14:paraId="73F1F0A7" w14:textId="77777777" w:rsidR="009A0051" w:rsidRDefault="00362E5E">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73F1F0A8" w14:textId="77777777" w:rsidR="009A0051" w:rsidRDefault="00362E5E">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Not Classified as Dangerous goods according to the criteria of the Australian Code for the </w:t>
      </w:r>
    </w:p>
    <w:p w14:paraId="73F1F0A9" w14:textId="77777777" w:rsidR="009A0051" w:rsidRDefault="00362E5E">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73F1F0AA" w14:textId="77777777" w:rsidR="009A0051" w:rsidRDefault="00362E5E">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73F1F0AB" w14:textId="77777777" w:rsidR="009A0051" w:rsidRDefault="00362E5E">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Eye Damage Irritation – Category 2A</w:t>
      </w:r>
    </w:p>
    <w:p w14:paraId="73F1F0AC" w14:textId="77777777" w:rsidR="009A0051" w:rsidRDefault="00362E5E">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Skin Corrosion/Irritation – Category 2</w:t>
      </w:r>
    </w:p>
    <w:p w14:paraId="73F1F0AD" w14:textId="77777777" w:rsidR="009A0051" w:rsidRDefault="009A0051">
      <w:pPr>
        <w:pStyle w:val="ListParagraph"/>
        <w:rPr>
          <w:rFonts w:ascii="Arial" w:eastAsia="Verdana" w:hAnsi="Arial" w:cs="Arial"/>
          <w:color w:val="000000"/>
          <w:sz w:val="18"/>
          <w:szCs w:val="18"/>
        </w:rPr>
      </w:pPr>
    </w:p>
    <w:p w14:paraId="73F1F0AE" w14:textId="77777777" w:rsidR="009A0051" w:rsidRDefault="00362E5E">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Warning</w:t>
      </w:r>
    </w:p>
    <w:p w14:paraId="73F1F0AF" w14:textId="77777777" w:rsidR="009A0051" w:rsidRDefault="009A0051">
      <w:pPr>
        <w:pStyle w:val="ListParagraph"/>
        <w:rPr>
          <w:rFonts w:ascii="Arial" w:eastAsia="Verdana" w:hAnsi="Arial" w:cs="Arial"/>
          <w:color w:val="000000"/>
          <w:sz w:val="18"/>
          <w:szCs w:val="18"/>
        </w:rPr>
      </w:pPr>
    </w:p>
    <w:p w14:paraId="73F1F0B0" w14:textId="77777777" w:rsidR="009A0051" w:rsidRDefault="00362E5E">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73F1F0B1" w14:textId="77777777" w:rsidR="009A0051" w:rsidRDefault="00362E5E">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73F1F0B2" w14:textId="77777777" w:rsidR="009A0051" w:rsidRDefault="00362E5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eastAsia="Times New Roman"/>
          <w:color w:val="000000"/>
          <w:sz w:val="0"/>
          <w:szCs w:val="0"/>
          <w:u w:color="000000"/>
          <w:shd w:val="clear" w:color="auto" w:fill="000000"/>
          <w:lang w:val="x-none" w:eastAsia="x-none" w:bidi="x-none"/>
        </w:rPr>
        <w:t xml:space="preserve"> </w:t>
      </w:r>
      <w:r>
        <w:rPr>
          <w:noProof/>
        </w:rPr>
        <w:drawing>
          <wp:inline distT="0" distB="0" distL="0" distR="0" wp14:anchorId="73F1F14D" wp14:editId="73F1F14E">
            <wp:extent cx="895350" cy="895350"/>
            <wp:effectExtent l="0" t="0" r="0" b="0"/>
            <wp:docPr id="2" name="Picture 20" descr="C:\Users\ANDREW BOYLE\Picture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0" descr="C:\Users\ANDREW BOYLE\Pictures\exclam.gif"/>
                    <pic:cNvPicPr>
                      <a:picLocks noChangeAspect="1" noChangeArrowheads="1"/>
                    </pic:cNvPicPr>
                  </pic:nvPicPr>
                  <pic:blipFill>
                    <a:blip r:embed="rId10"/>
                    <a:stretch>
                      <a:fillRect/>
                    </a:stretch>
                  </pic:blipFill>
                  <pic:spPr bwMode="auto">
                    <a:xfrm>
                      <a:off x="0" y="0"/>
                      <a:ext cx="895350" cy="895350"/>
                    </a:xfrm>
                    <a:prstGeom prst="rect">
                      <a:avLst/>
                    </a:prstGeom>
                  </pic:spPr>
                </pic:pic>
              </a:graphicData>
            </a:graphic>
          </wp:inline>
        </w:drawing>
      </w:r>
    </w:p>
    <w:p w14:paraId="73F1F0B3" w14:textId="77777777" w:rsidR="009A0051" w:rsidRDefault="009A0051">
      <w:pPr>
        <w:pStyle w:val="ListParagraph"/>
        <w:rPr>
          <w:rFonts w:ascii="Arial" w:eastAsia="Verdana" w:hAnsi="Arial" w:cs="Arial"/>
          <w:color w:val="000000"/>
          <w:spacing w:val="-1"/>
          <w:sz w:val="18"/>
          <w:szCs w:val="18"/>
        </w:rPr>
      </w:pPr>
    </w:p>
    <w:p w14:paraId="73F1F0B4" w14:textId="77777777" w:rsidR="009A0051" w:rsidRDefault="009A0051">
      <w:pPr>
        <w:pStyle w:val="ListParagraph"/>
        <w:rPr>
          <w:rFonts w:ascii="Arial" w:eastAsia="Verdana" w:hAnsi="Arial" w:cs="Arial"/>
          <w:color w:val="000000"/>
          <w:spacing w:val="-1"/>
          <w:sz w:val="18"/>
          <w:szCs w:val="18"/>
        </w:rPr>
      </w:pPr>
    </w:p>
    <w:p w14:paraId="73F1F0B5" w14:textId="77777777" w:rsidR="009A0051" w:rsidRDefault="00362E5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H315</w:t>
      </w:r>
      <w:r>
        <w:rPr>
          <w:rFonts w:ascii="Arial" w:eastAsia="Verdana" w:hAnsi="Arial" w:cs="Arial"/>
          <w:color w:val="000000"/>
          <w:spacing w:val="-1"/>
          <w:sz w:val="18"/>
          <w:szCs w:val="18"/>
        </w:rPr>
        <w:tab/>
        <w:t>Causes skin irritation.</w:t>
      </w:r>
    </w:p>
    <w:p w14:paraId="73F1F0B6" w14:textId="77777777" w:rsidR="009A0051" w:rsidRDefault="00362E5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H319</w:t>
      </w:r>
      <w:r>
        <w:rPr>
          <w:rFonts w:ascii="Arial" w:eastAsia="Verdana" w:hAnsi="Arial" w:cs="Arial"/>
          <w:color w:val="000000"/>
          <w:spacing w:val="-1"/>
          <w:sz w:val="18"/>
          <w:szCs w:val="18"/>
        </w:rPr>
        <w:tab/>
        <w:t>Causes serious eye irritation.</w:t>
      </w:r>
    </w:p>
    <w:p w14:paraId="73F1F0B7" w14:textId="77777777" w:rsidR="009A0051" w:rsidRDefault="009A0051">
      <w:pPr>
        <w:pStyle w:val="ListParagraph"/>
        <w:rPr>
          <w:rFonts w:ascii="Arial" w:eastAsia="Verdana" w:hAnsi="Arial" w:cs="Arial"/>
          <w:color w:val="000000"/>
          <w:spacing w:val="-1"/>
          <w:sz w:val="18"/>
          <w:szCs w:val="18"/>
        </w:rPr>
      </w:pPr>
    </w:p>
    <w:p w14:paraId="73F1F0B8" w14:textId="77777777" w:rsidR="009A0051" w:rsidRDefault="00362E5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73F1F0B9" w14:textId="77777777" w:rsidR="009A0051" w:rsidRDefault="009A0051">
      <w:pPr>
        <w:pStyle w:val="ListParagraph"/>
        <w:rPr>
          <w:rFonts w:ascii="Arial" w:eastAsia="Verdana" w:hAnsi="Arial" w:cs="Arial"/>
          <w:color w:val="000000"/>
          <w:spacing w:val="-1"/>
          <w:sz w:val="18"/>
          <w:szCs w:val="18"/>
        </w:rPr>
      </w:pPr>
    </w:p>
    <w:p w14:paraId="73F1F0BA" w14:textId="77777777" w:rsidR="009A0051" w:rsidRDefault="00362E5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73F1F0BB" w14:textId="77777777" w:rsidR="009A0051" w:rsidRDefault="00362E5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73F1F0BC" w14:textId="77777777" w:rsidR="009A0051" w:rsidRDefault="009A0051">
      <w:pPr>
        <w:pStyle w:val="ListParagraph"/>
        <w:rPr>
          <w:rFonts w:ascii="Arial" w:eastAsia="Verdana" w:hAnsi="Arial" w:cs="Arial"/>
          <w:color w:val="000000"/>
          <w:spacing w:val="-1"/>
          <w:sz w:val="18"/>
          <w:szCs w:val="18"/>
        </w:rPr>
      </w:pPr>
    </w:p>
    <w:p w14:paraId="73F1F0BD" w14:textId="77777777" w:rsidR="009A0051" w:rsidRDefault="00362E5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P302+P352</w:t>
      </w:r>
      <w:r>
        <w:rPr>
          <w:rFonts w:ascii="Arial" w:eastAsia="Verdana" w:hAnsi="Arial" w:cs="Arial"/>
          <w:color w:val="000000"/>
          <w:spacing w:val="-1"/>
          <w:sz w:val="18"/>
          <w:szCs w:val="18"/>
        </w:rPr>
        <w:tab/>
      </w:r>
      <w:r>
        <w:rPr>
          <w:rFonts w:ascii="Arial" w:eastAsia="Verdana" w:hAnsi="Arial" w:cs="Arial"/>
          <w:color w:val="000000"/>
          <w:spacing w:val="-1"/>
          <w:sz w:val="18"/>
          <w:szCs w:val="18"/>
        </w:rPr>
        <w:tab/>
        <w:t>If on SKIN: Wash with plenty of soap and water.</w:t>
      </w:r>
    </w:p>
    <w:p w14:paraId="73F1F0BE" w14:textId="77777777" w:rsidR="009A0051" w:rsidRDefault="00362E5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P332+P337+P313</w:t>
      </w:r>
      <w:r>
        <w:rPr>
          <w:rFonts w:ascii="Arial" w:eastAsia="Verdana" w:hAnsi="Arial" w:cs="Arial"/>
          <w:color w:val="000000"/>
          <w:spacing w:val="-1"/>
          <w:sz w:val="18"/>
          <w:szCs w:val="18"/>
        </w:rPr>
        <w:tab/>
        <w:t>If skin/eye irritation occurs: Get medical advice/attention.</w:t>
      </w:r>
    </w:p>
    <w:p w14:paraId="73F1F0BF" w14:textId="77777777" w:rsidR="009A0051" w:rsidRDefault="00362E5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73F1F0C0" w14:textId="77777777" w:rsidR="009A0051" w:rsidRDefault="00362E5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P362</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Take off contaminated clothing and wash before re-use.</w:t>
      </w:r>
    </w:p>
    <w:p w14:paraId="73F1F0C1" w14:textId="77777777" w:rsidR="009A0051" w:rsidRDefault="009A0051">
      <w:pPr>
        <w:pStyle w:val="ListParagraph"/>
        <w:rPr>
          <w:rFonts w:ascii="Arial" w:eastAsia="Verdana" w:hAnsi="Arial" w:cs="Arial"/>
          <w:color w:val="000000"/>
          <w:spacing w:val="-1"/>
          <w:sz w:val="18"/>
          <w:szCs w:val="18"/>
        </w:rPr>
      </w:pPr>
    </w:p>
    <w:p w14:paraId="73F1F0C2" w14:textId="77777777" w:rsidR="009A0051" w:rsidRDefault="00362E5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Dispose of contents/container to an approved waste disposal plant.</w:t>
      </w:r>
    </w:p>
    <w:p w14:paraId="73F1F0C3" w14:textId="77777777" w:rsidR="009A0051" w:rsidRDefault="009A0051">
      <w:pPr>
        <w:spacing w:line="380" w:lineRule="exact"/>
        <w:textAlignment w:val="baseline"/>
        <w:rPr>
          <w:rFonts w:ascii="Arial" w:eastAsia="Verdana" w:hAnsi="Arial" w:cs="Arial"/>
          <w:b/>
          <w:color w:val="000000"/>
          <w:sz w:val="24"/>
          <w:szCs w:val="24"/>
          <w:u w:val="single"/>
        </w:rPr>
      </w:pPr>
    </w:p>
    <w:p w14:paraId="73F1F0C4" w14:textId="77777777" w:rsidR="009A0051" w:rsidRDefault="009A0051">
      <w:pPr>
        <w:spacing w:line="380" w:lineRule="exact"/>
        <w:textAlignment w:val="baseline"/>
        <w:rPr>
          <w:rFonts w:ascii="Arial" w:eastAsia="Verdana" w:hAnsi="Arial" w:cs="Arial"/>
          <w:b/>
          <w:color w:val="000000"/>
          <w:sz w:val="24"/>
          <w:szCs w:val="24"/>
          <w:u w:val="single"/>
        </w:rPr>
      </w:pPr>
    </w:p>
    <w:p w14:paraId="73F1F0C5" w14:textId="77777777" w:rsidR="009A0051" w:rsidRDefault="009A0051">
      <w:pPr>
        <w:spacing w:line="380" w:lineRule="exact"/>
        <w:textAlignment w:val="baseline"/>
        <w:rPr>
          <w:rFonts w:ascii="Arial" w:eastAsia="Verdana" w:hAnsi="Arial" w:cs="Arial"/>
          <w:b/>
          <w:color w:val="000000"/>
          <w:sz w:val="24"/>
          <w:szCs w:val="24"/>
          <w:u w:val="single"/>
        </w:rPr>
      </w:pPr>
    </w:p>
    <w:p w14:paraId="73F1F0C6" w14:textId="77777777" w:rsidR="009A0051" w:rsidRDefault="009A0051">
      <w:pPr>
        <w:spacing w:line="380" w:lineRule="exact"/>
        <w:textAlignment w:val="baseline"/>
        <w:rPr>
          <w:rFonts w:ascii="Arial" w:eastAsia="Verdana" w:hAnsi="Arial" w:cs="Arial"/>
          <w:b/>
          <w:color w:val="000000"/>
          <w:sz w:val="24"/>
          <w:szCs w:val="24"/>
          <w:u w:val="single"/>
        </w:rPr>
      </w:pPr>
    </w:p>
    <w:p w14:paraId="73F1F0C7" w14:textId="77777777" w:rsidR="009A0051" w:rsidRDefault="009A0051">
      <w:pPr>
        <w:spacing w:line="380" w:lineRule="exact"/>
        <w:textAlignment w:val="baseline"/>
        <w:rPr>
          <w:rFonts w:ascii="Arial" w:eastAsia="Verdana" w:hAnsi="Arial" w:cs="Arial"/>
          <w:b/>
          <w:color w:val="000000"/>
          <w:sz w:val="24"/>
          <w:szCs w:val="24"/>
          <w:u w:val="single"/>
        </w:rPr>
      </w:pPr>
    </w:p>
    <w:p w14:paraId="73F1F0C8" w14:textId="77777777" w:rsidR="009A0051" w:rsidRDefault="009A0051">
      <w:pPr>
        <w:spacing w:line="380" w:lineRule="exact"/>
        <w:textAlignment w:val="baseline"/>
        <w:rPr>
          <w:rFonts w:ascii="Arial" w:eastAsia="Verdana" w:hAnsi="Arial" w:cs="Arial"/>
          <w:b/>
          <w:color w:val="000000"/>
          <w:sz w:val="24"/>
          <w:szCs w:val="24"/>
          <w:u w:val="single"/>
        </w:rPr>
      </w:pPr>
    </w:p>
    <w:p w14:paraId="73F1F0C9" w14:textId="77777777" w:rsidR="009A0051" w:rsidRDefault="009A0051">
      <w:pPr>
        <w:spacing w:line="380" w:lineRule="exact"/>
        <w:textAlignment w:val="baseline"/>
        <w:rPr>
          <w:rFonts w:ascii="Arial" w:eastAsia="Verdana" w:hAnsi="Arial" w:cs="Arial"/>
          <w:b/>
          <w:color w:val="000000"/>
          <w:sz w:val="24"/>
          <w:szCs w:val="24"/>
          <w:u w:val="single"/>
        </w:rPr>
      </w:pPr>
    </w:p>
    <w:p w14:paraId="73F1F0CA" w14:textId="77777777" w:rsidR="009A0051" w:rsidRDefault="009A0051">
      <w:pPr>
        <w:spacing w:line="380" w:lineRule="exact"/>
        <w:textAlignment w:val="baseline"/>
        <w:rPr>
          <w:rFonts w:ascii="Arial" w:eastAsia="Verdana" w:hAnsi="Arial" w:cs="Arial"/>
          <w:b/>
          <w:color w:val="000000"/>
          <w:sz w:val="24"/>
          <w:szCs w:val="24"/>
          <w:u w:val="single"/>
        </w:rPr>
      </w:pPr>
    </w:p>
    <w:p w14:paraId="73F1F0CB" w14:textId="77777777" w:rsidR="009A0051" w:rsidRDefault="009A0051">
      <w:pPr>
        <w:spacing w:line="380" w:lineRule="exact"/>
        <w:textAlignment w:val="baseline"/>
        <w:rPr>
          <w:rFonts w:ascii="Arial" w:eastAsia="Verdana" w:hAnsi="Arial" w:cs="Arial"/>
          <w:b/>
          <w:color w:val="000000"/>
          <w:sz w:val="24"/>
          <w:szCs w:val="24"/>
          <w:u w:val="single"/>
        </w:rPr>
      </w:pPr>
    </w:p>
    <w:p w14:paraId="73F1F0CC" w14:textId="77777777" w:rsidR="009A0051" w:rsidRDefault="00362E5E">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3 - COMPOSITION / INFORMATION ON INGREDIENTS</w:t>
      </w:r>
    </w:p>
    <w:p w14:paraId="73F1F0CD" w14:textId="77777777" w:rsidR="009A0051" w:rsidRDefault="009A0051">
      <w:pPr>
        <w:spacing w:line="380" w:lineRule="exact"/>
        <w:textAlignment w:val="baseline"/>
        <w:rPr>
          <w:rFonts w:ascii="Arial" w:eastAsia="Verdana" w:hAnsi="Arial" w:cs="Arial"/>
          <w:b/>
          <w:color w:val="000000"/>
          <w:sz w:val="24"/>
          <w:szCs w:val="24"/>
          <w:u w:val="single"/>
        </w:rPr>
      </w:pPr>
    </w:p>
    <w:tbl>
      <w:tblPr>
        <w:tblStyle w:val="TableGrid"/>
        <w:tblW w:w="10014" w:type="dxa"/>
        <w:tblInd w:w="250" w:type="dxa"/>
        <w:tblLayout w:type="fixed"/>
        <w:tblLook w:val="04A0" w:firstRow="1" w:lastRow="0" w:firstColumn="1" w:lastColumn="0" w:noHBand="0" w:noVBand="1"/>
      </w:tblPr>
      <w:tblGrid>
        <w:gridCol w:w="5925"/>
        <w:gridCol w:w="2396"/>
        <w:gridCol w:w="1693"/>
      </w:tblGrid>
      <w:tr w:rsidR="009A0051" w14:paraId="73F1F0D1" w14:textId="77777777">
        <w:trPr>
          <w:trHeight w:val="153"/>
        </w:trPr>
        <w:tc>
          <w:tcPr>
            <w:tcW w:w="5925" w:type="dxa"/>
            <w:shd w:val="clear" w:color="auto" w:fill="auto"/>
          </w:tcPr>
          <w:p w14:paraId="73F1F0CE" w14:textId="77777777" w:rsidR="009A0051" w:rsidRDefault="00362E5E">
            <w:pPr>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396" w:type="dxa"/>
            <w:shd w:val="clear" w:color="auto" w:fill="auto"/>
          </w:tcPr>
          <w:p w14:paraId="73F1F0CF" w14:textId="77777777" w:rsidR="009A0051" w:rsidRDefault="00362E5E">
            <w:pPr>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693" w:type="dxa"/>
            <w:shd w:val="clear" w:color="auto" w:fill="auto"/>
          </w:tcPr>
          <w:p w14:paraId="73F1F0D0" w14:textId="77777777" w:rsidR="009A0051" w:rsidRDefault="00362E5E">
            <w:pPr>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9A0051" w14:paraId="73F1F0D5" w14:textId="77777777">
        <w:trPr>
          <w:trHeight w:val="153"/>
        </w:trPr>
        <w:tc>
          <w:tcPr>
            <w:tcW w:w="5925" w:type="dxa"/>
            <w:shd w:val="clear" w:color="auto" w:fill="auto"/>
          </w:tcPr>
          <w:p w14:paraId="73F1F0D2" w14:textId="77777777" w:rsidR="009A0051" w:rsidRDefault="00362E5E">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QUATERNARY AMMONIUM COMPOUND</w:t>
            </w:r>
          </w:p>
        </w:tc>
        <w:tc>
          <w:tcPr>
            <w:tcW w:w="2396" w:type="dxa"/>
            <w:shd w:val="clear" w:color="auto" w:fill="auto"/>
          </w:tcPr>
          <w:p w14:paraId="73F1F0D3" w14:textId="77777777" w:rsidR="009A0051" w:rsidRDefault="00362E5E">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68424-85-1</w:t>
            </w:r>
          </w:p>
        </w:tc>
        <w:tc>
          <w:tcPr>
            <w:tcW w:w="1693" w:type="dxa"/>
            <w:shd w:val="clear" w:color="auto" w:fill="auto"/>
          </w:tcPr>
          <w:p w14:paraId="73F1F0D4" w14:textId="77777777" w:rsidR="009A0051" w:rsidRDefault="00362E5E">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10-30%</w:t>
            </w:r>
          </w:p>
        </w:tc>
      </w:tr>
      <w:tr w:rsidR="009A0051" w14:paraId="73F1F0D9" w14:textId="77777777">
        <w:trPr>
          <w:trHeight w:val="153"/>
        </w:trPr>
        <w:tc>
          <w:tcPr>
            <w:tcW w:w="5925" w:type="dxa"/>
            <w:shd w:val="clear" w:color="auto" w:fill="auto"/>
          </w:tcPr>
          <w:p w14:paraId="73F1F0D6" w14:textId="77777777" w:rsidR="009A0051" w:rsidRDefault="00362E5E">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Ingredients determined to be non-hazardous</w:t>
            </w:r>
          </w:p>
        </w:tc>
        <w:tc>
          <w:tcPr>
            <w:tcW w:w="2396" w:type="dxa"/>
            <w:shd w:val="clear" w:color="auto" w:fill="auto"/>
          </w:tcPr>
          <w:p w14:paraId="73F1F0D7" w14:textId="77777777" w:rsidR="009A0051" w:rsidRDefault="00362E5E">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693" w:type="dxa"/>
            <w:shd w:val="clear" w:color="auto" w:fill="auto"/>
          </w:tcPr>
          <w:p w14:paraId="73F1F0D8" w14:textId="77777777" w:rsidR="009A0051" w:rsidRDefault="00362E5E">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To 100%</w:t>
            </w:r>
          </w:p>
        </w:tc>
      </w:tr>
    </w:tbl>
    <w:p w14:paraId="73F1F0DA" w14:textId="77777777" w:rsidR="009A0051" w:rsidRDefault="009A0051">
      <w:pPr>
        <w:spacing w:line="380" w:lineRule="exact"/>
        <w:textAlignment w:val="baseline"/>
        <w:rPr>
          <w:rFonts w:ascii="Arial Bold" w:eastAsia="Courier New" w:hAnsi="Arial Bold" w:cs="Arial"/>
          <w:b/>
          <w:color w:val="000000"/>
          <w:sz w:val="24"/>
          <w:szCs w:val="24"/>
          <w:u w:val="single"/>
        </w:rPr>
      </w:pPr>
    </w:p>
    <w:p w14:paraId="73F1F0DB" w14:textId="77777777" w:rsidR="009A0051" w:rsidRDefault="009A0051">
      <w:pPr>
        <w:spacing w:line="380" w:lineRule="exact"/>
        <w:textAlignment w:val="baseline"/>
        <w:rPr>
          <w:rFonts w:ascii="Arial Bold" w:eastAsia="Courier New" w:hAnsi="Arial Bold" w:cs="Arial"/>
          <w:b/>
          <w:color w:val="000000"/>
          <w:sz w:val="24"/>
          <w:szCs w:val="24"/>
          <w:u w:val="single"/>
        </w:rPr>
      </w:pPr>
    </w:p>
    <w:p w14:paraId="73F1F0DC" w14:textId="77777777" w:rsidR="009A0051" w:rsidRDefault="00362E5E">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73F1F0DD" w14:textId="77777777" w:rsidR="009A0051" w:rsidRDefault="00362E5E">
      <w:pPr>
        <w:spacing w:before="120" w:line="300" w:lineRule="auto"/>
        <w:textAlignment w:val="baseline"/>
        <w:rPr>
          <w:rFonts w:ascii="Arial Bold" w:eastAsia="Courier New" w:hAnsi="Arial Bold" w:cs="Arial"/>
          <w:b/>
          <w:color w:val="000000"/>
          <w:sz w:val="20"/>
          <w:szCs w:val="20"/>
        </w:rPr>
      </w:pPr>
      <w:r>
        <w:rPr>
          <w:rFonts w:ascii="Arial Bold" w:eastAsia="Courier New" w:hAnsi="Arial Bold" w:cs="Arial"/>
          <w:b/>
          <w:color w:val="000000"/>
          <w:sz w:val="20"/>
          <w:szCs w:val="20"/>
        </w:rPr>
        <w:t>If poisoning occurs contact a Doctor immediately or the Poisons Information Centre on 131126.</w:t>
      </w:r>
    </w:p>
    <w:p w14:paraId="73F1F0DE" w14:textId="77777777" w:rsidR="009A0051" w:rsidRDefault="00362E5E">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Normal washroom facilities / Eye wash </w:t>
      </w:r>
      <w:r>
        <w:rPr>
          <w:rFonts w:ascii="Arial" w:eastAsia="Verdana" w:hAnsi="Arial" w:cs="Arial"/>
          <w:color w:val="000000"/>
          <w:sz w:val="18"/>
          <w:szCs w:val="18"/>
        </w:rPr>
        <w:t>station / Safety shower</w:t>
      </w:r>
    </w:p>
    <w:p w14:paraId="73F1F0DF" w14:textId="77777777" w:rsidR="009A0051" w:rsidRDefault="00362E5E">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Rinse eyes immediately (including under eye lids) for at least 20 minutes with </w:t>
      </w:r>
    </w:p>
    <w:p w14:paraId="73F1F0E0" w14:textId="77777777" w:rsidR="009A0051" w:rsidRDefault="00362E5E">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while holding eyelids open. Seek medical advice if symptoms persist.</w:t>
      </w:r>
    </w:p>
    <w:p w14:paraId="73F1F0E1" w14:textId="77777777" w:rsidR="009A0051" w:rsidRDefault="00362E5E">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Remove all contaminated clothing and footwear. Wash the skin with plenty of </w:t>
      </w:r>
    </w:p>
    <w:p w14:paraId="73F1F0E2" w14:textId="77777777" w:rsidR="009A0051" w:rsidRDefault="00362E5E">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and mild detergent for at least 20 minutes. Seek medical advice if symptoms persist.  Fully launder clothes before re-use.</w:t>
      </w:r>
    </w:p>
    <w:p w14:paraId="73F1F0E3" w14:textId="77777777" w:rsidR="009A0051" w:rsidRDefault="00362E5E">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if feel unwell. Rinse mouth with </w:t>
      </w:r>
    </w:p>
    <w:p w14:paraId="73F1F0E4" w14:textId="77777777" w:rsidR="009A0051" w:rsidRDefault="00362E5E">
      <w:pPr>
        <w:pStyle w:val="ListParagraph"/>
        <w:spacing w:before="120" w:after="120" w:line="300" w:lineRule="auto"/>
        <w:ind w:left="641"/>
        <w:textAlignment w:val="baseline"/>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water. Give water to drink. If vomiting occurs, give further water to dilute. </w:t>
      </w:r>
    </w:p>
    <w:p w14:paraId="73F1F0E5" w14:textId="77777777" w:rsidR="009A0051" w:rsidRDefault="00362E5E">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Remove to fresh air. Seek medical advice if symptoms are severe.</w:t>
      </w:r>
    </w:p>
    <w:p w14:paraId="73F1F0E6" w14:textId="77777777" w:rsidR="009A0051" w:rsidRDefault="00362E5E">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 xml:space="preserve">Treat symptomatically. All treatments should be based on observation and  </w:t>
      </w:r>
    </w:p>
    <w:p w14:paraId="73F1F0E7" w14:textId="77777777" w:rsidR="009A0051" w:rsidRDefault="00362E5E">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73F1F0E8" w14:textId="77777777" w:rsidR="009A0051" w:rsidRDefault="00362E5E">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73F1F0E9" w14:textId="77777777" w:rsidR="009A0051" w:rsidRDefault="00362E5E">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Not flammable. Foam, dry chemical or fine water spray.</w:t>
      </w:r>
    </w:p>
    <w:p w14:paraId="73F1F0EA" w14:textId="77777777" w:rsidR="009A0051" w:rsidRDefault="00362E5E">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73F1F0EB" w14:textId="77777777" w:rsidR="009A0051" w:rsidRDefault="00362E5E">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Water based. Not combustible.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73F1F0EC" w14:textId="77777777" w:rsidR="009A0051" w:rsidRDefault="00362E5E">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Fire fighters to wear full protective clothing and self-contained breathing apparatus.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Move upwind of fire. Keep containers that are exposed to heat cool with water spray. </w:t>
      </w:r>
    </w:p>
    <w:p w14:paraId="73F1F0ED" w14:textId="77777777" w:rsidR="009A0051" w:rsidRDefault="00362E5E">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73F1F0EE" w14:textId="77777777" w:rsidR="009A0051" w:rsidRDefault="00362E5E">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 data available. </w:t>
      </w:r>
    </w:p>
    <w:p w14:paraId="73F1F0EF" w14:textId="77777777" w:rsidR="009A0051" w:rsidRDefault="009A0051">
      <w:pPr>
        <w:spacing w:line="380" w:lineRule="exact"/>
        <w:textAlignment w:val="baseline"/>
        <w:rPr>
          <w:rFonts w:ascii="Arial Bold" w:eastAsia="Courier New" w:hAnsi="Arial Bold" w:cs="Arial"/>
          <w:b/>
          <w:sz w:val="24"/>
          <w:szCs w:val="24"/>
          <w:u w:val="single"/>
        </w:rPr>
      </w:pPr>
    </w:p>
    <w:p w14:paraId="73F1F0F0" w14:textId="77777777" w:rsidR="009A0051" w:rsidRDefault="00362E5E">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73F1F0F1" w14:textId="77777777" w:rsidR="009A0051" w:rsidRDefault="00362E5E">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None.</w:t>
      </w:r>
    </w:p>
    <w:p w14:paraId="73F1F0F2" w14:textId="77777777" w:rsidR="009A0051" w:rsidRDefault="00362E5E">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73F1F0F3" w14:textId="77777777" w:rsidR="009A0051" w:rsidRDefault="00362E5E">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r>
      <w:r>
        <w:rPr>
          <w:rFonts w:ascii="Arial" w:eastAsia="Verdana" w:hAnsi="Arial" w:cs="Arial"/>
          <w:sz w:val="18"/>
          <w:szCs w:val="18"/>
        </w:rPr>
        <w:t>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contami</w:t>
      </w:r>
      <w:r>
        <w:rPr>
          <w:rFonts w:ascii="Arial" w:eastAsia="Verdana" w:hAnsi="Arial" w:cs="Arial"/>
          <w:sz w:val="18"/>
          <w:szCs w:val="18"/>
        </w:rPr>
        <w:t xml:space="preserve">nation of sewers or waterways has occurred notify your local emergency services. </w:t>
      </w:r>
    </w:p>
    <w:p w14:paraId="73F1F0F4" w14:textId="77777777" w:rsidR="009A0051" w:rsidRDefault="009A0051">
      <w:pPr>
        <w:spacing w:line="380" w:lineRule="exact"/>
        <w:textAlignment w:val="baseline"/>
        <w:rPr>
          <w:rFonts w:ascii="Arial Bold" w:eastAsia="Courier New" w:hAnsi="Arial Bold" w:cs="Arial"/>
          <w:b/>
          <w:sz w:val="24"/>
          <w:u w:val="single"/>
        </w:rPr>
      </w:pPr>
    </w:p>
    <w:p w14:paraId="73F1F0F5" w14:textId="77777777" w:rsidR="009A0051" w:rsidRDefault="009A0051">
      <w:pPr>
        <w:spacing w:line="380" w:lineRule="exact"/>
        <w:textAlignment w:val="baseline"/>
        <w:rPr>
          <w:rFonts w:ascii="Arial Bold" w:eastAsia="Courier New" w:hAnsi="Arial Bold" w:cs="Arial"/>
          <w:b/>
          <w:sz w:val="24"/>
          <w:u w:val="single"/>
        </w:rPr>
      </w:pPr>
    </w:p>
    <w:p w14:paraId="73F1F0F6" w14:textId="77777777" w:rsidR="009A0051" w:rsidRDefault="009A0051">
      <w:pPr>
        <w:spacing w:line="380" w:lineRule="exact"/>
        <w:textAlignment w:val="baseline"/>
        <w:rPr>
          <w:rFonts w:ascii="Arial Bold" w:eastAsia="Courier New" w:hAnsi="Arial Bold" w:cs="Arial"/>
          <w:b/>
          <w:sz w:val="24"/>
          <w:u w:val="single"/>
        </w:rPr>
      </w:pPr>
    </w:p>
    <w:p w14:paraId="73F1F0F7" w14:textId="77777777" w:rsidR="009A0051" w:rsidRDefault="009A0051">
      <w:pPr>
        <w:spacing w:line="380" w:lineRule="exact"/>
        <w:textAlignment w:val="baseline"/>
        <w:rPr>
          <w:rFonts w:ascii="Arial Bold" w:eastAsia="Courier New" w:hAnsi="Arial Bold" w:cs="Arial"/>
          <w:b/>
          <w:sz w:val="24"/>
          <w:u w:val="single"/>
        </w:rPr>
      </w:pPr>
    </w:p>
    <w:p w14:paraId="73F1F0F8" w14:textId="77777777" w:rsidR="009A0051" w:rsidRDefault="009A0051">
      <w:pPr>
        <w:spacing w:line="380" w:lineRule="exact"/>
        <w:textAlignment w:val="baseline"/>
        <w:rPr>
          <w:rFonts w:ascii="Arial Bold" w:eastAsia="Courier New" w:hAnsi="Arial Bold" w:cs="Arial"/>
          <w:b/>
          <w:sz w:val="24"/>
          <w:u w:val="single"/>
        </w:rPr>
      </w:pPr>
    </w:p>
    <w:p w14:paraId="73F1F0F9" w14:textId="77777777" w:rsidR="009A0051" w:rsidRDefault="009A0051">
      <w:pPr>
        <w:spacing w:line="380" w:lineRule="exact"/>
        <w:textAlignment w:val="baseline"/>
        <w:rPr>
          <w:rFonts w:ascii="Arial Bold" w:eastAsia="Courier New" w:hAnsi="Arial Bold" w:cs="Arial"/>
          <w:b/>
          <w:sz w:val="24"/>
          <w:u w:val="single"/>
        </w:rPr>
      </w:pPr>
    </w:p>
    <w:p w14:paraId="73F1F0FA" w14:textId="77777777" w:rsidR="009A0051" w:rsidRDefault="00362E5E">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73F1F0FB" w14:textId="77777777" w:rsidR="009A0051" w:rsidRDefault="00362E5E">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73F1F0FC" w14:textId="77777777" w:rsidR="009A0051" w:rsidRDefault="00362E5E">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and eyes. Use in a well-ventilated area.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73F1F0FD" w14:textId="77777777" w:rsidR="009A0051" w:rsidRDefault="00362E5E">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Store in a cool, well ventilated, dry place away from direct sunlight. Keep </w:t>
      </w:r>
    </w:p>
    <w:p w14:paraId="73F1F0FE" w14:textId="77777777" w:rsidR="009A0051" w:rsidRDefault="00362E5E">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73F1F0FF" w14:textId="77777777" w:rsidR="009A0051" w:rsidRDefault="00362E5E">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Incompatibility: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w:t>
      </w:r>
    </w:p>
    <w:p w14:paraId="73F1F100" w14:textId="77777777" w:rsidR="009A0051" w:rsidRDefault="009A0051">
      <w:pPr>
        <w:pStyle w:val="ListParagraph"/>
        <w:spacing w:before="120" w:after="120" w:line="300" w:lineRule="auto"/>
        <w:ind w:left="641"/>
        <w:textAlignment w:val="baseline"/>
        <w:rPr>
          <w:rFonts w:ascii="Arial" w:eastAsia="Verdana" w:hAnsi="Arial" w:cs="Arial"/>
          <w:sz w:val="18"/>
          <w:szCs w:val="18"/>
        </w:rPr>
      </w:pPr>
    </w:p>
    <w:p w14:paraId="73F1F101" w14:textId="77777777" w:rsidR="009A0051" w:rsidRDefault="00362E5E">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8 EXPOSURE CONTROLS / PERSONAL PROTECTION</w:t>
      </w:r>
    </w:p>
    <w:p w14:paraId="73F1F102" w14:textId="77777777" w:rsidR="009A0051" w:rsidRDefault="00362E5E">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t xml:space="preserve">There are no exposure standards available for this product. </w:t>
      </w:r>
    </w:p>
    <w:p w14:paraId="73F1F103" w14:textId="77777777" w:rsidR="009A0051" w:rsidRDefault="00362E5E">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 xml:space="preserve">None established for this product. </w:t>
      </w:r>
    </w:p>
    <w:p w14:paraId="73F1F104" w14:textId="77777777" w:rsidR="009A0051" w:rsidRDefault="00362E5E">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Ensure ventilation is adequate and avoid generating mists of the product. Ensure </w:t>
      </w:r>
    </w:p>
    <w:p w14:paraId="73F1F105" w14:textId="77777777" w:rsidR="009A0051" w:rsidRDefault="00362E5E">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73F1F106" w14:textId="77777777" w:rsidR="009A0051" w:rsidRDefault="00362E5E">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73F1F107" w14:textId="77777777" w:rsidR="009A0051" w:rsidRDefault="00362E5E">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t xml:space="preserve">Avoid contact with eyes. The use of safety goggles/ glasses with side protection is recommended. </w:t>
      </w:r>
    </w:p>
    <w:p w14:paraId="73F1F108" w14:textId="77777777" w:rsidR="009A0051" w:rsidRDefault="00362E5E">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73F1F109" w14:textId="77777777" w:rsidR="009A0051" w:rsidRDefault="00362E5E">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r>
      <w:r>
        <w:rPr>
          <w:rFonts w:ascii="Arial" w:eastAsia="Verdana" w:hAnsi="Arial" w:cs="Arial"/>
          <w:sz w:val="18"/>
          <w:szCs w:val="18"/>
        </w:rPr>
        <w:t xml:space="preserve">If ventilation is inadequate wear a respirator to protect against exposure to high vapour concentrations. Respirators should comply with AS/NZS 1715 and AS/NZS 1716. </w:t>
      </w:r>
    </w:p>
    <w:p w14:paraId="73F1F10A" w14:textId="77777777" w:rsidR="009A0051" w:rsidRDefault="00362E5E">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73F1F10B" w14:textId="77777777" w:rsidR="009A0051" w:rsidRDefault="009A0051">
      <w:pPr>
        <w:pStyle w:val="ListParagraph"/>
        <w:spacing w:before="120" w:after="120" w:line="300" w:lineRule="auto"/>
        <w:ind w:left="3600" w:hanging="2880"/>
        <w:textAlignment w:val="baseline"/>
        <w:rPr>
          <w:rFonts w:ascii="Arial" w:eastAsia="Verdana" w:hAnsi="Arial" w:cs="Arial"/>
          <w:sz w:val="18"/>
          <w:szCs w:val="18"/>
        </w:rPr>
      </w:pPr>
    </w:p>
    <w:p w14:paraId="73F1F10C" w14:textId="77777777" w:rsidR="009A0051" w:rsidRDefault="00362E5E">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73F1F14F" wp14:editId="73F1F150">
            <wp:extent cx="561975" cy="5886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1"/>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73F1F151" wp14:editId="73F1F152">
            <wp:extent cx="608330" cy="58991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2"/>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rFonts w:ascii="Arial" w:eastAsia="Verdana" w:hAnsi="Arial" w:cs="Arial"/>
          <w:sz w:val="18"/>
          <w:szCs w:val="18"/>
        </w:rPr>
        <w:tab/>
      </w:r>
    </w:p>
    <w:p w14:paraId="73F1F10D" w14:textId="77777777" w:rsidR="009A0051" w:rsidRDefault="009A0051">
      <w:pPr>
        <w:spacing w:line="380" w:lineRule="exact"/>
        <w:textAlignment w:val="baseline"/>
        <w:rPr>
          <w:rFonts w:ascii="Arial Bold" w:eastAsia="Verdana" w:hAnsi="Arial Bold" w:cs="Arial"/>
          <w:b/>
          <w:sz w:val="24"/>
          <w:u w:val="single"/>
        </w:rPr>
      </w:pPr>
    </w:p>
    <w:p w14:paraId="73F1F10E" w14:textId="77777777" w:rsidR="009A0051" w:rsidRDefault="00362E5E">
      <w:pPr>
        <w:spacing w:line="380" w:lineRule="exact"/>
        <w:textAlignment w:val="baseline"/>
        <w:rPr>
          <w:rFonts w:ascii="Arial" w:eastAsia="Verdana" w:hAnsi="Arial" w:cs="Arial"/>
          <w:sz w:val="20"/>
          <w:u w:val="single"/>
        </w:rPr>
      </w:pPr>
      <w:r>
        <w:rPr>
          <w:rFonts w:ascii="Arial Bold" w:eastAsia="Verdana" w:hAnsi="Arial Bold" w:cs="Arial"/>
          <w:b/>
          <w:sz w:val="24"/>
          <w:u w:val="single"/>
        </w:rPr>
        <w:t>SECTION 9 - PHYSICAL AND CHEMICAL PROPERTIES</w:t>
      </w:r>
    </w:p>
    <w:p w14:paraId="73F1F10F" w14:textId="77777777" w:rsidR="009A0051" w:rsidRDefault="00362E5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A clear green liquid.</w:t>
      </w:r>
    </w:p>
    <w:p w14:paraId="73F1F110" w14:textId="77777777" w:rsidR="009A0051" w:rsidRDefault="00362E5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Floral odour.</w:t>
      </w:r>
    </w:p>
    <w:p w14:paraId="73F1F111" w14:textId="77777777" w:rsidR="009A0051" w:rsidRDefault="00362E5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3 - 4 (Neat).</w:t>
      </w:r>
    </w:p>
    <w:p w14:paraId="73F1F112" w14:textId="77777777" w:rsidR="009A0051" w:rsidRDefault="00362E5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73F1F113" w14:textId="77777777" w:rsidR="009A0051" w:rsidRDefault="00362E5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Not available.</w:t>
      </w:r>
    </w:p>
    <w:p w14:paraId="73F1F114" w14:textId="77777777" w:rsidR="009A0051" w:rsidRDefault="00362E5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Boiling </w:t>
      </w:r>
      <w:r>
        <w:rPr>
          <w:rFonts w:ascii="Arial" w:eastAsia="Verdana" w:hAnsi="Arial" w:cs="Arial"/>
          <w:sz w:val="18"/>
          <w:szCs w:val="18"/>
        </w:rPr>
        <w:t>Point:</w:t>
      </w:r>
      <w:r>
        <w:rPr>
          <w:rFonts w:ascii="Arial" w:eastAsia="Verdana" w:hAnsi="Arial" w:cs="Arial"/>
          <w:sz w:val="18"/>
          <w:szCs w:val="18"/>
        </w:rPr>
        <w:tab/>
      </w:r>
      <w:r>
        <w:rPr>
          <w:rFonts w:ascii="Arial" w:eastAsia="Verdana" w:hAnsi="Arial" w:cs="Arial"/>
          <w:sz w:val="18"/>
          <w:szCs w:val="18"/>
        </w:rPr>
        <w:tab/>
        <w:t>100 °C.</w:t>
      </w:r>
    </w:p>
    <w:p w14:paraId="73F1F115" w14:textId="77777777" w:rsidR="009A0051" w:rsidRDefault="00362E5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73F1F116" w14:textId="77777777" w:rsidR="009A0051" w:rsidRDefault="00362E5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73F1F117" w14:textId="77777777" w:rsidR="009A0051" w:rsidRDefault="00362E5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1.0</w:t>
      </w:r>
    </w:p>
    <w:p w14:paraId="73F1F118" w14:textId="77777777" w:rsidR="009A0051" w:rsidRDefault="00362E5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73F1F119" w14:textId="77777777" w:rsidR="009A0051" w:rsidRDefault="00362E5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73F1F11A" w14:textId="77777777" w:rsidR="009A0051" w:rsidRDefault="00362E5E">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br/>
        <w:t>SECTION 10 - STABILITY AND REACTIVITY</w:t>
      </w:r>
    </w:p>
    <w:p w14:paraId="73F1F11B" w14:textId="77777777" w:rsidR="009A0051" w:rsidRDefault="009A0051">
      <w:pPr>
        <w:spacing w:line="380" w:lineRule="exact"/>
        <w:textAlignment w:val="baseline"/>
        <w:rPr>
          <w:rFonts w:ascii="Arial Bold" w:eastAsia="Verdana" w:hAnsi="Arial Bold" w:cs="Arial"/>
          <w:b/>
          <w:sz w:val="16"/>
          <w:szCs w:val="16"/>
          <w:u w:val="single"/>
        </w:rPr>
      </w:pPr>
    </w:p>
    <w:p w14:paraId="73F1F11C" w14:textId="77777777" w:rsidR="009A0051" w:rsidRDefault="00362E5E">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73F1F11D" w14:textId="77777777" w:rsidR="009A0051" w:rsidRDefault="00362E5E">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t>None</w:t>
      </w:r>
    </w:p>
    <w:p w14:paraId="73F1F11E" w14:textId="77777777" w:rsidR="009A0051" w:rsidRDefault="00362E5E">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t>None.</w:t>
      </w:r>
    </w:p>
    <w:p w14:paraId="73F1F11F" w14:textId="77777777" w:rsidR="009A0051" w:rsidRDefault="00362E5E">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73F1F120" w14:textId="77777777" w:rsidR="009A0051" w:rsidRDefault="00362E5E">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w:t>
      </w:r>
    </w:p>
    <w:p w14:paraId="73F1F121" w14:textId="77777777" w:rsidR="009A0051" w:rsidRDefault="00362E5E">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Hazardous reactions:</w:t>
      </w:r>
      <w:r>
        <w:rPr>
          <w:rFonts w:ascii="Arial" w:eastAsia="Verdana" w:hAnsi="Arial" w:cs="Arial"/>
          <w:sz w:val="18"/>
          <w:szCs w:val="18"/>
        </w:rPr>
        <w:tab/>
        <w:t xml:space="preserve">None. </w:t>
      </w:r>
    </w:p>
    <w:p w14:paraId="73F1F122" w14:textId="77777777" w:rsidR="009A0051" w:rsidRDefault="00362E5E">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lastRenderedPageBreak/>
        <w:t>SECTION 11 - TOXICOLOGICAL INFORMATION</w:t>
      </w:r>
    </w:p>
    <w:p w14:paraId="73F1F123" w14:textId="77777777" w:rsidR="009A0051" w:rsidRDefault="009A0051">
      <w:pPr>
        <w:spacing w:line="380" w:lineRule="exact"/>
        <w:textAlignment w:val="baseline"/>
        <w:rPr>
          <w:rFonts w:ascii="Arial Bold" w:eastAsia="Verdana" w:hAnsi="Arial Bold" w:cs="Arial"/>
          <w:b/>
          <w:sz w:val="16"/>
          <w:szCs w:val="16"/>
          <w:u w:val="single"/>
        </w:rPr>
      </w:pPr>
    </w:p>
    <w:p w14:paraId="73F1F124" w14:textId="77777777" w:rsidR="009A0051" w:rsidRDefault="00362E5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 xml:space="preserve">May cause irritation or allergic reactions in sensitive individuals. </w:t>
      </w:r>
    </w:p>
    <w:p w14:paraId="73F1F125" w14:textId="77777777" w:rsidR="009A0051" w:rsidRDefault="00362E5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t xml:space="preserve">May cause irritation or allergic reactions in sensitive individuals.  </w:t>
      </w:r>
    </w:p>
    <w:p w14:paraId="73F1F126" w14:textId="77777777" w:rsidR="009A0051" w:rsidRDefault="00362E5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t>Causes serious eye irritation – will cause redness and watery eyes.</w:t>
      </w:r>
    </w:p>
    <w:p w14:paraId="73F1F127" w14:textId="77777777" w:rsidR="009A0051" w:rsidRDefault="00362E5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t>None.</w:t>
      </w:r>
    </w:p>
    <w:p w14:paraId="73F1F128" w14:textId="77777777" w:rsidR="009A0051" w:rsidRDefault="00362E5E">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73F1F129" w14:textId="77777777" w:rsidR="009A0051" w:rsidRDefault="009A0051">
      <w:pPr>
        <w:spacing w:line="380" w:lineRule="exact"/>
        <w:textAlignment w:val="baseline"/>
        <w:rPr>
          <w:rFonts w:ascii="Arial Bold" w:eastAsia="Verdana" w:hAnsi="Arial Bold" w:cs="Arial"/>
          <w:b/>
          <w:sz w:val="16"/>
          <w:szCs w:val="16"/>
          <w:u w:val="single"/>
        </w:rPr>
      </w:pPr>
    </w:p>
    <w:p w14:paraId="73F1F12A" w14:textId="77777777" w:rsidR="009A0051" w:rsidRDefault="00362E5E">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73F1F12B" w14:textId="77777777" w:rsidR="009A0051" w:rsidRDefault="00362E5E">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Persistence and degradability:</w:t>
      </w:r>
      <w:r>
        <w:rPr>
          <w:rFonts w:ascii="Arial" w:eastAsia="Verdana" w:hAnsi="Arial" w:cs="Arial"/>
          <w:sz w:val="18"/>
          <w:szCs w:val="18"/>
        </w:rPr>
        <w:tab/>
        <w:t>None available.</w:t>
      </w:r>
    </w:p>
    <w:p w14:paraId="73F1F12C" w14:textId="77777777" w:rsidR="009A0051" w:rsidRDefault="00362E5E">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73F1F12D" w14:textId="77777777" w:rsidR="009A0051" w:rsidRDefault="00362E5E">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73F1F12E" w14:textId="77777777" w:rsidR="009A0051" w:rsidRDefault="00362E5E">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miscible in water. Do not discharge bulk quantities into drains, waterways, sewer or environment. Notify your local authority if this occurs. </w:t>
      </w:r>
    </w:p>
    <w:p w14:paraId="73F1F12F" w14:textId="77777777" w:rsidR="009A0051" w:rsidRDefault="00362E5E">
      <w:pPr>
        <w:spacing w:line="380" w:lineRule="exact"/>
        <w:textAlignment w:val="baseline"/>
        <w:rPr>
          <w:rFonts w:ascii="Arial Bold" w:eastAsia="Verdana" w:hAnsi="Arial Bold" w:cs="Arial"/>
          <w:b/>
          <w:sz w:val="16"/>
          <w:szCs w:val="16"/>
          <w:u w:val="single"/>
        </w:rPr>
      </w:pPr>
      <w:r>
        <w:rPr>
          <w:rFonts w:ascii="Arial Bold" w:eastAsia="Verdana" w:hAnsi="Arial Bold" w:cs="Arial"/>
          <w:b/>
          <w:sz w:val="24"/>
          <w:u w:val="single"/>
        </w:rPr>
        <w:t>SECTION 13 - DISPOSAL CONSIDERATIONS</w:t>
      </w:r>
    </w:p>
    <w:p w14:paraId="73F1F130" w14:textId="77777777" w:rsidR="009A0051" w:rsidRDefault="00362E5E">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73F1F131" w14:textId="77777777" w:rsidR="009A0051" w:rsidRDefault="00362E5E">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73F1F132" w14:textId="77777777" w:rsidR="009A0051" w:rsidRDefault="00362E5E">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14 - TRANSPORT INFORMATION</w:t>
      </w:r>
    </w:p>
    <w:p w14:paraId="73F1F133" w14:textId="77777777" w:rsidR="009A0051" w:rsidRDefault="009A0051">
      <w:pPr>
        <w:spacing w:line="380" w:lineRule="exact"/>
        <w:textAlignment w:val="baseline"/>
        <w:rPr>
          <w:rFonts w:ascii="Arial" w:eastAsia="Verdana" w:hAnsi="Arial" w:cs="Arial"/>
          <w:color w:val="548DD4" w:themeColor="text2" w:themeTint="99"/>
          <w:sz w:val="16"/>
          <w:szCs w:val="16"/>
          <w:u w:val="single"/>
        </w:rPr>
      </w:pPr>
    </w:p>
    <w:p w14:paraId="73F1F134" w14:textId="77777777" w:rsidR="009A0051" w:rsidRDefault="00362E5E">
      <w:pPr>
        <w:pStyle w:val="ListParagraph"/>
        <w:numPr>
          <w:ilvl w:val="0"/>
          <w:numId w:val="5"/>
        </w:numPr>
        <w:spacing w:before="120" w:after="120" w:line="300" w:lineRule="auto"/>
        <w:ind w:left="641" w:hanging="357"/>
        <w:textAlignment w:val="baseline"/>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1760</w:t>
      </w:r>
    </w:p>
    <w:p w14:paraId="73F1F135" w14:textId="77777777" w:rsidR="009A0051" w:rsidRDefault="00362E5E">
      <w:pPr>
        <w:pStyle w:val="ListParagraph"/>
        <w:numPr>
          <w:ilvl w:val="0"/>
          <w:numId w:val="5"/>
        </w:numPr>
        <w:spacing w:before="120" w:after="120" w:line="300" w:lineRule="auto"/>
        <w:ind w:left="641" w:hanging="357"/>
        <w:textAlignment w:val="baseline"/>
      </w:pPr>
      <w:r>
        <w:rPr>
          <w:rFonts w:ascii="Arial" w:eastAsia="Verdana" w:hAnsi="Arial" w:cs="Arial"/>
          <w:spacing w:val="-1"/>
          <w:sz w:val="18"/>
          <w:szCs w:val="18"/>
        </w:rPr>
        <w:t>UN Proper Shipping Name:</w:t>
      </w:r>
      <w:r>
        <w:rPr>
          <w:rFonts w:ascii="Arial" w:eastAsia="Verdana" w:hAnsi="Arial" w:cs="Arial"/>
          <w:spacing w:val="-1"/>
          <w:sz w:val="18"/>
          <w:szCs w:val="18"/>
        </w:rPr>
        <w:tab/>
      </w:r>
      <w:r>
        <w:rPr>
          <w:rFonts w:ascii="Arial" w:eastAsia="Verdana" w:hAnsi="Arial" w:cs="Arial"/>
          <w:spacing w:val="-1"/>
          <w:sz w:val="18"/>
          <w:szCs w:val="18"/>
        </w:rPr>
        <w:tab/>
        <w:t xml:space="preserve">Benzalkonium chloride </w:t>
      </w:r>
    </w:p>
    <w:p w14:paraId="73F1F136" w14:textId="77777777" w:rsidR="009A0051" w:rsidRDefault="00362E5E">
      <w:pPr>
        <w:pStyle w:val="ListParagraph"/>
        <w:numPr>
          <w:ilvl w:val="0"/>
          <w:numId w:val="5"/>
        </w:numPr>
        <w:spacing w:before="120" w:after="120" w:line="300" w:lineRule="auto"/>
        <w:ind w:left="641" w:hanging="357"/>
        <w:textAlignment w:val="baseline"/>
      </w:pPr>
      <w:r>
        <w:rPr>
          <w:rFonts w:ascii="Arial" w:eastAsia="Verdana" w:hAnsi="Arial" w:cs="Arial"/>
          <w:spacing w:val="-1"/>
          <w:sz w:val="18"/>
          <w:szCs w:val="18"/>
        </w:rPr>
        <w:t xml:space="preserve">Class and </w:t>
      </w:r>
      <w:r>
        <w:rPr>
          <w:rFonts w:ascii="Arial" w:eastAsia="Verdana" w:hAnsi="Arial" w:cs="Arial"/>
          <w:spacing w:val="-1"/>
          <w:sz w:val="18"/>
          <w:szCs w:val="18"/>
        </w:rPr>
        <w:t>Subsidiary Risk:</w:t>
      </w:r>
      <w:r>
        <w:rPr>
          <w:rFonts w:ascii="Arial" w:eastAsia="Verdana" w:hAnsi="Arial" w:cs="Arial"/>
          <w:spacing w:val="-1"/>
          <w:sz w:val="18"/>
          <w:szCs w:val="18"/>
        </w:rPr>
        <w:tab/>
      </w:r>
      <w:r>
        <w:rPr>
          <w:rFonts w:ascii="Arial" w:eastAsia="Verdana" w:hAnsi="Arial" w:cs="Arial"/>
          <w:spacing w:val="-1"/>
          <w:sz w:val="18"/>
          <w:szCs w:val="18"/>
        </w:rPr>
        <w:tab/>
        <w:t>8</w:t>
      </w:r>
    </w:p>
    <w:p w14:paraId="73F1F137" w14:textId="77777777" w:rsidR="009A0051" w:rsidRDefault="00362E5E">
      <w:pPr>
        <w:pStyle w:val="ListParagraph"/>
        <w:numPr>
          <w:ilvl w:val="0"/>
          <w:numId w:val="5"/>
        </w:numPr>
        <w:spacing w:before="120" w:after="120" w:line="300" w:lineRule="auto"/>
        <w:ind w:left="641" w:hanging="357"/>
        <w:textAlignment w:val="baseline"/>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III</w:t>
      </w:r>
    </w:p>
    <w:p w14:paraId="73F1F138" w14:textId="77777777" w:rsidR="009A0051" w:rsidRDefault="00362E5E">
      <w:pPr>
        <w:pStyle w:val="ListParagraph"/>
        <w:numPr>
          <w:ilvl w:val="0"/>
          <w:numId w:val="5"/>
        </w:numPr>
        <w:spacing w:before="120" w:after="120" w:line="300" w:lineRule="auto"/>
        <w:ind w:left="641" w:hanging="357"/>
        <w:textAlignment w:val="baseline"/>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2X</w:t>
      </w:r>
    </w:p>
    <w:p w14:paraId="73F1F139" w14:textId="77777777" w:rsidR="009A0051" w:rsidRDefault="00362E5E">
      <w:pPr>
        <w:pStyle w:val="ListParagraph"/>
        <w:numPr>
          <w:ilvl w:val="0"/>
          <w:numId w:val="5"/>
        </w:numPr>
        <w:spacing w:before="120" w:after="120" w:line="300" w:lineRule="auto"/>
        <w:ind w:left="641" w:hanging="357"/>
        <w:textAlignment w:val="baseline"/>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p>
    <w:p w14:paraId="73F1F13A" w14:textId="77777777" w:rsidR="009A0051" w:rsidRDefault="00362E5E">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SECTION 15 - REGULATORY INFORMATION</w:t>
      </w:r>
    </w:p>
    <w:p w14:paraId="73F1F13B" w14:textId="77777777" w:rsidR="009A0051" w:rsidRDefault="009A0051">
      <w:pPr>
        <w:spacing w:line="380" w:lineRule="exact"/>
        <w:textAlignment w:val="baseline"/>
        <w:rPr>
          <w:rFonts w:ascii="Arial Bold" w:eastAsia="Verdana" w:hAnsi="Arial Bold" w:cs="Arial"/>
          <w:b/>
          <w:sz w:val="16"/>
          <w:szCs w:val="16"/>
          <w:u w:val="single"/>
        </w:rPr>
      </w:pPr>
    </w:p>
    <w:p w14:paraId="73F1F13C" w14:textId="77777777" w:rsidR="009A0051" w:rsidRDefault="00362E5E">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S6.</w:t>
      </w:r>
    </w:p>
    <w:p w14:paraId="73F1F13D" w14:textId="77777777" w:rsidR="009A0051" w:rsidRDefault="00362E5E">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73F1F13E" w14:textId="77777777" w:rsidR="009A0051" w:rsidRDefault="009A0051">
      <w:pPr>
        <w:pStyle w:val="ListParagraph"/>
        <w:rPr>
          <w:rFonts w:ascii="Arial" w:eastAsia="Verdana" w:hAnsi="Arial" w:cs="Arial"/>
          <w:color w:val="000000"/>
          <w:sz w:val="18"/>
          <w:szCs w:val="18"/>
        </w:rPr>
      </w:pPr>
    </w:p>
    <w:p w14:paraId="73F1F13F" w14:textId="77777777" w:rsidR="009A0051" w:rsidRDefault="009A0051">
      <w:pPr>
        <w:pStyle w:val="ListParagraph"/>
        <w:rPr>
          <w:rFonts w:ascii="Arial" w:eastAsia="Verdana" w:hAnsi="Arial" w:cs="Arial"/>
          <w:color w:val="000000"/>
          <w:sz w:val="18"/>
          <w:szCs w:val="18"/>
        </w:rPr>
      </w:pPr>
    </w:p>
    <w:p w14:paraId="73F1F140" w14:textId="77777777" w:rsidR="009A0051" w:rsidRDefault="009A0051">
      <w:pPr>
        <w:pStyle w:val="ListParagraph"/>
        <w:rPr>
          <w:rFonts w:ascii="Arial Bold" w:eastAsia="Verdana" w:hAnsi="Arial Bold" w:cs="Arial"/>
          <w:b/>
          <w:sz w:val="24"/>
          <w:u w:val="single"/>
        </w:rPr>
      </w:pPr>
    </w:p>
    <w:p w14:paraId="73F1F141" w14:textId="77777777" w:rsidR="009A0051" w:rsidRDefault="009A0051">
      <w:pPr>
        <w:pStyle w:val="ListParagraph"/>
        <w:rPr>
          <w:rFonts w:ascii="Arial Bold" w:eastAsia="Verdana" w:hAnsi="Arial Bold" w:cs="Arial"/>
          <w:b/>
          <w:sz w:val="24"/>
          <w:u w:val="single"/>
        </w:rPr>
      </w:pPr>
    </w:p>
    <w:p w14:paraId="73F1F142" w14:textId="77777777" w:rsidR="009A0051" w:rsidRDefault="00362E5E">
      <w:pPr>
        <w:pStyle w:val="ListParagraph"/>
        <w:rPr>
          <w:rFonts w:ascii="Arial Bold" w:eastAsia="Verdana" w:hAnsi="Arial Bold" w:cs="Arial"/>
          <w:b/>
          <w:sz w:val="24"/>
          <w:u w:val="single"/>
        </w:rPr>
      </w:pPr>
      <w:r>
        <w:rPr>
          <w:rFonts w:ascii="Arial Bold" w:eastAsia="Verdana" w:hAnsi="Arial Bold" w:cs="Arial"/>
          <w:b/>
          <w:sz w:val="24"/>
          <w:u w:val="single"/>
        </w:rPr>
        <w:t>SECTION 16 - OTHER INFORMATION</w:t>
      </w:r>
    </w:p>
    <w:p w14:paraId="73F1F143" w14:textId="77777777" w:rsidR="009A0051" w:rsidRDefault="009A0051">
      <w:pPr>
        <w:pStyle w:val="ListParagraph"/>
        <w:rPr>
          <w:rFonts w:ascii="Arial" w:hAnsi="Arial" w:cs="Arial"/>
          <w:sz w:val="18"/>
          <w:szCs w:val="18"/>
        </w:rPr>
      </w:pPr>
    </w:p>
    <w:p w14:paraId="73F1F144" w14:textId="77777777" w:rsidR="009A0051" w:rsidRDefault="00362E5E">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t>November 2016</w:t>
      </w:r>
    </w:p>
    <w:p w14:paraId="73F1F145" w14:textId="77777777" w:rsidR="009A0051" w:rsidRDefault="00362E5E">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Version: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1.0</w:t>
      </w:r>
    </w:p>
    <w:p w14:paraId="73F1F146" w14:textId="77777777" w:rsidR="009A0051" w:rsidRDefault="00362E5E">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Revision Date:</w:t>
      </w:r>
      <w:r>
        <w:rPr>
          <w:rFonts w:ascii="Arial" w:eastAsia="Verdana" w:hAnsi="Arial" w:cs="Arial"/>
          <w:sz w:val="18"/>
          <w:szCs w:val="18"/>
        </w:rPr>
        <w:tab/>
      </w:r>
      <w:r>
        <w:rPr>
          <w:rFonts w:ascii="Arial" w:eastAsia="Verdana" w:hAnsi="Arial" w:cs="Arial"/>
          <w:sz w:val="18"/>
          <w:szCs w:val="18"/>
        </w:rPr>
        <w:tab/>
        <w:t>20</w:t>
      </w:r>
      <w:r>
        <w:rPr>
          <w:rFonts w:ascii="Arial" w:eastAsia="Verdana" w:hAnsi="Arial" w:cs="Arial"/>
          <w:sz w:val="18"/>
          <w:szCs w:val="18"/>
          <w:vertAlign w:val="superscript"/>
        </w:rPr>
        <w:t>th</w:t>
      </w:r>
      <w:r>
        <w:rPr>
          <w:rFonts w:ascii="Arial" w:eastAsia="Verdana" w:hAnsi="Arial" w:cs="Arial"/>
          <w:sz w:val="18"/>
          <w:szCs w:val="18"/>
        </w:rPr>
        <w:t xml:space="preserve"> March  2020</w:t>
      </w:r>
    </w:p>
    <w:p w14:paraId="73F1F147" w14:textId="77777777" w:rsidR="009A0051" w:rsidRDefault="009A0051">
      <w:pPr>
        <w:pStyle w:val="ListParagraph"/>
        <w:spacing w:before="120" w:after="120" w:line="300" w:lineRule="auto"/>
        <w:ind w:left="641"/>
        <w:textAlignment w:val="baseline"/>
        <w:rPr>
          <w:rFonts w:ascii="Arial" w:eastAsia="Verdana" w:hAnsi="Arial" w:cs="Arial"/>
          <w:sz w:val="18"/>
          <w:szCs w:val="18"/>
        </w:rPr>
      </w:pPr>
    </w:p>
    <w:p w14:paraId="73F1F148" w14:textId="77777777" w:rsidR="009A0051" w:rsidRDefault="00362E5E">
      <w:pPr>
        <w:pStyle w:val="ListParagraph"/>
        <w:spacing w:before="120" w:after="120" w:line="300" w:lineRule="auto"/>
        <w:ind w:left="0"/>
        <w:jc w:val="both"/>
        <w:textAlignment w:val="baseline"/>
        <w:rPr>
          <w:rFonts w:ascii="Arial" w:eastAsia="Verdana" w:hAnsi="Arial" w:cs="Arial"/>
          <w:sz w:val="18"/>
          <w:szCs w:val="18"/>
        </w:rPr>
      </w:pPr>
      <w:r>
        <w:rPr>
          <w:rFonts w:ascii="Arial" w:eastAsia="Verdana" w:hAnsi="Arial" w:cs="Arial"/>
          <w:sz w:val="18"/>
          <w:szCs w:val="18"/>
        </w:rPr>
        <w:t>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w:t>
      </w:r>
      <w:r>
        <w:rPr>
          <w:rFonts w:ascii="Arial" w:eastAsia="Verdana" w:hAnsi="Arial" w:cs="Arial"/>
          <w:sz w:val="18"/>
          <w:szCs w:val="18"/>
        </w:rPr>
        <w:t xml:space="preserve">iate risk assessment can be made, the user should contact this company. </w:t>
      </w:r>
    </w:p>
    <w:p w14:paraId="73F1F149" w14:textId="77777777" w:rsidR="009A0051" w:rsidRDefault="00362E5E">
      <w:pPr>
        <w:pStyle w:val="ListParagraph"/>
        <w:spacing w:before="120" w:after="120" w:line="300" w:lineRule="auto"/>
        <w:ind w:left="0"/>
        <w:textAlignment w:val="baseline"/>
        <w:rPr>
          <w:rFonts w:ascii="Arial" w:eastAsia="Times New Roman" w:hAnsi="Arial" w:cs="Arial"/>
          <w:color w:val="000000"/>
          <w:sz w:val="24"/>
        </w:rPr>
      </w:pPr>
      <w:r>
        <w:rPr>
          <w:rFonts w:ascii="Arial" w:eastAsia="Verdana" w:hAnsi="Arial" w:cs="Arial"/>
          <w:sz w:val="18"/>
          <w:szCs w:val="18"/>
        </w:rPr>
        <w:t>END OF SDS</w:t>
      </w:r>
    </w:p>
    <w:p w14:paraId="73F1F14A" w14:textId="77777777" w:rsidR="009A0051" w:rsidRDefault="009A0051">
      <w:pPr>
        <w:textAlignment w:val="baseline"/>
      </w:pPr>
    </w:p>
    <w:sectPr w:rsidR="009A0051">
      <w:headerReference w:type="even" r:id="rId13"/>
      <w:headerReference w:type="default" r:id="rId14"/>
      <w:footerReference w:type="even" r:id="rId15"/>
      <w:footerReference w:type="default" r:id="rId16"/>
      <w:headerReference w:type="first" r:id="rId17"/>
      <w:footerReference w:type="first" r:id="rId18"/>
      <w:pgSz w:w="11906" w:h="16838"/>
      <w:pgMar w:top="680" w:right="680" w:bottom="567" w:left="851" w:header="284" w:footer="284"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1F163" w14:textId="77777777" w:rsidR="00362E5E" w:rsidRDefault="00362E5E">
      <w:r>
        <w:separator/>
      </w:r>
    </w:p>
  </w:endnote>
  <w:endnote w:type="continuationSeparator" w:id="0">
    <w:p w14:paraId="73F1F165" w14:textId="77777777" w:rsidR="00362E5E" w:rsidRDefault="00362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F156" w14:textId="77777777" w:rsidR="009A0051" w:rsidRDefault="009A0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793195"/>
      <w:docPartObj>
        <w:docPartGallery w:val="Page Numbers (Top of Page)"/>
        <w:docPartUnique/>
      </w:docPartObj>
    </w:sdtPr>
    <w:sdtEndPr/>
    <w:sdtContent>
      <w:p w14:paraId="73F1F157" w14:textId="77777777" w:rsidR="009A0051" w:rsidRDefault="00362E5E">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4</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t>4</w:t>
        </w:r>
      </w:p>
      <w:p w14:paraId="73F1F158" w14:textId="77777777" w:rsidR="009A0051" w:rsidRDefault="00362E5E">
        <w:pPr>
          <w:pStyle w:val="Footer"/>
          <w:jc w:val="center"/>
        </w:pPr>
      </w:p>
    </w:sdtContent>
  </w:sdt>
  <w:p w14:paraId="73F1F159" w14:textId="77777777" w:rsidR="009A0051" w:rsidRDefault="009A00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270216"/>
      <w:docPartObj>
        <w:docPartGallery w:val="Page Numbers (Top of Page)"/>
        <w:docPartUnique/>
      </w:docPartObj>
    </w:sdtPr>
    <w:sdtEndPr/>
    <w:sdtContent>
      <w:p w14:paraId="73F1F15C" w14:textId="77777777" w:rsidR="009A0051" w:rsidRDefault="00362E5E">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4</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t>4</w:t>
        </w:r>
      </w:p>
      <w:p w14:paraId="73F1F15D" w14:textId="77777777" w:rsidR="009A0051" w:rsidRDefault="00362E5E">
        <w:pPr>
          <w:pStyle w:val="Footer"/>
          <w:jc w:val="center"/>
        </w:pPr>
      </w:p>
    </w:sdtContent>
  </w:sdt>
  <w:p w14:paraId="73F1F15E" w14:textId="77777777" w:rsidR="009A0051" w:rsidRDefault="009A0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1F15F" w14:textId="77777777" w:rsidR="00362E5E" w:rsidRDefault="00362E5E">
      <w:r>
        <w:separator/>
      </w:r>
    </w:p>
  </w:footnote>
  <w:footnote w:type="continuationSeparator" w:id="0">
    <w:p w14:paraId="73F1F161" w14:textId="77777777" w:rsidR="00362E5E" w:rsidRDefault="00362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F153" w14:textId="77777777" w:rsidR="009A0051" w:rsidRDefault="009A00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F154" w14:textId="77777777" w:rsidR="009A0051" w:rsidRDefault="00362E5E">
    <w:pPr>
      <w:pStyle w:val="Header"/>
      <w:rPr>
        <w:rFonts w:ascii="Arial" w:hAnsi="Arial" w:cs="Arial"/>
        <w:sz w:val="20"/>
        <w:szCs w:val="20"/>
      </w:rPr>
    </w:pPr>
    <w:r>
      <w:rPr>
        <w:rFonts w:ascii="Arial" w:hAnsi="Arial" w:cs="Arial"/>
        <w:b/>
        <w:sz w:val="20"/>
        <w:szCs w:val="20"/>
      </w:rPr>
      <w:t>SPA-CLEAN</w:t>
    </w:r>
    <w:r>
      <w:rPr>
        <w:rFonts w:ascii="Arial" w:hAnsi="Arial" w:cs="Arial"/>
        <w:sz w:val="20"/>
        <w:szCs w:val="20"/>
      </w:rPr>
      <w:tab/>
    </w:r>
    <w:r>
      <w:rPr>
        <w:rFonts w:ascii="Arial" w:hAnsi="Arial" w:cs="Arial"/>
        <w:sz w:val="20"/>
        <w:szCs w:val="20"/>
      </w:rPr>
      <w:tab/>
      <w:t xml:space="preserve">             Date Of Issue: November 2016</w:t>
    </w:r>
  </w:p>
  <w:p w14:paraId="73F1F155" w14:textId="6978AD21" w:rsidR="009A0051" w:rsidRDefault="00362E5E">
    <w:pPr>
      <w:pStyle w:val="Header"/>
      <w:rPr>
        <w:rFonts w:ascii="Arial" w:hAnsi="Arial" w:cs="Arial"/>
        <w:sz w:val="20"/>
        <w:szCs w:val="20"/>
      </w:rPr>
    </w:pPr>
    <w:r>
      <w:rPr>
        <w:rFonts w:ascii="Arial" w:hAnsi="Arial" w:cs="Arial"/>
        <w:sz w:val="20"/>
        <w:szCs w:val="20"/>
      </w:rPr>
      <w:tab/>
    </w:r>
    <w:r>
      <w:rPr>
        <w:rFonts w:ascii="Arial" w:hAnsi="Arial" w:cs="Arial"/>
        <w:sz w:val="20"/>
        <w:szCs w:val="20"/>
      </w:rPr>
      <w:tab/>
      <w:t>Revision Date: 1</w:t>
    </w:r>
    <w:r w:rsidRPr="00362E5E">
      <w:rPr>
        <w:rFonts w:ascii="Arial" w:hAnsi="Arial" w:cs="Arial"/>
        <w:sz w:val="20"/>
        <w:szCs w:val="20"/>
        <w:vertAlign w:val="superscript"/>
      </w:rPr>
      <w:t>st</w:t>
    </w:r>
    <w:r>
      <w:rPr>
        <w:rFonts w:ascii="Arial" w:hAnsi="Arial" w:cs="Arial"/>
        <w:sz w:val="20"/>
        <w:szCs w:val="20"/>
      </w:rPr>
      <w:t xml:space="preserve"> January</w:t>
    </w:r>
    <w:r>
      <w:rPr>
        <w:rFonts w:ascii="Arial" w:hAnsi="Arial" w:cs="Arial"/>
        <w:sz w:val="20"/>
        <w:szCs w:val="20"/>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F15A" w14:textId="77777777" w:rsidR="009A0051" w:rsidRDefault="00362E5E">
    <w:pPr>
      <w:pStyle w:val="Header"/>
      <w:rPr>
        <w:rFonts w:ascii="Arial" w:hAnsi="Arial" w:cs="Arial"/>
        <w:sz w:val="20"/>
        <w:szCs w:val="20"/>
      </w:rPr>
    </w:pPr>
    <w:r>
      <w:rPr>
        <w:rFonts w:ascii="Arial" w:hAnsi="Arial" w:cs="Arial"/>
        <w:b/>
        <w:sz w:val="20"/>
        <w:szCs w:val="20"/>
      </w:rPr>
      <w:t>SPA-CLEAN</w:t>
    </w:r>
    <w:r>
      <w:rPr>
        <w:rFonts w:ascii="Arial" w:hAnsi="Arial" w:cs="Arial"/>
        <w:sz w:val="20"/>
        <w:szCs w:val="20"/>
      </w:rPr>
      <w:tab/>
    </w:r>
    <w:r>
      <w:rPr>
        <w:rFonts w:ascii="Arial" w:hAnsi="Arial" w:cs="Arial"/>
        <w:sz w:val="20"/>
        <w:szCs w:val="20"/>
      </w:rPr>
      <w:tab/>
      <w:t xml:space="preserve">             Date Of Issue: November 2016</w:t>
    </w:r>
  </w:p>
  <w:p w14:paraId="73F1F15B" w14:textId="77777777" w:rsidR="009A0051" w:rsidRDefault="00362E5E">
    <w:pPr>
      <w:pStyle w:val="Heade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Revision Date: 24</w:t>
    </w:r>
    <w:r>
      <w:rPr>
        <w:rFonts w:ascii="Arial" w:hAnsi="Arial" w:cs="Arial"/>
        <w:sz w:val="20"/>
        <w:szCs w:val="20"/>
        <w:vertAlign w:val="superscript"/>
      </w:rPr>
      <w:t>th</w:t>
    </w:r>
    <w:r>
      <w:rPr>
        <w:rFonts w:ascii="Arial" w:hAnsi="Arial" w:cs="Arial"/>
        <w:sz w:val="20"/>
        <w:szCs w:val="20"/>
      </w:rPr>
      <w:t xml:space="preserve"> March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614FD"/>
    <w:multiLevelType w:val="multilevel"/>
    <w:tmpl w:val="B42EE57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02040A3"/>
    <w:multiLevelType w:val="multilevel"/>
    <w:tmpl w:val="E80EEC0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3A76EB6"/>
    <w:multiLevelType w:val="multilevel"/>
    <w:tmpl w:val="111CE4D6"/>
    <w:lvl w:ilvl="0">
      <w:start w:val="1"/>
      <w:numFmt w:val="bullet"/>
      <w:lvlText w:val=""/>
      <w:lvlJc w:val="left"/>
      <w:pPr>
        <w:tabs>
          <w:tab w:val="num" w:pos="0"/>
        </w:tabs>
        <w:ind w:left="936" w:hanging="360"/>
      </w:pPr>
      <w:rPr>
        <w:rFonts w:ascii="Wingdings" w:hAnsi="Wingdings" w:cs="Wingdings" w:hint="default"/>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3" w15:restartNumberingAfterBreak="0">
    <w:nsid w:val="2E9F4919"/>
    <w:multiLevelType w:val="multilevel"/>
    <w:tmpl w:val="FD7E80FC"/>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4" w15:restartNumberingAfterBreak="0">
    <w:nsid w:val="5BF229D7"/>
    <w:multiLevelType w:val="multilevel"/>
    <w:tmpl w:val="9B188E86"/>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5" w15:restartNumberingAfterBreak="0">
    <w:nsid w:val="67782BE9"/>
    <w:multiLevelType w:val="multilevel"/>
    <w:tmpl w:val="A1804074"/>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6" w15:restartNumberingAfterBreak="0">
    <w:nsid w:val="6B60190B"/>
    <w:multiLevelType w:val="multilevel"/>
    <w:tmpl w:val="E6527FD6"/>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7" w15:restartNumberingAfterBreak="0">
    <w:nsid w:val="6FDF1A6B"/>
    <w:multiLevelType w:val="multilevel"/>
    <w:tmpl w:val="44C0DA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E085EA1"/>
    <w:multiLevelType w:val="multilevel"/>
    <w:tmpl w:val="FD0A0316"/>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num w:numId="1" w16cid:durableId="557322891">
    <w:abstractNumId w:val="2"/>
  </w:num>
  <w:num w:numId="2" w16cid:durableId="1283147044">
    <w:abstractNumId w:val="1"/>
  </w:num>
  <w:num w:numId="3" w16cid:durableId="408118271">
    <w:abstractNumId w:val="0"/>
  </w:num>
  <w:num w:numId="4" w16cid:durableId="964965084">
    <w:abstractNumId w:val="3"/>
  </w:num>
  <w:num w:numId="5" w16cid:durableId="550580966">
    <w:abstractNumId w:val="5"/>
  </w:num>
  <w:num w:numId="6" w16cid:durableId="931207722">
    <w:abstractNumId w:val="8"/>
  </w:num>
  <w:num w:numId="7" w16cid:durableId="1444223384">
    <w:abstractNumId w:val="6"/>
  </w:num>
  <w:num w:numId="8" w16cid:durableId="186873505">
    <w:abstractNumId w:val="4"/>
  </w:num>
  <w:num w:numId="9" w16cid:durableId="4746421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051"/>
    <w:rsid w:val="00362E5E"/>
    <w:rsid w:val="003F0DAA"/>
    <w:rsid w:val="009A0051"/>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73F1F096"/>
  <w15:docId w15:val="{D86ADFA0-16E8-43AD-8555-380ACA50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1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1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customStyle="1" w:styleId="Heading1Char">
    <w:name w:val="Heading 1 Char"/>
    <w:basedOn w:val="DefaultParagraphFont"/>
    <w:link w:val="Heading1"/>
    <w:uiPriority w:val="9"/>
    <w:qFormat/>
    <w:rsid w:val="003671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367115"/>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qFormat/>
    <w:rsid w:val="0036711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67115"/>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367115"/>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paragraph" w:styleId="NoSpacing">
    <w:name w:val="No Spacing"/>
    <w:uiPriority w:val="1"/>
    <w:qFormat/>
    <w:rsid w:val="00367115"/>
  </w:style>
  <w:style w:type="paragraph" w:styleId="Title">
    <w:name w:val="Title"/>
    <w:basedOn w:val="Normal"/>
    <w:next w:val="Normal"/>
    <w:link w:val="TitleChar"/>
    <w:uiPriority w:val="10"/>
    <w:qFormat/>
    <w:rsid w:val="00367115"/>
    <w:pPr>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67115"/>
    <w:pPr>
      <w:spacing w:after="160"/>
    </w:pPr>
    <w:rPr>
      <w:rFonts w:asciiTheme="minorHAnsi" w:eastAsiaTheme="minorEastAsia" w:hAnsiTheme="minorHAnsi" w:cstheme="minorBidi"/>
      <w:color w:val="5A5A5A" w:themeColor="text1" w:themeTint="A5"/>
      <w:spacing w:val="15"/>
    </w:r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gi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25A2E3-BE40-44C1-B4DC-CBBF8607BEB1}">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2.xml><?xml version="1.0" encoding="utf-8"?>
<ds:datastoreItem xmlns:ds="http://schemas.openxmlformats.org/officeDocument/2006/customXml" ds:itemID="{CC9FD938-0AA9-432D-82E4-FC366E4D207A}">
  <ds:schemaRefs>
    <ds:schemaRef ds:uri="http://schemas.microsoft.com/sharepoint/v3/contenttype/forms"/>
  </ds:schemaRefs>
</ds:datastoreItem>
</file>

<file path=customXml/itemProps3.xml><?xml version="1.0" encoding="utf-8"?>
<ds:datastoreItem xmlns:ds="http://schemas.openxmlformats.org/officeDocument/2006/customXml" ds:itemID="{D4773BD6-D39B-4EF6-A05A-2B51349AA557}"/>
</file>

<file path=docProps/app.xml><?xml version="1.0" encoding="utf-8"?>
<Properties xmlns="http://schemas.openxmlformats.org/officeDocument/2006/extended-properties" xmlns:vt="http://schemas.openxmlformats.org/officeDocument/2006/docPropsVTypes">
  <Template>Normal.dotm</Template>
  <TotalTime>7</TotalTime>
  <Pages>4</Pages>
  <Words>1207</Words>
  <Characters>6884</Characters>
  <Application>Microsoft Office Word</Application>
  <DocSecurity>0</DocSecurity>
  <Lines>57</Lines>
  <Paragraphs>16</Paragraphs>
  <ScaleCrop>false</ScaleCrop>
  <Company>Grizli777</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9</cp:revision>
  <dcterms:created xsi:type="dcterms:W3CDTF">2016-12-13T03:20:00Z</dcterms:created>
  <dcterms:modified xsi:type="dcterms:W3CDTF">2025-03-21T00:11:00Z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0x01010031064EB6D494934EB5B3396613135B5E</vt:lpwstr>
  </property>
  <property fmtid="{D5CDD505-2E9C-101B-9397-08002B2CF9AE}" pid="7" name="MediaServiceImageTags">
    <vt:lpwstr/>
  </property>
</Properties>
</file>