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82C4" w14:textId="77777777" w:rsidR="00EE20BC" w:rsidRDefault="005D3D3A">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SAFETY DATA SHEET</w:t>
      </w:r>
    </w:p>
    <w:p w14:paraId="05FD5E5E" w14:textId="77777777" w:rsidR="00EE20BC" w:rsidRDefault="005D3D3A">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419E25C"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METHYLATED SPIRITS</w:t>
      </w:r>
    </w:p>
    <w:p w14:paraId="500DD5B0"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3DCB9ADA"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allocated </w:t>
      </w:r>
    </w:p>
    <w:p w14:paraId="470075D6"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CLEANER/SANITISER</w:t>
      </w:r>
    </w:p>
    <w:p w14:paraId="77B56802"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056409B2"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9D4939B"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B2F8604"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934FFBA"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14345DB"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CDBC0BF"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57E1F3A"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280C49E" w14:textId="77777777" w:rsidR="00EE20BC" w:rsidRDefault="005D3D3A">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6103C55A" w14:textId="77777777" w:rsidR="00EE20BC" w:rsidRDefault="00EE20BC">
      <w:pPr>
        <w:spacing w:line="380" w:lineRule="exact"/>
        <w:textAlignment w:val="baseline"/>
        <w:rPr>
          <w:rFonts w:ascii="Arial" w:eastAsia="Verdana" w:hAnsi="Arial" w:cs="Arial"/>
          <w:b/>
          <w:color w:val="000000"/>
          <w:sz w:val="24"/>
          <w:szCs w:val="24"/>
          <w:u w:val="single"/>
        </w:rPr>
      </w:pPr>
    </w:p>
    <w:p w14:paraId="68B6F35F" w14:textId="77777777" w:rsidR="00EE20BC" w:rsidRDefault="005D3D3A">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4DA37002"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20CD72B"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11A74951"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9B460D8"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7F4360D" w14:textId="77777777" w:rsidR="00EE20BC" w:rsidRDefault="005D3D3A">
      <w:pPr>
        <w:pStyle w:val="ListParagraph"/>
        <w:jc w:val="bot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Flammable Liquids – Category 2</w:t>
      </w:r>
    </w:p>
    <w:p w14:paraId="6ECA8D07"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p>
    <w:p w14:paraId="6B912C91" w14:textId="77777777" w:rsidR="00EE20BC" w:rsidRDefault="00EE20BC">
      <w:pPr>
        <w:pStyle w:val="ListParagraph"/>
        <w:rPr>
          <w:rFonts w:ascii="Arial" w:eastAsia="Verdana" w:hAnsi="Arial" w:cs="Arial"/>
          <w:color w:val="000000"/>
          <w:sz w:val="18"/>
          <w:szCs w:val="18"/>
        </w:rPr>
      </w:pPr>
    </w:p>
    <w:p w14:paraId="3B67AD96"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137B3786" w14:textId="77777777" w:rsidR="00EE20BC" w:rsidRDefault="00EE20BC">
      <w:pPr>
        <w:pStyle w:val="ListParagraph"/>
        <w:rPr>
          <w:rFonts w:ascii="Arial" w:eastAsia="Verdana" w:hAnsi="Arial" w:cs="Arial"/>
          <w:color w:val="000000"/>
          <w:sz w:val="18"/>
          <w:szCs w:val="18"/>
        </w:rPr>
      </w:pPr>
    </w:p>
    <w:p w14:paraId="790DD5F6" w14:textId="77777777" w:rsidR="00EE20BC" w:rsidRDefault="005D3D3A">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2D626BF"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0C9921EA"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1FAC5921" wp14:editId="31E410F2">
            <wp:extent cx="857250" cy="866775"/>
            <wp:effectExtent l="0" t="0" r="0" b="0"/>
            <wp:docPr id="1" name="Picture 9" descr="C:\Users\ANDREW BOYLE\Pictures\flamm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NDREW BOYLE\Pictures\flamme2.gif"/>
                    <pic:cNvPicPr>
                      <a:picLocks noChangeAspect="1" noChangeArrowheads="1"/>
                    </pic:cNvPicPr>
                  </pic:nvPicPr>
                  <pic:blipFill>
                    <a:blip r:embed="rId10"/>
                    <a:stretch>
                      <a:fillRect/>
                    </a:stretch>
                  </pic:blipFill>
                  <pic:spPr bwMode="auto">
                    <a:xfrm>
                      <a:off x="0" y="0"/>
                      <a:ext cx="857250" cy="866775"/>
                    </a:xfrm>
                    <a:prstGeom prst="rect">
                      <a:avLst/>
                    </a:prstGeom>
                  </pic:spPr>
                </pic:pic>
              </a:graphicData>
            </a:graphic>
          </wp:inline>
        </w:drawing>
      </w:r>
    </w:p>
    <w:p w14:paraId="69B6CE25" w14:textId="77777777" w:rsidR="00EE20BC" w:rsidRDefault="00EE20BC">
      <w:pPr>
        <w:pStyle w:val="ListParagraph"/>
        <w:rPr>
          <w:rFonts w:ascii="Arial" w:eastAsia="Verdana" w:hAnsi="Arial" w:cs="Arial"/>
          <w:color w:val="000000"/>
          <w:spacing w:val="-1"/>
          <w:sz w:val="18"/>
          <w:szCs w:val="18"/>
        </w:rPr>
      </w:pPr>
    </w:p>
    <w:p w14:paraId="250F4DDD" w14:textId="77777777" w:rsidR="00EE20BC" w:rsidRDefault="00EE20BC">
      <w:pPr>
        <w:pStyle w:val="ListParagraph"/>
        <w:rPr>
          <w:rFonts w:ascii="Arial" w:eastAsia="Verdana" w:hAnsi="Arial" w:cs="Arial"/>
          <w:color w:val="000000"/>
          <w:spacing w:val="-1"/>
          <w:sz w:val="18"/>
          <w:szCs w:val="18"/>
        </w:rPr>
      </w:pPr>
    </w:p>
    <w:p w14:paraId="572AEAC1" w14:textId="77777777" w:rsidR="00EE20BC" w:rsidRDefault="005D3D3A">
      <w:pPr>
        <w:pStyle w:val="ListParagraph"/>
        <w:rPr>
          <w:rFonts w:ascii="Arial" w:eastAsia="Verdana" w:hAnsi="Arial" w:cs="Arial"/>
          <w:color w:val="000000"/>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H225</w:t>
      </w:r>
      <w:r>
        <w:rPr>
          <w:rFonts w:ascii="Arial" w:eastAsia="Verdana" w:hAnsi="Arial" w:cs="Arial"/>
          <w:color w:val="000000"/>
          <w:spacing w:val="-1"/>
          <w:sz w:val="18"/>
          <w:szCs w:val="18"/>
        </w:rPr>
        <w:tab/>
      </w:r>
      <w:r>
        <w:rPr>
          <w:rFonts w:ascii="Arial" w:eastAsia="Verdana" w:hAnsi="Arial" w:cs="Arial"/>
          <w:color w:val="000000"/>
          <w:sz w:val="18"/>
          <w:szCs w:val="18"/>
        </w:rPr>
        <w:t>Highly flammable liquid and vapour</w:t>
      </w:r>
    </w:p>
    <w:p w14:paraId="247CD54B" w14:textId="77777777" w:rsidR="00EE20BC" w:rsidRDefault="00EE20BC">
      <w:pPr>
        <w:pStyle w:val="ListParagraph"/>
        <w:rPr>
          <w:rFonts w:ascii="Arial" w:eastAsia="Verdana" w:hAnsi="Arial" w:cs="Arial"/>
          <w:color w:val="000000"/>
          <w:spacing w:val="-1"/>
          <w:sz w:val="18"/>
          <w:szCs w:val="18"/>
        </w:rPr>
      </w:pPr>
    </w:p>
    <w:p w14:paraId="640F564A"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p>
    <w:p w14:paraId="3B6E4FFE"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1FF8776" w14:textId="77777777" w:rsidR="00EE20BC" w:rsidRDefault="00EE20BC">
      <w:pPr>
        <w:pStyle w:val="ListParagraph"/>
        <w:rPr>
          <w:rFonts w:ascii="Arial" w:eastAsia="Verdana" w:hAnsi="Arial" w:cs="Arial"/>
          <w:color w:val="000000"/>
          <w:spacing w:val="-1"/>
          <w:sz w:val="18"/>
          <w:szCs w:val="18"/>
        </w:rPr>
      </w:pPr>
    </w:p>
    <w:p w14:paraId="12FC7896"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P210</w:t>
      </w:r>
      <w:r>
        <w:rPr>
          <w:rFonts w:ascii="Arial" w:eastAsia="Verdana" w:hAnsi="Arial" w:cs="Arial"/>
          <w:color w:val="000000"/>
          <w:spacing w:val="-1"/>
          <w:sz w:val="18"/>
          <w:szCs w:val="18"/>
        </w:rPr>
        <w:tab/>
        <w:t>Keep away from heat/sparks/open flames/hot surfaces –No smoking.</w:t>
      </w:r>
    </w:p>
    <w:p w14:paraId="7AAAC73D"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P233</w:t>
      </w:r>
      <w:r>
        <w:rPr>
          <w:rFonts w:ascii="Arial" w:eastAsia="Verdana" w:hAnsi="Arial" w:cs="Arial"/>
          <w:color w:val="000000"/>
          <w:spacing w:val="-1"/>
          <w:sz w:val="18"/>
          <w:szCs w:val="18"/>
        </w:rPr>
        <w:tab/>
        <w:t>Keep container tightly closed.</w:t>
      </w:r>
    </w:p>
    <w:p w14:paraId="04AA6A92"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P240</w:t>
      </w:r>
      <w:r>
        <w:rPr>
          <w:rFonts w:ascii="Arial" w:eastAsia="Verdana" w:hAnsi="Arial" w:cs="Arial"/>
          <w:color w:val="000000"/>
          <w:spacing w:val="-1"/>
          <w:sz w:val="18"/>
          <w:szCs w:val="18"/>
        </w:rPr>
        <w:tab/>
        <w:t>Ground/bond container and receiving equipment.</w:t>
      </w:r>
    </w:p>
    <w:p w14:paraId="18C71CD0"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P241</w:t>
      </w:r>
      <w:r>
        <w:rPr>
          <w:rFonts w:ascii="Arial" w:eastAsia="Verdana" w:hAnsi="Arial" w:cs="Arial"/>
          <w:color w:val="000000"/>
          <w:spacing w:val="-1"/>
          <w:sz w:val="18"/>
          <w:szCs w:val="18"/>
        </w:rPr>
        <w:tab/>
        <w:t>Use explosion proof electrical/ventilation/lighting equipment.</w:t>
      </w:r>
    </w:p>
    <w:p w14:paraId="29A90CC3"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P242</w:t>
      </w:r>
      <w:r>
        <w:rPr>
          <w:rFonts w:ascii="Arial" w:eastAsia="Verdana" w:hAnsi="Arial" w:cs="Arial"/>
          <w:color w:val="000000"/>
          <w:spacing w:val="-1"/>
          <w:sz w:val="18"/>
          <w:szCs w:val="18"/>
        </w:rPr>
        <w:tab/>
        <w:t>Use only non-sparking tools.</w:t>
      </w:r>
    </w:p>
    <w:p w14:paraId="555B6D54"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P243</w:t>
      </w:r>
      <w:r>
        <w:rPr>
          <w:rFonts w:ascii="Arial" w:eastAsia="Verdana" w:hAnsi="Arial" w:cs="Arial"/>
          <w:color w:val="000000"/>
          <w:spacing w:val="-1"/>
          <w:sz w:val="18"/>
          <w:szCs w:val="18"/>
        </w:rPr>
        <w:tab/>
        <w:t>Take precautionary measures against static electricity.</w:t>
      </w:r>
    </w:p>
    <w:p w14:paraId="2F7E1D36"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4337776" w14:textId="77777777" w:rsidR="00EE20BC" w:rsidRDefault="00EE20BC">
      <w:pPr>
        <w:pStyle w:val="ListParagraph"/>
        <w:rPr>
          <w:rFonts w:ascii="Arial" w:eastAsia="Verdana" w:hAnsi="Arial" w:cs="Arial"/>
          <w:color w:val="000000"/>
          <w:spacing w:val="-1"/>
          <w:sz w:val="18"/>
          <w:szCs w:val="18"/>
        </w:rPr>
      </w:pPr>
    </w:p>
    <w:p w14:paraId="157AB15A"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P303+P353</w:t>
      </w:r>
      <w:r>
        <w:rPr>
          <w:rFonts w:ascii="Arial" w:eastAsia="Verdana" w:hAnsi="Arial" w:cs="Arial"/>
          <w:color w:val="000000"/>
          <w:spacing w:val="-1"/>
          <w:sz w:val="18"/>
          <w:szCs w:val="18"/>
        </w:rPr>
        <w:tab/>
        <w:t>If on SKIN (or hair): Wash with plenty of soap and water.</w:t>
      </w:r>
    </w:p>
    <w:p w14:paraId="1EF2881D"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595C7FC6"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P370+P378</w:t>
      </w:r>
      <w:r>
        <w:rPr>
          <w:rFonts w:ascii="Arial" w:eastAsia="Verdana" w:hAnsi="Arial" w:cs="Arial"/>
          <w:color w:val="000000"/>
          <w:spacing w:val="-1"/>
          <w:sz w:val="18"/>
          <w:szCs w:val="18"/>
        </w:rPr>
        <w:tab/>
        <w:t>In case of fire:</w:t>
      </w:r>
      <w:r>
        <w:rPr>
          <w:rFonts w:ascii="Arial" w:eastAsia="Verdana" w:hAnsi="Arial" w:cs="Arial"/>
          <w:color w:val="000000"/>
          <w:spacing w:val="-1"/>
          <w:sz w:val="18"/>
          <w:szCs w:val="18"/>
          <w:u w:val="single"/>
        </w:rPr>
        <w:t xml:space="preserve"> </w:t>
      </w:r>
      <w:r>
        <w:rPr>
          <w:rFonts w:ascii="Arial" w:eastAsia="Verdana" w:hAnsi="Arial" w:cs="Arial"/>
          <w:color w:val="000000"/>
          <w:spacing w:val="-1"/>
          <w:sz w:val="18"/>
          <w:szCs w:val="18"/>
        </w:rPr>
        <w:t>Use foam/water spray/fog for extinction.</w:t>
      </w:r>
    </w:p>
    <w:p w14:paraId="4C9EB475" w14:textId="77777777" w:rsidR="00EE20BC" w:rsidRDefault="00EE20BC">
      <w:pPr>
        <w:pStyle w:val="ListParagraph"/>
        <w:rPr>
          <w:rFonts w:ascii="Arial" w:eastAsia="Verdana" w:hAnsi="Arial" w:cs="Arial"/>
          <w:color w:val="000000"/>
          <w:spacing w:val="-1"/>
          <w:sz w:val="18"/>
          <w:szCs w:val="18"/>
        </w:rPr>
      </w:pPr>
    </w:p>
    <w:p w14:paraId="7F7DCB0F"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P403+P235</w:t>
      </w:r>
      <w:r>
        <w:rPr>
          <w:rFonts w:ascii="Arial" w:eastAsia="Verdana" w:hAnsi="Arial" w:cs="Arial"/>
          <w:color w:val="000000"/>
          <w:spacing w:val="-1"/>
          <w:sz w:val="18"/>
          <w:szCs w:val="18"/>
        </w:rPr>
        <w:tab/>
        <w:t>Store in well ventilated place. Keep cool.</w:t>
      </w:r>
    </w:p>
    <w:p w14:paraId="17E4077F" w14:textId="77777777" w:rsidR="00EE20BC" w:rsidRDefault="00EE20BC">
      <w:pPr>
        <w:pStyle w:val="ListParagraph"/>
        <w:rPr>
          <w:rFonts w:ascii="Arial" w:eastAsia="Verdana" w:hAnsi="Arial" w:cs="Arial"/>
          <w:color w:val="000000"/>
          <w:spacing w:val="-1"/>
          <w:sz w:val="18"/>
          <w:szCs w:val="18"/>
        </w:rPr>
      </w:pPr>
    </w:p>
    <w:p w14:paraId="22004F28" w14:textId="77777777" w:rsidR="00EE20BC" w:rsidRDefault="005D3D3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00E977F8" w14:textId="77777777" w:rsidR="00EE20BC" w:rsidRDefault="00EE20BC">
      <w:pPr>
        <w:pStyle w:val="ListParagraph"/>
        <w:rPr>
          <w:rFonts w:ascii="Arial" w:eastAsia="Verdana" w:hAnsi="Arial" w:cs="Arial"/>
          <w:color w:val="000000"/>
          <w:spacing w:val="-1"/>
          <w:sz w:val="18"/>
          <w:szCs w:val="18"/>
        </w:rPr>
      </w:pPr>
    </w:p>
    <w:p w14:paraId="17AC0EAF" w14:textId="77777777" w:rsidR="00EE20BC" w:rsidRDefault="00EE20BC">
      <w:pPr>
        <w:spacing w:line="380" w:lineRule="exact"/>
        <w:textAlignment w:val="baseline"/>
        <w:rPr>
          <w:rFonts w:ascii="Arial" w:eastAsia="Verdana" w:hAnsi="Arial" w:cs="Arial"/>
          <w:b/>
          <w:color w:val="000000"/>
          <w:sz w:val="24"/>
          <w:szCs w:val="24"/>
          <w:u w:val="single"/>
        </w:rPr>
      </w:pPr>
    </w:p>
    <w:p w14:paraId="3EBBFBC9" w14:textId="77777777" w:rsidR="00EE20BC" w:rsidRDefault="00EE20BC">
      <w:pPr>
        <w:spacing w:line="380" w:lineRule="exact"/>
        <w:textAlignment w:val="baseline"/>
        <w:rPr>
          <w:rFonts w:ascii="Arial" w:eastAsia="Verdana" w:hAnsi="Arial" w:cs="Arial"/>
          <w:b/>
          <w:color w:val="000000"/>
          <w:sz w:val="24"/>
          <w:szCs w:val="24"/>
          <w:u w:val="single"/>
        </w:rPr>
      </w:pPr>
    </w:p>
    <w:p w14:paraId="4CB71371" w14:textId="77777777" w:rsidR="00EE20BC" w:rsidRDefault="00EE20BC">
      <w:pPr>
        <w:spacing w:line="380" w:lineRule="exact"/>
        <w:textAlignment w:val="baseline"/>
        <w:rPr>
          <w:rFonts w:ascii="Arial" w:eastAsia="Verdana" w:hAnsi="Arial" w:cs="Arial"/>
          <w:b/>
          <w:color w:val="000000"/>
          <w:sz w:val="24"/>
          <w:szCs w:val="24"/>
          <w:u w:val="single"/>
        </w:rPr>
      </w:pPr>
    </w:p>
    <w:p w14:paraId="2671A7E0" w14:textId="77777777" w:rsidR="00EE20BC" w:rsidRDefault="00EE20BC">
      <w:pPr>
        <w:spacing w:line="380" w:lineRule="exact"/>
        <w:textAlignment w:val="baseline"/>
        <w:rPr>
          <w:rFonts w:ascii="Arial" w:eastAsia="Verdana" w:hAnsi="Arial" w:cs="Arial"/>
          <w:b/>
          <w:color w:val="000000"/>
          <w:sz w:val="24"/>
          <w:szCs w:val="24"/>
          <w:u w:val="single"/>
        </w:rPr>
      </w:pPr>
    </w:p>
    <w:p w14:paraId="7141FD56" w14:textId="77777777" w:rsidR="00EE20BC" w:rsidRDefault="005D3D3A">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lastRenderedPageBreak/>
        <w:t>SECTION 3 - COMPOSITION / INFORMATION ON INGREDIENTS</w:t>
      </w:r>
    </w:p>
    <w:tbl>
      <w:tblPr>
        <w:tblStyle w:val="TableGrid"/>
        <w:tblW w:w="10064" w:type="dxa"/>
        <w:tblInd w:w="250" w:type="dxa"/>
        <w:tblLayout w:type="fixed"/>
        <w:tblLook w:val="04A0" w:firstRow="1" w:lastRow="0" w:firstColumn="1" w:lastColumn="0" w:noHBand="0" w:noVBand="1"/>
      </w:tblPr>
      <w:tblGrid>
        <w:gridCol w:w="5951"/>
        <w:gridCol w:w="2411"/>
        <w:gridCol w:w="1702"/>
      </w:tblGrid>
      <w:tr w:rsidR="00EE20BC" w14:paraId="7C8E17DF" w14:textId="77777777">
        <w:tc>
          <w:tcPr>
            <w:tcW w:w="5951" w:type="dxa"/>
            <w:shd w:val="clear" w:color="auto" w:fill="auto"/>
          </w:tcPr>
          <w:p w14:paraId="0BA0B898" w14:textId="77777777" w:rsidR="00EE20BC" w:rsidRDefault="005D3D3A">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2FD64582" w14:textId="77777777" w:rsidR="00EE20BC" w:rsidRDefault="005D3D3A">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4A355F19" w14:textId="77777777" w:rsidR="00EE20BC" w:rsidRDefault="005D3D3A">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EE20BC" w14:paraId="2B2A8051" w14:textId="77777777">
        <w:tc>
          <w:tcPr>
            <w:tcW w:w="5951" w:type="dxa"/>
            <w:shd w:val="clear" w:color="auto" w:fill="auto"/>
          </w:tcPr>
          <w:p w14:paraId="7236C563" w14:textId="77777777" w:rsidR="00EE20BC" w:rsidRDefault="005D3D3A">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Ethanol</w:t>
            </w:r>
          </w:p>
        </w:tc>
        <w:tc>
          <w:tcPr>
            <w:tcW w:w="2411" w:type="dxa"/>
            <w:shd w:val="clear" w:color="auto" w:fill="auto"/>
          </w:tcPr>
          <w:p w14:paraId="3A3F5F13" w14:textId="77777777" w:rsidR="00EE20BC" w:rsidRDefault="005D3D3A">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x-none"/>
              </w:rPr>
              <w:t>64-17-5</w:t>
            </w:r>
          </w:p>
        </w:tc>
        <w:tc>
          <w:tcPr>
            <w:tcW w:w="1702" w:type="dxa"/>
            <w:shd w:val="clear" w:color="auto" w:fill="auto"/>
          </w:tcPr>
          <w:p w14:paraId="2C2F3C56" w14:textId="77777777" w:rsidR="00EE20BC" w:rsidRDefault="005D3D3A">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lang w:val="en-AU"/>
              </w:rPr>
              <w:t>99-100%</w:t>
            </w:r>
            <w:r>
              <w:rPr>
                <w:rFonts w:ascii="Arial" w:eastAsia="Verdana" w:hAnsi="Arial" w:cs="Arial"/>
                <w:color w:val="000000"/>
                <w:spacing w:val="-1"/>
                <w:sz w:val="18"/>
                <w:szCs w:val="18"/>
              </w:rPr>
              <w:t xml:space="preserve"> </w:t>
            </w:r>
          </w:p>
        </w:tc>
      </w:tr>
    </w:tbl>
    <w:p w14:paraId="18896B6F" w14:textId="77777777" w:rsidR="00EE20BC" w:rsidRDefault="00EE20BC">
      <w:pPr>
        <w:spacing w:line="380" w:lineRule="exact"/>
        <w:textAlignment w:val="baseline"/>
        <w:rPr>
          <w:rFonts w:ascii="Arial Bold" w:eastAsia="Courier New" w:hAnsi="Arial Bold" w:cs="Arial"/>
          <w:b/>
          <w:color w:val="000000"/>
          <w:sz w:val="24"/>
          <w:szCs w:val="24"/>
          <w:u w:val="single"/>
        </w:rPr>
      </w:pPr>
    </w:p>
    <w:p w14:paraId="6AEB4A27" w14:textId="77777777" w:rsidR="00EE20BC" w:rsidRDefault="005D3D3A">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F88A949" w14:textId="77777777" w:rsidR="00EE20BC" w:rsidRDefault="005D3D3A">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18D33DBF"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7AF49543"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40F131E" w14:textId="77777777" w:rsidR="00EE20BC" w:rsidRDefault="005D3D3A">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215D2F68"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0EF06387" w14:textId="77777777" w:rsidR="00EE20BC" w:rsidRDefault="005D3D3A">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3726F51B"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6C95D616" w14:textId="77777777" w:rsidR="00EE20BC" w:rsidRDefault="005D3D3A">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4B42FC8F" w14:textId="77777777" w:rsidR="00EE20BC" w:rsidRDefault="005D3D3A">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63DFC972" w14:textId="77777777" w:rsidR="00EE20BC" w:rsidRDefault="005D3D3A">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1B400FE7" w14:textId="77777777" w:rsidR="00EE20BC" w:rsidRDefault="005D3D3A">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03AEE391" w14:textId="77777777" w:rsidR="00EE20BC" w:rsidRDefault="005D3D3A">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75CF290" w14:textId="77777777" w:rsidR="00EE20BC" w:rsidRDefault="00EE20BC">
      <w:pPr>
        <w:spacing w:line="381" w:lineRule="exact"/>
        <w:textAlignment w:val="baseline"/>
        <w:rPr>
          <w:rFonts w:ascii="Arial Bold" w:eastAsia="Courier New" w:hAnsi="Arial Bold" w:cs="Arial"/>
          <w:b/>
          <w:sz w:val="24"/>
          <w:szCs w:val="24"/>
        </w:rPr>
      </w:pPr>
    </w:p>
    <w:p w14:paraId="73D263B0" w14:textId="77777777" w:rsidR="00EE20BC" w:rsidRDefault="00EE20BC">
      <w:pPr>
        <w:spacing w:line="380" w:lineRule="exact"/>
        <w:textAlignment w:val="baseline"/>
        <w:rPr>
          <w:rFonts w:ascii="Arial Bold" w:eastAsia="Courier New" w:hAnsi="Arial Bold" w:cs="Arial"/>
          <w:b/>
          <w:sz w:val="24"/>
          <w:szCs w:val="24"/>
          <w:u w:val="single"/>
        </w:rPr>
      </w:pPr>
    </w:p>
    <w:p w14:paraId="69474DEC" w14:textId="77777777" w:rsidR="00EE20BC" w:rsidRDefault="005D3D3A">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F8541A8"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A</w:t>
      </w:r>
      <w:r>
        <w:rPr>
          <w:rFonts w:ascii="Arial" w:eastAsia="Verdana" w:hAnsi="Arial" w:cs="Arial"/>
          <w:sz w:val="18"/>
          <w:szCs w:val="18"/>
          <w:lang w:val="x-none"/>
        </w:rPr>
        <w:t xml:space="preserve">lcohol stable foam, water spray or fog. Dry chemical powder or carbon dioxide for </w:t>
      </w:r>
    </w:p>
    <w:p w14:paraId="6634AB96" w14:textId="77777777" w:rsidR="00EE20BC" w:rsidRDefault="005D3D3A">
      <w:pPr>
        <w:pStyle w:val="ListParagraph"/>
        <w:spacing w:before="120" w:after="120" w:line="300" w:lineRule="auto"/>
        <w:ind w:left="3521" w:firstLine="79"/>
        <w:textAlignment w:val="baseline"/>
        <w:rPr>
          <w:rFonts w:ascii="Arial" w:eastAsia="Verdana" w:hAnsi="Arial" w:cs="Arial"/>
          <w:sz w:val="18"/>
          <w:szCs w:val="18"/>
          <w:lang w:val="x-none"/>
        </w:rPr>
      </w:pPr>
      <w:r>
        <w:rPr>
          <w:rFonts w:ascii="Arial" w:eastAsia="Verdana" w:hAnsi="Arial" w:cs="Arial"/>
          <w:sz w:val="18"/>
          <w:szCs w:val="18"/>
          <w:lang w:val="en-AU"/>
        </w:rPr>
        <w:t>s</w:t>
      </w:r>
      <w:r>
        <w:rPr>
          <w:rFonts w:ascii="Arial" w:eastAsia="Verdana" w:hAnsi="Arial" w:cs="Arial"/>
          <w:sz w:val="18"/>
          <w:szCs w:val="18"/>
          <w:lang w:val="x-none"/>
        </w:rPr>
        <w:t>mall</w:t>
      </w:r>
      <w:r>
        <w:rPr>
          <w:rFonts w:ascii="Arial" w:eastAsia="Verdana" w:hAnsi="Arial" w:cs="Arial"/>
          <w:sz w:val="18"/>
          <w:szCs w:val="18"/>
          <w:lang w:val="en-AU"/>
        </w:rPr>
        <w:t xml:space="preserve"> </w:t>
      </w:r>
      <w:r>
        <w:rPr>
          <w:rFonts w:ascii="Arial" w:eastAsia="Verdana" w:hAnsi="Arial" w:cs="Arial"/>
          <w:sz w:val="18"/>
          <w:szCs w:val="18"/>
          <w:lang w:val="x-none"/>
        </w:rPr>
        <w:t>fires only. Do not use water in a jet.</w:t>
      </w:r>
    </w:p>
    <w:p w14:paraId="0DA78684"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EE03471" w14:textId="77777777" w:rsidR="00EE20BC" w:rsidRDefault="005D3D3A">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lang w:val="x-none"/>
        </w:rPr>
        <w:t>Carbon monoxide and/or carbon dioxide may be evolved.</w:t>
      </w:r>
      <w:r>
        <w:rPr>
          <w:rFonts w:ascii="Arial" w:eastAsia="Verdana" w:hAnsi="Arial" w:cs="Arial"/>
          <w:spacing w:val="-1"/>
          <w:sz w:val="18"/>
          <w:szCs w:val="18"/>
        </w:rPr>
        <w:tab/>
      </w:r>
      <w:r>
        <w:rPr>
          <w:rFonts w:ascii="Arial" w:eastAsia="Verdana" w:hAnsi="Arial" w:cs="Arial"/>
          <w:spacing w:val="-1"/>
          <w:sz w:val="18"/>
          <w:szCs w:val="18"/>
        </w:rPr>
        <w:tab/>
      </w:r>
    </w:p>
    <w:p w14:paraId="2A48BFA0"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43EC183E" w14:textId="77777777" w:rsidR="00EE20BC" w:rsidRDefault="005D3D3A">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536AE86D"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2YE</w:t>
      </w:r>
    </w:p>
    <w:p w14:paraId="476378A3" w14:textId="77777777" w:rsidR="00EE20BC" w:rsidRDefault="005D3D3A">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4E17D34A"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2YE.</w:t>
      </w:r>
    </w:p>
    <w:p w14:paraId="0311A211"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6831408" w14:textId="77777777" w:rsidR="00EE20BC" w:rsidRDefault="005D3D3A">
      <w:pPr>
        <w:pStyle w:val="ListParagraph"/>
        <w:spacing w:before="120" w:after="120" w:line="300" w:lineRule="auto"/>
        <w:ind w:left="3596" w:hanging="2955"/>
        <w:textAlignment w:val="baseline"/>
        <w:rPr>
          <w:rFonts w:ascii="Arial" w:eastAsia="Verdana" w:hAnsi="Arial" w:cs="Arial"/>
          <w:sz w:val="18"/>
          <w:szCs w:val="18"/>
          <w:lang w:val="x-none"/>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lang w:val="x-none"/>
        </w:rPr>
        <w:t>For small spills (&lt;1 drum), transfer by mechanical</w:t>
      </w:r>
      <w:r>
        <w:rPr>
          <w:rFonts w:ascii="Arial" w:eastAsia="Verdana" w:hAnsi="Arial" w:cs="Arial"/>
          <w:sz w:val="18"/>
          <w:szCs w:val="18"/>
          <w:lang w:val="en-AU"/>
        </w:rPr>
        <w:t xml:space="preserve"> </w:t>
      </w:r>
      <w:r>
        <w:rPr>
          <w:rFonts w:ascii="Arial" w:eastAsia="Verdana" w:hAnsi="Arial" w:cs="Arial"/>
          <w:sz w:val="18"/>
          <w:szCs w:val="18"/>
          <w:lang w:val="x-none"/>
        </w:rPr>
        <w:t>means to a labelled, sealable container for product recovery or safe disposal. Allow any residues to evaporate or use an</w:t>
      </w:r>
      <w:r>
        <w:rPr>
          <w:rFonts w:ascii="Arial" w:eastAsia="Verdana" w:hAnsi="Arial" w:cs="Arial"/>
          <w:sz w:val="18"/>
          <w:szCs w:val="18"/>
          <w:lang w:val="en-AU"/>
        </w:rPr>
        <w:t xml:space="preserve"> </w:t>
      </w:r>
      <w:r>
        <w:rPr>
          <w:rFonts w:ascii="Arial" w:eastAsia="Verdana" w:hAnsi="Arial" w:cs="Arial"/>
          <w:sz w:val="18"/>
          <w:szCs w:val="18"/>
          <w:lang w:val="x-none"/>
        </w:rPr>
        <w:t>appropriate absorbent material and dispose of safely.</w:t>
      </w:r>
      <w:r>
        <w:rPr>
          <w:rFonts w:ascii="Arial" w:eastAsia="Verdana" w:hAnsi="Arial" w:cs="Arial"/>
          <w:sz w:val="18"/>
          <w:szCs w:val="18"/>
          <w:lang w:val="en-AU"/>
        </w:rPr>
        <w:t xml:space="preserve"> </w:t>
      </w:r>
      <w:r>
        <w:rPr>
          <w:rFonts w:ascii="Arial" w:eastAsia="Verdana" w:hAnsi="Arial" w:cs="Arial"/>
          <w:sz w:val="18"/>
          <w:szCs w:val="18"/>
          <w:lang w:val="x-none"/>
        </w:rPr>
        <w:t>For larger spills (&gt; 1 drum), transfer by means such as a vacuum truck to a salvage tank for recovery or disposal. Do not flush</w:t>
      </w:r>
      <w:r>
        <w:rPr>
          <w:rFonts w:ascii="Arial" w:eastAsia="Verdana" w:hAnsi="Arial" w:cs="Arial"/>
          <w:sz w:val="18"/>
          <w:szCs w:val="18"/>
          <w:lang w:val="en-AU"/>
        </w:rPr>
        <w:t xml:space="preserve"> </w:t>
      </w:r>
      <w:r>
        <w:rPr>
          <w:rFonts w:ascii="Arial" w:eastAsia="Verdana" w:hAnsi="Arial" w:cs="Arial"/>
          <w:sz w:val="18"/>
          <w:szCs w:val="18"/>
          <w:lang w:val="x-none"/>
        </w:rPr>
        <w:t>residues with water. Retain as contaminated waste. Allow any residues to evaporate or use an appropriate absorbent material</w:t>
      </w:r>
      <w:r>
        <w:rPr>
          <w:rFonts w:ascii="Arial" w:eastAsia="Verdana" w:hAnsi="Arial" w:cs="Arial"/>
          <w:sz w:val="18"/>
          <w:szCs w:val="18"/>
          <w:lang w:val="en-AU"/>
        </w:rPr>
        <w:t xml:space="preserve"> </w:t>
      </w:r>
      <w:r>
        <w:rPr>
          <w:rFonts w:ascii="Arial" w:eastAsia="Verdana" w:hAnsi="Arial" w:cs="Arial"/>
          <w:sz w:val="18"/>
          <w:szCs w:val="18"/>
          <w:lang w:val="x-none"/>
        </w:rPr>
        <w:t>and dispose of safely.</w:t>
      </w:r>
    </w:p>
    <w:p w14:paraId="7DA4570A" w14:textId="77777777" w:rsidR="00EE20BC" w:rsidRDefault="00EE20BC">
      <w:pPr>
        <w:pStyle w:val="ListParagraph"/>
        <w:spacing w:before="120" w:after="120" w:line="300" w:lineRule="auto"/>
        <w:ind w:left="3596" w:hanging="2955"/>
        <w:textAlignment w:val="baseline"/>
        <w:rPr>
          <w:rFonts w:ascii="Arial" w:eastAsia="Verdana" w:hAnsi="Arial" w:cs="Arial"/>
          <w:sz w:val="18"/>
          <w:szCs w:val="18"/>
          <w:lang w:val="en-AU"/>
        </w:rPr>
      </w:pPr>
    </w:p>
    <w:p w14:paraId="24AC0D33" w14:textId="77777777" w:rsidR="00EE20BC" w:rsidRDefault="005D3D3A">
      <w:pPr>
        <w:pStyle w:val="ListParagraph"/>
        <w:spacing w:before="120" w:after="120" w:line="300" w:lineRule="auto"/>
        <w:ind w:left="0"/>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7832D06"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Handling &amp; 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Avoid contact with skin, eyes and clothing. Avoid breathing vapours. Wash</w:t>
      </w:r>
    </w:p>
    <w:p w14:paraId="7E6334AA" w14:textId="77777777" w:rsidR="00EE20BC" w:rsidRDefault="005D3D3A">
      <w:pPr>
        <w:pStyle w:val="ListParagraph"/>
        <w:spacing w:before="120" w:after="120" w:line="300" w:lineRule="auto"/>
        <w:ind w:left="3600"/>
        <w:textAlignment w:val="baseline"/>
        <w:rPr>
          <w:rFonts w:ascii="Arial" w:eastAsia="Verdana" w:hAnsi="Arial" w:cs="Arial"/>
          <w:sz w:val="18"/>
          <w:szCs w:val="18"/>
          <w:lang w:val="x-none"/>
        </w:rPr>
      </w:pPr>
      <w:r>
        <w:rPr>
          <w:rFonts w:ascii="Arial" w:eastAsia="Verdana" w:hAnsi="Arial" w:cs="Arial"/>
          <w:sz w:val="18"/>
          <w:szCs w:val="18"/>
          <w:lang w:val="x-none"/>
        </w:rPr>
        <w:t>thoroughly after handling. Handle and open container with care in well-ventilated area. Ensure that the workplace is ventilated</w:t>
      </w:r>
      <w:r>
        <w:rPr>
          <w:rFonts w:ascii="Arial" w:eastAsia="Verdana" w:hAnsi="Arial" w:cs="Arial"/>
          <w:sz w:val="18"/>
          <w:szCs w:val="18"/>
          <w:lang w:val="en-AU"/>
        </w:rPr>
        <w:t xml:space="preserve"> </w:t>
      </w:r>
      <w:r>
        <w:rPr>
          <w:rFonts w:ascii="Arial" w:eastAsia="Verdana" w:hAnsi="Arial" w:cs="Arial"/>
          <w:sz w:val="18"/>
          <w:szCs w:val="18"/>
          <w:lang w:val="x-none"/>
        </w:rPr>
        <w:t>such that the Occupational Exposure limit is not exceeded. Do not empty into drains. Do not eat, drink or smoke in</w:t>
      </w:r>
    </w:p>
    <w:p w14:paraId="3EE856C4" w14:textId="77777777" w:rsidR="00EE20BC" w:rsidRDefault="005D3D3A">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lang w:val="x-none"/>
        </w:rPr>
        <w:t>contaminated areas. Before eating, drinking or smoking, remove contaminated clothing and wash hands. Do not store near</w:t>
      </w:r>
      <w:r>
        <w:rPr>
          <w:rFonts w:ascii="Arial" w:eastAsia="Verdana" w:hAnsi="Arial" w:cs="Arial"/>
          <w:sz w:val="18"/>
          <w:szCs w:val="18"/>
          <w:lang w:val="en-AU"/>
        </w:rPr>
        <w:t xml:space="preserve"> </w:t>
      </w:r>
      <w:r>
        <w:rPr>
          <w:rFonts w:ascii="Arial" w:eastAsia="Verdana" w:hAnsi="Arial" w:cs="Arial"/>
          <w:sz w:val="18"/>
          <w:szCs w:val="18"/>
          <w:lang w:val="x-none"/>
        </w:rPr>
        <w:t>strong oxidants. Keep away from sources of ignition.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2558487"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Dispensing: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Electrostatic charges may be generated during transfer. Electrostatic discharge may </w:t>
      </w:r>
    </w:p>
    <w:p w14:paraId="55CA1B63" w14:textId="77777777" w:rsidR="00EE20BC" w:rsidRDefault="005D3D3A">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cause fire. Ensure electrical</w:t>
      </w:r>
      <w:r>
        <w:rPr>
          <w:rFonts w:ascii="Arial" w:eastAsia="Verdana" w:hAnsi="Arial" w:cs="Arial"/>
          <w:sz w:val="18"/>
          <w:szCs w:val="18"/>
          <w:lang w:val="en-AU"/>
        </w:rPr>
        <w:t xml:space="preserve"> </w:t>
      </w:r>
      <w:r>
        <w:rPr>
          <w:rFonts w:ascii="Arial" w:eastAsia="Verdana" w:hAnsi="Arial" w:cs="Arial"/>
          <w:sz w:val="18"/>
          <w:szCs w:val="18"/>
          <w:lang w:val="x-none"/>
        </w:rPr>
        <w:t>continuity by earthing all equipment</w:t>
      </w:r>
      <w:r>
        <w:rPr>
          <w:rFonts w:ascii="Arial" w:eastAsia="Verdana" w:hAnsi="Arial" w:cs="Arial"/>
          <w:sz w:val="18"/>
          <w:szCs w:val="18"/>
        </w:rPr>
        <w:t xml:space="preserve">. </w:t>
      </w:r>
    </w:p>
    <w:p w14:paraId="458997FB"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Highly Flammable.</w:t>
      </w:r>
    </w:p>
    <w:p w14:paraId="4A984B0E" w14:textId="77777777" w:rsidR="00EE20BC" w:rsidRDefault="00EE20BC">
      <w:pPr>
        <w:spacing w:line="380" w:lineRule="exact"/>
        <w:textAlignment w:val="baseline"/>
        <w:rPr>
          <w:rFonts w:ascii="Arial Bold" w:eastAsia="Courier New" w:hAnsi="Arial Bold" w:cs="Arial"/>
          <w:b/>
          <w:sz w:val="24"/>
          <w:u w:val="single"/>
        </w:rPr>
      </w:pPr>
    </w:p>
    <w:p w14:paraId="4F842DE1" w14:textId="77777777" w:rsidR="00EE20BC" w:rsidRDefault="00EE20BC">
      <w:pPr>
        <w:spacing w:line="380" w:lineRule="exact"/>
        <w:textAlignment w:val="baseline"/>
        <w:rPr>
          <w:rFonts w:ascii="Arial Bold" w:eastAsia="Courier New" w:hAnsi="Arial Bold" w:cs="Arial"/>
          <w:b/>
          <w:sz w:val="24"/>
          <w:u w:val="single"/>
        </w:rPr>
      </w:pPr>
    </w:p>
    <w:p w14:paraId="1CE0E9C1" w14:textId="77777777" w:rsidR="00EE20BC" w:rsidRDefault="005D3D3A">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B7462DB" w14:textId="77777777" w:rsidR="00EE20BC" w:rsidRDefault="00EE20BC">
      <w:pPr>
        <w:spacing w:line="380" w:lineRule="exact"/>
        <w:textAlignment w:val="baseline"/>
        <w:rPr>
          <w:rFonts w:ascii="Arial Bold" w:eastAsia="Courier New" w:hAnsi="Arial Bold" w:cs="Arial"/>
          <w:b/>
          <w:sz w:val="24"/>
          <w:u w:val="single"/>
        </w:rPr>
      </w:pPr>
    </w:p>
    <w:p w14:paraId="3B017248" w14:textId="77777777" w:rsidR="00EE20BC" w:rsidRDefault="005D3D3A">
      <w:pPr>
        <w:pStyle w:val="ListParagraph"/>
        <w:numPr>
          <w:ilvl w:val="0"/>
          <w:numId w:val="7"/>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National Occupational Health &amp; Safety Commission (NOHSC) Worksafe Australia </w:t>
      </w:r>
    </w:p>
    <w:p w14:paraId="4189FE69" w14:textId="77777777" w:rsidR="00EE20BC" w:rsidRDefault="005D3D3A">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lang w:val="x-none"/>
        </w:rPr>
        <w:t>has set an exposure</w:t>
      </w:r>
      <w:r>
        <w:rPr>
          <w:rFonts w:ascii="Arial" w:eastAsia="Verdana" w:hAnsi="Arial" w:cs="Arial"/>
          <w:sz w:val="18"/>
          <w:szCs w:val="18"/>
          <w:lang w:val="en-AU"/>
        </w:rPr>
        <w:t xml:space="preserve"> </w:t>
      </w:r>
      <w:r>
        <w:rPr>
          <w:rFonts w:ascii="Arial" w:eastAsia="Verdana" w:hAnsi="Arial" w:cs="Arial"/>
          <w:sz w:val="18"/>
          <w:szCs w:val="18"/>
          <w:lang w:val="x-none"/>
        </w:rPr>
        <w:t>standard 1880mg/m3 (1000ppm) TWA (8hr)</w:t>
      </w:r>
      <w:r>
        <w:rPr>
          <w:rFonts w:ascii="Arial" w:eastAsia="Verdana" w:hAnsi="Arial" w:cs="Arial"/>
          <w:sz w:val="18"/>
          <w:szCs w:val="18"/>
        </w:rPr>
        <w:t xml:space="preserve">.                               </w:t>
      </w:r>
    </w:p>
    <w:p w14:paraId="65F1DC35" w14:textId="77777777" w:rsidR="00EE20BC" w:rsidRDefault="005D3D3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A99C3D6" w14:textId="77777777" w:rsidR="00EE20BC" w:rsidRDefault="005D3D3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7FA8F68" w14:textId="77777777" w:rsidR="00EE20BC" w:rsidRDefault="005D3D3A">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25C5821" w14:textId="77777777" w:rsidR="00EE20BC" w:rsidRDefault="005D3D3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BADD18A" w14:textId="77777777" w:rsidR="00EE20BC" w:rsidRDefault="005D3D3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364C762C" w14:textId="77777777" w:rsidR="00EE20BC" w:rsidRDefault="005D3D3A">
      <w:pPr>
        <w:pStyle w:val="ListParagraph"/>
        <w:spacing w:before="120" w:after="120" w:line="300" w:lineRule="auto"/>
        <w:ind w:left="3600" w:hanging="2160"/>
        <w:textAlignment w:val="baseline"/>
        <w:rPr>
          <w:rFonts w:ascii="Arial" w:eastAsia="Verdana" w:hAnsi="Arial" w:cs="Arial"/>
          <w:sz w:val="18"/>
          <w:szCs w:val="18"/>
          <w:lang w:val="en-AU"/>
        </w:rPr>
      </w:pPr>
      <w:r>
        <w:rPr>
          <w:rFonts w:ascii="Arial" w:eastAsia="Verdana" w:hAnsi="Arial" w:cs="Arial"/>
          <w:sz w:val="18"/>
          <w:szCs w:val="18"/>
        </w:rPr>
        <w:t>Skin Protection:</w:t>
      </w:r>
      <w:r>
        <w:rPr>
          <w:rFonts w:ascii="Arial" w:eastAsia="Verdana" w:hAnsi="Arial" w:cs="Arial"/>
          <w:sz w:val="18"/>
          <w:szCs w:val="18"/>
        </w:rPr>
        <w:tab/>
        <w:t xml:space="preserve">Wear chemical resistant gloves, overalls, apron and appropriate footwear. </w:t>
      </w:r>
      <w:r>
        <w:rPr>
          <w:rFonts w:ascii="Arial" w:eastAsia="Verdana" w:hAnsi="Arial" w:cs="Arial"/>
          <w:sz w:val="18"/>
          <w:szCs w:val="18"/>
          <w:lang w:val="x-none"/>
        </w:rPr>
        <w:t>Use solvent resistant gloves (nitrile, PVC or neoprene)</w:t>
      </w:r>
      <w:r>
        <w:rPr>
          <w:rFonts w:ascii="Arial" w:eastAsia="Verdana" w:hAnsi="Arial" w:cs="Arial"/>
          <w:sz w:val="18"/>
          <w:szCs w:val="18"/>
          <w:lang w:val="en-AU"/>
        </w:rPr>
        <w:t>.</w:t>
      </w:r>
    </w:p>
    <w:p w14:paraId="2E5E4410" w14:textId="77777777" w:rsidR="00EE20BC" w:rsidRDefault="005D3D3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165D7A0" w14:textId="77777777" w:rsidR="00EE20BC" w:rsidRDefault="005D3D3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B0E0FB5" w14:textId="77777777" w:rsidR="00EE20BC" w:rsidRDefault="00EE20BC">
      <w:pPr>
        <w:pStyle w:val="ListParagraph"/>
        <w:spacing w:before="120" w:after="120" w:line="300" w:lineRule="auto"/>
        <w:ind w:left="3600" w:hanging="2880"/>
        <w:textAlignment w:val="baseline"/>
        <w:rPr>
          <w:rFonts w:ascii="Arial" w:eastAsia="Verdana" w:hAnsi="Arial" w:cs="Arial"/>
          <w:sz w:val="18"/>
          <w:szCs w:val="18"/>
        </w:rPr>
      </w:pPr>
    </w:p>
    <w:p w14:paraId="157D72E4" w14:textId="77777777" w:rsidR="00EE20BC" w:rsidRDefault="005D3D3A">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56AD21C" wp14:editId="3E0B2682">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CD114C1" wp14:editId="0C160D8D">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512A11B" wp14:editId="76BB5C33">
            <wp:extent cx="628650" cy="5848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0CCD171A" wp14:editId="32FBFC9D">
            <wp:extent cx="619125" cy="583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08AD4A1B" w14:textId="77777777" w:rsidR="00EE20BC" w:rsidRDefault="00EE20BC">
      <w:pPr>
        <w:spacing w:line="380" w:lineRule="exact"/>
        <w:textAlignment w:val="baseline"/>
        <w:rPr>
          <w:rFonts w:ascii="Arial Bold" w:eastAsia="Verdana" w:hAnsi="Arial Bold" w:cs="Arial"/>
          <w:b/>
          <w:sz w:val="24"/>
          <w:u w:val="single"/>
        </w:rPr>
      </w:pPr>
    </w:p>
    <w:p w14:paraId="7B00A6E7" w14:textId="77777777" w:rsidR="00EE20BC" w:rsidRDefault="00EE20BC">
      <w:pPr>
        <w:spacing w:line="380" w:lineRule="exact"/>
        <w:textAlignment w:val="baseline"/>
        <w:rPr>
          <w:rFonts w:ascii="Arial Bold" w:eastAsia="Verdana" w:hAnsi="Arial Bold" w:cs="Arial"/>
          <w:b/>
          <w:sz w:val="24"/>
          <w:u w:val="single"/>
        </w:rPr>
      </w:pPr>
    </w:p>
    <w:p w14:paraId="630FD57D"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9 - PHYSICAL AND CHEMICAL PROPERTIES</w:t>
      </w:r>
    </w:p>
    <w:p w14:paraId="717E1A10" w14:textId="77777777" w:rsidR="00EE20BC" w:rsidRDefault="00EE20BC">
      <w:pPr>
        <w:spacing w:line="380" w:lineRule="exact"/>
        <w:textAlignment w:val="baseline"/>
        <w:rPr>
          <w:rFonts w:ascii="Arial" w:eastAsia="Verdana" w:hAnsi="Arial" w:cs="Arial"/>
          <w:sz w:val="20"/>
          <w:u w:val="single"/>
        </w:rPr>
      </w:pPr>
    </w:p>
    <w:p w14:paraId="0DBAC91C"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51C1DCDC"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Alcoholic odour.</w:t>
      </w:r>
    </w:p>
    <w:p w14:paraId="1542CBC7"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Not available</w:t>
      </w:r>
    </w:p>
    <w:p w14:paraId="3E903B54"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44mg Hg</w:t>
      </w:r>
    </w:p>
    <w:p w14:paraId="3E40DB89"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1.59</w:t>
      </w:r>
    </w:p>
    <w:p w14:paraId="5932DE53"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78°C.</w:t>
      </w:r>
    </w:p>
    <w:p w14:paraId="0F8801E7"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-117</w:t>
      </w:r>
      <w:r>
        <w:rPr>
          <w:rFonts w:ascii="Arial" w:eastAsia="Verdana" w:hAnsi="Arial" w:cs="Arial"/>
          <w:sz w:val="18"/>
          <w:szCs w:val="18"/>
          <w:vertAlign w:val="superscript"/>
        </w:rPr>
        <w:t>o</w:t>
      </w:r>
      <w:r>
        <w:rPr>
          <w:rFonts w:ascii="Arial" w:eastAsia="Verdana" w:hAnsi="Arial" w:cs="Arial"/>
          <w:sz w:val="18"/>
          <w:szCs w:val="18"/>
        </w:rPr>
        <w:t>C</w:t>
      </w:r>
    </w:p>
    <w:p w14:paraId="6FBDB609"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BFD5D2C"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0.8.</w:t>
      </w:r>
    </w:p>
    <w:p w14:paraId="21EC3C06"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Flash Point </w:t>
      </w:r>
      <w:r>
        <w:rPr>
          <w:rFonts w:ascii="Arial" w:eastAsia="Verdana" w:hAnsi="Arial" w:cs="Arial"/>
          <w:sz w:val="18"/>
          <w:szCs w:val="18"/>
          <w:lang w:val="x-none"/>
        </w:rPr>
        <w:t>(°C)</w:t>
      </w:r>
      <w:r>
        <w:rPr>
          <w:rFonts w:ascii="Arial" w:eastAsia="Verdana" w:hAnsi="Arial" w:cs="Arial"/>
          <w:sz w:val="18"/>
          <w:szCs w:val="18"/>
        </w:rPr>
        <w:t xml:space="preserve"> :</w:t>
      </w:r>
      <w:r>
        <w:rPr>
          <w:rFonts w:ascii="Arial" w:eastAsia="Verdana" w:hAnsi="Arial" w:cs="Arial"/>
          <w:sz w:val="18"/>
          <w:szCs w:val="18"/>
        </w:rPr>
        <w:tab/>
      </w:r>
      <w:r>
        <w:rPr>
          <w:rFonts w:ascii="Arial" w:eastAsia="Verdana" w:hAnsi="Arial" w:cs="Arial"/>
          <w:sz w:val="18"/>
          <w:szCs w:val="18"/>
        </w:rPr>
        <w:tab/>
        <w:t>13</w:t>
      </w:r>
      <w:r>
        <w:rPr>
          <w:rFonts w:ascii="Arial" w:eastAsia="Verdana" w:hAnsi="Arial" w:cs="Arial"/>
          <w:sz w:val="18"/>
          <w:szCs w:val="18"/>
          <w:vertAlign w:val="superscript"/>
        </w:rPr>
        <w:t>o</w:t>
      </w:r>
      <w:r>
        <w:rPr>
          <w:rFonts w:ascii="Arial" w:eastAsia="Verdana" w:hAnsi="Arial" w:cs="Arial"/>
          <w:sz w:val="18"/>
          <w:szCs w:val="18"/>
        </w:rPr>
        <w:t>C.</w:t>
      </w:r>
    </w:p>
    <w:p w14:paraId="7EC78040"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Flammability Limits:</w:t>
      </w:r>
      <w:r>
        <w:rPr>
          <w:rFonts w:ascii="Arial" w:eastAsia="Verdana" w:hAnsi="Arial" w:cs="Arial"/>
          <w:sz w:val="18"/>
          <w:szCs w:val="18"/>
        </w:rPr>
        <w:tab/>
        <w:t>3.5 – 19%.</w:t>
      </w:r>
    </w:p>
    <w:p w14:paraId="469021CB"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Auto Ignition:</w:t>
      </w:r>
      <w:r>
        <w:rPr>
          <w:rFonts w:ascii="Arial" w:eastAsia="Verdana" w:hAnsi="Arial" w:cs="Arial"/>
          <w:sz w:val="18"/>
          <w:szCs w:val="18"/>
        </w:rPr>
        <w:tab/>
      </w:r>
      <w:r>
        <w:rPr>
          <w:rFonts w:ascii="Arial" w:eastAsia="Verdana" w:hAnsi="Arial" w:cs="Arial"/>
          <w:sz w:val="18"/>
          <w:szCs w:val="18"/>
        </w:rPr>
        <w:tab/>
        <w:t>Not determined.</w:t>
      </w:r>
    </w:p>
    <w:p w14:paraId="226D3D0B"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lang w:val="en-AU"/>
        </w:rPr>
        <w:t>Percent Volatiles:</w:t>
      </w:r>
      <w:r>
        <w:rPr>
          <w:rFonts w:ascii="Arial" w:eastAsia="Verdana" w:hAnsi="Arial" w:cs="Arial"/>
          <w:sz w:val="18"/>
          <w:szCs w:val="18"/>
          <w:lang w:val="en-AU"/>
        </w:rPr>
        <w:tab/>
      </w:r>
      <w:r>
        <w:rPr>
          <w:rFonts w:ascii="Arial" w:eastAsia="Verdana" w:hAnsi="Arial" w:cs="Arial"/>
          <w:sz w:val="18"/>
          <w:szCs w:val="18"/>
          <w:lang w:val="en-AU"/>
        </w:rPr>
        <w:tab/>
        <w:t>Not determined.</w:t>
      </w:r>
    </w:p>
    <w:p w14:paraId="53CB8FBC"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4355F6BD" w14:textId="77777777" w:rsidR="00EE20BC" w:rsidRDefault="00EE20BC">
      <w:pPr>
        <w:spacing w:line="380" w:lineRule="exact"/>
        <w:textAlignment w:val="baseline"/>
        <w:rPr>
          <w:rFonts w:ascii="Arial Bold" w:eastAsia="Verdana" w:hAnsi="Arial Bold" w:cs="Arial"/>
          <w:b/>
          <w:sz w:val="24"/>
          <w:u w:val="single"/>
        </w:rPr>
      </w:pPr>
    </w:p>
    <w:p w14:paraId="53E78986" w14:textId="77777777" w:rsidR="00EE20BC" w:rsidRDefault="005D3D3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493C3DA" w14:textId="77777777" w:rsidR="00EE20BC" w:rsidRDefault="005D3D3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lang w:val="x-none"/>
        </w:rPr>
        <w:t>Avoid heat, sparks, open flames and other ignition sources.</w:t>
      </w:r>
    </w:p>
    <w:p w14:paraId="63CD6ACB" w14:textId="77777777" w:rsidR="00EE20BC" w:rsidRDefault="005D3D3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lang w:val="x-none"/>
        </w:rPr>
        <w:t>Strong oxidising agents</w:t>
      </w:r>
      <w:r>
        <w:rPr>
          <w:rFonts w:ascii="Arial" w:eastAsia="Verdana" w:hAnsi="Arial" w:cs="Arial"/>
          <w:sz w:val="18"/>
          <w:szCs w:val="18"/>
        </w:rPr>
        <w:t xml:space="preserve">. </w:t>
      </w:r>
    </w:p>
    <w:p w14:paraId="5A86DD76" w14:textId="77777777" w:rsidR="00EE20BC" w:rsidRDefault="005D3D3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02EAF168" w14:textId="77777777" w:rsidR="00EE20BC" w:rsidRDefault="005D3D3A">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Burning can produce carbon monoxide and/or carbon dioxide</w:t>
      </w:r>
      <w:r>
        <w:rPr>
          <w:rFonts w:ascii="Arial" w:eastAsia="Verdana" w:hAnsi="Arial" w:cs="Arial"/>
          <w:sz w:val="18"/>
          <w:szCs w:val="18"/>
        </w:rPr>
        <w:t>.</w:t>
      </w:r>
    </w:p>
    <w:p w14:paraId="0A3BC7B9" w14:textId="77777777" w:rsidR="00EE20BC" w:rsidRDefault="00EE20BC">
      <w:pPr>
        <w:spacing w:line="380" w:lineRule="exact"/>
        <w:textAlignment w:val="baseline"/>
        <w:rPr>
          <w:rFonts w:ascii="Arial Bold" w:eastAsia="Verdana" w:hAnsi="Arial Bold" w:cs="Arial"/>
          <w:b/>
          <w:sz w:val="24"/>
          <w:u w:val="single"/>
        </w:rPr>
      </w:pPr>
    </w:p>
    <w:p w14:paraId="3269CCBE" w14:textId="77777777" w:rsidR="00EE20BC" w:rsidRDefault="00EE20BC">
      <w:pPr>
        <w:spacing w:line="380" w:lineRule="exact"/>
        <w:textAlignment w:val="baseline"/>
        <w:rPr>
          <w:rFonts w:ascii="Arial Bold" w:eastAsia="Verdana" w:hAnsi="Arial Bold" w:cs="Arial"/>
          <w:b/>
          <w:sz w:val="24"/>
          <w:u w:val="single"/>
        </w:rPr>
      </w:pPr>
    </w:p>
    <w:p w14:paraId="1FE058E7" w14:textId="77777777" w:rsidR="00EE20BC" w:rsidRDefault="00EE20BC">
      <w:pPr>
        <w:spacing w:line="380" w:lineRule="exact"/>
        <w:textAlignment w:val="baseline"/>
        <w:rPr>
          <w:rFonts w:ascii="Arial Bold" w:eastAsia="Verdana" w:hAnsi="Arial Bold" w:cs="Arial"/>
          <w:b/>
          <w:sz w:val="24"/>
          <w:u w:val="single"/>
        </w:rPr>
      </w:pPr>
    </w:p>
    <w:p w14:paraId="7CBF4FDF"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2681E2D"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Accidental swallowing is unlikely in the workplace setting. Swallowing can cause drunkenness </w:t>
      </w:r>
    </w:p>
    <w:p w14:paraId="7F5A85D3" w14:textId="77777777" w:rsidR="00EE20BC" w:rsidRDefault="005D3D3A">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or harmful central</w:t>
      </w:r>
      <w:r>
        <w:rPr>
          <w:rFonts w:ascii="Arial" w:eastAsia="Verdana" w:hAnsi="Arial" w:cs="Arial"/>
          <w:sz w:val="18"/>
          <w:szCs w:val="18"/>
          <w:lang w:val="en-AU"/>
        </w:rPr>
        <w:t xml:space="preserve"> </w:t>
      </w:r>
      <w:r>
        <w:rPr>
          <w:rFonts w:ascii="Arial" w:eastAsia="Verdana" w:hAnsi="Arial" w:cs="Arial"/>
          <w:sz w:val="18"/>
          <w:szCs w:val="18"/>
          <w:lang w:val="x-none"/>
        </w:rPr>
        <w:t xml:space="preserve">nervous system effects. The deliberate ingestion of ethanol (50-100ml) may </w:t>
      </w:r>
      <w:r>
        <w:rPr>
          <w:rFonts w:ascii="Arial" w:eastAsia="Verdana" w:hAnsi="Arial" w:cs="Arial"/>
          <w:sz w:val="18"/>
          <w:szCs w:val="18"/>
          <w:lang w:val="en-AU"/>
        </w:rPr>
        <w:t xml:space="preserve"> </w:t>
      </w:r>
      <w:r>
        <w:rPr>
          <w:rFonts w:ascii="Arial" w:eastAsia="Verdana" w:hAnsi="Arial" w:cs="Arial"/>
          <w:sz w:val="18"/>
          <w:szCs w:val="18"/>
          <w:lang w:val="x-none"/>
        </w:rPr>
        <w:t>cause inebriation such that safety is</w:t>
      </w:r>
      <w:r>
        <w:rPr>
          <w:rFonts w:ascii="Arial" w:eastAsia="Verdana" w:hAnsi="Arial" w:cs="Arial"/>
          <w:sz w:val="18"/>
          <w:szCs w:val="18"/>
          <w:lang w:val="en-AU"/>
        </w:rPr>
        <w:t xml:space="preserve"> </w:t>
      </w:r>
      <w:r>
        <w:rPr>
          <w:rFonts w:ascii="Arial" w:eastAsia="Verdana" w:hAnsi="Arial" w:cs="Arial"/>
          <w:sz w:val="18"/>
          <w:szCs w:val="18"/>
          <w:lang w:val="x-none"/>
        </w:rPr>
        <w:t>impaired. Effects of a small intake may include excitation, euphoria, headache, dizziness, drowsiness, blurred</w:t>
      </w:r>
      <w:r>
        <w:rPr>
          <w:rFonts w:ascii="Arial" w:eastAsia="Verdana" w:hAnsi="Arial" w:cs="Arial"/>
          <w:sz w:val="18"/>
          <w:szCs w:val="18"/>
          <w:lang w:val="en-AU"/>
        </w:rPr>
        <w:t xml:space="preserve"> </w:t>
      </w:r>
      <w:r>
        <w:rPr>
          <w:rFonts w:ascii="Arial" w:eastAsia="Verdana" w:hAnsi="Arial" w:cs="Arial"/>
          <w:sz w:val="18"/>
          <w:szCs w:val="18"/>
          <w:lang w:val="x-none"/>
        </w:rPr>
        <w:t>vision, and fatigue. Ingestion of a large amount may lead to severe acute intoxication, tremors, convulsion, loss</w:t>
      </w:r>
      <w:r>
        <w:rPr>
          <w:rFonts w:ascii="Arial" w:eastAsia="Verdana" w:hAnsi="Arial" w:cs="Arial"/>
          <w:sz w:val="18"/>
          <w:szCs w:val="18"/>
          <w:lang w:val="en-AU"/>
        </w:rPr>
        <w:t xml:space="preserve"> </w:t>
      </w:r>
      <w:r>
        <w:rPr>
          <w:rFonts w:ascii="Arial" w:eastAsia="Verdana" w:hAnsi="Arial" w:cs="Arial"/>
          <w:sz w:val="18"/>
          <w:szCs w:val="18"/>
          <w:lang w:val="x-none"/>
        </w:rPr>
        <w:t>of consciousness, coma, respiratory arrest and death. Aspiration in to lung may cause pneumonitis</w:t>
      </w:r>
      <w:r>
        <w:rPr>
          <w:rFonts w:ascii="Arial" w:eastAsia="Verdana" w:hAnsi="Arial" w:cs="Arial"/>
          <w:sz w:val="18"/>
          <w:szCs w:val="18"/>
        </w:rPr>
        <w:t xml:space="preserve">. </w:t>
      </w:r>
    </w:p>
    <w:p w14:paraId="4ECCFBEB"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Mild irritant. Prolonged contact may cause defatting of skin which can lead to dermatitis</w:t>
      </w:r>
      <w:r>
        <w:rPr>
          <w:rFonts w:ascii="Arial" w:eastAsia="Verdana" w:hAnsi="Arial" w:cs="Arial"/>
          <w:sz w:val="18"/>
          <w:szCs w:val="18"/>
        </w:rPr>
        <w:t xml:space="preserve">. </w:t>
      </w:r>
    </w:p>
    <w:p w14:paraId="28E94169"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Vapours may irritate the eyes. Liquid or mists may severely irritate or damage the eyes.</w:t>
      </w:r>
    </w:p>
    <w:p w14:paraId="177F2739" w14:textId="77777777" w:rsidR="00EE20BC" w:rsidRDefault="005D3D3A">
      <w:pPr>
        <w:pStyle w:val="ListParagraph"/>
        <w:numPr>
          <w:ilvl w:val="0"/>
          <w:numId w:val="6"/>
        </w:numPr>
        <w:spacing w:before="120" w:after="120" w:line="300" w:lineRule="auto"/>
        <w:ind w:left="641" w:hanging="357"/>
        <w:textAlignment w:val="baseline"/>
        <w:rPr>
          <w:rFonts w:ascii="Arial" w:eastAsia="Verdana" w:hAnsi="Arial" w:cs="Arial"/>
          <w:sz w:val="18"/>
          <w:szCs w:val="18"/>
          <w:lang w:val="x-none"/>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Inhalation of vapours or mists may cause irritation to the respiratory system. Inhalation of the </w:t>
      </w:r>
    </w:p>
    <w:p w14:paraId="04107387" w14:textId="77777777" w:rsidR="00EE20BC" w:rsidRDefault="005D3D3A">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lang w:val="x-none"/>
        </w:rPr>
        <w:t>vapour may result</w:t>
      </w:r>
      <w:r>
        <w:rPr>
          <w:rFonts w:ascii="Arial" w:eastAsia="Verdana" w:hAnsi="Arial" w:cs="Arial"/>
          <w:sz w:val="18"/>
          <w:szCs w:val="18"/>
          <w:lang w:val="en-AU"/>
        </w:rPr>
        <w:t xml:space="preserve"> </w:t>
      </w:r>
      <w:r>
        <w:rPr>
          <w:rFonts w:ascii="Arial" w:eastAsia="Verdana" w:hAnsi="Arial" w:cs="Arial"/>
          <w:sz w:val="18"/>
          <w:szCs w:val="18"/>
          <w:lang w:val="x-none"/>
        </w:rPr>
        <w:t>in drunkenness (as per effects of swallowing). Early symptoms may occur at airborne levels of 1000 to 5000ppm</w:t>
      </w:r>
      <w:r>
        <w:rPr>
          <w:rFonts w:ascii="Arial" w:eastAsia="Verdana" w:hAnsi="Arial" w:cs="Arial"/>
          <w:sz w:val="18"/>
          <w:szCs w:val="18"/>
        </w:rPr>
        <w:t>.</w:t>
      </w:r>
    </w:p>
    <w:p w14:paraId="062CAFE7" w14:textId="77777777" w:rsidR="00EE20BC" w:rsidRDefault="005D3D3A">
      <w:pPr>
        <w:pStyle w:val="ListParagraph"/>
        <w:numPr>
          <w:ilvl w:val="0"/>
          <w:numId w:val="9"/>
        </w:numPr>
        <w:spacing w:before="120" w:after="120"/>
        <w:ind w:left="641" w:hanging="357"/>
        <w:textAlignment w:val="baseline"/>
        <w:rPr>
          <w:rFonts w:ascii="Arial" w:eastAsia="Verdana" w:hAnsi="Arial" w:cs="Arial"/>
          <w:sz w:val="18"/>
          <w:szCs w:val="18"/>
          <w:lang w:val="x-none"/>
        </w:rPr>
      </w:pPr>
      <w:r>
        <w:rPr>
          <w:rFonts w:ascii="Arial" w:eastAsia="Verdana" w:hAnsi="Arial" w:cs="Arial"/>
          <w:sz w:val="18"/>
          <w:szCs w:val="18"/>
        </w:rPr>
        <w:t>Chronic:</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lang w:val="x-none"/>
        </w:rPr>
        <w:t xml:space="preserve">Long term exposure by swallowing or repeated inhalation, may cause degenerative changes </w:t>
      </w:r>
      <w:r>
        <w:rPr>
          <w:rFonts w:ascii="Arial" w:eastAsia="Verdana" w:hAnsi="Arial" w:cs="Arial"/>
          <w:sz w:val="18"/>
          <w:szCs w:val="18"/>
          <w:lang w:val="en-AU"/>
        </w:rPr>
        <w:t xml:space="preserve"> </w:t>
      </w:r>
    </w:p>
    <w:p w14:paraId="7B64EAAF" w14:textId="77777777" w:rsidR="00EE20BC" w:rsidRDefault="005D3D3A">
      <w:pPr>
        <w:pStyle w:val="ListParagraph"/>
        <w:spacing w:before="120" w:after="120"/>
        <w:ind w:left="2801" w:firstLine="79"/>
        <w:textAlignment w:val="baseline"/>
        <w:rPr>
          <w:rFonts w:ascii="Arial" w:eastAsia="Verdana" w:hAnsi="Arial" w:cs="Arial"/>
          <w:sz w:val="18"/>
          <w:szCs w:val="18"/>
        </w:rPr>
      </w:pPr>
      <w:r>
        <w:rPr>
          <w:rFonts w:ascii="Arial" w:eastAsia="Verdana" w:hAnsi="Arial" w:cs="Arial"/>
          <w:sz w:val="18"/>
          <w:szCs w:val="18"/>
          <w:lang w:val="x-none"/>
        </w:rPr>
        <w:t>in the liver, kidneys,</w:t>
      </w:r>
      <w:r>
        <w:rPr>
          <w:rFonts w:ascii="Arial" w:eastAsia="Verdana" w:hAnsi="Arial" w:cs="Arial"/>
          <w:sz w:val="18"/>
          <w:szCs w:val="18"/>
          <w:lang w:val="en-AU"/>
        </w:rPr>
        <w:t xml:space="preserve"> </w:t>
      </w:r>
      <w:r>
        <w:rPr>
          <w:rFonts w:ascii="Arial" w:eastAsia="Verdana" w:hAnsi="Arial" w:cs="Arial"/>
          <w:sz w:val="18"/>
          <w:szCs w:val="18"/>
          <w:lang w:val="x-none"/>
        </w:rPr>
        <w:t>gastrointestinal tract and heart muscle.</w:t>
      </w:r>
    </w:p>
    <w:p w14:paraId="698C3D7F"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4203024"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1E3AA59"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360AE6EF"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B4A270E" w14:textId="77777777" w:rsidR="00EE20BC" w:rsidRDefault="005D3D3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6C921D2" w14:textId="77777777" w:rsidR="00EE20BC" w:rsidRDefault="005D3D3A">
      <w:pPr>
        <w:pStyle w:val="ListParagraph"/>
        <w:spacing w:before="120" w:after="120" w:line="300" w:lineRule="auto"/>
        <w:ind w:left="641"/>
        <w:textAlignment w:val="baseline"/>
        <w:rPr>
          <w:rFonts w:ascii="Arial" w:eastAsia="Verdana" w:hAnsi="Arial" w:cs="Arial"/>
          <w:sz w:val="18"/>
          <w:szCs w:val="18"/>
        </w:rPr>
      </w:pPr>
      <w:r>
        <w:rPr>
          <w:rFonts w:ascii="Arial" w:eastAsia="Verdana" w:hAnsi="Arial" w:cs="Arial"/>
          <w:sz w:val="18"/>
          <w:szCs w:val="18"/>
        </w:rPr>
        <w:br/>
        <w:t xml:space="preserve">This product is miscible in water. Do not discharge bulk quantities into drains, waterways, sewer or environment. Notify your local authority if this occurs. </w:t>
      </w:r>
    </w:p>
    <w:p w14:paraId="2D23580C"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3FF58745" w14:textId="77777777" w:rsidR="00EE20BC" w:rsidRDefault="005D3D3A">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95343C6" w14:textId="77777777" w:rsidR="00EE20BC" w:rsidRDefault="005D3D3A">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A5BD760" w14:textId="77777777" w:rsidR="00EE20BC" w:rsidRDefault="00EE20BC">
      <w:pPr>
        <w:spacing w:line="380" w:lineRule="exact"/>
        <w:textAlignment w:val="baseline"/>
        <w:rPr>
          <w:rFonts w:ascii="Arial Bold" w:eastAsia="Verdana" w:hAnsi="Arial Bold" w:cs="Arial"/>
          <w:b/>
          <w:sz w:val="24"/>
          <w:u w:val="single"/>
        </w:rPr>
      </w:pPr>
    </w:p>
    <w:p w14:paraId="50624C8D" w14:textId="77777777" w:rsidR="00EE20BC" w:rsidRDefault="005D3D3A">
      <w:pPr>
        <w:spacing w:line="380" w:lineRule="exact"/>
        <w:textAlignment w:val="baseline"/>
        <w:rPr>
          <w:rFonts w:ascii="Arial" w:eastAsia="Verdana" w:hAnsi="Arial" w:cs="Arial"/>
          <w:color w:val="548DD4" w:themeColor="text2" w:themeTint="99"/>
          <w:sz w:val="20"/>
          <w:u w:val="single"/>
        </w:rPr>
      </w:pPr>
      <w:r>
        <w:rPr>
          <w:rFonts w:ascii="Arial Bold" w:eastAsia="Verdana" w:hAnsi="Arial Bold" w:cs="Arial"/>
          <w:b/>
          <w:sz w:val="24"/>
          <w:u w:val="single"/>
        </w:rPr>
        <w:t>SECTION 14 - TRANSPORT INFORMATION</w:t>
      </w:r>
    </w:p>
    <w:p w14:paraId="661F8C6B"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1170</w:t>
      </w:r>
    </w:p>
    <w:p w14:paraId="635AE4D9"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Ethanol </w:t>
      </w:r>
    </w:p>
    <w:p w14:paraId="310A3BF7"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Class 3</w:t>
      </w:r>
    </w:p>
    <w:p w14:paraId="70AB321E"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72AE9C5C"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2YE</w:t>
      </w:r>
    </w:p>
    <w:p w14:paraId="2FB1722E" w14:textId="77777777" w:rsidR="00EE20BC" w:rsidRDefault="005D3D3A">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57612D2" w14:textId="77777777" w:rsidR="00EE20BC" w:rsidRDefault="005D3D3A">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DBCE066" w14:textId="77777777" w:rsidR="00EE20BC" w:rsidRDefault="005D3D3A">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5 </w:t>
      </w:r>
    </w:p>
    <w:p w14:paraId="31F9884A" w14:textId="77777777" w:rsidR="00EE20BC" w:rsidRDefault="005D3D3A">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CEE538D" w14:textId="77777777" w:rsidR="00EE20BC" w:rsidRDefault="00EE20BC">
      <w:pPr>
        <w:pStyle w:val="ListParagraph"/>
        <w:spacing w:before="120" w:after="120" w:line="300" w:lineRule="auto"/>
        <w:ind w:left="3600"/>
        <w:textAlignment w:val="baseline"/>
        <w:rPr>
          <w:rFonts w:ascii="Arial" w:eastAsia="Verdana" w:hAnsi="Arial" w:cs="Arial"/>
          <w:color w:val="000000"/>
          <w:sz w:val="18"/>
          <w:szCs w:val="18"/>
        </w:rPr>
      </w:pPr>
    </w:p>
    <w:p w14:paraId="6E082BCD" w14:textId="77777777" w:rsidR="00EE20BC" w:rsidRDefault="005D3D3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4A8540AC"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750EE138"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56E32045" w14:textId="77777777" w:rsidR="00EE20BC" w:rsidRDefault="005D3D3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6259EBE1" w14:textId="77777777" w:rsidR="00EE20BC" w:rsidRDefault="005D3D3A">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2EBAF766" w14:textId="77777777" w:rsidR="00EE20BC" w:rsidRDefault="005D3D3A">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55B1C3AB" w14:textId="77777777" w:rsidR="00EE20BC" w:rsidRDefault="00EE20BC">
      <w:pPr>
        <w:textAlignment w:val="baseline"/>
      </w:pPr>
    </w:p>
    <w:sectPr w:rsidR="00EE20BC">
      <w:headerReference w:type="even" r:id="rId15"/>
      <w:headerReference w:type="default" r:id="rId16"/>
      <w:footerReference w:type="even" r:id="rId17"/>
      <w:footerReference w:type="default" r:id="rId18"/>
      <w:headerReference w:type="first" r:id="rId19"/>
      <w:footerReference w:type="first" r:id="rId20"/>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67A3" w14:textId="77777777" w:rsidR="00374452" w:rsidRDefault="005D3D3A">
      <w:r>
        <w:separator/>
      </w:r>
    </w:p>
  </w:endnote>
  <w:endnote w:type="continuationSeparator" w:id="0">
    <w:p w14:paraId="0DFB5ED9" w14:textId="77777777" w:rsidR="00374452" w:rsidRDefault="005D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E21" w14:textId="77777777" w:rsidR="005D3D3A" w:rsidRDefault="005D3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46513"/>
      <w:docPartObj>
        <w:docPartGallery w:val="Page Numbers (Top of Page)"/>
        <w:docPartUnique/>
      </w:docPartObj>
    </w:sdtPr>
    <w:sdtEndPr/>
    <w:sdtContent>
      <w:p w14:paraId="44B01359" w14:textId="77777777" w:rsidR="00EE20BC" w:rsidRDefault="005D3D3A">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31E30AF5" w14:textId="77777777" w:rsidR="00EE20BC" w:rsidRDefault="00EE2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6035" w14:textId="77777777" w:rsidR="005D3D3A" w:rsidRDefault="005D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E768" w14:textId="77777777" w:rsidR="00374452" w:rsidRDefault="005D3D3A">
      <w:r>
        <w:separator/>
      </w:r>
    </w:p>
  </w:footnote>
  <w:footnote w:type="continuationSeparator" w:id="0">
    <w:p w14:paraId="45C1B6BB" w14:textId="77777777" w:rsidR="00374452" w:rsidRDefault="005D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BAA9" w14:textId="77777777" w:rsidR="005D3D3A" w:rsidRDefault="005D3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360E" w14:textId="146F1A41" w:rsidR="00EE20BC" w:rsidRDefault="005D3D3A">
    <w:pPr>
      <w:pStyle w:val="Header"/>
      <w:jc w:val="right"/>
    </w:pPr>
    <w:r>
      <w:rPr>
        <w:rFonts w:ascii="Arial" w:hAnsi="Arial" w:cs="Arial"/>
        <w:b/>
        <w:sz w:val="20"/>
        <w:szCs w:val="20"/>
      </w:rPr>
      <w:t>METHYLATED SPIRITS</w:t>
    </w:r>
    <w:r>
      <w:rPr>
        <w:rFonts w:ascii="Arial" w:hAnsi="Arial" w:cs="Arial"/>
        <w:sz w:val="20"/>
        <w:szCs w:val="20"/>
      </w:rPr>
      <w:tab/>
    </w:r>
    <w:r>
      <w:rPr>
        <w:rFonts w:ascii="Arial" w:hAnsi="Arial" w:cs="Arial"/>
        <w:sz w:val="20"/>
        <w:szCs w:val="20"/>
      </w:rPr>
      <w:tab/>
      <w:t>Date Of Issue: November 2020</w:t>
    </w:r>
  </w:p>
  <w:p w14:paraId="39E7AF7F" w14:textId="66E105DB" w:rsidR="00EE20BC" w:rsidRDefault="005D3D3A">
    <w:pPr>
      <w:pStyle w:val="Header"/>
      <w:jc w:val="right"/>
      <w:rPr>
        <w:rFonts w:ascii="Arial" w:hAnsi="Arial" w:cs="Arial"/>
        <w:sz w:val="20"/>
        <w:szCs w:val="20"/>
      </w:rPr>
    </w:pPr>
    <w:r>
      <w:rPr>
        <w:rFonts w:ascii="Arial" w:hAnsi="Arial" w:cs="Arial"/>
        <w:sz w:val="20"/>
        <w:szCs w:val="20"/>
      </w:rPr>
      <w:tab/>
      <w:t xml:space="preserve">                                                           </w:t>
    </w:r>
    <w:r w:rsidR="00A86317">
      <w:rPr>
        <w:rFonts w:ascii="Arial" w:hAnsi="Arial" w:cs="Arial"/>
        <w:sz w:val="20"/>
        <w:szCs w:val="20"/>
      </w:rPr>
      <w:t>R</w:t>
    </w:r>
    <w:r>
      <w:rPr>
        <w:rFonts w:ascii="Arial" w:hAnsi="Arial" w:cs="Arial"/>
        <w:sz w:val="20"/>
        <w:szCs w:val="20"/>
      </w:rPr>
      <w:t xml:space="preserve">evision Date </w:t>
    </w:r>
    <w:r w:rsidR="007338D1">
      <w:rPr>
        <w:rFonts w:ascii="Arial" w:hAnsi="Arial" w:cs="Arial"/>
        <w:sz w:val="20"/>
        <w:szCs w:val="20"/>
      </w:rPr>
      <w:t>1</w:t>
    </w:r>
    <w:r w:rsidR="007338D1" w:rsidRPr="007338D1">
      <w:rPr>
        <w:rFonts w:ascii="Arial" w:hAnsi="Arial" w:cs="Arial"/>
        <w:sz w:val="20"/>
        <w:szCs w:val="20"/>
        <w:vertAlign w:val="superscript"/>
      </w:rPr>
      <w:t>st</w:t>
    </w:r>
    <w:r w:rsidR="007338D1">
      <w:rPr>
        <w:rFonts w:ascii="Arial" w:hAnsi="Arial" w:cs="Arial"/>
        <w:sz w:val="20"/>
        <w:szCs w:val="20"/>
      </w:rPr>
      <w:t xml:space="preserve"> January</w:t>
    </w:r>
    <w:r>
      <w:rPr>
        <w:rFonts w:ascii="Arial" w:hAnsi="Arial" w:cs="Arial"/>
        <w:sz w:val="20"/>
        <w:szCs w:val="20"/>
      </w:rPr>
      <w:t xml:space="preserve"> 202</w:t>
    </w:r>
    <w:r w:rsidR="00A86317">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E0BF" w14:textId="77777777" w:rsidR="005D3D3A" w:rsidRDefault="005D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6F"/>
    <w:multiLevelType w:val="multilevel"/>
    <w:tmpl w:val="29482BC0"/>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0A041B"/>
    <w:multiLevelType w:val="multilevel"/>
    <w:tmpl w:val="60BEF67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83B4FB3"/>
    <w:multiLevelType w:val="multilevel"/>
    <w:tmpl w:val="968031D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92E4EAC"/>
    <w:multiLevelType w:val="multilevel"/>
    <w:tmpl w:val="E904C860"/>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DDD53E7"/>
    <w:multiLevelType w:val="multilevel"/>
    <w:tmpl w:val="F52644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E4744DC"/>
    <w:multiLevelType w:val="multilevel"/>
    <w:tmpl w:val="C6264262"/>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5BF046E4"/>
    <w:multiLevelType w:val="multilevel"/>
    <w:tmpl w:val="DD604966"/>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2425330"/>
    <w:multiLevelType w:val="multilevel"/>
    <w:tmpl w:val="18DAC14E"/>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6CED0339"/>
    <w:multiLevelType w:val="multilevel"/>
    <w:tmpl w:val="8DDE1712"/>
    <w:lvl w:ilvl="0">
      <w:start w:val="1"/>
      <w:numFmt w:val="bullet"/>
      <w:lvlText w:val=""/>
      <w:lvlJc w:val="left"/>
      <w:pPr>
        <w:tabs>
          <w:tab w:val="num" w:pos="0"/>
        </w:tabs>
        <w:ind w:left="5385" w:hanging="360"/>
      </w:pPr>
      <w:rPr>
        <w:rFonts w:ascii="Wingdings" w:hAnsi="Wingdings" w:cs="Wingdings" w:hint="default"/>
        <w:sz w:val="18"/>
      </w:rPr>
    </w:lvl>
    <w:lvl w:ilvl="1">
      <w:start w:val="1"/>
      <w:numFmt w:val="bullet"/>
      <w:lvlText w:val="o"/>
      <w:lvlJc w:val="left"/>
      <w:pPr>
        <w:tabs>
          <w:tab w:val="num" w:pos="0"/>
        </w:tabs>
        <w:ind w:left="6105" w:hanging="360"/>
      </w:pPr>
      <w:rPr>
        <w:rFonts w:ascii="Courier New" w:hAnsi="Courier New" w:cs="Courier New" w:hint="default"/>
      </w:rPr>
    </w:lvl>
    <w:lvl w:ilvl="2">
      <w:start w:val="1"/>
      <w:numFmt w:val="bullet"/>
      <w:lvlText w:val=""/>
      <w:lvlJc w:val="left"/>
      <w:pPr>
        <w:tabs>
          <w:tab w:val="num" w:pos="0"/>
        </w:tabs>
        <w:ind w:left="6825" w:hanging="360"/>
      </w:pPr>
      <w:rPr>
        <w:rFonts w:ascii="Wingdings" w:hAnsi="Wingdings" w:cs="Wingdings" w:hint="default"/>
      </w:rPr>
    </w:lvl>
    <w:lvl w:ilvl="3">
      <w:start w:val="1"/>
      <w:numFmt w:val="bullet"/>
      <w:lvlText w:val=""/>
      <w:lvlJc w:val="left"/>
      <w:pPr>
        <w:tabs>
          <w:tab w:val="num" w:pos="0"/>
        </w:tabs>
        <w:ind w:left="7545" w:hanging="360"/>
      </w:pPr>
      <w:rPr>
        <w:rFonts w:ascii="Symbol" w:hAnsi="Symbol" w:cs="Symbol" w:hint="default"/>
      </w:rPr>
    </w:lvl>
    <w:lvl w:ilvl="4">
      <w:start w:val="1"/>
      <w:numFmt w:val="bullet"/>
      <w:lvlText w:val="o"/>
      <w:lvlJc w:val="left"/>
      <w:pPr>
        <w:tabs>
          <w:tab w:val="num" w:pos="0"/>
        </w:tabs>
        <w:ind w:left="8265" w:hanging="360"/>
      </w:pPr>
      <w:rPr>
        <w:rFonts w:ascii="Courier New" w:hAnsi="Courier New" w:cs="Courier New" w:hint="default"/>
      </w:rPr>
    </w:lvl>
    <w:lvl w:ilvl="5">
      <w:start w:val="1"/>
      <w:numFmt w:val="bullet"/>
      <w:lvlText w:val=""/>
      <w:lvlJc w:val="left"/>
      <w:pPr>
        <w:tabs>
          <w:tab w:val="num" w:pos="0"/>
        </w:tabs>
        <w:ind w:left="8985" w:hanging="360"/>
      </w:pPr>
      <w:rPr>
        <w:rFonts w:ascii="Wingdings" w:hAnsi="Wingdings" w:cs="Wingdings" w:hint="default"/>
      </w:rPr>
    </w:lvl>
    <w:lvl w:ilvl="6">
      <w:start w:val="1"/>
      <w:numFmt w:val="bullet"/>
      <w:lvlText w:val=""/>
      <w:lvlJc w:val="left"/>
      <w:pPr>
        <w:tabs>
          <w:tab w:val="num" w:pos="0"/>
        </w:tabs>
        <w:ind w:left="9705" w:hanging="360"/>
      </w:pPr>
      <w:rPr>
        <w:rFonts w:ascii="Symbol" w:hAnsi="Symbol" w:cs="Symbol" w:hint="default"/>
      </w:rPr>
    </w:lvl>
    <w:lvl w:ilvl="7">
      <w:start w:val="1"/>
      <w:numFmt w:val="bullet"/>
      <w:lvlText w:val="o"/>
      <w:lvlJc w:val="left"/>
      <w:pPr>
        <w:tabs>
          <w:tab w:val="num" w:pos="0"/>
        </w:tabs>
        <w:ind w:left="10425" w:hanging="360"/>
      </w:pPr>
      <w:rPr>
        <w:rFonts w:ascii="Courier New" w:hAnsi="Courier New" w:cs="Courier New" w:hint="default"/>
      </w:rPr>
    </w:lvl>
    <w:lvl w:ilvl="8">
      <w:start w:val="1"/>
      <w:numFmt w:val="bullet"/>
      <w:lvlText w:val=""/>
      <w:lvlJc w:val="left"/>
      <w:pPr>
        <w:tabs>
          <w:tab w:val="num" w:pos="0"/>
        </w:tabs>
        <w:ind w:left="11145" w:hanging="360"/>
      </w:pPr>
      <w:rPr>
        <w:rFonts w:ascii="Wingdings" w:hAnsi="Wingdings" w:cs="Wingdings" w:hint="default"/>
      </w:rPr>
    </w:lvl>
  </w:abstractNum>
  <w:abstractNum w:abstractNumId="9" w15:restartNumberingAfterBreak="0">
    <w:nsid w:val="77C80765"/>
    <w:multiLevelType w:val="multilevel"/>
    <w:tmpl w:val="DD36E4A0"/>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480537586">
    <w:abstractNumId w:val="5"/>
  </w:num>
  <w:num w:numId="2" w16cid:durableId="188303280">
    <w:abstractNumId w:val="0"/>
  </w:num>
  <w:num w:numId="3" w16cid:durableId="919681164">
    <w:abstractNumId w:val="3"/>
  </w:num>
  <w:num w:numId="4" w16cid:durableId="2097708711">
    <w:abstractNumId w:val="7"/>
  </w:num>
  <w:num w:numId="5" w16cid:durableId="691103876">
    <w:abstractNumId w:val="1"/>
  </w:num>
  <w:num w:numId="6" w16cid:durableId="1853445845">
    <w:abstractNumId w:val="9"/>
  </w:num>
  <w:num w:numId="7" w16cid:durableId="526480810">
    <w:abstractNumId w:val="6"/>
  </w:num>
  <w:num w:numId="8" w16cid:durableId="1150948061">
    <w:abstractNumId w:val="2"/>
  </w:num>
  <w:num w:numId="9" w16cid:durableId="1194927103">
    <w:abstractNumId w:val="8"/>
  </w:num>
  <w:num w:numId="10" w16cid:durableId="2094087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C"/>
    <w:rsid w:val="00374452"/>
    <w:rsid w:val="0050429F"/>
    <w:rsid w:val="005D3D3A"/>
    <w:rsid w:val="007338D1"/>
    <w:rsid w:val="00A86317"/>
    <w:rsid w:val="00EE20B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298C38"/>
  <w15:docId w15:val="{0B6E2E2C-1E2A-4770-91DC-05E83C16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2724FB"/>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FC423-0FD9-479E-9238-33724931EA28}">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307D8817-A5BC-4A33-95C7-60E0A6244F3B}">
  <ds:schemaRefs>
    <ds:schemaRef ds:uri="http://schemas.microsoft.com/sharepoint/v3/contenttype/forms"/>
  </ds:schemaRefs>
</ds:datastoreItem>
</file>

<file path=customXml/itemProps3.xml><?xml version="1.0" encoding="utf-8"?>
<ds:datastoreItem xmlns:ds="http://schemas.openxmlformats.org/officeDocument/2006/customXml" ds:itemID="{15EFDDC7-5A23-41C0-9AEE-418044D178CB}"/>
</file>

<file path=docProps/app.xml><?xml version="1.0" encoding="utf-8"?>
<Properties xmlns="http://schemas.openxmlformats.org/officeDocument/2006/extended-properties" xmlns:vt="http://schemas.openxmlformats.org/officeDocument/2006/docPropsVTypes">
  <Template>Normal.dotm</Template>
  <TotalTime>1</TotalTime>
  <Pages>5</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8</cp:revision>
  <cp:lastPrinted>2013-07-12T01:35:00Z</cp:lastPrinted>
  <dcterms:created xsi:type="dcterms:W3CDTF">2016-12-13T07:45:00Z</dcterms:created>
  <dcterms:modified xsi:type="dcterms:W3CDTF">2025-03-20T23:36:00Z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