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DD69E" w14:textId="77777777" w:rsidR="00B87D34" w:rsidRDefault="002F0095">
      <w:pPr>
        <w:pBdr>
          <w:top w:val="single" w:sz="4" w:space="1" w:color="000000"/>
          <w:left w:val="single" w:sz="4" w:space="4" w:color="000000"/>
          <w:bottom w:val="single" w:sz="4" w:space="1" w:color="000000"/>
          <w:right w:val="single" w:sz="4" w:space="4" w:color="000000"/>
        </w:pBdr>
        <w:spacing w:after="111" w:line="389" w:lineRule="exact"/>
        <w:jc w:val="center"/>
        <w:textAlignment w:val="baseline"/>
        <w:rPr>
          <w:rFonts w:ascii="Arial" w:eastAsia="Verdana" w:hAnsi="Arial" w:cs="Arial"/>
          <w:b/>
          <w:color w:val="000000"/>
          <w:sz w:val="32"/>
        </w:rPr>
      </w:pPr>
      <w:r>
        <w:rPr>
          <w:noProof/>
        </w:rPr>
        <mc:AlternateContent>
          <mc:Choice Requires="wpg">
            <w:drawing>
              <wp:anchor distT="0" distB="0" distL="0" distR="0" simplePos="0" relativeHeight="8" behindDoc="1" locked="0" layoutInCell="0" allowOverlap="1" wp14:anchorId="7D8DD773" wp14:editId="7D8DD774">
                <wp:simplePos x="0" y="0"/>
                <wp:positionH relativeFrom="column">
                  <wp:posOffset>-539115</wp:posOffset>
                </wp:positionH>
                <wp:positionV relativeFrom="paragraph">
                  <wp:posOffset>-579120</wp:posOffset>
                </wp:positionV>
                <wp:extent cx="1706245" cy="1706245"/>
                <wp:effectExtent l="0" t="0" r="0" b="0"/>
                <wp:wrapNone/>
                <wp:docPr id="1" name="Canvas 6"/>
                <wp:cNvGraphicFramePr/>
                <a:graphic xmlns:a="http://schemas.openxmlformats.org/drawingml/2006/main">
                  <a:graphicData uri="http://schemas.microsoft.com/office/word/2010/wordprocessingGroup">
                    <wpg:wgp>
                      <wpg:cNvGrpSpPr/>
                      <wpg:grpSpPr>
                        <a:xfrm>
                          <a:off x="0" y="0"/>
                          <a:ext cx="1705680" cy="1705680"/>
                          <a:chOff x="-539280" y="-579240"/>
                          <a:chExt cx="1705680" cy="1705680"/>
                        </a:xfrm>
                      </wpg:grpSpPr>
                      <wps:wsp>
                        <wps:cNvPr id="633011827" name="Rectangle 633011827"/>
                        <wps:cNvSpPr/>
                        <wps:spPr>
                          <a:xfrm>
                            <a:off x="0" y="0"/>
                            <a:ext cx="1705680" cy="1705680"/>
                          </a:xfrm>
                          <a:prstGeom prst="rect">
                            <a:avLst/>
                          </a:prstGeom>
                          <a:noFill/>
                          <a:ln w="0">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id="shape_0" alt="Canvas 6" style="position:absolute;margin-left:-42.45pt;margin-top:-45.6pt;width:134.3pt;height:134.3pt" coordorigin="-849,-912" coordsize="2686,2686">
                <v:rect id="shape_0" path="m0,0l-2147483645,0l-2147483645,-2147483646l0,-2147483646xe" stroked="f" o:allowincell="f" style="position:absolute;left:-849;top:-912;width:2685;height:2685;mso-wrap-style:none;v-text-anchor:middle">
                  <v:fill o:detectmouseclick="t" on="false"/>
                  <v:stroke color="#3465a4" joinstyle="round" endcap="flat"/>
                  <w10:wrap type="none"/>
                </v:rect>
              </v:group>
            </w:pict>
          </mc:Fallback>
        </mc:AlternateContent>
      </w:r>
      <w:r>
        <w:rPr>
          <w:rFonts w:ascii="Arial" w:eastAsia="Verdana" w:hAnsi="Arial" w:cs="Arial"/>
          <w:b/>
          <w:color w:val="000000"/>
          <w:sz w:val="32"/>
        </w:rPr>
        <w:t xml:space="preserve"> SAFETY DATA SHEET</w:t>
      </w:r>
    </w:p>
    <w:p w14:paraId="7D8DD69F" w14:textId="77777777" w:rsidR="00B87D34" w:rsidRDefault="002F0095">
      <w:pPr>
        <w:spacing w:line="380" w:lineRule="exact"/>
        <w:textAlignment w:val="baseline"/>
        <w:rPr>
          <w:rFonts w:ascii="Arial" w:eastAsia="Verdana" w:hAnsi="Arial" w:cs="Arial"/>
          <w:b/>
          <w:color w:val="000000"/>
          <w:sz w:val="24"/>
          <w:szCs w:val="24"/>
          <w:u w:val="single"/>
        </w:rPr>
      </w:pPr>
      <w:r>
        <w:rPr>
          <w:rFonts w:ascii="Arial" w:eastAsia="Verdana" w:hAnsi="Arial" w:cs="Arial"/>
          <w:b/>
          <w:color w:val="000000"/>
          <w:sz w:val="24"/>
          <w:szCs w:val="24"/>
          <w:u w:val="single"/>
        </w:rPr>
        <w:t>SECTION 1 - IDENTIFICATION OF THE MATERIAL AND SUPPLIER</w:t>
      </w:r>
    </w:p>
    <w:p w14:paraId="7D8DD6A0" w14:textId="77777777" w:rsidR="00B87D34" w:rsidRDefault="002F0095">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Product name: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b/>
          <w:color w:val="000000"/>
          <w:sz w:val="18"/>
          <w:szCs w:val="18"/>
        </w:rPr>
        <w:t>GREASY</w:t>
      </w:r>
    </w:p>
    <w:p w14:paraId="7D8DD6A1" w14:textId="77777777" w:rsidR="00B87D34" w:rsidRDefault="002F0095">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Product Code: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None allocated</w:t>
      </w:r>
    </w:p>
    <w:p w14:paraId="7D8DD6A2" w14:textId="77777777" w:rsidR="00B87D34" w:rsidRDefault="002F0095">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Other names:</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None allocated</w:t>
      </w:r>
    </w:p>
    <w:p w14:paraId="7D8DD6A3" w14:textId="77777777" w:rsidR="00B87D34" w:rsidRDefault="002F0095">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Recommended use:</w:t>
      </w:r>
      <w:r>
        <w:rPr>
          <w:rFonts w:ascii="Arial" w:eastAsia="Verdana" w:hAnsi="Arial" w:cs="Arial"/>
          <w:color w:val="000000"/>
          <w:spacing w:val="-1"/>
          <w:sz w:val="18"/>
          <w:szCs w:val="18"/>
        </w:rPr>
        <w:tab/>
      </w:r>
      <w:r>
        <w:rPr>
          <w:rFonts w:ascii="Arial" w:eastAsia="Verdana" w:hAnsi="Arial" w:cs="Arial"/>
          <w:color w:val="000000"/>
          <w:spacing w:val="-1"/>
          <w:sz w:val="18"/>
          <w:szCs w:val="18"/>
        </w:rPr>
        <w:tab/>
        <w:t>WATER BASED HEAVY DUTY CLEANER</w:t>
      </w:r>
    </w:p>
    <w:p w14:paraId="7D8DD6A4" w14:textId="77777777" w:rsidR="00B87D34" w:rsidRDefault="002F0095">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Supplier name: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Blandeen Pty Ltd</w:t>
      </w:r>
    </w:p>
    <w:p w14:paraId="7D8DD6A5" w14:textId="77777777" w:rsidR="00B87D34" w:rsidRDefault="002F0095">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Supplier address:</w:t>
      </w:r>
      <w:r>
        <w:rPr>
          <w:rFonts w:ascii="Arial" w:eastAsia="Verdana" w:hAnsi="Arial" w:cs="Arial"/>
          <w:b/>
          <w:sz w:val="18"/>
          <w:szCs w:val="18"/>
        </w:rPr>
        <w:tab/>
      </w:r>
      <w:r>
        <w:rPr>
          <w:rFonts w:ascii="Arial" w:eastAsia="Verdana" w:hAnsi="Arial" w:cs="Arial"/>
          <w:b/>
          <w:color w:val="FF0000"/>
          <w:sz w:val="18"/>
          <w:szCs w:val="18"/>
        </w:rPr>
        <w:tab/>
      </w:r>
      <w:r>
        <w:rPr>
          <w:rFonts w:ascii="Arial" w:eastAsia="Verdana" w:hAnsi="Arial" w:cs="Arial"/>
          <w:b/>
          <w:color w:val="FF0000"/>
          <w:sz w:val="18"/>
          <w:szCs w:val="18"/>
        </w:rPr>
        <w:tab/>
      </w:r>
      <w:r>
        <w:rPr>
          <w:rFonts w:ascii="Arial" w:eastAsia="Verdana" w:hAnsi="Arial" w:cs="Arial"/>
          <w:sz w:val="18"/>
          <w:szCs w:val="18"/>
        </w:rPr>
        <w:t>Po Box 274 Kilcoy QLD 4515</w:t>
      </w:r>
    </w:p>
    <w:p w14:paraId="7D8DD6A6" w14:textId="77777777" w:rsidR="00B87D34" w:rsidRDefault="002F0095">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Supplier telephone number:</w:t>
      </w:r>
      <w:r>
        <w:rPr>
          <w:rFonts w:ascii="Arial" w:eastAsia="Verdana" w:hAnsi="Arial" w:cs="Arial"/>
          <w:color w:val="000000"/>
          <w:sz w:val="18"/>
          <w:szCs w:val="18"/>
        </w:rPr>
        <w:tab/>
      </w:r>
      <w:r>
        <w:rPr>
          <w:rFonts w:ascii="Arial" w:eastAsia="Verdana" w:hAnsi="Arial" w:cs="Arial"/>
          <w:color w:val="000000"/>
          <w:sz w:val="18"/>
          <w:szCs w:val="18"/>
        </w:rPr>
        <w:tab/>
        <w:t>0411 884 942</w:t>
      </w:r>
    </w:p>
    <w:p w14:paraId="7D8DD6A7" w14:textId="77777777" w:rsidR="00B87D34" w:rsidRDefault="002F0095">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Emergency number:</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aps/>
          <w:color w:val="000000"/>
          <w:sz w:val="18"/>
          <w:szCs w:val="18"/>
        </w:rPr>
        <w:t>poisons Information Centre</w:t>
      </w:r>
      <w:r>
        <w:rPr>
          <w:rFonts w:ascii="Arial" w:eastAsia="Verdana" w:hAnsi="Arial" w:cs="Arial"/>
          <w:color w:val="000000"/>
          <w:sz w:val="18"/>
          <w:szCs w:val="18"/>
        </w:rPr>
        <w:t xml:space="preserve"> 131126 or </w:t>
      </w:r>
      <w:r>
        <w:rPr>
          <w:rFonts w:ascii="Arial" w:eastAsia="Verdana" w:hAnsi="Arial" w:cs="Arial"/>
          <w:caps/>
          <w:color w:val="000000"/>
          <w:sz w:val="18"/>
          <w:szCs w:val="18"/>
        </w:rPr>
        <w:t>D</w:t>
      </w:r>
      <w:r>
        <w:rPr>
          <w:rFonts w:ascii="Arial" w:eastAsia="Verdana" w:hAnsi="Arial" w:cs="Arial"/>
          <w:color w:val="000000"/>
          <w:sz w:val="18"/>
          <w:szCs w:val="18"/>
        </w:rPr>
        <w:t>istributor 0755314890</w:t>
      </w:r>
    </w:p>
    <w:p w14:paraId="7D8DD6A8" w14:textId="77777777" w:rsidR="00B87D34" w:rsidRDefault="002F0095">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name: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DUNCKERS</w:t>
      </w:r>
    </w:p>
    <w:p w14:paraId="7D8DD6A9" w14:textId="77777777" w:rsidR="00B87D34" w:rsidRDefault="002F0095">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address:</w:t>
      </w:r>
      <w:r>
        <w:rPr>
          <w:rFonts w:ascii="Arial" w:eastAsia="Verdana" w:hAnsi="Arial" w:cs="Arial"/>
          <w:color w:val="000000"/>
          <w:sz w:val="18"/>
          <w:szCs w:val="18"/>
        </w:rPr>
        <w:tab/>
      </w:r>
      <w:r>
        <w:rPr>
          <w:rFonts w:ascii="Arial" w:eastAsia="Verdana" w:hAnsi="Arial" w:cs="Arial"/>
          <w:color w:val="000000"/>
          <w:sz w:val="18"/>
          <w:szCs w:val="18"/>
        </w:rPr>
        <w:tab/>
        <w:t>3A Whalley Creek Close Nambour QLD 4560</w:t>
      </w:r>
    </w:p>
    <w:p w14:paraId="7D8DD6AA" w14:textId="77777777" w:rsidR="00B87D34" w:rsidRDefault="002F0095">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telephone number:</w:t>
      </w:r>
      <w:r>
        <w:rPr>
          <w:rFonts w:ascii="Arial" w:eastAsia="Verdana" w:hAnsi="Arial" w:cs="Arial"/>
          <w:color w:val="000000"/>
          <w:sz w:val="18"/>
          <w:szCs w:val="18"/>
        </w:rPr>
        <w:tab/>
        <w:t>07 54413390</w:t>
      </w:r>
    </w:p>
    <w:p w14:paraId="7D8DD6AB" w14:textId="77777777" w:rsidR="00B87D34" w:rsidRDefault="002F0095">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fax number:</w:t>
      </w:r>
      <w:r>
        <w:rPr>
          <w:rFonts w:ascii="Arial" w:eastAsia="Verdana" w:hAnsi="Arial" w:cs="Arial"/>
          <w:color w:val="000000"/>
          <w:sz w:val="18"/>
          <w:szCs w:val="18"/>
        </w:rPr>
        <w:tab/>
      </w:r>
      <w:r>
        <w:rPr>
          <w:rFonts w:ascii="Arial" w:eastAsia="Verdana" w:hAnsi="Arial" w:cs="Arial"/>
          <w:color w:val="000000"/>
          <w:sz w:val="18"/>
          <w:szCs w:val="18"/>
        </w:rPr>
        <w:tab/>
        <w:t>07 54412630</w:t>
      </w:r>
    </w:p>
    <w:p w14:paraId="7D8DD6AC" w14:textId="77777777" w:rsidR="00B87D34" w:rsidRDefault="002F0095">
      <w:pPr>
        <w:spacing w:line="380" w:lineRule="exact"/>
        <w:textAlignment w:val="baseline"/>
        <w:rPr>
          <w:rFonts w:ascii="Arial" w:eastAsia="Verdana" w:hAnsi="Arial" w:cs="Arial"/>
          <w:b/>
          <w:color w:val="000000"/>
          <w:spacing w:val="5"/>
          <w:sz w:val="24"/>
          <w:szCs w:val="24"/>
          <w:u w:val="single"/>
        </w:rPr>
      </w:pPr>
      <w:r>
        <w:rPr>
          <w:rFonts w:ascii="Arial" w:eastAsia="Verdana" w:hAnsi="Arial" w:cs="Arial"/>
          <w:b/>
          <w:color w:val="000000"/>
          <w:spacing w:val="5"/>
          <w:sz w:val="24"/>
          <w:szCs w:val="24"/>
          <w:u w:val="single"/>
        </w:rPr>
        <w:t>SECTION 2 - HAZARD IDENTIFICATION</w:t>
      </w:r>
    </w:p>
    <w:p w14:paraId="7D8DD6AD" w14:textId="77777777" w:rsidR="00B87D34" w:rsidRDefault="00B87D34">
      <w:pPr>
        <w:pStyle w:val="ListParagraph"/>
        <w:rPr>
          <w:rFonts w:ascii="Arial" w:eastAsia="Verdana" w:hAnsi="Arial" w:cs="Arial"/>
          <w:b/>
          <w:color w:val="000000"/>
          <w:spacing w:val="5"/>
          <w:sz w:val="24"/>
          <w:szCs w:val="24"/>
          <w:u w:val="single"/>
        </w:rPr>
      </w:pPr>
    </w:p>
    <w:p w14:paraId="7D8DD6AE" w14:textId="77777777" w:rsidR="00B87D34" w:rsidRDefault="002F0095">
      <w:pPr>
        <w:pStyle w:val="ListParagraph"/>
        <w:rPr>
          <w:rFonts w:ascii="Arial" w:hAnsi="Arial" w:cs="Arial"/>
          <w:sz w:val="18"/>
          <w:szCs w:val="18"/>
        </w:rPr>
      </w:pPr>
      <w:r>
        <w:rPr>
          <w:rFonts w:ascii="Arial" w:hAnsi="Arial" w:cs="Arial"/>
          <w:sz w:val="18"/>
          <w:szCs w:val="18"/>
        </w:rPr>
        <w:t>Hazard Classification:</w:t>
      </w:r>
      <w:r>
        <w:rPr>
          <w:rFonts w:ascii="Arial" w:hAnsi="Arial" w:cs="Arial"/>
          <w:sz w:val="18"/>
          <w:szCs w:val="18"/>
        </w:rPr>
        <w:tab/>
        <w:t xml:space="preserve">Hazardous </w:t>
      </w:r>
      <w:r>
        <w:rPr>
          <w:rStyle w:val="SubtleEmphasis"/>
          <w:rFonts w:ascii="Arial" w:hAnsi="Arial" w:cs="Arial"/>
          <w:i w:val="0"/>
          <w:sz w:val="18"/>
          <w:szCs w:val="18"/>
        </w:rPr>
        <w:t xml:space="preserve">according </w:t>
      </w:r>
      <w:r>
        <w:rPr>
          <w:rFonts w:ascii="Arial" w:hAnsi="Arial" w:cs="Arial"/>
          <w:sz w:val="18"/>
          <w:szCs w:val="18"/>
        </w:rPr>
        <w:t xml:space="preserve">to the criteria of the Globally Harmonised System of Classification and </w:t>
      </w:r>
    </w:p>
    <w:p w14:paraId="7D8DD6AF" w14:textId="77777777" w:rsidR="00B87D34" w:rsidRDefault="002F0095">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Labelling of Chemicals (GHS).</w:t>
      </w:r>
    </w:p>
    <w:p w14:paraId="7D8DD6B0" w14:textId="77777777" w:rsidR="00B87D34" w:rsidRDefault="002F0095">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Classified as Dangerous goods according to the criteria of the Australian Code for the </w:t>
      </w:r>
    </w:p>
    <w:p w14:paraId="7D8DD6B1" w14:textId="77777777" w:rsidR="00B87D34" w:rsidRDefault="002F0095">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Transport of Dangerous Goods by Road and Rail.</w:t>
      </w:r>
    </w:p>
    <w:p w14:paraId="7D8DD6B2" w14:textId="77777777" w:rsidR="00B87D34" w:rsidRDefault="002F0095">
      <w:pPr>
        <w:pStyle w:val="ListParagraph"/>
        <w:rPr>
          <w:rFonts w:ascii="Arial" w:eastAsia="Verdana" w:hAnsi="Arial" w:cs="Arial"/>
          <w:color w:val="000000"/>
          <w:sz w:val="18"/>
          <w:szCs w:val="18"/>
        </w:rPr>
      </w:pPr>
      <w:r>
        <w:rPr>
          <w:rFonts w:ascii="Arial" w:eastAsia="Verdana" w:hAnsi="Arial" w:cs="Arial"/>
          <w:color w:val="000000"/>
          <w:sz w:val="18"/>
          <w:szCs w:val="18"/>
        </w:rPr>
        <w:tab/>
      </w:r>
    </w:p>
    <w:p w14:paraId="7D8DD6B3" w14:textId="77777777" w:rsidR="00B87D34" w:rsidRDefault="002F0095">
      <w:pPr>
        <w:pStyle w:val="ListParagraph"/>
        <w:rPr>
          <w:rFonts w:ascii="Arial" w:eastAsia="Verdana" w:hAnsi="Arial" w:cs="Arial"/>
          <w:color w:val="000000"/>
          <w:sz w:val="18"/>
          <w:szCs w:val="18"/>
        </w:rPr>
      </w:pPr>
      <w:r>
        <w:rPr>
          <w:rFonts w:ascii="Arial" w:eastAsia="Verdana" w:hAnsi="Arial" w:cs="Arial"/>
          <w:color w:val="000000"/>
          <w:sz w:val="18"/>
          <w:szCs w:val="18"/>
        </w:rPr>
        <w:t>Hazard Categories:</w:t>
      </w:r>
      <w:r>
        <w:rPr>
          <w:rFonts w:ascii="Arial" w:eastAsia="Verdana" w:hAnsi="Arial" w:cs="Arial"/>
          <w:color w:val="000000"/>
          <w:sz w:val="18"/>
          <w:szCs w:val="18"/>
        </w:rPr>
        <w:tab/>
        <w:t>Acute Toxicity (Oral) – Category 4</w:t>
      </w:r>
    </w:p>
    <w:p w14:paraId="7D8DD6B4" w14:textId="77777777" w:rsidR="00B87D34" w:rsidRDefault="002F0095">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Eye Damage Irritation – Category 1</w:t>
      </w:r>
    </w:p>
    <w:p w14:paraId="7D8DD6B5" w14:textId="77777777" w:rsidR="00B87D34" w:rsidRDefault="002F0095">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Skin Corrosion/Irritation – Category 1A</w:t>
      </w:r>
    </w:p>
    <w:p w14:paraId="7D8DD6B6" w14:textId="77777777" w:rsidR="00B87D34" w:rsidRDefault="00B87D34">
      <w:pPr>
        <w:pStyle w:val="ListParagraph"/>
        <w:rPr>
          <w:rFonts w:ascii="Arial" w:eastAsia="Verdana" w:hAnsi="Arial" w:cs="Arial"/>
          <w:color w:val="000000"/>
          <w:sz w:val="18"/>
          <w:szCs w:val="18"/>
        </w:rPr>
      </w:pPr>
    </w:p>
    <w:p w14:paraId="7D8DD6B7" w14:textId="77777777" w:rsidR="00B87D34" w:rsidRDefault="002F0095">
      <w:pPr>
        <w:pStyle w:val="ListParagraph"/>
        <w:rPr>
          <w:rFonts w:ascii="Arial" w:eastAsia="Verdana" w:hAnsi="Arial" w:cs="Arial"/>
          <w:color w:val="000000"/>
          <w:sz w:val="18"/>
          <w:szCs w:val="18"/>
        </w:rPr>
      </w:pPr>
      <w:r>
        <w:rPr>
          <w:rFonts w:ascii="Arial" w:eastAsia="Verdana" w:hAnsi="Arial" w:cs="Arial"/>
          <w:color w:val="000000"/>
          <w:sz w:val="18"/>
          <w:szCs w:val="18"/>
        </w:rPr>
        <w:t>Signal Word:</w:t>
      </w:r>
      <w:r>
        <w:rPr>
          <w:rFonts w:ascii="Arial" w:eastAsia="Verdana" w:hAnsi="Arial" w:cs="Arial"/>
          <w:color w:val="000000"/>
          <w:sz w:val="18"/>
          <w:szCs w:val="18"/>
        </w:rPr>
        <w:tab/>
      </w:r>
      <w:r>
        <w:rPr>
          <w:rFonts w:ascii="Arial" w:eastAsia="Verdana" w:hAnsi="Arial" w:cs="Arial"/>
          <w:color w:val="000000"/>
          <w:sz w:val="18"/>
          <w:szCs w:val="18"/>
        </w:rPr>
        <w:tab/>
        <w:t>Danger</w:t>
      </w:r>
    </w:p>
    <w:p w14:paraId="7D8DD6B8" w14:textId="77777777" w:rsidR="00B87D34" w:rsidRDefault="00B87D34">
      <w:pPr>
        <w:pStyle w:val="ListParagraph"/>
        <w:rPr>
          <w:rFonts w:ascii="Arial" w:eastAsia="Verdana" w:hAnsi="Arial" w:cs="Arial"/>
          <w:color w:val="000000"/>
          <w:sz w:val="18"/>
          <w:szCs w:val="18"/>
        </w:rPr>
      </w:pPr>
    </w:p>
    <w:p w14:paraId="7D8DD6B9" w14:textId="77777777" w:rsidR="00B87D34" w:rsidRDefault="002F0095">
      <w:pPr>
        <w:pStyle w:val="ListParagraph"/>
        <w:tabs>
          <w:tab w:val="left" w:pos="2805"/>
        </w:tabs>
        <w:rPr>
          <w:rFonts w:ascii="Arial" w:eastAsia="Verdana" w:hAnsi="Arial" w:cs="Arial"/>
          <w:color w:val="000000"/>
          <w:sz w:val="18"/>
          <w:szCs w:val="18"/>
        </w:rPr>
      </w:pPr>
      <w:r>
        <w:rPr>
          <w:rFonts w:ascii="Arial" w:eastAsia="Verdana" w:hAnsi="Arial" w:cs="Arial"/>
          <w:color w:val="000000"/>
          <w:sz w:val="18"/>
          <w:szCs w:val="18"/>
        </w:rPr>
        <w:tab/>
      </w:r>
    </w:p>
    <w:p w14:paraId="7D8DD6BA" w14:textId="77777777" w:rsidR="00B87D34" w:rsidRDefault="002F0095">
      <w:pPr>
        <w:pStyle w:val="ListParagraph"/>
        <w:rPr>
          <w:rFonts w:ascii="Arial" w:eastAsia="Verdana" w:hAnsi="Arial" w:cs="Arial"/>
          <w:color w:val="000000"/>
          <w:sz w:val="18"/>
          <w:szCs w:val="18"/>
        </w:rPr>
      </w:pPr>
      <w:r>
        <w:rPr>
          <w:rFonts w:ascii="Arial" w:eastAsia="Verdana" w:hAnsi="Arial" w:cs="Arial"/>
          <w:color w:val="000000"/>
          <w:sz w:val="18"/>
          <w:szCs w:val="18"/>
        </w:rPr>
        <w:t>Pictograms:</w:t>
      </w:r>
      <w:r>
        <w:rPr>
          <w:rFonts w:ascii="Arial" w:eastAsia="Verdana" w:hAnsi="Arial" w:cs="Arial"/>
          <w:color w:val="000000"/>
          <w:sz w:val="18"/>
          <w:szCs w:val="18"/>
        </w:rPr>
        <w:tab/>
      </w:r>
      <w:r>
        <w:rPr>
          <w:rFonts w:ascii="Arial" w:eastAsia="Verdana" w:hAnsi="Arial" w:cs="Arial"/>
          <w:color w:val="000000"/>
          <w:sz w:val="18"/>
          <w:szCs w:val="18"/>
        </w:rPr>
        <w:tab/>
      </w:r>
    </w:p>
    <w:p w14:paraId="7D8DD6BB" w14:textId="77777777" w:rsidR="00B87D34" w:rsidRDefault="002F0095">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noProof/>
        </w:rPr>
        <w:drawing>
          <wp:inline distT="0" distB="0" distL="0" distR="0" wp14:anchorId="7D8DD775" wp14:editId="7D8DD776">
            <wp:extent cx="895985" cy="895985"/>
            <wp:effectExtent l="0" t="0" r="0" b="0"/>
            <wp:docPr id="2" name="Picture 19" descr="C:\Users\ANDREW BOYLE\Pictures\acid_r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9" descr="C:\Users\ANDREW BOYLE\Pictures\acid_red.gif"/>
                    <pic:cNvPicPr>
                      <a:picLocks noChangeAspect="1" noChangeArrowheads="1"/>
                    </pic:cNvPicPr>
                  </pic:nvPicPr>
                  <pic:blipFill>
                    <a:blip r:embed="rId10"/>
                    <a:stretch>
                      <a:fillRect/>
                    </a:stretch>
                  </pic:blipFill>
                  <pic:spPr bwMode="auto">
                    <a:xfrm>
                      <a:off x="0" y="0"/>
                      <a:ext cx="895985" cy="895985"/>
                    </a:xfrm>
                    <a:prstGeom prst="rect">
                      <a:avLst/>
                    </a:prstGeom>
                  </pic:spPr>
                </pic:pic>
              </a:graphicData>
            </a:graphic>
          </wp:inline>
        </w:drawing>
      </w:r>
      <w:r>
        <w:rPr>
          <w:rFonts w:eastAsia="Times New Roman"/>
          <w:color w:val="000000"/>
          <w:sz w:val="0"/>
          <w:szCs w:val="0"/>
          <w:u w:color="000000"/>
          <w:shd w:val="clear" w:color="auto" w:fill="000000"/>
          <w:lang w:val="x-none" w:eastAsia="x-none" w:bidi="x-none"/>
        </w:rPr>
        <w:t xml:space="preserve"> </w:t>
      </w:r>
      <w:r>
        <w:rPr>
          <w:noProof/>
        </w:rPr>
        <w:drawing>
          <wp:inline distT="0" distB="0" distL="0" distR="0" wp14:anchorId="7D8DD777" wp14:editId="7D8DD778">
            <wp:extent cx="895350" cy="895350"/>
            <wp:effectExtent l="0" t="0" r="0" b="0"/>
            <wp:docPr id="3" name="Picture 20" descr="C:\Users\ANDREW BOYLE\Pictures\excla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0" descr="C:\Users\ANDREW BOYLE\Pictures\exclam.gif"/>
                    <pic:cNvPicPr>
                      <a:picLocks noChangeAspect="1" noChangeArrowheads="1"/>
                    </pic:cNvPicPr>
                  </pic:nvPicPr>
                  <pic:blipFill>
                    <a:blip r:embed="rId11"/>
                    <a:stretch>
                      <a:fillRect/>
                    </a:stretch>
                  </pic:blipFill>
                  <pic:spPr bwMode="auto">
                    <a:xfrm>
                      <a:off x="0" y="0"/>
                      <a:ext cx="895350" cy="895350"/>
                    </a:xfrm>
                    <a:prstGeom prst="rect">
                      <a:avLst/>
                    </a:prstGeom>
                  </pic:spPr>
                </pic:pic>
              </a:graphicData>
            </a:graphic>
          </wp:inline>
        </w:drawing>
      </w:r>
    </w:p>
    <w:p w14:paraId="7D8DD6BC" w14:textId="77777777" w:rsidR="00B87D34" w:rsidRDefault="00B87D34">
      <w:pPr>
        <w:pStyle w:val="ListParagraph"/>
        <w:rPr>
          <w:rFonts w:ascii="Arial" w:eastAsia="Verdana" w:hAnsi="Arial" w:cs="Arial"/>
          <w:color w:val="000000"/>
          <w:spacing w:val="-1"/>
          <w:sz w:val="18"/>
          <w:szCs w:val="18"/>
        </w:rPr>
      </w:pPr>
    </w:p>
    <w:p w14:paraId="7D8DD6BD" w14:textId="77777777" w:rsidR="00B87D34" w:rsidRDefault="00B87D34">
      <w:pPr>
        <w:pStyle w:val="ListParagraph"/>
        <w:rPr>
          <w:rFonts w:ascii="Arial" w:eastAsia="Verdana" w:hAnsi="Arial" w:cs="Arial"/>
          <w:color w:val="000000"/>
          <w:spacing w:val="-1"/>
          <w:sz w:val="18"/>
          <w:szCs w:val="18"/>
        </w:rPr>
      </w:pPr>
    </w:p>
    <w:p w14:paraId="7D8DD6BE" w14:textId="77777777" w:rsidR="00B87D34" w:rsidRDefault="002F0095">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Hazard Statements:</w:t>
      </w:r>
      <w:r>
        <w:rPr>
          <w:rFonts w:ascii="Arial" w:eastAsia="Verdana" w:hAnsi="Arial" w:cs="Arial"/>
          <w:color w:val="000000"/>
          <w:spacing w:val="-1"/>
          <w:sz w:val="18"/>
          <w:szCs w:val="18"/>
        </w:rPr>
        <w:tab/>
        <w:t>H302</w:t>
      </w:r>
      <w:r>
        <w:rPr>
          <w:rFonts w:ascii="Arial" w:eastAsia="Verdana" w:hAnsi="Arial" w:cs="Arial"/>
          <w:color w:val="000000"/>
          <w:spacing w:val="-1"/>
          <w:sz w:val="18"/>
          <w:szCs w:val="18"/>
        </w:rPr>
        <w:tab/>
        <w:t>Harmful if swallowed.</w:t>
      </w:r>
    </w:p>
    <w:p w14:paraId="7D8DD6BF" w14:textId="77777777" w:rsidR="00B87D34" w:rsidRDefault="002F0095">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H314</w:t>
      </w:r>
      <w:r>
        <w:rPr>
          <w:rFonts w:ascii="Arial" w:eastAsia="Verdana" w:hAnsi="Arial" w:cs="Arial"/>
          <w:color w:val="000000"/>
          <w:spacing w:val="-1"/>
          <w:sz w:val="18"/>
          <w:szCs w:val="18"/>
        </w:rPr>
        <w:tab/>
        <w:t>Causes severe burns and eye damage.</w:t>
      </w:r>
    </w:p>
    <w:p w14:paraId="7D8DD6C0" w14:textId="77777777" w:rsidR="00B87D34" w:rsidRDefault="00B87D34">
      <w:pPr>
        <w:pStyle w:val="ListParagraph"/>
        <w:rPr>
          <w:rFonts w:ascii="Arial" w:eastAsia="Verdana" w:hAnsi="Arial" w:cs="Arial"/>
          <w:color w:val="000000"/>
          <w:spacing w:val="-1"/>
          <w:sz w:val="18"/>
          <w:szCs w:val="18"/>
        </w:rPr>
      </w:pPr>
    </w:p>
    <w:p w14:paraId="7D8DD6C1" w14:textId="77777777" w:rsidR="00B87D34" w:rsidRDefault="002F0095">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Precautionary Statements:</w:t>
      </w:r>
      <w:r>
        <w:rPr>
          <w:rFonts w:ascii="Arial" w:eastAsia="Verdana" w:hAnsi="Arial" w:cs="Arial"/>
          <w:color w:val="000000"/>
          <w:spacing w:val="-1"/>
          <w:sz w:val="18"/>
          <w:szCs w:val="18"/>
        </w:rPr>
        <w:tab/>
      </w:r>
    </w:p>
    <w:p w14:paraId="7D8DD6C2" w14:textId="77777777" w:rsidR="00B87D34" w:rsidRDefault="00B87D34">
      <w:pPr>
        <w:pStyle w:val="ListParagraph"/>
        <w:rPr>
          <w:rFonts w:ascii="Arial" w:eastAsia="Verdana" w:hAnsi="Arial" w:cs="Arial"/>
          <w:color w:val="000000"/>
          <w:spacing w:val="-1"/>
          <w:sz w:val="18"/>
          <w:szCs w:val="18"/>
        </w:rPr>
      </w:pPr>
    </w:p>
    <w:p w14:paraId="7D8DD6C3" w14:textId="77777777" w:rsidR="00B87D34" w:rsidRDefault="002F0095">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Prevention</w:t>
      </w:r>
      <w:r>
        <w:rPr>
          <w:rFonts w:ascii="Arial" w:eastAsia="Verdana" w:hAnsi="Arial" w:cs="Arial"/>
          <w:color w:val="000000"/>
          <w:spacing w:val="-1"/>
          <w:sz w:val="18"/>
          <w:szCs w:val="18"/>
        </w:rPr>
        <w:tab/>
        <w:t>P260</w:t>
      </w:r>
      <w:r>
        <w:rPr>
          <w:rFonts w:ascii="Arial" w:eastAsia="Verdana" w:hAnsi="Arial" w:cs="Arial"/>
          <w:color w:val="000000"/>
          <w:spacing w:val="-1"/>
          <w:sz w:val="18"/>
          <w:szCs w:val="18"/>
        </w:rPr>
        <w:tab/>
        <w:t>Do not breathe fume/gas/mist/vapour/spray.</w:t>
      </w:r>
    </w:p>
    <w:p w14:paraId="7D8DD6C4" w14:textId="77777777" w:rsidR="00B87D34" w:rsidRDefault="002F0095">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P264</w:t>
      </w:r>
      <w:r>
        <w:rPr>
          <w:rFonts w:ascii="Arial" w:eastAsia="Verdana" w:hAnsi="Arial" w:cs="Arial"/>
          <w:color w:val="000000"/>
          <w:spacing w:val="-1"/>
          <w:sz w:val="18"/>
          <w:szCs w:val="18"/>
        </w:rPr>
        <w:tab/>
        <w:t>Wash contaminated skin thoroughly after handling.</w:t>
      </w:r>
    </w:p>
    <w:p w14:paraId="7D8DD6C5" w14:textId="77777777" w:rsidR="00B87D34" w:rsidRDefault="002F0095">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P270</w:t>
      </w:r>
      <w:r>
        <w:rPr>
          <w:rFonts w:ascii="Arial" w:eastAsia="Verdana" w:hAnsi="Arial" w:cs="Arial"/>
          <w:color w:val="000000"/>
          <w:spacing w:val="-1"/>
          <w:sz w:val="18"/>
          <w:szCs w:val="18"/>
        </w:rPr>
        <w:tab/>
        <w:t>Do not eat, drink or smoke when using this product.</w:t>
      </w:r>
    </w:p>
    <w:p w14:paraId="7D8DD6C6" w14:textId="77777777" w:rsidR="00B87D34" w:rsidRDefault="002F0095">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P280</w:t>
      </w:r>
      <w:r>
        <w:rPr>
          <w:rFonts w:ascii="Arial" w:eastAsia="Verdana" w:hAnsi="Arial" w:cs="Arial"/>
          <w:color w:val="000000"/>
          <w:spacing w:val="-1"/>
          <w:sz w:val="18"/>
          <w:szCs w:val="18"/>
        </w:rPr>
        <w:tab/>
        <w:t>Wear protective gloves/ protective clothing/eye protection/ face protection.</w:t>
      </w:r>
    </w:p>
    <w:p w14:paraId="7D8DD6C7" w14:textId="77777777" w:rsidR="00B87D34" w:rsidRDefault="00B87D34">
      <w:pPr>
        <w:pStyle w:val="ListParagraph"/>
        <w:rPr>
          <w:rFonts w:ascii="Arial" w:eastAsia="Verdana" w:hAnsi="Arial" w:cs="Arial"/>
          <w:color w:val="000000"/>
          <w:spacing w:val="-1"/>
          <w:sz w:val="18"/>
          <w:szCs w:val="18"/>
        </w:rPr>
      </w:pPr>
    </w:p>
    <w:p w14:paraId="7D8DD6C8" w14:textId="77777777" w:rsidR="00B87D34" w:rsidRDefault="002F0095">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Response</w:t>
      </w:r>
      <w:r>
        <w:rPr>
          <w:rFonts w:ascii="Arial" w:eastAsia="Verdana" w:hAnsi="Arial" w:cs="Arial"/>
          <w:color w:val="000000"/>
          <w:spacing w:val="-1"/>
          <w:sz w:val="18"/>
          <w:szCs w:val="18"/>
        </w:rPr>
        <w:tab/>
        <w:t>P310</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Immediately call a POISON CENTRE or doctor/physician.</w:t>
      </w:r>
    </w:p>
    <w:p w14:paraId="7D8DD6C9" w14:textId="77777777" w:rsidR="00B87D34" w:rsidRDefault="002F0095">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P301+P330+P331</w:t>
      </w:r>
      <w:r>
        <w:rPr>
          <w:rFonts w:ascii="Arial" w:eastAsia="Verdana" w:hAnsi="Arial" w:cs="Arial"/>
          <w:color w:val="000000"/>
          <w:spacing w:val="-1"/>
          <w:sz w:val="18"/>
          <w:szCs w:val="18"/>
        </w:rPr>
        <w:tab/>
        <w:t>If SWALLOWED: rinse mouth. Do NOT induce vomiting.</w:t>
      </w:r>
    </w:p>
    <w:p w14:paraId="7D8DD6CA" w14:textId="77777777" w:rsidR="00B87D34" w:rsidRDefault="002F0095">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P303+P361+P353</w:t>
      </w:r>
      <w:r>
        <w:rPr>
          <w:rFonts w:ascii="Arial" w:eastAsia="Verdana" w:hAnsi="Arial" w:cs="Arial"/>
          <w:color w:val="000000"/>
          <w:spacing w:val="-1"/>
          <w:sz w:val="18"/>
          <w:szCs w:val="18"/>
        </w:rPr>
        <w:tab/>
      </w:r>
      <w:r>
        <w:rPr>
          <w:rFonts w:ascii="Arial" w:eastAsia="Verdana" w:hAnsi="Arial" w:cs="Arial"/>
          <w:color w:val="000000"/>
          <w:spacing w:val="-1"/>
          <w:sz w:val="18"/>
          <w:szCs w:val="18"/>
        </w:rPr>
        <w:t xml:space="preserve">If on SKIN (or hair): Remove/Take off immediately all contaminated clothing. </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Rinse skin with water/shower.</w:t>
      </w:r>
    </w:p>
    <w:p w14:paraId="7D8DD6CB" w14:textId="77777777" w:rsidR="00B87D34" w:rsidRDefault="002F0095">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P304+P340</w:t>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If INHALED: Remove victim to fresh air and keep at rest in a position </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comfortable for breathing.</w:t>
      </w:r>
    </w:p>
    <w:p w14:paraId="7D8DD6CC" w14:textId="77777777" w:rsidR="00B87D34" w:rsidRDefault="002F0095">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P305+P351+P338</w:t>
      </w:r>
      <w:r>
        <w:rPr>
          <w:rFonts w:ascii="Arial" w:eastAsia="Verdana" w:hAnsi="Arial" w:cs="Arial"/>
          <w:color w:val="000000"/>
          <w:spacing w:val="-1"/>
          <w:sz w:val="18"/>
          <w:szCs w:val="18"/>
        </w:rPr>
        <w:tab/>
        <w:t xml:space="preserve">If in EYES: Rinse cautiously with water for several minutes. Remove contact </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lenses, if present and easy to do. Continue rinsing.</w:t>
      </w:r>
    </w:p>
    <w:p w14:paraId="7D8DD6CD" w14:textId="77777777" w:rsidR="00B87D34" w:rsidRDefault="002F0095">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P363</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Wash contaminated clothing before re-use.</w:t>
      </w:r>
    </w:p>
    <w:p w14:paraId="7D8DD6CE" w14:textId="77777777" w:rsidR="00B87D34" w:rsidRDefault="00B87D34">
      <w:pPr>
        <w:pStyle w:val="ListParagraph"/>
        <w:rPr>
          <w:rFonts w:ascii="Arial" w:eastAsia="Verdana" w:hAnsi="Arial" w:cs="Arial"/>
          <w:color w:val="000000"/>
          <w:spacing w:val="-1"/>
          <w:sz w:val="18"/>
          <w:szCs w:val="18"/>
        </w:rPr>
      </w:pPr>
    </w:p>
    <w:p w14:paraId="7D8DD6CF" w14:textId="77777777" w:rsidR="00B87D34" w:rsidRDefault="002F0095">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Storage</w:t>
      </w:r>
      <w:r>
        <w:rPr>
          <w:rFonts w:ascii="Arial" w:eastAsia="Verdana" w:hAnsi="Arial" w:cs="Arial"/>
          <w:color w:val="000000"/>
          <w:spacing w:val="-1"/>
          <w:sz w:val="18"/>
          <w:szCs w:val="18"/>
        </w:rPr>
        <w:tab/>
      </w:r>
      <w:r>
        <w:rPr>
          <w:rFonts w:ascii="Arial" w:eastAsia="Verdana" w:hAnsi="Arial" w:cs="Arial"/>
          <w:color w:val="000000"/>
          <w:spacing w:val="-1"/>
          <w:sz w:val="18"/>
          <w:szCs w:val="18"/>
        </w:rPr>
        <w:tab/>
        <w:t>P405</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Store locked up.</w:t>
      </w:r>
    </w:p>
    <w:p w14:paraId="7D8DD6D0" w14:textId="77777777" w:rsidR="00B87D34" w:rsidRDefault="00B87D34">
      <w:pPr>
        <w:pStyle w:val="ListParagraph"/>
        <w:rPr>
          <w:rFonts w:ascii="Arial" w:eastAsia="Verdana" w:hAnsi="Arial" w:cs="Arial"/>
          <w:color w:val="000000"/>
          <w:spacing w:val="-1"/>
          <w:sz w:val="18"/>
          <w:szCs w:val="18"/>
        </w:rPr>
      </w:pPr>
    </w:p>
    <w:p w14:paraId="7D8DD6D1" w14:textId="77777777" w:rsidR="00B87D34" w:rsidRDefault="002F0095">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Disposal</w:t>
      </w:r>
      <w:r>
        <w:rPr>
          <w:rFonts w:ascii="Arial" w:eastAsia="Verdana" w:hAnsi="Arial" w:cs="Arial"/>
          <w:color w:val="000000"/>
          <w:spacing w:val="-1"/>
          <w:sz w:val="18"/>
          <w:szCs w:val="18"/>
        </w:rPr>
        <w:tab/>
      </w:r>
      <w:r>
        <w:rPr>
          <w:rFonts w:ascii="Arial" w:eastAsia="Verdana" w:hAnsi="Arial" w:cs="Arial"/>
          <w:color w:val="000000"/>
          <w:spacing w:val="-1"/>
          <w:sz w:val="18"/>
          <w:szCs w:val="18"/>
        </w:rPr>
        <w:tab/>
        <w:t>P5501</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Dispose of </w:t>
      </w:r>
      <w:r>
        <w:rPr>
          <w:rFonts w:ascii="Arial" w:eastAsia="Verdana" w:hAnsi="Arial" w:cs="Arial"/>
          <w:color w:val="000000"/>
          <w:spacing w:val="-1"/>
          <w:sz w:val="18"/>
          <w:szCs w:val="18"/>
        </w:rPr>
        <w:t>contents/container to an approved waste disposal plant.</w:t>
      </w:r>
    </w:p>
    <w:p w14:paraId="7D8DD6D2" w14:textId="77777777" w:rsidR="00B87D34" w:rsidRDefault="00B87D34">
      <w:pPr>
        <w:spacing w:line="380" w:lineRule="exact"/>
        <w:textAlignment w:val="baseline"/>
        <w:rPr>
          <w:rFonts w:ascii="Arial" w:eastAsia="Verdana" w:hAnsi="Arial" w:cs="Arial"/>
          <w:b/>
          <w:color w:val="000000"/>
          <w:sz w:val="24"/>
          <w:szCs w:val="24"/>
          <w:u w:val="single"/>
        </w:rPr>
      </w:pPr>
    </w:p>
    <w:p w14:paraId="7D8DD6D3" w14:textId="77777777" w:rsidR="00B87D34" w:rsidRDefault="00B87D34">
      <w:pPr>
        <w:spacing w:line="380" w:lineRule="exact"/>
        <w:textAlignment w:val="baseline"/>
        <w:rPr>
          <w:rFonts w:ascii="Arial" w:eastAsia="Verdana" w:hAnsi="Arial" w:cs="Arial"/>
          <w:b/>
          <w:color w:val="000000"/>
          <w:sz w:val="24"/>
          <w:szCs w:val="24"/>
          <w:u w:val="single"/>
        </w:rPr>
      </w:pPr>
    </w:p>
    <w:p w14:paraId="7D8DD6D4" w14:textId="77777777" w:rsidR="00B87D34" w:rsidRDefault="00B87D34">
      <w:pPr>
        <w:spacing w:line="380" w:lineRule="exact"/>
        <w:textAlignment w:val="baseline"/>
        <w:rPr>
          <w:rFonts w:ascii="Arial" w:eastAsia="Verdana" w:hAnsi="Arial" w:cs="Arial"/>
          <w:b/>
          <w:color w:val="000000"/>
          <w:sz w:val="24"/>
          <w:szCs w:val="24"/>
          <w:u w:val="single"/>
        </w:rPr>
      </w:pPr>
    </w:p>
    <w:p w14:paraId="7D8DD6D5" w14:textId="77777777" w:rsidR="00B87D34" w:rsidRDefault="00B87D34">
      <w:pPr>
        <w:spacing w:line="380" w:lineRule="exact"/>
        <w:textAlignment w:val="baseline"/>
        <w:rPr>
          <w:rFonts w:ascii="Arial" w:eastAsia="Verdana" w:hAnsi="Arial" w:cs="Arial"/>
          <w:b/>
          <w:color w:val="000000"/>
          <w:sz w:val="24"/>
          <w:szCs w:val="24"/>
          <w:u w:val="single"/>
        </w:rPr>
      </w:pPr>
    </w:p>
    <w:p w14:paraId="7D8DD6D6" w14:textId="77777777" w:rsidR="00B87D34" w:rsidRDefault="00B87D34">
      <w:pPr>
        <w:spacing w:line="380" w:lineRule="exact"/>
        <w:textAlignment w:val="baseline"/>
        <w:rPr>
          <w:rFonts w:ascii="Arial" w:eastAsia="Verdana" w:hAnsi="Arial" w:cs="Arial"/>
          <w:b/>
          <w:color w:val="000000"/>
          <w:sz w:val="24"/>
          <w:szCs w:val="24"/>
          <w:u w:val="single"/>
        </w:rPr>
      </w:pPr>
    </w:p>
    <w:p w14:paraId="7D8DD6D7" w14:textId="77777777" w:rsidR="00B87D34" w:rsidRDefault="002F0095">
      <w:pPr>
        <w:spacing w:line="380" w:lineRule="exact"/>
        <w:textAlignment w:val="baseline"/>
        <w:rPr>
          <w:rFonts w:ascii="Arial" w:eastAsia="Verdana" w:hAnsi="Arial" w:cs="Arial"/>
          <w:b/>
          <w:color w:val="000000"/>
          <w:sz w:val="24"/>
          <w:szCs w:val="24"/>
          <w:u w:val="single"/>
        </w:rPr>
      </w:pPr>
      <w:r>
        <w:rPr>
          <w:rFonts w:ascii="Arial" w:eastAsia="Verdana" w:hAnsi="Arial" w:cs="Arial"/>
          <w:b/>
          <w:color w:val="000000"/>
          <w:sz w:val="24"/>
          <w:szCs w:val="24"/>
          <w:u w:val="single"/>
        </w:rPr>
        <w:t>SECTION 3 - COMPOSITION / INFORMATION ON INGREDIENTS</w:t>
      </w:r>
    </w:p>
    <w:p w14:paraId="7D8DD6D8" w14:textId="77777777" w:rsidR="00B87D34" w:rsidRDefault="00B87D34">
      <w:pPr>
        <w:spacing w:line="380" w:lineRule="exact"/>
        <w:textAlignment w:val="baseline"/>
        <w:rPr>
          <w:rFonts w:ascii="Arial" w:eastAsia="Verdana" w:hAnsi="Arial" w:cs="Arial"/>
          <w:b/>
          <w:color w:val="000000"/>
          <w:sz w:val="24"/>
          <w:szCs w:val="24"/>
          <w:u w:val="single"/>
        </w:rPr>
      </w:pPr>
    </w:p>
    <w:tbl>
      <w:tblPr>
        <w:tblStyle w:val="TableGrid"/>
        <w:tblW w:w="10014" w:type="dxa"/>
        <w:tblInd w:w="250" w:type="dxa"/>
        <w:tblLayout w:type="fixed"/>
        <w:tblLook w:val="04A0" w:firstRow="1" w:lastRow="0" w:firstColumn="1" w:lastColumn="0" w:noHBand="0" w:noVBand="1"/>
      </w:tblPr>
      <w:tblGrid>
        <w:gridCol w:w="5924"/>
        <w:gridCol w:w="2395"/>
        <w:gridCol w:w="1695"/>
      </w:tblGrid>
      <w:tr w:rsidR="00B87D34" w14:paraId="7D8DD6DC" w14:textId="77777777">
        <w:trPr>
          <w:trHeight w:val="153"/>
        </w:trPr>
        <w:tc>
          <w:tcPr>
            <w:tcW w:w="5924" w:type="dxa"/>
            <w:shd w:val="clear" w:color="auto" w:fill="auto"/>
          </w:tcPr>
          <w:p w14:paraId="7D8DD6D9" w14:textId="77777777" w:rsidR="00B87D34" w:rsidRDefault="002F0095">
            <w:pPr>
              <w:widowControl w:val="0"/>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Ingredients</w:t>
            </w:r>
          </w:p>
        </w:tc>
        <w:tc>
          <w:tcPr>
            <w:tcW w:w="2395" w:type="dxa"/>
            <w:shd w:val="clear" w:color="auto" w:fill="auto"/>
          </w:tcPr>
          <w:p w14:paraId="7D8DD6DA" w14:textId="77777777" w:rsidR="00B87D34" w:rsidRDefault="002F0095">
            <w:pPr>
              <w:widowControl w:val="0"/>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CAS Number</w:t>
            </w:r>
          </w:p>
        </w:tc>
        <w:tc>
          <w:tcPr>
            <w:tcW w:w="1695" w:type="dxa"/>
            <w:shd w:val="clear" w:color="auto" w:fill="auto"/>
          </w:tcPr>
          <w:p w14:paraId="7D8DD6DB" w14:textId="77777777" w:rsidR="00B87D34" w:rsidRDefault="002F0095">
            <w:pPr>
              <w:widowControl w:val="0"/>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Proportion</w:t>
            </w:r>
          </w:p>
        </w:tc>
      </w:tr>
      <w:tr w:rsidR="00B87D34" w14:paraId="7D8DD6E0" w14:textId="77777777">
        <w:trPr>
          <w:trHeight w:val="153"/>
        </w:trPr>
        <w:tc>
          <w:tcPr>
            <w:tcW w:w="5924" w:type="dxa"/>
            <w:shd w:val="clear" w:color="auto" w:fill="auto"/>
          </w:tcPr>
          <w:p w14:paraId="7D8DD6DD" w14:textId="77777777" w:rsidR="00B87D34" w:rsidRDefault="002F0095">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POTASSIUM HYDROXIDE</w:t>
            </w:r>
          </w:p>
        </w:tc>
        <w:tc>
          <w:tcPr>
            <w:tcW w:w="2395" w:type="dxa"/>
            <w:shd w:val="clear" w:color="auto" w:fill="auto"/>
          </w:tcPr>
          <w:p w14:paraId="7D8DD6DE" w14:textId="77777777" w:rsidR="00B87D34" w:rsidRDefault="002F0095">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1310-58-3</w:t>
            </w:r>
          </w:p>
        </w:tc>
        <w:tc>
          <w:tcPr>
            <w:tcW w:w="1695" w:type="dxa"/>
            <w:shd w:val="clear" w:color="auto" w:fill="auto"/>
          </w:tcPr>
          <w:p w14:paraId="7D8DD6DF" w14:textId="77777777" w:rsidR="00B87D34" w:rsidRDefault="002F0095">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 xml:space="preserve">10 - 30% </w:t>
            </w:r>
          </w:p>
        </w:tc>
      </w:tr>
      <w:tr w:rsidR="00B87D34" w14:paraId="7D8DD6E4" w14:textId="77777777">
        <w:trPr>
          <w:trHeight w:val="153"/>
        </w:trPr>
        <w:tc>
          <w:tcPr>
            <w:tcW w:w="5924" w:type="dxa"/>
            <w:shd w:val="clear" w:color="auto" w:fill="auto"/>
          </w:tcPr>
          <w:p w14:paraId="7D8DD6E1" w14:textId="77777777" w:rsidR="00B87D34" w:rsidRDefault="002F0095">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ETHANOL, 2-BUTOXY</w:t>
            </w:r>
          </w:p>
        </w:tc>
        <w:tc>
          <w:tcPr>
            <w:tcW w:w="2395" w:type="dxa"/>
            <w:shd w:val="clear" w:color="auto" w:fill="auto"/>
          </w:tcPr>
          <w:p w14:paraId="7D8DD6E2" w14:textId="77777777" w:rsidR="00B87D34" w:rsidRDefault="002F0095">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111-76-2</w:t>
            </w:r>
          </w:p>
        </w:tc>
        <w:tc>
          <w:tcPr>
            <w:tcW w:w="1695" w:type="dxa"/>
            <w:shd w:val="clear" w:color="auto" w:fill="auto"/>
          </w:tcPr>
          <w:p w14:paraId="7D8DD6E3" w14:textId="77777777" w:rsidR="00B87D34" w:rsidRDefault="002F0095">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&lt;10%</w:t>
            </w:r>
          </w:p>
        </w:tc>
      </w:tr>
      <w:tr w:rsidR="00B87D34" w14:paraId="7D8DD6E8" w14:textId="77777777">
        <w:trPr>
          <w:trHeight w:val="153"/>
        </w:trPr>
        <w:tc>
          <w:tcPr>
            <w:tcW w:w="5924" w:type="dxa"/>
            <w:shd w:val="clear" w:color="auto" w:fill="auto"/>
          </w:tcPr>
          <w:p w14:paraId="7D8DD6E5" w14:textId="77777777" w:rsidR="00B87D34" w:rsidRDefault="002F0095">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 xml:space="preserve">Ingredients determined to be </w:t>
            </w:r>
            <w:r>
              <w:rPr>
                <w:rFonts w:ascii="Arial" w:eastAsia="Verdana" w:hAnsi="Arial" w:cs="Arial"/>
                <w:color w:val="000000"/>
                <w:spacing w:val="-1"/>
                <w:sz w:val="18"/>
                <w:szCs w:val="18"/>
              </w:rPr>
              <w:t>non-hazardous</w:t>
            </w:r>
          </w:p>
        </w:tc>
        <w:tc>
          <w:tcPr>
            <w:tcW w:w="2395" w:type="dxa"/>
            <w:shd w:val="clear" w:color="auto" w:fill="auto"/>
          </w:tcPr>
          <w:p w14:paraId="7D8DD6E6" w14:textId="77777777" w:rsidR="00B87D34" w:rsidRDefault="002F0095">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Various</w:t>
            </w:r>
          </w:p>
        </w:tc>
        <w:tc>
          <w:tcPr>
            <w:tcW w:w="1695" w:type="dxa"/>
            <w:shd w:val="clear" w:color="auto" w:fill="auto"/>
          </w:tcPr>
          <w:p w14:paraId="7D8DD6E7" w14:textId="77777777" w:rsidR="00B87D34" w:rsidRDefault="002F0095">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To 100%</w:t>
            </w:r>
          </w:p>
        </w:tc>
      </w:tr>
    </w:tbl>
    <w:p w14:paraId="7D8DD6E9" w14:textId="77777777" w:rsidR="00B87D34" w:rsidRDefault="00B87D34">
      <w:pPr>
        <w:spacing w:line="380" w:lineRule="exact"/>
        <w:textAlignment w:val="baseline"/>
        <w:rPr>
          <w:rFonts w:ascii="Arial Bold" w:eastAsia="Courier New" w:hAnsi="Arial Bold" w:cs="Arial"/>
          <w:b/>
          <w:color w:val="000000"/>
          <w:sz w:val="24"/>
          <w:szCs w:val="24"/>
          <w:u w:val="single"/>
        </w:rPr>
      </w:pPr>
    </w:p>
    <w:p w14:paraId="7D8DD6EA" w14:textId="77777777" w:rsidR="00B87D34" w:rsidRDefault="00B87D34">
      <w:pPr>
        <w:spacing w:line="380" w:lineRule="exact"/>
        <w:textAlignment w:val="baseline"/>
        <w:rPr>
          <w:rFonts w:ascii="Arial Bold" w:eastAsia="Courier New" w:hAnsi="Arial Bold" w:cs="Arial"/>
          <w:b/>
          <w:color w:val="000000"/>
          <w:sz w:val="24"/>
          <w:szCs w:val="24"/>
          <w:u w:val="single"/>
        </w:rPr>
      </w:pPr>
    </w:p>
    <w:p w14:paraId="7D8DD6EB" w14:textId="77777777" w:rsidR="00B87D34" w:rsidRDefault="002F0095">
      <w:pPr>
        <w:spacing w:line="380" w:lineRule="exact"/>
        <w:textAlignment w:val="baseline"/>
        <w:rPr>
          <w:rFonts w:ascii="Arial Bold" w:eastAsia="Courier New" w:hAnsi="Arial Bold" w:cs="Arial"/>
          <w:b/>
          <w:color w:val="000000"/>
          <w:sz w:val="24"/>
          <w:szCs w:val="24"/>
          <w:u w:val="single"/>
        </w:rPr>
      </w:pPr>
      <w:r>
        <w:rPr>
          <w:rFonts w:ascii="Arial Bold" w:eastAsia="Courier New" w:hAnsi="Arial Bold" w:cs="Arial"/>
          <w:b/>
          <w:color w:val="000000"/>
          <w:sz w:val="24"/>
          <w:szCs w:val="24"/>
          <w:u w:val="single"/>
        </w:rPr>
        <w:t>SECTION 4 - FIRST AID MEASURES</w:t>
      </w:r>
    </w:p>
    <w:p w14:paraId="7D8DD6EC" w14:textId="77777777" w:rsidR="00B87D34" w:rsidRDefault="002F0095">
      <w:pPr>
        <w:spacing w:before="120" w:line="300" w:lineRule="auto"/>
        <w:textAlignment w:val="baseline"/>
        <w:rPr>
          <w:rFonts w:ascii="Arial Bold" w:eastAsia="Courier New" w:hAnsi="Arial Bold" w:cs="Arial"/>
          <w:b/>
          <w:color w:val="000000"/>
          <w:sz w:val="20"/>
          <w:szCs w:val="20"/>
        </w:rPr>
      </w:pPr>
      <w:r>
        <w:rPr>
          <w:rFonts w:ascii="Arial Bold" w:eastAsia="Courier New" w:hAnsi="Arial Bold" w:cs="Arial"/>
          <w:b/>
          <w:color w:val="000000"/>
          <w:sz w:val="20"/>
          <w:szCs w:val="20"/>
        </w:rPr>
        <w:t>If poisoning occurs contact a Doctor immediately or the Poisons Information Centre on 131126.</w:t>
      </w:r>
    </w:p>
    <w:p w14:paraId="7D8DD6ED" w14:textId="77777777" w:rsidR="00B87D34" w:rsidRDefault="002F0095">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First Aid Facilities:</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Normal washroom facilities / Eye wash station / Safety shower</w:t>
      </w:r>
    </w:p>
    <w:p w14:paraId="7D8DD6EE" w14:textId="77777777" w:rsidR="00B87D34" w:rsidRDefault="002F0095">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 xml:space="preserve">Eye </w:t>
      </w:r>
      <w:r>
        <w:rPr>
          <w:rFonts w:ascii="Arial" w:eastAsia="Verdana" w:hAnsi="Arial" w:cs="Arial"/>
          <w:color w:val="000000"/>
          <w:spacing w:val="-1"/>
          <w:sz w:val="18"/>
          <w:szCs w:val="18"/>
        </w:rPr>
        <w:t>Contact:</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Rinse eyes immediately (including under eye lids) for at least 20 minutes with </w:t>
      </w:r>
    </w:p>
    <w:p w14:paraId="7D8DD6EF" w14:textId="77777777" w:rsidR="00B87D34" w:rsidRDefault="002F0095">
      <w:pPr>
        <w:pStyle w:val="ListParagraph"/>
        <w:spacing w:before="120" w:after="120" w:line="300" w:lineRule="auto"/>
        <w:ind w:left="3600"/>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running water while holding eyelids open.. Seek medical advice immediately.</w:t>
      </w:r>
    </w:p>
    <w:p w14:paraId="7D8DD6F0" w14:textId="77777777" w:rsidR="00B87D34" w:rsidRDefault="002F0095">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Skin Contact:</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 xml:space="preserve">Remove all contaminated clothing and footwear. Wash the skin with plenty of </w:t>
      </w:r>
    </w:p>
    <w:p w14:paraId="7D8DD6F1" w14:textId="77777777" w:rsidR="00B87D34" w:rsidRDefault="002F0095">
      <w:pPr>
        <w:pStyle w:val="ListParagraph"/>
        <w:spacing w:before="120" w:after="120" w:line="300" w:lineRule="auto"/>
        <w:ind w:left="3600"/>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water and mild detergent for at least 20 minutes. Seek medical advice immediately.  Fully launder clothes before re-use.</w:t>
      </w:r>
    </w:p>
    <w:p w14:paraId="7D8DD6F2" w14:textId="77777777" w:rsidR="00B87D34" w:rsidRDefault="002F0095">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Ingestion: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DO NOT INDUCE VOMITING. Seek medical advice immediately. Do NOT         </w:t>
      </w:r>
    </w:p>
    <w:p w14:paraId="7D8DD6F3" w14:textId="77777777" w:rsidR="00B87D34" w:rsidRDefault="002F0095">
      <w:pPr>
        <w:pStyle w:val="ListParagraph"/>
        <w:spacing w:before="120" w:after="120" w:line="300" w:lineRule="auto"/>
        <w:ind w:left="3600"/>
        <w:textAlignment w:val="baseline"/>
        <w:rPr>
          <w:rFonts w:ascii="Arial" w:eastAsia="Verdana" w:hAnsi="Arial" w:cs="Arial"/>
          <w:color w:val="000000"/>
          <w:sz w:val="18"/>
          <w:szCs w:val="18"/>
        </w:rPr>
      </w:pPr>
      <w:r>
        <w:rPr>
          <w:rFonts w:ascii="Arial" w:eastAsia="Verdana" w:hAnsi="Arial" w:cs="Arial"/>
          <w:color w:val="000000"/>
          <w:sz w:val="18"/>
          <w:szCs w:val="18"/>
        </w:rPr>
        <w:t xml:space="preserve">attempt to give anything by mouth to an unconscious person. Rinse mouth with water. Give water to drink. If vomiting occurs, give further water to dilute. </w:t>
      </w:r>
    </w:p>
    <w:p w14:paraId="7D8DD6F4" w14:textId="77777777" w:rsidR="00B87D34" w:rsidRDefault="002F0095">
      <w:pPr>
        <w:pStyle w:val="ListParagraph"/>
        <w:numPr>
          <w:ilvl w:val="0"/>
          <w:numId w:val="3"/>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Inhalation: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Remove to fresh air. Seek medical advice immediately. If not breathing </w:t>
      </w:r>
    </w:p>
    <w:p w14:paraId="7D8DD6F5" w14:textId="77777777" w:rsidR="00B87D34" w:rsidRDefault="002F0095">
      <w:pPr>
        <w:pStyle w:val="ListParagraph"/>
        <w:spacing w:before="120" w:after="120" w:line="300" w:lineRule="auto"/>
        <w:ind w:left="3600"/>
        <w:textAlignment w:val="baseline"/>
        <w:rPr>
          <w:rFonts w:ascii="Arial" w:eastAsia="Verdana" w:hAnsi="Arial" w:cs="Arial"/>
          <w:color w:val="000000"/>
          <w:sz w:val="18"/>
          <w:szCs w:val="18"/>
        </w:rPr>
      </w:pPr>
      <w:r>
        <w:rPr>
          <w:rFonts w:ascii="Arial" w:eastAsia="Verdana" w:hAnsi="Arial" w:cs="Arial"/>
          <w:color w:val="000000"/>
          <w:sz w:val="18"/>
          <w:szCs w:val="18"/>
        </w:rPr>
        <w:t xml:space="preserve">provide artificial respiration. </w:t>
      </w:r>
    </w:p>
    <w:p w14:paraId="7D8DD6F6" w14:textId="77777777" w:rsidR="00B87D34" w:rsidRDefault="002F0095">
      <w:pPr>
        <w:pStyle w:val="ListParagraph"/>
        <w:numPr>
          <w:ilvl w:val="0"/>
          <w:numId w:val="3"/>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Advice to Doctor:</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Treat symptomatically. All treatments should be based on observation and  </w:t>
      </w:r>
    </w:p>
    <w:p w14:paraId="7D8DD6F7" w14:textId="77777777" w:rsidR="00B87D34" w:rsidRDefault="002F0095">
      <w:pPr>
        <w:pStyle w:val="ListParagraph"/>
        <w:spacing w:before="120" w:after="120" w:line="300" w:lineRule="auto"/>
        <w:ind w:left="3521" w:firstLine="79"/>
        <w:textAlignment w:val="baseline"/>
        <w:rPr>
          <w:rFonts w:ascii="Arial" w:eastAsia="Verdana" w:hAnsi="Arial" w:cs="Arial"/>
          <w:color w:val="000000"/>
          <w:sz w:val="18"/>
          <w:szCs w:val="18"/>
        </w:rPr>
      </w:pPr>
      <w:r>
        <w:rPr>
          <w:rFonts w:ascii="Arial" w:eastAsia="Verdana" w:hAnsi="Arial" w:cs="Arial"/>
          <w:color w:val="000000"/>
          <w:sz w:val="18"/>
          <w:szCs w:val="18"/>
        </w:rPr>
        <w:t xml:space="preserve">symptoms of distress. </w:t>
      </w:r>
    </w:p>
    <w:p w14:paraId="7D8DD6F8" w14:textId="77777777" w:rsidR="00B87D34" w:rsidRDefault="002F0095">
      <w:pPr>
        <w:spacing w:line="380" w:lineRule="exact"/>
        <w:textAlignment w:val="baseline"/>
        <w:rPr>
          <w:rFonts w:ascii="Arial Bold" w:eastAsia="Courier New" w:hAnsi="Arial Bold" w:cs="Arial"/>
          <w:b/>
          <w:sz w:val="24"/>
          <w:szCs w:val="24"/>
          <w:u w:val="single"/>
        </w:rPr>
      </w:pPr>
      <w:r>
        <w:rPr>
          <w:rFonts w:ascii="Arial Bold" w:eastAsia="Courier New" w:hAnsi="Arial Bold" w:cs="Arial"/>
          <w:b/>
          <w:sz w:val="24"/>
          <w:szCs w:val="24"/>
          <w:u w:val="single"/>
        </w:rPr>
        <w:t>SECTION 5 - FIRE FIGHTING MEASURES</w:t>
      </w:r>
    </w:p>
    <w:p w14:paraId="7D8DD6F9" w14:textId="77777777" w:rsidR="00B87D34" w:rsidRDefault="002F0095">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Extinguishing Media:</w:t>
      </w:r>
      <w:r>
        <w:rPr>
          <w:rFonts w:ascii="Arial" w:eastAsia="Verdana" w:hAnsi="Arial" w:cs="Arial"/>
          <w:sz w:val="18"/>
          <w:szCs w:val="18"/>
        </w:rPr>
        <w:tab/>
      </w:r>
      <w:r>
        <w:rPr>
          <w:rFonts w:ascii="Arial" w:eastAsia="Verdana" w:hAnsi="Arial" w:cs="Arial"/>
          <w:sz w:val="18"/>
          <w:szCs w:val="18"/>
        </w:rPr>
        <w:tab/>
        <w:t xml:space="preserve">Not flammable. Foam, dry </w:t>
      </w:r>
      <w:r>
        <w:rPr>
          <w:rFonts w:ascii="Arial" w:eastAsia="Verdana" w:hAnsi="Arial" w:cs="Arial"/>
          <w:sz w:val="18"/>
          <w:szCs w:val="18"/>
        </w:rPr>
        <w:t>chemical or fine water spray.</w:t>
      </w:r>
    </w:p>
    <w:p w14:paraId="7D8DD6FA" w14:textId="77777777" w:rsidR="00B87D34" w:rsidRDefault="002F0095">
      <w:pPr>
        <w:pStyle w:val="ListParagraph"/>
        <w:numPr>
          <w:ilvl w:val="0"/>
          <w:numId w:val="1"/>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 xml:space="preserve">Hazards from Combustion </w:t>
      </w:r>
    </w:p>
    <w:p w14:paraId="7D8DD6FB" w14:textId="77777777" w:rsidR="00B87D34" w:rsidRDefault="002F0095">
      <w:pPr>
        <w:pStyle w:val="ListParagraph"/>
        <w:spacing w:before="120" w:after="120" w:line="300" w:lineRule="auto"/>
        <w:ind w:left="641"/>
        <w:textAlignment w:val="baseline"/>
        <w:rPr>
          <w:rFonts w:ascii="Arial" w:eastAsia="Verdana" w:hAnsi="Arial" w:cs="Arial"/>
          <w:spacing w:val="-1"/>
          <w:sz w:val="18"/>
          <w:szCs w:val="18"/>
        </w:rPr>
      </w:pPr>
      <w:r>
        <w:rPr>
          <w:rFonts w:ascii="Arial" w:eastAsia="Verdana" w:hAnsi="Arial" w:cs="Arial"/>
          <w:spacing w:val="-1"/>
          <w:sz w:val="18"/>
          <w:szCs w:val="18"/>
        </w:rPr>
        <w:t xml:space="preserve">Products: </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Water based. Not combustible. Will emit toxic fumes. </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p>
    <w:p w14:paraId="7D8DD6FC" w14:textId="77777777" w:rsidR="00B87D34" w:rsidRDefault="002F0095">
      <w:pPr>
        <w:pStyle w:val="ListParagraph"/>
        <w:numPr>
          <w:ilvl w:val="0"/>
          <w:numId w:val="1"/>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Fire Fighters:</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Fire fighters to wear full protective clothing and self-contained breathing apparatus. </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Move upwind of fire. Keep containers that are exposed to heat cool with water spray. </w:t>
      </w:r>
    </w:p>
    <w:p w14:paraId="7D8DD6FD" w14:textId="77777777" w:rsidR="00B87D34" w:rsidRDefault="002F0095">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pacing w:val="-1"/>
          <w:sz w:val="18"/>
          <w:szCs w:val="18"/>
        </w:rPr>
        <w:t>Hazchem Code:</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2R</w:t>
      </w:r>
    </w:p>
    <w:p w14:paraId="7D8DD6FE" w14:textId="77777777" w:rsidR="00B87D34" w:rsidRDefault="002F0095">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pacing w:val="-1"/>
          <w:sz w:val="18"/>
          <w:szCs w:val="18"/>
        </w:rPr>
        <w:t>Flashpoint:</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No data available. </w:t>
      </w:r>
    </w:p>
    <w:p w14:paraId="7D8DD6FF" w14:textId="77777777" w:rsidR="00B87D34" w:rsidRDefault="00B87D34">
      <w:pPr>
        <w:spacing w:line="380" w:lineRule="exact"/>
        <w:textAlignment w:val="baseline"/>
        <w:rPr>
          <w:rFonts w:ascii="Arial Bold" w:eastAsia="Courier New" w:hAnsi="Arial Bold" w:cs="Arial"/>
          <w:b/>
          <w:sz w:val="24"/>
          <w:szCs w:val="24"/>
          <w:u w:val="single"/>
        </w:rPr>
      </w:pPr>
    </w:p>
    <w:p w14:paraId="7D8DD700" w14:textId="77777777" w:rsidR="00B87D34" w:rsidRDefault="002F0095">
      <w:pPr>
        <w:spacing w:line="380" w:lineRule="exact"/>
        <w:textAlignment w:val="baseline"/>
        <w:rPr>
          <w:rFonts w:ascii="Arial Bold" w:eastAsia="Courier New" w:hAnsi="Arial Bold" w:cs="Arial"/>
          <w:b/>
          <w:sz w:val="24"/>
          <w:szCs w:val="24"/>
          <w:u w:val="single"/>
        </w:rPr>
      </w:pPr>
      <w:r>
        <w:rPr>
          <w:rFonts w:ascii="Arial Bold" w:eastAsia="Courier New" w:hAnsi="Arial Bold" w:cs="Arial"/>
          <w:b/>
          <w:sz w:val="24"/>
          <w:szCs w:val="24"/>
          <w:u w:val="single"/>
        </w:rPr>
        <w:t>SECTION 6 - ACCIDENTAL RELEASE MEASURES</w:t>
      </w:r>
    </w:p>
    <w:p w14:paraId="7D8DD701" w14:textId="77777777" w:rsidR="00B87D34" w:rsidRDefault="002F0095">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Emergency Procedures:</w:t>
      </w:r>
      <w:r>
        <w:rPr>
          <w:rFonts w:ascii="Arial" w:eastAsia="Verdana" w:hAnsi="Arial" w:cs="Arial"/>
          <w:sz w:val="18"/>
          <w:szCs w:val="18"/>
        </w:rPr>
        <w:tab/>
      </w:r>
      <w:r>
        <w:rPr>
          <w:rFonts w:ascii="Arial" w:eastAsia="Verdana" w:hAnsi="Arial" w:cs="Arial"/>
          <w:sz w:val="18"/>
          <w:szCs w:val="18"/>
        </w:rPr>
        <w:tab/>
        <w:t>Hazchem Code 2R.</w:t>
      </w:r>
    </w:p>
    <w:p w14:paraId="7D8DD702" w14:textId="77777777" w:rsidR="00B87D34" w:rsidRDefault="002F0095">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 xml:space="preserve">2 = water fog – in the absence of fog a fine spray may </w:t>
      </w:r>
      <w:r>
        <w:rPr>
          <w:rFonts w:ascii="Arial" w:eastAsia="Verdana" w:hAnsi="Arial" w:cs="Arial"/>
          <w:sz w:val="18"/>
          <w:szCs w:val="18"/>
        </w:rPr>
        <w:t>be used.</w:t>
      </w:r>
    </w:p>
    <w:p w14:paraId="7D8DD703" w14:textId="77777777" w:rsidR="00B87D34" w:rsidRDefault="002F0095">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R = Full protective clothing. Dilute.</w:t>
      </w:r>
    </w:p>
    <w:p w14:paraId="7D8DD704" w14:textId="77777777" w:rsidR="00B87D34" w:rsidRDefault="002F0095">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 xml:space="preserve">Methods and Materials for </w:t>
      </w:r>
    </w:p>
    <w:p w14:paraId="7D8DD705" w14:textId="77777777" w:rsidR="00B87D34" w:rsidRDefault="002F0095">
      <w:pPr>
        <w:pStyle w:val="ListParagraph"/>
        <w:spacing w:before="120" w:after="120" w:line="300" w:lineRule="auto"/>
        <w:ind w:left="3596" w:hanging="2955"/>
        <w:textAlignment w:val="baseline"/>
        <w:rPr>
          <w:rFonts w:ascii="Arial" w:eastAsia="Verdana" w:hAnsi="Arial" w:cs="Arial"/>
          <w:sz w:val="18"/>
          <w:szCs w:val="18"/>
        </w:rPr>
      </w:pPr>
      <w:r>
        <w:rPr>
          <w:rFonts w:ascii="Arial" w:eastAsia="Verdana" w:hAnsi="Arial" w:cs="Arial"/>
          <w:sz w:val="18"/>
          <w:szCs w:val="18"/>
        </w:rPr>
        <w:t>Containment and Clean Up:</w:t>
      </w:r>
      <w:r>
        <w:rPr>
          <w:rFonts w:ascii="Arial" w:eastAsia="Verdana" w:hAnsi="Arial" w:cs="Arial"/>
          <w:sz w:val="18"/>
          <w:szCs w:val="18"/>
        </w:rPr>
        <w:tab/>
        <w:t>Minor spills normally do not require any special clean up measures. In the event of a major spill prevent spillage from entering drains, water courses, sewers or any body of water. Wear protective equipment (as per section 8) to prevent skin and eye contamination.  Contain and absorb any spillage with sand, earth or inert material. Scoop into a sealable container for disposal by an approved agent according to local conditions. Any residual deposits may be slippery. Wash down all areas with water. If contam</w:t>
      </w:r>
      <w:r>
        <w:rPr>
          <w:rFonts w:ascii="Arial" w:eastAsia="Verdana" w:hAnsi="Arial" w:cs="Arial"/>
          <w:sz w:val="18"/>
          <w:szCs w:val="18"/>
        </w:rPr>
        <w:t xml:space="preserve">ination of sewers or waterways has occurred notify your local emergency services. </w:t>
      </w:r>
    </w:p>
    <w:p w14:paraId="7D8DD706" w14:textId="77777777" w:rsidR="00B87D34" w:rsidRDefault="00B87D34">
      <w:pPr>
        <w:spacing w:line="380" w:lineRule="exact"/>
        <w:textAlignment w:val="baseline"/>
        <w:rPr>
          <w:rFonts w:ascii="Arial Bold" w:eastAsia="Courier New" w:hAnsi="Arial Bold" w:cs="Arial"/>
          <w:b/>
          <w:sz w:val="24"/>
          <w:u w:val="single"/>
        </w:rPr>
      </w:pPr>
    </w:p>
    <w:p w14:paraId="7D8DD707" w14:textId="77777777" w:rsidR="00B87D34" w:rsidRDefault="00B87D34">
      <w:pPr>
        <w:spacing w:line="380" w:lineRule="exact"/>
        <w:textAlignment w:val="baseline"/>
        <w:rPr>
          <w:rFonts w:ascii="Arial Bold" w:eastAsia="Courier New" w:hAnsi="Arial Bold" w:cs="Arial"/>
          <w:b/>
          <w:sz w:val="24"/>
          <w:u w:val="single"/>
        </w:rPr>
      </w:pPr>
    </w:p>
    <w:p w14:paraId="7D8DD708" w14:textId="77777777" w:rsidR="00B87D34" w:rsidRDefault="00B87D34">
      <w:pPr>
        <w:spacing w:line="380" w:lineRule="exact"/>
        <w:textAlignment w:val="baseline"/>
        <w:rPr>
          <w:rFonts w:ascii="Arial Bold" w:eastAsia="Courier New" w:hAnsi="Arial Bold" w:cs="Arial"/>
          <w:b/>
          <w:sz w:val="24"/>
          <w:u w:val="single"/>
        </w:rPr>
      </w:pPr>
    </w:p>
    <w:p w14:paraId="7D8DD709" w14:textId="77777777" w:rsidR="00B87D34" w:rsidRDefault="00B87D34">
      <w:pPr>
        <w:spacing w:line="380" w:lineRule="exact"/>
        <w:textAlignment w:val="baseline"/>
        <w:rPr>
          <w:rFonts w:ascii="Arial Bold" w:eastAsia="Courier New" w:hAnsi="Arial Bold" w:cs="Arial"/>
          <w:b/>
          <w:sz w:val="24"/>
          <w:u w:val="single"/>
        </w:rPr>
      </w:pPr>
    </w:p>
    <w:p w14:paraId="7D8DD70A" w14:textId="77777777" w:rsidR="00B87D34" w:rsidRDefault="00B87D34">
      <w:pPr>
        <w:spacing w:line="380" w:lineRule="exact"/>
        <w:textAlignment w:val="baseline"/>
        <w:rPr>
          <w:rFonts w:ascii="Arial Bold" w:eastAsia="Courier New" w:hAnsi="Arial Bold" w:cs="Arial"/>
          <w:b/>
          <w:sz w:val="24"/>
          <w:u w:val="single"/>
        </w:rPr>
      </w:pPr>
    </w:p>
    <w:p w14:paraId="7D8DD70B" w14:textId="77777777" w:rsidR="00B87D34" w:rsidRDefault="002F0095">
      <w:pPr>
        <w:spacing w:line="380" w:lineRule="exact"/>
        <w:textAlignment w:val="baseline"/>
        <w:rPr>
          <w:rFonts w:ascii="Arial Bold" w:eastAsia="Courier New" w:hAnsi="Arial Bold" w:cs="Arial"/>
          <w:b/>
          <w:sz w:val="24"/>
          <w:u w:val="single"/>
        </w:rPr>
      </w:pPr>
      <w:r>
        <w:rPr>
          <w:rFonts w:ascii="Arial Bold" w:eastAsia="Courier New" w:hAnsi="Arial Bold" w:cs="Arial"/>
          <w:b/>
          <w:sz w:val="24"/>
          <w:u w:val="single"/>
        </w:rPr>
        <w:t>SECTION 7 HANDLING AND STORAGE</w:t>
      </w:r>
    </w:p>
    <w:p w14:paraId="7D8DD70C" w14:textId="77777777" w:rsidR="00B87D34" w:rsidRDefault="002F0095">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Handling:</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Keep out of reach of children. When handling do not eat, drink or smoke. </w:t>
      </w:r>
    </w:p>
    <w:p w14:paraId="7D8DD70D" w14:textId="77777777" w:rsidR="00B87D34" w:rsidRDefault="002F0095">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Avoid contact with skin, eyes and do not inhale. Use in a well-ventilated area. Do not add water directly to the product. Add product slowly into water.   Wash hands with water after handling.</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p>
    <w:p w14:paraId="7D8DD70E" w14:textId="77777777" w:rsidR="00B87D34" w:rsidRDefault="002F0095">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Storage: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Store in a cool, well ventilated, dry place away from direct sunlight. Keep </w:t>
      </w:r>
    </w:p>
    <w:p w14:paraId="7D8DD70F" w14:textId="77777777" w:rsidR="00B87D34" w:rsidRDefault="002F0095">
      <w:pPr>
        <w:pStyle w:val="ListParagraph"/>
        <w:spacing w:before="120" w:after="120" w:line="300" w:lineRule="auto"/>
        <w:ind w:left="3521" w:firstLine="79"/>
        <w:textAlignment w:val="baseline"/>
        <w:rPr>
          <w:rFonts w:ascii="Arial" w:eastAsia="Verdana" w:hAnsi="Arial" w:cs="Arial"/>
          <w:sz w:val="18"/>
          <w:szCs w:val="18"/>
        </w:rPr>
      </w:pPr>
      <w:r>
        <w:rPr>
          <w:rFonts w:ascii="Arial" w:eastAsia="Verdana" w:hAnsi="Arial" w:cs="Arial"/>
          <w:sz w:val="18"/>
          <w:szCs w:val="18"/>
        </w:rPr>
        <w:t xml:space="preserve">container closed at all times. </w:t>
      </w:r>
    </w:p>
    <w:p w14:paraId="7D8DD710" w14:textId="77777777" w:rsidR="00B87D34" w:rsidRDefault="002F0095">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Incompatibility: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Incompatible with aluminum, magnesium, zinc, copper, alloys, tin, oxidizing agents </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and acids.</w:t>
      </w:r>
    </w:p>
    <w:p w14:paraId="7D8DD711" w14:textId="77777777" w:rsidR="00B87D34" w:rsidRDefault="002F0095">
      <w:pPr>
        <w:spacing w:line="380" w:lineRule="exact"/>
        <w:textAlignment w:val="baseline"/>
        <w:rPr>
          <w:rFonts w:ascii="Arial Bold" w:eastAsia="Courier New" w:hAnsi="Arial Bold" w:cs="Arial"/>
          <w:b/>
          <w:sz w:val="24"/>
          <w:u w:val="single"/>
        </w:rPr>
      </w:pPr>
      <w:r>
        <w:rPr>
          <w:rFonts w:ascii="Arial Bold" w:eastAsia="Courier New" w:hAnsi="Arial Bold" w:cs="Arial"/>
          <w:b/>
          <w:sz w:val="24"/>
          <w:u w:val="single"/>
        </w:rPr>
        <w:t>SECTION 8 EXPOSURE CONTROLS / PERSONAL PROTECTION</w:t>
      </w:r>
    </w:p>
    <w:p w14:paraId="7D8DD712" w14:textId="77777777" w:rsidR="00B87D34" w:rsidRDefault="002F0095">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Exposure standards:</w:t>
      </w:r>
      <w:r>
        <w:rPr>
          <w:rFonts w:ascii="Arial" w:eastAsia="Verdana" w:hAnsi="Arial" w:cs="Arial"/>
          <w:sz w:val="18"/>
          <w:szCs w:val="18"/>
        </w:rPr>
        <w:tab/>
      </w:r>
      <w:r>
        <w:rPr>
          <w:rFonts w:ascii="Arial" w:eastAsia="Verdana" w:hAnsi="Arial" w:cs="Arial"/>
          <w:sz w:val="18"/>
          <w:szCs w:val="18"/>
        </w:rPr>
        <w:tab/>
        <w:t xml:space="preserve">There are no exposure standards available for this product. Individual components </w:t>
      </w:r>
    </w:p>
    <w:p w14:paraId="7D8DD713" w14:textId="77777777" w:rsidR="00B87D34" w:rsidRDefault="002F0095">
      <w:pPr>
        <w:pStyle w:val="ListParagraph"/>
        <w:spacing w:before="120" w:after="120" w:line="300" w:lineRule="auto"/>
        <w:ind w:left="3442" w:firstLine="79"/>
        <w:textAlignment w:val="baseline"/>
        <w:rPr>
          <w:rFonts w:ascii="Arial" w:eastAsia="Verdana" w:hAnsi="Arial" w:cs="Arial"/>
          <w:sz w:val="18"/>
          <w:szCs w:val="18"/>
        </w:rPr>
      </w:pPr>
      <w:r>
        <w:rPr>
          <w:rFonts w:ascii="Arial" w:eastAsia="Verdana" w:hAnsi="Arial" w:cs="Arial"/>
          <w:sz w:val="18"/>
          <w:szCs w:val="18"/>
        </w:rPr>
        <w:t xml:space="preserve">  of the product are – NOHSC Potassium Hydroxide 2mg/m</w:t>
      </w:r>
      <w:r>
        <w:rPr>
          <w:rFonts w:ascii="Arial" w:eastAsia="Verdana" w:hAnsi="Arial" w:cs="Arial"/>
          <w:sz w:val="18"/>
          <w:szCs w:val="18"/>
          <w:vertAlign w:val="superscript"/>
        </w:rPr>
        <w:t>3</w:t>
      </w:r>
    </w:p>
    <w:p w14:paraId="7D8DD714" w14:textId="77777777" w:rsidR="00B87D34" w:rsidRDefault="002F0095">
      <w:pPr>
        <w:pStyle w:val="ListParagraph"/>
        <w:spacing w:before="120" w:after="120" w:line="300" w:lineRule="auto"/>
        <w:ind w:left="3442" w:firstLine="79"/>
        <w:textAlignment w:val="baseline"/>
        <w:rPr>
          <w:rFonts w:ascii="Arial" w:eastAsia="Verdana" w:hAnsi="Arial" w:cs="Arial"/>
          <w:sz w:val="18"/>
          <w:szCs w:val="18"/>
        </w:rPr>
      </w:pPr>
      <w:r>
        <w:rPr>
          <w:rFonts w:ascii="Arial" w:eastAsia="Verdana" w:hAnsi="Arial" w:cs="Arial"/>
          <w:sz w:val="18"/>
          <w:szCs w:val="18"/>
        </w:rPr>
        <w:t xml:space="preserve">                                  NOHSC Sodium Hydroxide 2mg/m</w:t>
      </w:r>
      <w:r>
        <w:rPr>
          <w:rFonts w:ascii="Arial" w:eastAsia="Verdana" w:hAnsi="Arial" w:cs="Arial"/>
          <w:sz w:val="18"/>
          <w:szCs w:val="18"/>
          <w:vertAlign w:val="superscript"/>
        </w:rPr>
        <w:t>3</w:t>
      </w:r>
    </w:p>
    <w:p w14:paraId="7D8DD715" w14:textId="77777777" w:rsidR="00B87D34" w:rsidRDefault="002F0095">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Biological limit values:</w:t>
      </w:r>
      <w:r>
        <w:rPr>
          <w:rFonts w:ascii="Arial" w:eastAsia="Verdana" w:hAnsi="Arial" w:cs="Arial"/>
          <w:sz w:val="18"/>
          <w:szCs w:val="18"/>
        </w:rPr>
        <w:tab/>
      </w:r>
      <w:r>
        <w:rPr>
          <w:rFonts w:ascii="Arial" w:eastAsia="Verdana" w:hAnsi="Arial" w:cs="Arial"/>
          <w:sz w:val="18"/>
          <w:szCs w:val="18"/>
        </w:rPr>
        <w:tab/>
        <w:t xml:space="preserve">None established for this product. </w:t>
      </w:r>
    </w:p>
    <w:p w14:paraId="7D8DD716" w14:textId="77777777" w:rsidR="00B87D34" w:rsidRDefault="002F0095">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Engineering controls:</w:t>
      </w:r>
      <w:r>
        <w:rPr>
          <w:rFonts w:ascii="Arial" w:eastAsia="Verdana" w:hAnsi="Arial" w:cs="Arial"/>
          <w:sz w:val="18"/>
          <w:szCs w:val="18"/>
        </w:rPr>
        <w:tab/>
      </w:r>
      <w:r>
        <w:rPr>
          <w:rFonts w:ascii="Arial" w:eastAsia="Verdana" w:hAnsi="Arial" w:cs="Arial"/>
          <w:sz w:val="18"/>
          <w:szCs w:val="18"/>
        </w:rPr>
        <w:tab/>
        <w:t xml:space="preserve">Ensure ventilation is adequate and avoid generating mists of the product. Ensure </w:t>
      </w:r>
    </w:p>
    <w:p w14:paraId="7D8DD717" w14:textId="77777777" w:rsidR="00B87D34" w:rsidRDefault="002F0095">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 xml:space="preserve">eyewash and/or a safety shower in working area. Keep container closed when not in use. </w:t>
      </w:r>
    </w:p>
    <w:p w14:paraId="7D8DD718" w14:textId="77777777" w:rsidR="00B87D34" w:rsidRDefault="002F0095">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Personal Protective Equipment:</w:t>
      </w:r>
      <w:r>
        <w:rPr>
          <w:rFonts w:ascii="Arial" w:eastAsia="Verdana" w:hAnsi="Arial" w:cs="Arial"/>
          <w:sz w:val="18"/>
          <w:szCs w:val="18"/>
        </w:rPr>
        <w:tab/>
      </w:r>
    </w:p>
    <w:p w14:paraId="7D8DD719" w14:textId="77777777" w:rsidR="00B87D34" w:rsidRDefault="002F0095">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Eye protection:</w:t>
      </w:r>
      <w:r>
        <w:rPr>
          <w:rFonts w:ascii="Arial" w:eastAsia="Verdana" w:hAnsi="Arial" w:cs="Arial"/>
          <w:sz w:val="18"/>
          <w:szCs w:val="18"/>
        </w:rPr>
        <w:tab/>
        <w:t xml:space="preserve">Avoid contact with eyes. The use of safety goggles/ glasses with side protection is recommended. </w:t>
      </w:r>
    </w:p>
    <w:p w14:paraId="7D8DD71A" w14:textId="77777777" w:rsidR="00B87D34" w:rsidRDefault="002F0095">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Skin Protection:</w:t>
      </w:r>
      <w:r>
        <w:rPr>
          <w:rFonts w:ascii="Arial" w:eastAsia="Verdana" w:hAnsi="Arial" w:cs="Arial"/>
          <w:sz w:val="18"/>
          <w:szCs w:val="18"/>
        </w:rPr>
        <w:tab/>
        <w:t>Wear chemical resistant gloves, overalls, apron and appropriate footwear.</w:t>
      </w:r>
    </w:p>
    <w:p w14:paraId="7D8DD71B" w14:textId="77777777" w:rsidR="00B87D34" w:rsidRDefault="002F0095">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Respiratory:</w:t>
      </w:r>
      <w:r>
        <w:rPr>
          <w:rFonts w:ascii="Arial" w:eastAsia="Verdana" w:hAnsi="Arial" w:cs="Arial"/>
          <w:sz w:val="18"/>
          <w:szCs w:val="18"/>
        </w:rPr>
        <w:tab/>
        <w:t xml:space="preserve">If ventilation is inadequate wear a respirator to protect against exposure to high vapour concentrations. Respirators should comply with AS/NZS 1715 and AS/NZS 1716. </w:t>
      </w:r>
    </w:p>
    <w:p w14:paraId="7D8DD71C" w14:textId="77777777" w:rsidR="00B87D34" w:rsidRDefault="002F0095">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Other:</w:t>
      </w:r>
      <w:r>
        <w:rPr>
          <w:rFonts w:ascii="Arial" w:eastAsia="Verdana" w:hAnsi="Arial" w:cs="Arial"/>
          <w:sz w:val="18"/>
          <w:szCs w:val="18"/>
        </w:rPr>
        <w:tab/>
        <w:t xml:space="preserve">Do not eat, drink or smoke whilst handling product. Wash hands after use. </w:t>
      </w:r>
    </w:p>
    <w:p w14:paraId="7D8DD71D" w14:textId="77777777" w:rsidR="00B87D34" w:rsidRDefault="00B87D34">
      <w:pPr>
        <w:pStyle w:val="ListParagraph"/>
        <w:spacing w:before="120" w:after="120" w:line="300" w:lineRule="auto"/>
        <w:ind w:left="3600" w:hanging="2880"/>
        <w:textAlignment w:val="baseline"/>
        <w:rPr>
          <w:rFonts w:ascii="Arial" w:eastAsia="Verdana" w:hAnsi="Arial" w:cs="Arial"/>
          <w:sz w:val="18"/>
          <w:szCs w:val="18"/>
        </w:rPr>
      </w:pPr>
    </w:p>
    <w:p w14:paraId="7D8DD71E" w14:textId="77777777" w:rsidR="00B87D34" w:rsidRDefault="002F0095">
      <w:pPr>
        <w:pStyle w:val="ListParagraph"/>
        <w:spacing w:before="120" w:after="120" w:line="300" w:lineRule="auto"/>
        <w:ind w:left="3600" w:hanging="2880"/>
        <w:jc w:val="both"/>
        <w:textAlignment w:val="baseline"/>
        <w:rPr>
          <w:rFonts w:ascii="Arial" w:eastAsia="Verdana" w:hAnsi="Arial" w:cs="Arial"/>
          <w:sz w:val="18"/>
          <w:szCs w:val="18"/>
        </w:rPr>
      </w:pPr>
      <w:r>
        <w:rPr>
          <w:noProof/>
        </w:rPr>
        <w:drawing>
          <wp:inline distT="0" distB="0" distL="0" distR="0" wp14:anchorId="7D8DD779" wp14:editId="7D8DD77A">
            <wp:extent cx="561975" cy="58864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12"/>
                    <a:stretch>
                      <a:fillRect/>
                    </a:stretch>
                  </pic:blipFill>
                  <pic:spPr bwMode="auto">
                    <a:xfrm>
                      <a:off x="0" y="0"/>
                      <a:ext cx="561975" cy="588645"/>
                    </a:xfrm>
                    <a:prstGeom prst="rect">
                      <a:avLst/>
                    </a:prstGeom>
                  </pic:spPr>
                </pic:pic>
              </a:graphicData>
            </a:graphic>
          </wp:inline>
        </w:drawing>
      </w:r>
      <w:r>
        <w:rPr>
          <w:rFonts w:ascii="Arial" w:eastAsia="Verdana" w:hAnsi="Arial" w:cs="Arial"/>
          <w:sz w:val="18"/>
          <w:szCs w:val="18"/>
          <w:lang w:val="en-AU" w:eastAsia="en-AU"/>
        </w:rPr>
        <w:t xml:space="preserve">                  </w:t>
      </w:r>
      <w:r>
        <w:rPr>
          <w:noProof/>
        </w:rPr>
        <w:drawing>
          <wp:inline distT="0" distB="0" distL="0" distR="0" wp14:anchorId="7D8DD77B" wp14:editId="7D8DD77C">
            <wp:extent cx="608330" cy="589915"/>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r:embed="rId13"/>
                    <a:stretch>
                      <a:fillRect/>
                    </a:stretch>
                  </pic:blipFill>
                  <pic:spPr bwMode="auto">
                    <a:xfrm>
                      <a:off x="0" y="0"/>
                      <a:ext cx="608330" cy="589915"/>
                    </a:xfrm>
                    <a:prstGeom prst="rect">
                      <a:avLst/>
                    </a:prstGeom>
                  </pic:spPr>
                </pic:pic>
              </a:graphicData>
            </a:graphic>
          </wp:inline>
        </w:drawing>
      </w:r>
      <w:r>
        <w:rPr>
          <w:rFonts w:ascii="Arial" w:eastAsia="Verdana" w:hAnsi="Arial" w:cs="Arial"/>
          <w:sz w:val="18"/>
          <w:szCs w:val="18"/>
          <w:lang w:val="en-AU" w:eastAsia="en-AU"/>
        </w:rPr>
        <w:t xml:space="preserve">                  </w:t>
      </w:r>
      <w:r>
        <w:rPr>
          <w:noProof/>
        </w:rPr>
        <w:drawing>
          <wp:inline distT="0" distB="0" distL="0" distR="0" wp14:anchorId="7D8DD77D" wp14:editId="7D8DD77E">
            <wp:extent cx="628650" cy="584835"/>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noChangeArrowheads="1"/>
                    </pic:cNvPicPr>
                  </pic:nvPicPr>
                  <pic:blipFill>
                    <a:blip r:embed="rId14"/>
                    <a:stretch>
                      <a:fillRect/>
                    </a:stretch>
                  </pic:blipFill>
                  <pic:spPr bwMode="auto">
                    <a:xfrm>
                      <a:off x="0" y="0"/>
                      <a:ext cx="628650" cy="584835"/>
                    </a:xfrm>
                    <a:prstGeom prst="rect">
                      <a:avLst/>
                    </a:prstGeom>
                  </pic:spPr>
                </pic:pic>
              </a:graphicData>
            </a:graphic>
          </wp:inline>
        </w:drawing>
      </w:r>
      <w:r>
        <w:rPr>
          <w:rFonts w:ascii="Arial" w:eastAsia="Verdana" w:hAnsi="Arial" w:cs="Arial"/>
          <w:sz w:val="18"/>
          <w:szCs w:val="18"/>
          <w:lang w:val="en-AU" w:eastAsia="en-AU"/>
        </w:rPr>
        <w:t xml:space="preserve">                  </w:t>
      </w:r>
      <w:r>
        <w:rPr>
          <w:noProof/>
        </w:rPr>
        <w:drawing>
          <wp:inline distT="0" distB="0" distL="0" distR="0" wp14:anchorId="7D8DD77F" wp14:editId="7D8DD780">
            <wp:extent cx="619125" cy="583565"/>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
                    <pic:cNvPicPr>
                      <a:picLocks noChangeAspect="1" noChangeArrowheads="1"/>
                    </pic:cNvPicPr>
                  </pic:nvPicPr>
                  <pic:blipFill>
                    <a:blip r:embed="rId15"/>
                    <a:stretch>
                      <a:fillRect/>
                    </a:stretch>
                  </pic:blipFill>
                  <pic:spPr bwMode="auto">
                    <a:xfrm>
                      <a:off x="0" y="0"/>
                      <a:ext cx="619125" cy="583565"/>
                    </a:xfrm>
                    <a:prstGeom prst="rect">
                      <a:avLst/>
                    </a:prstGeom>
                  </pic:spPr>
                </pic:pic>
              </a:graphicData>
            </a:graphic>
          </wp:inline>
        </w:drawing>
      </w:r>
      <w:r>
        <w:rPr>
          <w:rFonts w:ascii="Arial" w:eastAsia="Verdana" w:hAnsi="Arial" w:cs="Arial"/>
          <w:sz w:val="18"/>
          <w:szCs w:val="18"/>
        </w:rPr>
        <w:tab/>
      </w:r>
    </w:p>
    <w:p w14:paraId="7D8DD71F" w14:textId="77777777" w:rsidR="00B87D34" w:rsidRDefault="00B87D34">
      <w:pPr>
        <w:pStyle w:val="ListParagraph"/>
        <w:spacing w:before="120" w:after="120" w:line="300" w:lineRule="auto"/>
        <w:ind w:left="3600" w:hanging="2880"/>
        <w:textAlignment w:val="baseline"/>
        <w:rPr>
          <w:rFonts w:ascii="Arial" w:eastAsia="Verdana" w:hAnsi="Arial" w:cs="Arial"/>
          <w:color w:val="548DD4" w:themeColor="text2" w:themeTint="99"/>
          <w:sz w:val="18"/>
          <w:szCs w:val="18"/>
        </w:rPr>
      </w:pPr>
    </w:p>
    <w:p w14:paraId="7D8DD720" w14:textId="77777777" w:rsidR="00B87D34" w:rsidRDefault="00B87D34">
      <w:pPr>
        <w:spacing w:line="380" w:lineRule="exact"/>
        <w:textAlignment w:val="baseline"/>
        <w:rPr>
          <w:rFonts w:ascii="Arial Bold" w:eastAsia="Verdana" w:hAnsi="Arial Bold" w:cs="Arial"/>
          <w:b/>
          <w:sz w:val="24"/>
          <w:u w:val="single"/>
        </w:rPr>
      </w:pPr>
    </w:p>
    <w:p w14:paraId="7D8DD721" w14:textId="77777777" w:rsidR="00B87D34" w:rsidRDefault="00B87D34">
      <w:pPr>
        <w:spacing w:line="380" w:lineRule="exact"/>
        <w:textAlignment w:val="baseline"/>
        <w:rPr>
          <w:rFonts w:ascii="Arial Bold" w:eastAsia="Verdana" w:hAnsi="Arial Bold" w:cs="Arial"/>
          <w:b/>
          <w:sz w:val="24"/>
          <w:u w:val="single"/>
        </w:rPr>
      </w:pPr>
    </w:p>
    <w:p w14:paraId="7D8DD722" w14:textId="77777777" w:rsidR="00B87D34" w:rsidRDefault="002F0095">
      <w:pPr>
        <w:spacing w:line="380" w:lineRule="exact"/>
        <w:textAlignment w:val="baseline"/>
        <w:rPr>
          <w:rFonts w:ascii="Arial" w:eastAsia="Verdana" w:hAnsi="Arial" w:cs="Arial"/>
          <w:sz w:val="20"/>
          <w:u w:val="single"/>
        </w:rPr>
      </w:pPr>
      <w:r>
        <w:rPr>
          <w:rFonts w:ascii="Arial Bold" w:eastAsia="Verdana" w:hAnsi="Arial Bold" w:cs="Arial"/>
          <w:b/>
          <w:sz w:val="24"/>
          <w:u w:val="single"/>
        </w:rPr>
        <w:t>SECTION 9 - PHYSICAL AND CHEMICAL PROPERTIES</w:t>
      </w:r>
    </w:p>
    <w:p w14:paraId="7D8DD723" w14:textId="77777777" w:rsidR="00B87D34" w:rsidRDefault="002F0095">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Appearance:</w:t>
      </w:r>
      <w:r>
        <w:rPr>
          <w:rFonts w:ascii="Arial" w:eastAsia="Verdana" w:hAnsi="Arial" w:cs="Arial"/>
          <w:sz w:val="18"/>
          <w:szCs w:val="18"/>
        </w:rPr>
        <w:tab/>
      </w:r>
      <w:r>
        <w:rPr>
          <w:rFonts w:ascii="Arial" w:eastAsia="Verdana" w:hAnsi="Arial" w:cs="Arial"/>
          <w:sz w:val="18"/>
          <w:szCs w:val="18"/>
        </w:rPr>
        <w:tab/>
        <w:t>A clear yellow liquid.</w:t>
      </w:r>
    </w:p>
    <w:p w14:paraId="7D8DD724" w14:textId="77777777" w:rsidR="00B87D34" w:rsidRDefault="002F0095">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Odour:</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Strong chemical odour.</w:t>
      </w:r>
    </w:p>
    <w:p w14:paraId="7D8DD725" w14:textId="77777777" w:rsidR="00B87D34" w:rsidRDefault="002F0095">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pH:</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12 – 14 (Neat).</w:t>
      </w:r>
    </w:p>
    <w:p w14:paraId="7D8DD726" w14:textId="77777777" w:rsidR="00B87D34" w:rsidRDefault="002F0095">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Vapour Pressure:</w:t>
      </w:r>
      <w:r>
        <w:rPr>
          <w:rFonts w:ascii="Arial" w:eastAsia="Verdana" w:hAnsi="Arial" w:cs="Arial"/>
          <w:sz w:val="18"/>
          <w:szCs w:val="18"/>
        </w:rPr>
        <w:tab/>
      </w:r>
      <w:r>
        <w:rPr>
          <w:rFonts w:ascii="Arial" w:eastAsia="Verdana" w:hAnsi="Arial" w:cs="Arial"/>
          <w:sz w:val="18"/>
          <w:szCs w:val="18"/>
        </w:rPr>
        <w:tab/>
        <w:t>Not available.</w:t>
      </w:r>
    </w:p>
    <w:p w14:paraId="7D8DD727" w14:textId="77777777" w:rsidR="00B87D34" w:rsidRDefault="002F0095">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Vapour Density:</w:t>
      </w:r>
      <w:r>
        <w:rPr>
          <w:rFonts w:ascii="Arial" w:eastAsia="Verdana" w:hAnsi="Arial" w:cs="Arial"/>
          <w:sz w:val="18"/>
          <w:szCs w:val="18"/>
        </w:rPr>
        <w:tab/>
      </w:r>
      <w:r>
        <w:rPr>
          <w:rFonts w:ascii="Arial" w:eastAsia="Verdana" w:hAnsi="Arial" w:cs="Arial"/>
          <w:sz w:val="18"/>
          <w:szCs w:val="18"/>
        </w:rPr>
        <w:tab/>
        <w:t xml:space="preserve">Not </w:t>
      </w:r>
      <w:r>
        <w:rPr>
          <w:rFonts w:ascii="Arial" w:eastAsia="Verdana" w:hAnsi="Arial" w:cs="Arial"/>
          <w:sz w:val="18"/>
          <w:szCs w:val="18"/>
        </w:rPr>
        <w:t>available.</w:t>
      </w:r>
    </w:p>
    <w:p w14:paraId="7D8DD728" w14:textId="77777777" w:rsidR="00B87D34" w:rsidRDefault="002F0095">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Boiling Point:</w:t>
      </w:r>
      <w:r>
        <w:rPr>
          <w:rFonts w:ascii="Arial" w:eastAsia="Verdana" w:hAnsi="Arial" w:cs="Arial"/>
          <w:sz w:val="18"/>
          <w:szCs w:val="18"/>
        </w:rPr>
        <w:tab/>
      </w:r>
      <w:r>
        <w:rPr>
          <w:rFonts w:ascii="Arial" w:eastAsia="Verdana" w:hAnsi="Arial" w:cs="Arial"/>
          <w:sz w:val="18"/>
          <w:szCs w:val="18"/>
        </w:rPr>
        <w:tab/>
        <w:t>100 °C.</w:t>
      </w:r>
    </w:p>
    <w:p w14:paraId="7D8DD729" w14:textId="77777777" w:rsidR="00B87D34" w:rsidRDefault="002F0095">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Freezing/Melting Point:</w:t>
      </w:r>
      <w:r>
        <w:rPr>
          <w:rFonts w:ascii="Arial" w:eastAsia="Verdana" w:hAnsi="Arial" w:cs="Arial"/>
          <w:sz w:val="18"/>
          <w:szCs w:val="18"/>
        </w:rPr>
        <w:tab/>
        <w:t>Not available.</w:t>
      </w:r>
    </w:p>
    <w:p w14:paraId="7D8DD72A" w14:textId="77777777" w:rsidR="00B87D34" w:rsidRDefault="002F0095">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Solubility: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Soluble in water.</w:t>
      </w:r>
    </w:p>
    <w:p w14:paraId="7D8DD72B" w14:textId="77777777" w:rsidR="00B87D34" w:rsidRDefault="002F0095">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Specific Gravity:</w:t>
      </w:r>
      <w:r>
        <w:rPr>
          <w:rFonts w:ascii="Arial" w:eastAsia="Verdana" w:hAnsi="Arial" w:cs="Arial"/>
          <w:sz w:val="18"/>
          <w:szCs w:val="18"/>
        </w:rPr>
        <w:tab/>
      </w:r>
      <w:r>
        <w:rPr>
          <w:rFonts w:ascii="Arial" w:eastAsia="Verdana" w:hAnsi="Arial" w:cs="Arial"/>
          <w:sz w:val="18"/>
          <w:szCs w:val="18"/>
        </w:rPr>
        <w:tab/>
        <w:t>1.1</w:t>
      </w:r>
    </w:p>
    <w:p w14:paraId="7D8DD72C" w14:textId="77777777" w:rsidR="00B87D34" w:rsidRDefault="002F0095">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Flash Point:</w:t>
      </w:r>
      <w:r>
        <w:rPr>
          <w:rFonts w:ascii="Arial" w:eastAsia="Verdana" w:hAnsi="Arial" w:cs="Arial"/>
          <w:sz w:val="18"/>
          <w:szCs w:val="18"/>
        </w:rPr>
        <w:tab/>
      </w:r>
      <w:r>
        <w:rPr>
          <w:rFonts w:ascii="Arial" w:eastAsia="Verdana" w:hAnsi="Arial" w:cs="Arial"/>
          <w:sz w:val="18"/>
          <w:szCs w:val="18"/>
        </w:rPr>
        <w:tab/>
        <w:t>Not flammable.</w:t>
      </w:r>
    </w:p>
    <w:p w14:paraId="7D8DD72D" w14:textId="77777777" w:rsidR="00B87D34" w:rsidRDefault="002F0095">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Flammability limits:</w:t>
      </w:r>
      <w:r>
        <w:rPr>
          <w:rFonts w:ascii="Arial" w:eastAsia="Verdana" w:hAnsi="Arial" w:cs="Arial"/>
          <w:sz w:val="18"/>
          <w:szCs w:val="18"/>
        </w:rPr>
        <w:tab/>
        <w:t>Not available.</w:t>
      </w:r>
    </w:p>
    <w:p w14:paraId="7D8DD72E" w14:textId="77777777" w:rsidR="00B87D34" w:rsidRDefault="00B87D34">
      <w:pPr>
        <w:spacing w:line="380" w:lineRule="exact"/>
        <w:textAlignment w:val="baseline"/>
        <w:rPr>
          <w:rFonts w:ascii="Arial Bold" w:eastAsia="Verdana" w:hAnsi="Arial Bold" w:cs="Arial"/>
          <w:b/>
          <w:sz w:val="24"/>
          <w:u w:val="single"/>
        </w:rPr>
      </w:pPr>
    </w:p>
    <w:p w14:paraId="7D8DD72F" w14:textId="77777777" w:rsidR="00B87D34" w:rsidRDefault="00B87D34">
      <w:pPr>
        <w:spacing w:line="380" w:lineRule="exact"/>
        <w:textAlignment w:val="baseline"/>
        <w:rPr>
          <w:rFonts w:ascii="Arial Bold" w:eastAsia="Verdana" w:hAnsi="Arial Bold" w:cs="Arial"/>
          <w:b/>
          <w:sz w:val="24"/>
          <w:u w:val="single"/>
        </w:rPr>
      </w:pPr>
    </w:p>
    <w:p w14:paraId="7D8DD730" w14:textId="77777777" w:rsidR="00B87D34" w:rsidRDefault="00B87D34">
      <w:pPr>
        <w:spacing w:line="380" w:lineRule="exact"/>
        <w:textAlignment w:val="baseline"/>
        <w:rPr>
          <w:rFonts w:ascii="Arial Bold" w:eastAsia="Verdana" w:hAnsi="Arial Bold" w:cs="Arial"/>
          <w:b/>
          <w:sz w:val="24"/>
          <w:u w:val="single"/>
        </w:rPr>
      </w:pPr>
    </w:p>
    <w:p w14:paraId="7D8DD731" w14:textId="77777777" w:rsidR="00B87D34" w:rsidRDefault="00B87D34">
      <w:pPr>
        <w:spacing w:line="380" w:lineRule="exact"/>
        <w:textAlignment w:val="baseline"/>
        <w:rPr>
          <w:rFonts w:ascii="Arial Bold" w:eastAsia="Verdana" w:hAnsi="Arial Bold" w:cs="Arial"/>
          <w:b/>
          <w:sz w:val="24"/>
          <w:u w:val="single"/>
        </w:rPr>
      </w:pPr>
    </w:p>
    <w:p w14:paraId="7D8DD732" w14:textId="77777777" w:rsidR="00B87D34" w:rsidRDefault="00B87D34">
      <w:pPr>
        <w:spacing w:line="380" w:lineRule="exact"/>
        <w:textAlignment w:val="baseline"/>
        <w:rPr>
          <w:rFonts w:ascii="Arial Bold" w:eastAsia="Verdana" w:hAnsi="Arial Bold" w:cs="Arial"/>
          <w:b/>
          <w:sz w:val="24"/>
          <w:u w:val="single"/>
        </w:rPr>
      </w:pPr>
    </w:p>
    <w:p w14:paraId="7D8DD733" w14:textId="77777777" w:rsidR="00B87D34" w:rsidRDefault="002F0095">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10 - STABILITY AND REACTIVITY</w:t>
      </w:r>
    </w:p>
    <w:p w14:paraId="7D8DD734" w14:textId="77777777" w:rsidR="00B87D34" w:rsidRDefault="00B87D34">
      <w:pPr>
        <w:spacing w:line="380" w:lineRule="exact"/>
        <w:textAlignment w:val="baseline"/>
        <w:rPr>
          <w:rFonts w:ascii="Arial Bold" w:eastAsia="Verdana" w:hAnsi="Arial Bold" w:cs="Arial"/>
          <w:b/>
          <w:sz w:val="16"/>
          <w:szCs w:val="16"/>
          <w:u w:val="single"/>
        </w:rPr>
      </w:pPr>
    </w:p>
    <w:p w14:paraId="7D8DD735" w14:textId="77777777" w:rsidR="00B87D34" w:rsidRDefault="002F0095">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 xml:space="preserve">Chemical </w:t>
      </w:r>
      <w:r>
        <w:rPr>
          <w:rFonts w:ascii="Arial" w:eastAsia="Verdana" w:hAnsi="Arial" w:cs="Arial"/>
          <w:sz w:val="18"/>
          <w:szCs w:val="18"/>
        </w:rPr>
        <w:t>stability:</w:t>
      </w:r>
      <w:r>
        <w:rPr>
          <w:rFonts w:ascii="Arial" w:eastAsia="Verdana" w:hAnsi="Arial" w:cs="Arial"/>
          <w:sz w:val="18"/>
          <w:szCs w:val="18"/>
        </w:rPr>
        <w:tab/>
      </w:r>
      <w:r>
        <w:rPr>
          <w:rFonts w:ascii="Arial" w:eastAsia="Verdana" w:hAnsi="Arial" w:cs="Arial"/>
          <w:sz w:val="18"/>
          <w:szCs w:val="18"/>
        </w:rPr>
        <w:tab/>
        <w:t>Stable at normal temperatures and pressure.</w:t>
      </w:r>
    </w:p>
    <w:p w14:paraId="7D8DD736" w14:textId="77777777" w:rsidR="00B87D34" w:rsidRDefault="002F0095">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Conditions to avoid:</w:t>
      </w:r>
      <w:r>
        <w:rPr>
          <w:rFonts w:ascii="Arial" w:eastAsia="Verdana" w:hAnsi="Arial" w:cs="Arial"/>
          <w:sz w:val="18"/>
          <w:szCs w:val="18"/>
        </w:rPr>
        <w:tab/>
        <w:t xml:space="preserve">Avoid Acids as a violent reaction can occur yielding heat and pressure which can burst an </w:t>
      </w:r>
    </w:p>
    <w:p w14:paraId="7D8DD737" w14:textId="77777777" w:rsidR="00B87D34" w:rsidRDefault="002F0095">
      <w:pPr>
        <w:pStyle w:val="ListParagraph"/>
        <w:spacing w:before="120" w:after="120" w:line="300" w:lineRule="auto"/>
        <w:ind w:left="2801" w:firstLine="79"/>
        <w:jc w:val="both"/>
        <w:textAlignment w:val="baseline"/>
        <w:rPr>
          <w:rFonts w:ascii="Arial" w:eastAsia="Verdana" w:hAnsi="Arial" w:cs="Arial"/>
          <w:sz w:val="18"/>
          <w:szCs w:val="18"/>
        </w:rPr>
      </w:pPr>
      <w:r>
        <w:rPr>
          <w:rFonts w:ascii="Arial" w:eastAsia="Verdana" w:hAnsi="Arial" w:cs="Arial"/>
          <w:sz w:val="18"/>
          <w:szCs w:val="18"/>
        </w:rPr>
        <w:t>enclosed container.</w:t>
      </w:r>
    </w:p>
    <w:p w14:paraId="7D8DD738" w14:textId="77777777" w:rsidR="00B87D34" w:rsidRDefault="002F0095">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Incompatible materials:</w:t>
      </w:r>
      <w:r>
        <w:rPr>
          <w:rFonts w:ascii="Arial" w:eastAsia="Verdana" w:hAnsi="Arial" w:cs="Arial"/>
          <w:sz w:val="18"/>
          <w:szCs w:val="18"/>
        </w:rPr>
        <w:tab/>
      </w:r>
      <w:r>
        <w:rPr>
          <w:rFonts w:ascii="Arial" w:eastAsia="Verdana" w:hAnsi="Arial" w:cs="Arial"/>
          <w:sz w:val="18"/>
          <w:szCs w:val="18"/>
        </w:rPr>
        <w:t xml:space="preserve">Acids, metal salts, peroxides and reducing agents. </w:t>
      </w:r>
    </w:p>
    <w:p w14:paraId="7D8DD739" w14:textId="77777777" w:rsidR="00B87D34" w:rsidRDefault="002F0095">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 xml:space="preserve">Hazardous decomposition </w:t>
      </w:r>
    </w:p>
    <w:p w14:paraId="7D8DD73A" w14:textId="77777777" w:rsidR="00B87D34" w:rsidRDefault="002F0095">
      <w:pPr>
        <w:pStyle w:val="ListParagraph"/>
        <w:spacing w:before="120" w:after="120" w:line="300" w:lineRule="auto"/>
        <w:ind w:left="641"/>
        <w:jc w:val="both"/>
        <w:textAlignment w:val="baseline"/>
        <w:rPr>
          <w:rFonts w:ascii="Arial" w:eastAsia="Verdana" w:hAnsi="Arial" w:cs="Arial"/>
          <w:sz w:val="18"/>
          <w:szCs w:val="18"/>
        </w:rPr>
      </w:pPr>
      <w:r>
        <w:rPr>
          <w:rFonts w:ascii="Arial" w:eastAsia="Verdana" w:hAnsi="Arial" w:cs="Arial"/>
          <w:sz w:val="18"/>
          <w:szCs w:val="18"/>
        </w:rPr>
        <w:t>products:</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Under fire conditions, toxic or irritating fumes/smoke/gases may be emitted.</w:t>
      </w:r>
    </w:p>
    <w:p w14:paraId="7D8DD73B" w14:textId="77777777" w:rsidR="00B87D34" w:rsidRDefault="002F0095">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Hazardous reactions:</w:t>
      </w:r>
      <w:r>
        <w:rPr>
          <w:rFonts w:ascii="Arial" w:eastAsia="Verdana" w:hAnsi="Arial" w:cs="Arial"/>
          <w:sz w:val="18"/>
          <w:szCs w:val="18"/>
        </w:rPr>
        <w:tab/>
        <w:t xml:space="preserve">Reacts vigorously with acids. </w:t>
      </w:r>
    </w:p>
    <w:p w14:paraId="7D8DD73C" w14:textId="77777777" w:rsidR="00B87D34" w:rsidRDefault="002F0095">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11 - TOXICOLOGICAL INFORMATION</w:t>
      </w:r>
    </w:p>
    <w:p w14:paraId="7D8DD73D" w14:textId="77777777" w:rsidR="00B87D34" w:rsidRDefault="00B87D34">
      <w:pPr>
        <w:spacing w:line="380" w:lineRule="exact"/>
        <w:textAlignment w:val="baseline"/>
        <w:rPr>
          <w:rFonts w:ascii="Arial Bold" w:eastAsia="Verdana" w:hAnsi="Arial Bold" w:cs="Arial"/>
          <w:b/>
          <w:sz w:val="16"/>
          <w:szCs w:val="16"/>
          <w:u w:val="single"/>
        </w:rPr>
      </w:pPr>
    </w:p>
    <w:p w14:paraId="7D8DD73E" w14:textId="77777777" w:rsidR="00B87D34" w:rsidRDefault="002F0095">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Ingestion:</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Corrosive – will cause severe burns and irritation to the mouth, throat and digestive </w:t>
      </w:r>
    </w:p>
    <w:p w14:paraId="7D8DD73F" w14:textId="77777777" w:rsidR="00B87D34" w:rsidRDefault="002F0095">
      <w:pPr>
        <w:pStyle w:val="ListParagraph"/>
        <w:spacing w:before="120" w:after="120" w:line="300" w:lineRule="auto"/>
        <w:ind w:left="2801" w:firstLine="79"/>
        <w:textAlignment w:val="baseline"/>
        <w:rPr>
          <w:rFonts w:ascii="Arial" w:eastAsia="Verdana" w:hAnsi="Arial" w:cs="Arial"/>
          <w:sz w:val="18"/>
          <w:szCs w:val="18"/>
        </w:rPr>
      </w:pPr>
      <w:r>
        <w:rPr>
          <w:rFonts w:ascii="Arial" w:eastAsia="Verdana" w:hAnsi="Arial" w:cs="Arial"/>
          <w:sz w:val="18"/>
          <w:szCs w:val="18"/>
        </w:rPr>
        <w:t xml:space="preserve">tract. Swallowing can cause nausea, vomiting and diarrhea. </w:t>
      </w:r>
    </w:p>
    <w:p w14:paraId="7D8DD740" w14:textId="77777777" w:rsidR="00B87D34" w:rsidRDefault="002F0095">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Skin Contact:</w:t>
      </w:r>
      <w:r>
        <w:rPr>
          <w:rFonts w:ascii="Arial" w:eastAsia="Verdana" w:hAnsi="Arial" w:cs="Arial"/>
          <w:sz w:val="18"/>
          <w:szCs w:val="18"/>
        </w:rPr>
        <w:tab/>
      </w:r>
      <w:r>
        <w:rPr>
          <w:rFonts w:ascii="Arial" w:eastAsia="Verdana" w:hAnsi="Arial" w:cs="Arial"/>
          <w:sz w:val="18"/>
          <w:szCs w:val="18"/>
        </w:rPr>
        <w:tab/>
        <w:t xml:space="preserve">Corrosive to skin – will cause burns to skin and severe irritation. Corrosion will </w:t>
      </w:r>
    </w:p>
    <w:p w14:paraId="7D8DD741" w14:textId="77777777" w:rsidR="00B87D34" w:rsidRDefault="002F0095">
      <w:pPr>
        <w:pStyle w:val="ListParagraph"/>
        <w:spacing w:before="120" w:after="120" w:line="300" w:lineRule="auto"/>
        <w:ind w:left="2801" w:firstLine="79"/>
        <w:textAlignment w:val="baseline"/>
        <w:rPr>
          <w:rFonts w:ascii="Arial" w:eastAsia="Verdana" w:hAnsi="Arial" w:cs="Arial"/>
          <w:sz w:val="18"/>
          <w:szCs w:val="18"/>
        </w:rPr>
      </w:pPr>
      <w:r>
        <w:rPr>
          <w:rFonts w:ascii="Arial" w:eastAsia="Verdana" w:hAnsi="Arial" w:cs="Arial"/>
          <w:sz w:val="18"/>
          <w:szCs w:val="18"/>
        </w:rPr>
        <w:t xml:space="preserve">continue until chemical is removed. </w:t>
      </w:r>
    </w:p>
    <w:p w14:paraId="7D8DD742" w14:textId="77777777" w:rsidR="00B87D34" w:rsidRDefault="002F0095">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Eye Contact:</w:t>
      </w:r>
      <w:r>
        <w:rPr>
          <w:rFonts w:ascii="Arial" w:eastAsia="Verdana" w:hAnsi="Arial" w:cs="Arial"/>
          <w:sz w:val="18"/>
          <w:szCs w:val="18"/>
        </w:rPr>
        <w:tab/>
      </w:r>
      <w:r>
        <w:rPr>
          <w:rFonts w:ascii="Arial" w:eastAsia="Verdana" w:hAnsi="Arial" w:cs="Arial"/>
          <w:sz w:val="18"/>
          <w:szCs w:val="18"/>
        </w:rPr>
        <w:tab/>
        <w:t xml:space="preserve">Corrosive to eyes – will cause irritation and possible permanent damage. </w:t>
      </w:r>
    </w:p>
    <w:p w14:paraId="7D8DD743" w14:textId="77777777" w:rsidR="00B87D34" w:rsidRDefault="002F0095">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Inhalation:</w:t>
      </w:r>
      <w:r>
        <w:rPr>
          <w:rFonts w:ascii="Arial" w:eastAsia="Verdana" w:hAnsi="Arial" w:cs="Arial"/>
          <w:sz w:val="18"/>
          <w:szCs w:val="18"/>
        </w:rPr>
        <w:tab/>
      </w:r>
      <w:r>
        <w:rPr>
          <w:rFonts w:ascii="Arial" w:eastAsia="Verdana" w:hAnsi="Arial" w:cs="Arial"/>
          <w:sz w:val="18"/>
          <w:szCs w:val="18"/>
        </w:rPr>
        <w:tab/>
        <w:t xml:space="preserve">Inhalation of mists will cause severe irritation and possible chemical burns to the respiratory </w:t>
      </w:r>
    </w:p>
    <w:p w14:paraId="7D8DD744" w14:textId="77777777" w:rsidR="00B87D34" w:rsidRDefault="002F0095">
      <w:pPr>
        <w:pStyle w:val="ListParagraph"/>
        <w:spacing w:before="120" w:after="120" w:line="300" w:lineRule="auto"/>
        <w:ind w:left="2801" w:firstLine="79"/>
        <w:textAlignment w:val="baseline"/>
        <w:rPr>
          <w:rFonts w:ascii="Arial" w:eastAsia="Verdana" w:hAnsi="Arial" w:cs="Arial"/>
          <w:sz w:val="18"/>
          <w:szCs w:val="18"/>
        </w:rPr>
      </w:pPr>
      <w:r>
        <w:rPr>
          <w:rFonts w:ascii="Arial" w:eastAsia="Verdana" w:hAnsi="Arial" w:cs="Arial"/>
          <w:sz w:val="18"/>
          <w:szCs w:val="18"/>
        </w:rPr>
        <w:t>tract and nasal passages.</w:t>
      </w:r>
    </w:p>
    <w:p w14:paraId="7D8DD745" w14:textId="77777777" w:rsidR="00B87D34" w:rsidRDefault="002F0095">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12 - ECOLOGICAL INFORMATION</w:t>
      </w:r>
    </w:p>
    <w:p w14:paraId="7D8DD746" w14:textId="77777777" w:rsidR="00B87D34" w:rsidRDefault="00B87D34">
      <w:pPr>
        <w:spacing w:line="380" w:lineRule="exact"/>
        <w:textAlignment w:val="baseline"/>
        <w:rPr>
          <w:rFonts w:ascii="Arial Bold" w:eastAsia="Verdana" w:hAnsi="Arial Bold" w:cs="Arial"/>
          <w:b/>
          <w:sz w:val="16"/>
          <w:szCs w:val="16"/>
          <w:u w:val="single"/>
        </w:rPr>
      </w:pPr>
    </w:p>
    <w:p w14:paraId="7D8DD747" w14:textId="77777777" w:rsidR="00B87D34" w:rsidRDefault="002F0095">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Ecotoxicity: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 available.</w:t>
      </w:r>
    </w:p>
    <w:p w14:paraId="7D8DD748" w14:textId="77777777" w:rsidR="00B87D34" w:rsidRDefault="002F0095">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Persistence and degradability:</w:t>
      </w:r>
      <w:r>
        <w:rPr>
          <w:rFonts w:ascii="Arial" w:eastAsia="Verdana" w:hAnsi="Arial" w:cs="Arial"/>
          <w:sz w:val="18"/>
          <w:szCs w:val="18"/>
        </w:rPr>
        <w:tab/>
        <w:t>None available.</w:t>
      </w:r>
    </w:p>
    <w:p w14:paraId="7D8DD749" w14:textId="77777777" w:rsidR="00B87D34" w:rsidRDefault="002F0095">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Bioaccumulative potential:</w:t>
      </w:r>
      <w:r>
        <w:rPr>
          <w:rFonts w:ascii="Arial" w:eastAsia="Verdana" w:hAnsi="Arial" w:cs="Arial"/>
          <w:sz w:val="18"/>
          <w:szCs w:val="18"/>
        </w:rPr>
        <w:tab/>
      </w:r>
      <w:r>
        <w:rPr>
          <w:rFonts w:ascii="Arial" w:eastAsia="Verdana" w:hAnsi="Arial" w:cs="Arial"/>
          <w:sz w:val="18"/>
          <w:szCs w:val="18"/>
        </w:rPr>
        <w:tab/>
        <w:t>None available.</w:t>
      </w:r>
    </w:p>
    <w:p w14:paraId="7D8DD74A" w14:textId="77777777" w:rsidR="00B87D34" w:rsidRDefault="002F0095">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Mobility: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 available</w:t>
      </w:r>
    </w:p>
    <w:p w14:paraId="7D8DD74B" w14:textId="77777777" w:rsidR="00B87D34" w:rsidRDefault="002F0095">
      <w:pPr>
        <w:spacing w:before="120" w:after="120" w:line="300" w:lineRule="auto"/>
        <w:ind w:left="284"/>
        <w:textAlignment w:val="baseline"/>
        <w:rPr>
          <w:rFonts w:ascii="Arial" w:eastAsia="Verdana" w:hAnsi="Arial" w:cs="Arial"/>
          <w:sz w:val="18"/>
          <w:szCs w:val="18"/>
        </w:rPr>
      </w:pPr>
      <w:r>
        <w:rPr>
          <w:rFonts w:ascii="Arial" w:eastAsia="Verdana" w:hAnsi="Arial" w:cs="Arial"/>
          <w:sz w:val="18"/>
          <w:szCs w:val="18"/>
        </w:rPr>
        <w:t xml:space="preserve">This product is miscible in water. Do not discharge bulk quantities into drains, waterways, sewer or environment. Notify your local authority if this occurs. </w:t>
      </w:r>
    </w:p>
    <w:p w14:paraId="7D8DD74C" w14:textId="77777777" w:rsidR="00B87D34" w:rsidRDefault="002F0095">
      <w:pPr>
        <w:spacing w:line="380" w:lineRule="exact"/>
        <w:textAlignment w:val="baseline"/>
        <w:rPr>
          <w:rFonts w:ascii="Arial Bold" w:eastAsia="Verdana" w:hAnsi="Arial Bold" w:cs="Arial"/>
          <w:b/>
          <w:sz w:val="16"/>
          <w:szCs w:val="16"/>
          <w:u w:val="single"/>
        </w:rPr>
      </w:pPr>
      <w:r>
        <w:rPr>
          <w:rFonts w:ascii="Arial Bold" w:eastAsia="Verdana" w:hAnsi="Arial Bold" w:cs="Arial"/>
          <w:b/>
          <w:sz w:val="24"/>
          <w:u w:val="single"/>
        </w:rPr>
        <w:t>SECTION 13 - DISPOSAL CONSIDERATIONS</w:t>
      </w:r>
    </w:p>
    <w:p w14:paraId="7D8DD74D" w14:textId="77777777" w:rsidR="00B87D34" w:rsidRDefault="002F0095">
      <w:pPr>
        <w:pStyle w:val="ListParagraph"/>
        <w:numPr>
          <w:ilvl w:val="0"/>
          <w:numId w:val="4"/>
        </w:numPr>
        <w:spacing w:before="120" w:after="120" w:line="300" w:lineRule="auto"/>
        <w:ind w:left="284" w:hanging="357"/>
        <w:textAlignment w:val="baseline"/>
        <w:rPr>
          <w:rFonts w:ascii="Arial" w:eastAsia="Verdana" w:hAnsi="Arial" w:cs="Arial"/>
          <w:sz w:val="18"/>
          <w:szCs w:val="18"/>
        </w:rPr>
      </w:pPr>
      <w:r>
        <w:rPr>
          <w:rFonts w:ascii="Arial" w:eastAsia="Verdana" w:hAnsi="Arial" w:cs="Arial"/>
          <w:sz w:val="18"/>
          <w:szCs w:val="18"/>
        </w:rPr>
        <w:t>Disposal:</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To dispose of quantities of undiluted product refer to your State Land Waste </w:t>
      </w:r>
    </w:p>
    <w:p w14:paraId="7D8DD74E" w14:textId="77777777" w:rsidR="00B87D34" w:rsidRDefault="002F0095">
      <w:pPr>
        <w:pStyle w:val="ListParagraph"/>
        <w:spacing w:before="120" w:after="120" w:line="300" w:lineRule="auto"/>
        <w:ind w:left="2880"/>
        <w:textAlignment w:val="baseline"/>
        <w:rPr>
          <w:rFonts w:ascii="Arial" w:eastAsia="Verdana" w:hAnsi="Arial" w:cs="Arial"/>
          <w:sz w:val="18"/>
          <w:szCs w:val="18"/>
        </w:rPr>
      </w:pPr>
      <w:r>
        <w:rPr>
          <w:rFonts w:ascii="Arial" w:eastAsia="Verdana" w:hAnsi="Arial" w:cs="Arial"/>
          <w:sz w:val="18"/>
          <w:szCs w:val="18"/>
        </w:rPr>
        <w:t xml:space="preserve">Management Authority. Do not discharge product into drains or waterways. Dispose of material through a licensed accredited waste disposal contractor. </w:t>
      </w:r>
    </w:p>
    <w:p w14:paraId="7D8DD74F" w14:textId="77777777" w:rsidR="00B87D34" w:rsidRDefault="002F0095">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14 - TRANSPORT INFORMATION</w:t>
      </w:r>
    </w:p>
    <w:p w14:paraId="7D8DD750" w14:textId="77777777" w:rsidR="00B87D34" w:rsidRDefault="00B87D34">
      <w:pPr>
        <w:spacing w:line="380" w:lineRule="exact"/>
        <w:textAlignment w:val="baseline"/>
        <w:rPr>
          <w:rFonts w:ascii="Arial" w:eastAsia="Verdana" w:hAnsi="Arial" w:cs="Arial"/>
          <w:color w:val="548DD4" w:themeColor="text2" w:themeTint="99"/>
          <w:sz w:val="16"/>
          <w:szCs w:val="16"/>
          <w:u w:val="single"/>
        </w:rPr>
      </w:pPr>
    </w:p>
    <w:p w14:paraId="7D8DD751" w14:textId="77777777" w:rsidR="00B87D34" w:rsidRDefault="002F0095">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UN Number:</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1760</w:t>
      </w:r>
    </w:p>
    <w:p w14:paraId="7D8DD752" w14:textId="77777777" w:rsidR="00B87D34" w:rsidRDefault="002F0095">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 xml:space="preserve">UN Proper </w:t>
      </w:r>
      <w:r>
        <w:rPr>
          <w:rFonts w:ascii="Arial" w:eastAsia="Verdana" w:hAnsi="Arial" w:cs="Arial"/>
          <w:spacing w:val="-1"/>
          <w:sz w:val="18"/>
          <w:szCs w:val="18"/>
        </w:rPr>
        <w:t>Shipping Name:</w:t>
      </w:r>
      <w:r>
        <w:rPr>
          <w:rFonts w:ascii="Arial" w:eastAsia="Verdana" w:hAnsi="Arial" w:cs="Arial"/>
          <w:spacing w:val="-1"/>
          <w:sz w:val="18"/>
          <w:szCs w:val="18"/>
        </w:rPr>
        <w:tab/>
      </w:r>
      <w:r>
        <w:rPr>
          <w:rFonts w:ascii="Arial" w:eastAsia="Verdana" w:hAnsi="Arial" w:cs="Arial"/>
          <w:spacing w:val="-1"/>
          <w:sz w:val="18"/>
          <w:szCs w:val="18"/>
        </w:rPr>
        <w:tab/>
        <w:t xml:space="preserve">Corrosive Liquid N.O.S </w:t>
      </w:r>
    </w:p>
    <w:p w14:paraId="7D8DD753" w14:textId="77777777" w:rsidR="00B87D34" w:rsidRDefault="002F0095">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Class and Subsidiary Risk:</w:t>
      </w:r>
      <w:r>
        <w:rPr>
          <w:rFonts w:ascii="Arial" w:eastAsia="Verdana" w:hAnsi="Arial" w:cs="Arial"/>
          <w:spacing w:val="-1"/>
          <w:sz w:val="18"/>
          <w:szCs w:val="18"/>
        </w:rPr>
        <w:tab/>
      </w:r>
      <w:r>
        <w:rPr>
          <w:rFonts w:ascii="Arial" w:eastAsia="Verdana" w:hAnsi="Arial" w:cs="Arial"/>
          <w:spacing w:val="-1"/>
          <w:sz w:val="18"/>
          <w:szCs w:val="18"/>
        </w:rPr>
        <w:tab/>
        <w:t>ADG Class 8</w:t>
      </w:r>
    </w:p>
    <w:p w14:paraId="7D8DD754" w14:textId="77777777" w:rsidR="00B87D34" w:rsidRDefault="002F0095">
      <w:pPr>
        <w:pStyle w:val="ListParagraph"/>
        <w:numPr>
          <w:ilvl w:val="0"/>
          <w:numId w:val="5"/>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Packing Group:</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II</w:t>
      </w:r>
    </w:p>
    <w:p w14:paraId="7D8DD755" w14:textId="77777777" w:rsidR="00B87D34" w:rsidRDefault="002F0095">
      <w:pPr>
        <w:pStyle w:val="ListParagraph"/>
        <w:numPr>
          <w:ilvl w:val="0"/>
          <w:numId w:val="5"/>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Hazchem Code:</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2R</w:t>
      </w:r>
    </w:p>
    <w:p w14:paraId="7D8DD756" w14:textId="77777777" w:rsidR="00B87D34" w:rsidRDefault="002F0095">
      <w:pPr>
        <w:pStyle w:val="ListParagraph"/>
        <w:numPr>
          <w:ilvl w:val="0"/>
          <w:numId w:val="5"/>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 xml:space="preserve">Special precautions: </w:t>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This material is a class 8 Corrosive Substance according to the </w:t>
      </w:r>
    </w:p>
    <w:p w14:paraId="7D8DD757" w14:textId="77777777" w:rsidR="00B87D34" w:rsidRDefault="002F0095">
      <w:pPr>
        <w:pStyle w:val="ListParagraph"/>
        <w:spacing w:before="120" w:after="120" w:line="300" w:lineRule="auto"/>
        <w:ind w:left="3521" w:firstLine="79"/>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 xml:space="preserve">Australian Code for the Transport of Dangerous Goods by road and rail. </w:t>
      </w:r>
    </w:p>
    <w:p w14:paraId="7D8DD758" w14:textId="77777777" w:rsidR="00B87D34" w:rsidRDefault="00B87D34">
      <w:pPr>
        <w:spacing w:before="19" w:after="5" w:line="216" w:lineRule="exact"/>
        <w:ind w:right="180"/>
        <w:jc w:val="right"/>
        <w:textAlignment w:val="baseline"/>
        <w:rPr>
          <w:rFonts w:ascii="Arial" w:eastAsia="Verdana" w:hAnsi="Arial" w:cs="Arial"/>
          <w:i/>
          <w:color w:val="548DD4" w:themeColor="text2" w:themeTint="99"/>
          <w:sz w:val="18"/>
        </w:rPr>
      </w:pPr>
    </w:p>
    <w:p w14:paraId="7D8DD759" w14:textId="77777777" w:rsidR="00B87D34" w:rsidRDefault="002F0095">
      <w:pPr>
        <w:spacing w:line="380" w:lineRule="exact"/>
        <w:textAlignment w:val="baseline"/>
        <w:rPr>
          <w:rFonts w:ascii="Arial Bold" w:eastAsia="Verdana" w:hAnsi="Arial Bold" w:cs="Arial"/>
          <w:b/>
          <w:sz w:val="24"/>
          <w:szCs w:val="24"/>
          <w:u w:val="single"/>
        </w:rPr>
      </w:pPr>
      <w:r>
        <w:rPr>
          <w:rFonts w:ascii="Arial Bold" w:eastAsia="Verdana" w:hAnsi="Arial Bold" w:cs="Arial"/>
          <w:b/>
          <w:sz w:val="24"/>
          <w:szCs w:val="24"/>
          <w:u w:val="single"/>
        </w:rPr>
        <w:t>SECTION 15 - REGULATORY INFORMATION</w:t>
      </w:r>
    </w:p>
    <w:p w14:paraId="7D8DD75A" w14:textId="77777777" w:rsidR="00B87D34" w:rsidRDefault="00B87D34">
      <w:pPr>
        <w:spacing w:line="380" w:lineRule="exact"/>
        <w:textAlignment w:val="baseline"/>
        <w:rPr>
          <w:rFonts w:ascii="Arial Bold" w:eastAsia="Verdana" w:hAnsi="Arial Bold" w:cs="Arial"/>
          <w:b/>
          <w:sz w:val="16"/>
          <w:szCs w:val="16"/>
          <w:u w:val="single"/>
        </w:rPr>
      </w:pPr>
    </w:p>
    <w:p w14:paraId="7D8DD75B" w14:textId="77777777" w:rsidR="00B87D34" w:rsidRDefault="002F0095">
      <w:pPr>
        <w:pStyle w:val="ListParagraph"/>
        <w:numPr>
          <w:ilvl w:val="0"/>
          <w:numId w:val="2"/>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SUSMP Classification:</w:t>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S6 Poison </w:t>
      </w:r>
    </w:p>
    <w:p w14:paraId="7D8DD75C" w14:textId="77777777" w:rsidR="00B87D34" w:rsidRDefault="002F0095">
      <w:pPr>
        <w:pStyle w:val="ListParagraph"/>
        <w:numPr>
          <w:ilvl w:val="0"/>
          <w:numId w:val="2"/>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z w:val="18"/>
          <w:szCs w:val="18"/>
        </w:rPr>
        <w:lastRenderedPageBreak/>
        <w:t>Regulatory Information: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hAnsi="Arial" w:cs="Arial"/>
          <w:sz w:val="18"/>
          <w:szCs w:val="18"/>
        </w:rPr>
        <w:t xml:space="preserve">Hazardous </w:t>
      </w:r>
      <w:r>
        <w:rPr>
          <w:rStyle w:val="SubtleEmphasis"/>
          <w:rFonts w:ascii="Arial" w:hAnsi="Arial" w:cs="Arial"/>
          <w:i w:val="0"/>
          <w:sz w:val="18"/>
          <w:szCs w:val="18"/>
        </w:rPr>
        <w:t xml:space="preserve">according </w:t>
      </w:r>
      <w:r>
        <w:rPr>
          <w:rFonts w:ascii="Arial" w:hAnsi="Arial" w:cs="Arial"/>
          <w:sz w:val="18"/>
          <w:szCs w:val="18"/>
        </w:rPr>
        <w:t xml:space="preserve">to the criteria of the Globally Harmonised System of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Classification and </w:t>
      </w:r>
      <w:r>
        <w:rPr>
          <w:rFonts w:ascii="Arial" w:eastAsia="Verdana" w:hAnsi="Arial" w:cs="Arial"/>
          <w:color w:val="000000"/>
          <w:sz w:val="18"/>
          <w:szCs w:val="18"/>
        </w:rPr>
        <w:t>Labelling of Chemicals (GHS).</w:t>
      </w:r>
    </w:p>
    <w:p w14:paraId="7D8DD75D" w14:textId="77777777" w:rsidR="00B87D34" w:rsidRDefault="00B87D34">
      <w:pPr>
        <w:pStyle w:val="ListParagraph"/>
        <w:rPr>
          <w:rFonts w:ascii="Arial" w:eastAsia="Verdana" w:hAnsi="Arial" w:cs="Arial"/>
          <w:color w:val="000000"/>
          <w:sz w:val="18"/>
          <w:szCs w:val="18"/>
        </w:rPr>
      </w:pPr>
    </w:p>
    <w:p w14:paraId="7D8DD75E" w14:textId="77777777" w:rsidR="00B87D34" w:rsidRDefault="00B87D34">
      <w:pPr>
        <w:pStyle w:val="ListParagraph"/>
        <w:rPr>
          <w:rFonts w:ascii="Arial" w:eastAsia="Verdana" w:hAnsi="Arial" w:cs="Arial"/>
          <w:color w:val="000000"/>
          <w:sz w:val="18"/>
          <w:szCs w:val="18"/>
        </w:rPr>
      </w:pPr>
    </w:p>
    <w:p w14:paraId="7D8DD75F" w14:textId="77777777" w:rsidR="00B87D34" w:rsidRDefault="00B87D34">
      <w:pPr>
        <w:pStyle w:val="ListParagraph"/>
        <w:rPr>
          <w:rFonts w:ascii="Arial" w:eastAsia="Verdana" w:hAnsi="Arial" w:cs="Arial"/>
          <w:color w:val="000000"/>
          <w:sz w:val="18"/>
          <w:szCs w:val="18"/>
        </w:rPr>
      </w:pPr>
    </w:p>
    <w:p w14:paraId="7D8DD760" w14:textId="77777777" w:rsidR="00B87D34" w:rsidRDefault="00B87D34">
      <w:pPr>
        <w:pStyle w:val="ListParagraph"/>
        <w:rPr>
          <w:rFonts w:ascii="Arial" w:eastAsia="Verdana" w:hAnsi="Arial" w:cs="Arial"/>
          <w:color w:val="000000"/>
          <w:sz w:val="18"/>
          <w:szCs w:val="18"/>
        </w:rPr>
      </w:pPr>
    </w:p>
    <w:p w14:paraId="7D8DD761" w14:textId="77777777" w:rsidR="00B87D34" w:rsidRDefault="00B87D34">
      <w:pPr>
        <w:pStyle w:val="ListParagraph"/>
        <w:rPr>
          <w:rFonts w:ascii="Arial" w:hAnsi="Arial" w:cs="Arial"/>
          <w:sz w:val="18"/>
          <w:szCs w:val="18"/>
        </w:rPr>
      </w:pPr>
    </w:p>
    <w:p w14:paraId="7D8DD762" w14:textId="77777777" w:rsidR="00B87D34" w:rsidRDefault="002F0095">
      <w:pPr>
        <w:pStyle w:val="ListParagraph"/>
        <w:rPr>
          <w:rFonts w:ascii="Arial Bold" w:eastAsia="Verdana" w:hAnsi="Arial Bold" w:cs="Arial"/>
          <w:b/>
          <w:sz w:val="24"/>
          <w:u w:val="single"/>
        </w:rPr>
      </w:pPr>
      <w:r>
        <w:rPr>
          <w:rFonts w:ascii="Arial Bold" w:eastAsia="Verdana" w:hAnsi="Arial Bold" w:cs="Arial"/>
          <w:b/>
          <w:sz w:val="24"/>
          <w:u w:val="single"/>
        </w:rPr>
        <w:t>SECTION 16 - OTHER INFORMATION</w:t>
      </w:r>
    </w:p>
    <w:p w14:paraId="7D8DD763" w14:textId="77777777" w:rsidR="00B87D34" w:rsidRDefault="00B87D34">
      <w:pPr>
        <w:pStyle w:val="ListParagraph"/>
        <w:rPr>
          <w:rFonts w:ascii="Arial" w:hAnsi="Arial" w:cs="Arial"/>
          <w:sz w:val="18"/>
          <w:szCs w:val="18"/>
        </w:rPr>
      </w:pPr>
    </w:p>
    <w:p w14:paraId="7D8DD764" w14:textId="77777777" w:rsidR="00B87D34" w:rsidRDefault="002F0095">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Issue Date: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November 2016</w:t>
      </w:r>
    </w:p>
    <w:p w14:paraId="7D8DD765" w14:textId="77777777" w:rsidR="00B87D34" w:rsidRDefault="002F0095">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Revision Datre: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7</w:t>
      </w:r>
      <w:r>
        <w:rPr>
          <w:rFonts w:ascii="Arial" w:eastAsia="Verdana" w:hAnsi="Arial" w:cs="Arial"/>
          <w:sz w:val="18"/>
          <w:szCs w:val="18"/>
          <w:vertAlign w:val="superscript"/>
        </w:rPr>
        <w:t>th</w:t>
      </w:r>
      <w:r>
        <w:rPr>
          <w:rFonts w:ascii="Arial" w:eastAsia="Verdana" w:hAnsi="Arial" w:cs="Arial"/>
          <w:sz w:val="18"/>
          <w:szCs w:val="18"/>
        </w:rPr>
        <w:t xml:space="preserve"> April 2021</w:t>
      </w:r>
    </w:p>
    <w:p w14:paraId="7D8DD766" w14:textId="77777777" w:rsidR="00B87D34" w:rsidRDefault="00B87D34">
      <w:pPr>
        <w:spacing w:before="120" w:after="120" w:line="300" w:lineRule="auto"/>
        <w:textAlignment w:val="baseline"/>
        <w:rPr>
          <w:rFonts w:ascii="Arial" w:eastAsia="Verdana" w:hAnsi="Arial" w:cs="Arial"/>
          <w:sz w:val="18"/>
          <w:szCs w:val="18"/>
        </w:rPr>
      </w:pPr>
    </w:p>
    <w:p w14:paraId="7D8DD767" w14:textId="77777777" w:rsidR="00B87D34" w:rsidRDefault="002F0095">
      <w:pPr>
        <w:pStyle w:val="ListParagraph"/>
        <w:spacing w:before="120" w:after="120" w:line="300" w:lineRule="auto"/>
        <w:ind w:left="0"/>
        <w:textAlignment w:val="baseline"/>
        <w:rPr>
          <w:rFonts w:ascii="Arial" w:eastAsia="Verdana" w:hAnsi="Arial" w:cs="Arial"/>
          <w:sz w:val="18"/>
          <w:szCs w:val="18"/>
        </w:rPr>
      </w:pPr>
      <w:r>
        <w:rPr>
          <w:rFonts w:ascii="Arial" w:eastAsia="Verdana" w:hAnsi="Arial" w:cs="Arial"/>
          <w:sz w:val="18"/>
          <w:szCs w:val="18"/>
        </w:rPr>
        <w:t>This SDS summarises at the date of issue our best knowledge of the health and safety hazard information of the product and how to safely handle and use the product in the workplace. Since the supplier and/or distributor cannot anticipate or control the conditions under which the product may be used, every user must prior to usage review this SDS in the context of how the user intends to handle and use the product in the workplace. If clarification or further information is required to ensure that an appropr</w:t>
      </w:r>
      <w:r>
        <w:rPr>
          <w:rFonts w:ascii="Arial" w:eastAsia="Verdana" w:hAnsi="Arial" w:cs="Arial"/>
          <w:sz w:val="18"/>
          <w:szCs w:val="18"/>
        </w:rPr>
        <w:t xml:space="preserve">iate risk assessment can be made, the user should contact this company. </w:t>
      </w:r>
    </w:p>
    <w:p w14:paraId="7D8DD768" w14:textId="77777777" w:rsidR="00B87D34" w:rsidRDefault="002F0095">
      <w:pPr>
        <w:pStyle w:val="ListParagraph"/>
        <w:spacing w:before="120" w:after="120" w:line="300" w:lineRule="auto"/>
        <w:ind w:left="0"/>
        <w:textAlignment w:val="baseline"/>
        <w:rPr>
          <w:rFonts w:ascii="Arial" w:eastAsia="Verdana" w:hAnsi="Arial" w:cs="Arial"/>
          <w:sz w:val="18"/>
          <w:szCs w:val="18"/>
        </w:rPr>
      </w:pPr>
      <w:r>
        <w:rPr>
          <w:rFonts w:ascii="Arial" w:eastAsia="Verdana" w:hAnsi="Arial" w:cs="Arial"/>
          <w:sz w:val="18"/>
          <w:szCs w:val="18"/>
        </w:rPr>
        <w:t>END OF SDS</w:t>
      </w:r>
    </w:p>
    <w:p w14:paraId="7D8DD769" w14:textId="77777777" w:rsidR="00B87D34" w:rsidRDefault="00B87D34">
      <w:pPr>
        <w:spacing w:line="381" w:lineRule="exact"/>
        <w:textAlignment w:val="baseline"/>
        <w:rPr>
          <w:rFonts w:ascii="Arial Bold" w:eastAsia="Verdana" w:hAnsi="Arial Bold" w:cs="Arial"/>
          <w:b/>
          <w:sz w:val="24"/>
        </w:rPr>
      </w:pPr>
    </w:p>
    <w:p w14:paraId="7D8DD76A" w14:textId="77777777" w:rsidR="00B87D34" w:rsidRDefault="00B87D34">
      <w:pPr>
        <w:spacing w:line="381" w:lineRule="exact"/>
        <w:textAlignment w:val="baseline"/>
        <w:rPr>
          <w:rFonts w:ascii="Arial Bold" w:eastAsia="Verdana" w:hAnsi="Arial Bold" w:cs="Arial"/>
          <w:b/>
          <w:sz w:val="24"/>
        </w:rPr>
      </w:pPr>
    </w:p>
    <w:p w14:paraId="7D8DD76B" w14:textId="77777777" w:rsidR="00B87D34" w:rsidRDefault="00B87D34">
      <w:pPr>
        <w:spacing w:line="381" w:lineRule="exact"/>
        <w:textAlignment w:val="baseline"/>
        <w:rPr>
          <w:rFonts w:ascii="Arial Bold" w:eastAsia="Verdana" w:hAnsi="Arial Bold" w:cs="Arial"/>
          <w:b/>
          <w:sz w:val="24"/>
        </w:rPr>
      </w:pPr>
    </w:p>
    <w:p w14:paraId="7D8DD76C" w14:textId="77777777" w:rsidR="00B87D34" w:rsidRDefault="00B87D34">
      <w:pPr>
        <w:spacing w:line="381" w:lineRule="exact"/>
        <w:textAlignment w:val="baseline"/>
        <w:rPr>
          <w:rFonts w:ascii="Arial Bold" w:eastAsia="Verdana" w:hAnsi="Arial Bold" w:cs="Arial"/>
          <w:b/>
          <w:sz w:val="24"/>
        </w:rPr>
      </w:pPr>
    </w:p>
    <w:p w14:paraId="7D8DD76D" w14:textId="77777777" w:rsidR="00B87D34" w:rsidRDefault="00B87D34">
      <w:pPr>
        <w:spacing w:line="381" w:lineRule="exact"/>
        <w:textAlignment w:val="baseline"/>
        <w:rPr>
          <w:rFonts w:ascii="Arial Bold" w:eastAsia="Verdana" w:hAnsi="Arial Bold" w:cs="Arial"/>
          <w:b/>
          <w:sz w:val="24"/>
        </w:rPr>
      </w:pPr>
    </w:p>
    <w:p w14:paraId="7D8DD76E" w14:textId="77777777" w:rsidR="00B87D34" w:rsidRDefault="00B87D34">
      <w:pPr>
        <w:spacing w:line="381" w:lineRule="exact"/>
        <w:textAlignment w:val="baseline"/>
        <w:rPr>
          <w:rFonts w:ascii="Arial Bold" w:eastAsia="Verdana" w:hAnsi="Arial Bold" w:cs="Arial"/>
          <w:b/>
          <w:sz w:val="24"/>
        </w:rPr>
      </w:pPr>
    </w:p>
    <w:p w14:paraId="7D8DD76F" w14:textId="77777777" w:rsidR="00B87D34" w:rsidRDefault="00B87D34">
      <w:pPr>
        <w:sectPr w:rsidR="00B87D34">
          <w:headerReference w:type="even" r:id="rId16"/>
          <w:headerReference w:type="default" r:id="rId17"/>
          <w:footerReference w:type="even" r:id="rId18"/>
          <w:footerReference w:type="default" r:id="rId19"/>
          <w:headerReference w:type="first" r:id="rId20"/>
          <w:footerReference w:type="first" r:id="rId21"/>
          <w:pgSz w:w="11906" w:h="16838"/>
          <w:pgMar w:top="851" w:right="680" w:bottom="567" w:left="851" w:header="454" w:footer="113" w:gutter="0"/>
          <w:cols w:space="720"/>
          <w:formProt w:val="0"/>
          <w:docGrid w:linePitch="100" w:charSpace="4096"/>
        </w:sectPr>
      </w:pPr>
    </w:p>
    <w:p w14:paraId="7D8DD770" w14:textId="77777777" w:rsidR="00B87D34" w:rsidRDefault="00B87D34">
      <w:pPr>
        <w:textAlignment w:val="baseline"/>
        <w:rPr>
          <w:rFonts w:ascii="Arial" w:eastAsia="Times New Roman" w:hAnsi="Arial" w:cs="Arial"/>
          <w:color w:val="000000"/>
          <w:sz w:val="24"/>
        </w:rPr>
      </w:pPr>
    </w:p>
    <w:p w14:paraId="7D8DD771" w14:textId="77777777" w:rsidR="00B87D34" w:rsidRDefault="00B87D34">
      <w:pPr>
        <w:textAlignment w:val="baseline"/>
        <w:rPr>
          <w:rFonts w:ascii="Arial" w:eastAsia="Times New Roman" w:hAnsi="Arial" w:cs="Arial"/>
          <w:color w:val="000000"/>
          <w:sz w:val="24"/>
        </w:rPr>
      </w:pPr>
    </w:p>
    <w:p w14:paraId="7D8DD772" w14:textId="77777777" w:rsidR="00B87D34" w:rsidRDefault="00B87D34">
      <w:pPr>
        <w:textAlignment w:val="baseline"/>
      </w:pPr>
    </w:p>
    <w:sectPr w:rsidR="00B87D34">
      <w:type w:val="continuous"/>
      <w:pgSz w:w="11906" w:h="16838"/>
      <w:pgMar w:top="851" w:right="680" w:bottom="567" w:left="851" w:header="454" w:footer="113"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DD789" w14:textId="77777777" w:rsidR="002F0095" w:rsidRDefault="002F0095">
      <w:r>
        <w:separator/>
      </w:r>
    </w:p>
  </w:endnote>
  <w:endnote w:type="continuationSeparator" w:id="0">
    <w:p w14:paraId="7D8DD78B" w14:textId="77777777" w:rsidR="002F0095" w:rsidRDefault="002F0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old">
    <w:panose1 w:val="020B0704020202020204"/>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FB742" w14:textId="77777777" w:rsidR="002F0095" w:rsidRDefault="002F00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704165"/>
      <w:docPartObj>
        <w:docPartGallery w:val="Page Numbers (Top of Page)"/>
        <w:docPartUnique/>
      </w:docPartObj>
    </w:sdtPr>
    <w:sdtEndPr/>
    <w:sdtContent>
      <w:p w14:paraId="7D8DD783" w14:textId="77777777" w:rsidR="00B87D34" w:rsidRDefault="002F0095">
        <w:pPr>
          <w:pStyle w:val="Footer"/>
          <w:jc w:val="center"/>
        </w:pPr>
        <w:r>
          <w:rPr>
            <w:rFonts w:ascii="Arial" w:hAnsi="Arial" w:cs="Arial"/>
            <w:sz w:val="18"/>
            <w:szCs w:val="18"/>
          </w:rPr>
          <w:t xml:space="preserve">Page </w:t>
        </w:r>
        <w:r>
          <w:rPr>
            <w:rFonts w:ascii="Arial" w:hAnsi="Arial" w:cs="Arial"/>
            <w:b/>
            <w:bCs/>
            <w:sz w:val="18"/>
            <w:szCs w:val="18"/>
          </w:rPr>
          <w:fldChar w:fldCharType="begin"/>
        </w:r>
        <w:r>
          <w:rPr>
            <w:rFonts w:ascii="Arial" w:hAnsi="Arial" w:cs="Arial"/>
            <w:b/>
            <w:bCs/>
            <w:sz w:val="18"/>
            <w:szCs w:val="18"/>
          </w:rPr>
          <w:instrText>PAGE</w:instrText>
        </w:r>
        <w:r>
          <w:rPr>
            <w:rFonts w:ascii="Arial" w:hAnsi="Arial" w:cs="Arial"/>
            <w:b/>
            <w:bCs/>
            <w:sz w:val="18"/>
            <w:szCs w:val="18"/>
          </w:rPr>
          <w:fldChar w:fldCharType="separate"/>
        </w:r>
        <w:r>
          <w:rPr>
            <w:rFonts w:ascii="Arial" w:hAnsi="Arial" w:cs="Arial"/>
            <w:b/>
            <w:bCs/>
            <w:sz w:val="18"/>
            <w:szCs w:val="18"/>
          </w:rPr>
          <w:t>5</w:t>
        </w:r>
        <w:r>
          <w:rPr>
            <w:rFonts w:ascii="Arial" w:hAnsi="Arial" w:cs="Arial"/>
            <w:b/>
            <w:bCs/>
            <w:sz w:val="18"/>
            <w:szCs w:val="18"/>
          </w:rPr>
          <w:fldChar w:fldCharType="end"/>
        </w:r>
        <w:r>
          <w:rPr>
            <w:rFonts w:ascii="Arial" w:hAnsi="Arial" w:cs="Arial"/>
            <w:sz w:val="18"/>
            <w:szCs w:val="18"/>
          </w:rPr>
          <w:t xml:space="preserve"> of </w:t>
        </w:r>
        <w:r>
          <w:rPr>
            <w:rFonts w:ascii="Arial" w:hAnsi="Arial" w:cs="Arial"/>
            <w:b/>
            <w:bCs/>
            <w:sz w:val="18"/>
            <w:szCs w:val="18"/>
          </w:rPr>
          <w:fldChar w:fldCharType="begin"/>
        </w:r>
        <w:r>
          <w:rPr>
            <w:rFonts w:ascii="Arial" w:hAnsi="Arial" w:cs="Arial"/>
            <w:b/>
            <w:bCs/>
            <w:sz w:val="18"/>
            <w:szCs w:val="18"/>
          </w:rPr>
          <w:instrText>NUMPAGES</w:instrText>
        </w:r>
        <w:r>
          <w:rPr>
            <w:rFonts w:ascii="Arial" w:hAnsi="Arial" w:cs="Arial"/>
            <w:b/>
            <w:bCs/>
            <w:sz w:val="18"/>
            <w:szCs w:val="18"/>
          </w:rPr>
          <w:fldChar w:fldCharType="separate"/>
        </w:r>
        <w:r>
          <w:rPr>
            <w:rFonts w:ascii="Arial" w:hAnsi="Arial" w:cs="Arial"/>
            <w:b/>
            <w:bCs/>
            <w:sz w:val="18"/>
            <w:szCs w:val="18"/>
          </w:rPr>
          <w:t>5</w:t>
        </w:r>
        <w:r>
          <w:rPr>
            <w:rFonts w:ascii="Arial" w:hAnsi="Arial" w:cs="Arial"/>
            <w:b/>
            <w:bCs/>
            <w:sz w:val="18"/>
            <w:szCs w:val="18"/>
          </w:rPr>
          <w:fldChar w:fldCharType="end"/>
        </w:r>
      </w:p>
    </w:sdtContent>
  </w:sdt>
  <w:p w14:paraId="7D8DD784" w14:textId="77777777" w:rsidR="00B87D34" w:rsidRDefault="00B87D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F0686" w14:textId="77777777" w:rsidR="002F0095" w:rsidRDefault="002F00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DD785" w14:textId="77777777" w:rsidR="002F0095" w:rsidRDefault="002F0095">
      <w:r>
        <w:separator/>
      </w:r>
    </w:p>
  </w:footnote>
  <w:footnote w:type="continuationSeparator" w:id="0">
    <w:p w14:paraId="7D8DD787" w14:textId="77777777" w:rsidR="002F0095" w:rsidRDefault="002F00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8E937" w14:textId="77777777" w:rsidR="002F0095" w:rsidRDefault="002F00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DD781" w14:textId="77777777" w:rsidR="00B87D34" w:rsidRDefault="002F0095">
    <w:pPr>
      <w:pStyle w:val="Header"/>
      <w:jc w:val="right"/>
    </w:pPr>
    <w:r>
      <w:rPr>
        <w:rFonts w:ascii="Arial" w:hAnsi="Arial" w:cs="Arial"/>
        <w:b/>
        <w:sz w:val="20"/>
        <w:szCs w:val="20"/>
      </w:rPr>
      <w:t>GREASY</w:t>
    </w:r>
    <w:r>
      <w:rPr>
        <w:rFonts w:ascii="Arial" w:hAnsi="Arial" w:cs="Arial"/>
        <w:sz w:val="20"/>
        <w:szCs w:val="20"/>
      </w:rPr>
      <w:tab/>
    </w:r>
    <w:r>
      <w:rPr>
        <w:rFonts w:ascii="Arial" w:hAnsi="Arial" w:cs="Arial"/>
        <w:sz w:val="20"/>
        <w:szCs w:val="20"/>
      </w:rPr>
      <w:tab/>
      <w:t xml:space="preserve">             Date Of Issue: November 2016</w:t>
    </w:r>
  </w:p>
  <w:p w14:paraId="7D8DD782" w14:textId="28541BE5" w:rsidR="00B87D34" w:rsidRDefault="002F0095">
    <w:pPr>
      <w:pStyle w:val="Header"/>
      <w:jc w:val="right"/>
    </w:pPr>
    <w:r>
      <w:rPr>
        <w:rFonts w:ascii="Arial" w:hAnsi="Arial" w:cs="Arial"/>
        <w:sz w:val="20"/>
        <w:szCs w:val="20"/>
      </w:rPr>
      <w:t>Revision Date: 1</w:t>
    </w:r>
    <w:r w:rsidRPr="002F0095">
      <w:rPr>
        <w:rFonts w:ascii="Arial" w:hAnsi="Arial" w:cs="Arial"/>
        <w:sz w:val="20"/>
        <w:szCs w:val="20"/>
        <w:vertAlign w:val="superscript"/>
      </w:rPr>
      <w:t>st</w:t>
    </w:r>
    <w:r>
      <w:rPr>
        <w:rFonts w:ascii="Arial" w:hAnsi="Arial" w:cs="Arial"/>
        <w:sz w:val="20"/>
        <w:szCs w:val="20"/>
      </w:rPr>
      <w:t xml:space="preserve"> January</w:t>
    </w:r>
    <w:r>
      <w:rPr>
        <w:rFonts w:ascii="Arial" w:hAnsi="Arial" w:cs="Arial"/>
        <w:sz w:val="20"/>
        <w:szCs w:val="20"/>
      </w:rPr>
      <w:t xml:space="preserve">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6F5DA" w14:textId="77777777" w:rsidR="002F0095" w:rsidRDefault="002F00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F2777"/>
    <w:multiLevelType w:val="multilevel"/>
    <w:tmpl w:val="5810F0A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B841459"/>
    <w:multiLevelType w:val="multilevel"/>
    <w:tmpl w:val="A664CCF2"/>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2" w15:restartNumberingAfterBreak="0">
    <w:nsid w:val="305A171C"/>
    <w:multiLevelType w:val="multilevel"/>
    <w:tmpl w:val="65D4F27A"/>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3" w15:restartNumberingAfterBreak="0">
    <w:nsid w:val="34BF3A33"/>
    <w:multiLevelType w:val="multilevel"/>
    <w:tmpl w:val="DF4E6E9C"/>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3E2D1413"/>
    <w:multiLevelType w:val="multilevel"/>
    <w:tmpl w:val="BE40242E"/>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5" w15:restartNumberingAfterBreak="0">
    <w:nsid w:val="3FFD7FC7"/>
    <w:multiLevelType w:val="multilevel"/>
    <w:tmpl w:val="7CE6EB2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456E5EB2"/>
    <w:multiLevelType w:val="multilevel"/>
    <w:tmpl w:val="4F389DF8"/>
    <w:lvl w:ilvl="0">
      <w:start w:val="1"/>
      <w:numFmt w:val="bullet"/>
      <w:lvlText w:val=""/>
      <w:lvlJc w:val="left"/>
      <w:pPr>
        <w:tabs>
          <w:tab w:val="num" w:pos="0"/>
        </w:tabs>
        <w:ind w:left="936" w:hanging="360"/>
      </w:pPr>
      <w:rPr>
        <w:rFonts w:ascii="Wingdings" w:hAnsi="Wingdings" w:cs="Wingdings" w:hint="default"/>
      </w:rPr>
    </w:lvl>
    <w:lvl w:ilvl="1">
      <w:start w:val="1"/>
      <w:numFmt w:val="bullet"/>
      <w:lvlText w:val="o"/>
      <w:lvlJc w:val="left"/>
      <w:pPr>
        <w:tabs>
          <w:tab w:val="num" w:pos="0"/>
        </w:tabs>
        <w:ind w:left="1656" w:hanging="360"/>
      </w:pPr>
      <w:rPr>
        <w:rFonts w:ascii="Courier New" w:hAnsi="Courier New" w:cs="Courier New" w:hint="default"/>
      </w:rPr>
    </w:lvl>
    <w:lvl w:ilvl="2">
      <w:start w:val="1"/>
      <w:numFmt w:val="bullet"/>
      <w:lvlText w:val=""/>
      <w:lvlJc w:val="left"/>
      <w:pPr>
        <w:tabs>
          <w:tab w:val="num" w:pos="0"/>
        </w:tabs>
        <w:ind w:left="2376" w:hanging="360"/>
      </w:pPr>
      <w:rPr>
        <w:rFonts w:ascii="Wingdings" w:hAnsi="Wingdings" w:cs="Wingdings" w:hint="default"/>
      </w:rPr>
    </w:lvl>
    <w:lvl w:ilvl="3">
      <w:start w:val="1"/>
      <w:numFmt w:val="bullet"/>
      <w:lvlText w:val=""/>
      <w:lvlJc w:val="left"/>
      <w:pPr>
        <w:tabs>
          <w:tab w:val="num" w:pos="0"/>
        </w:tabs>
        <w:ind w:left="3096" w:hanging="360"/>
      </w:pPr>
      <w:rPr>
        <w:rFonts w:ascii="Symbol" w:hAnsi="Symbol" w:cs="Symbol" w:hint="default"/>
      </w:rPr>
    </w:lvl>
    <w:lvl w:ilvl="4">
      <w:start w:val="1"/>
      <w:numFmt w:val="bullet"/>
      <w:lvlText w:val="o"/>
      <w:lvlJc w:val="left"/>
      <w:pPr>
        <w:tabs>
          <w:tab w:val="num" w:pos="0"/>
        </w:tabs>
        <w:ind w:left="3816" w:hanging="360"/>
      </w:pPr>
      <w:rPr>
        <w:rFonts w:ascii="Courier New" w:hAnsi="Courier New" w:cs="Courier New" w:hint="default"/>
      </w:rPr>
    </w:lvl>
    <w:lvl w:ilvl="5">
      <w:start w:val="1"/>
      <w:numFmt w:val="bullet"/>
      <w:lvlText w:val=""/>
      <w:lvlJc w:val="left"/>
      <w:pPr>
        <w:tabs>
          <w:tab w:val="num" w:pos="0"/>
        </w:tabs>
        <w:ind w:left="4536" w:hanging="360"/>
      </w:pPr>
      <w:rPr>
        <w:rFonts w:ascii="Wingdings" w:hAnsi="Wingdings" w:cs="Wingdings" w:hint="default"/>
      </w:rPr>
    </w:lvl>
    <w:lvl w:ilvl="6">
      <w:start w:val="1"/>
      <w:numFmt w:val="bullet"/>
      <w:lvlText w:val=""/>
      <w:lvlJc w:val="left"/>
      <w:pPr>
        <w:tabs>
          <w:tab w:val="num" w:pos="0"/>
        </w:tabs>
        <w:ind w:left="5256" w:hanging="360"/>
      </w:pPr>
      <w:rPr>
        <w:rFonts w:ascii="Symbol" w:hAnsi="Symbol" w:cs="Symbol" w:hint="default"/>
      </w:rPr>
    </w:lvl>
    <w:lvl w:ilvl="7">
      <w:start w:val="1"/>
      <w:numFmt w:val="bullet"/>
      <w:lvlText w:val="o"/>
      <w:lvlJc w:val="left"/>
      <w:pPr>
        <w:tabs>
          <w:tab w:val="num" w:pos="0"/>
        </w:tabs>
        <w:ind w:left="5976" w:hanging="360"/>
      </w:pPr>
      <w:rPr>
        <w:rFonts w:ascii="Courier New" w:hAnsi="Courier New" w:cs="Courier New" w:hint="default"/>
      </w:rPr>
    </w:lvl>
    <w:lvl w:ilvl="8">
      <w:start w:val="1"/>
      <w:numFmt w:val="bullet"/>
      <w:lvlText w:val=""/>
      <w:lvlJc w:val="left"/>
      <w:pPr>
        <w:tabs>
          <w:tab w:val="num" w:pos="0"/>
        </w:tabs>
        <w:ind w:left="6696" w:hanging="360"/>
      </w:pPr>
      <w:rPr>
        <w:rFonts w:ascii="Wingdings" w:hAnsi="Wingdings" w:cs="Wingdings" w:hint="default"/>
      </w:rPr>
    </w:lvl>
  </w:abstractNum>
  <w:abstractNum w:abstractNumId="7" w15:restartNumberingAfterBreak="0">
    <w:nsid w:val="4C180C24"/>
    <w:multiLevelType w:val="multilevel"/>
    <w:tmpl w:val="CA164078"/>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8" w15:restartNumberingAfterBreak="0">
    <w:nsid w:val="6CA6760E"/>
    <w:multiLevelType w:val="multilevel"/>
    <w:tmpl w:val="B3DEC940"/>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num w:numId="1" w16cid:durableId="1284263105">
    <w:abstractNumId w:val="6"/>
  </w:num>
  <w:num w:numId="2" w16cid:durableId="112331512">
    <w:abstractNumId w:val="0"/>
  </w:num>
  <w:num w:numId="3" w16cid:durableId="958996082">
    <w:abstractNumId w:val="3"/>
  </w:num>
  <w:num w:numId="4" w16cid:durableId="531307863">
    <w:abstractNumId w:val="2"/>
  </w:num>
  <w:num w:numId="5" w16cid:durableId="205529963">
    <w:abstractNumId w:val="4"/>
  </w:num>
  <w:num w:numId="6" w16cid:durableId="2056080190">
    <w:abstractNumId w:val="8"/>
  </w:num>
  <w:num w:numId="7" w16cid:durableId="207844382">
    <w:abstractNumId w:val="1"/>
  </w:num>
  <w:num w:numId="8" w16cid:durableId="1826627530">
    <w:abstractNumId w:val="7"/>
  </w:num>
  <w:num w:numId="9" w16cid:durableId="11187156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D34"/>
    <w:rsid w:val="002F0095"/>
    <w:rsid w:val="00B87D34"/>
    <w:rsid w:val="00D07B72"/>
  </w:rsids>
  <m:mathPr>
    <m:mathFont m:val="Cambria Math"/>
    <m:brkBin m:val="before"/>
    <m:brkBinSub m:val="--"/>
    <m:smallFrac m:val="0"/>
    <m:dispDef/>
    <m:lMargin m:val="0"/>
    <m:rMargin m:val="0"/>
    <m:defJc m:val="centerGroup"/>
    <m:wrapIndent m:val="1440"/>
    <m:intLim m:val="subSup"/>
    <m:naryLim m:val="undOvr"/>
  </m:mathPr>
  <w:themeFontLang w:val="en-AU"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7D8DD69E"/>
  <w15:docId w15:val="{510EC5E1-D8B4-4370-8928-99866BFBA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711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6711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A4130F"/>
  </w:style>
  <w:style w:type="character" w:customStyle="1" w:styleId="FooterChar">
    <w:name w:val="Footer Char"/>
    <w:basedOn w:val="DefaultParagraphFont"/>
    <w:link w:val="Footer"/>
    <w:uiPriority w:val="99"/>
    <w:qFormat/>
    <w:rsid w:val="00A4130F"/>
  </w:style>
  <w:style w:type="character" w:customStyle="1" w:styleId="BalloonTextChar">
    <w:name w:val="Balloon Text Char"/>
    <w:basedOn w:val="DefaultParagraphFont"/>
    <w:link w:val="BalloonText"/>
    <w:uiPriority w:val="99"/>
    <w:semiHidden/>
    <w:qFormat/>
    <w:rsid w:val="009E4038"/>
    <w:rPr>
      <w:rFonts w:ascii="Tahoma" w:hAnsi="Tahoma" w:cs="Tahoma"/>
      <w:sz w:val="16"/>
      <w:szCs w:val="16"/>
    </w:rPr>
  </w:style>
  <w:style w:type="character" w:customStyle="1" w:styleId="Heading1Char">
    <w:name w:val="Heading 1 Char"/>
    <w:basedOn w:val="DefaultParagraphFont"/>
    <w:link w:val="Heading1"/>
    <w:uiPriority w:val="9"/>
    <w:qFormat/>
    <w:rsid w:val="0036711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qFormat/>
    <w:rsid w:val="00367115"/>
    <w:rPr>
      <w:rFonts w:asciiTheme="majorHAnsi" w:eastAsiaTheme="majorEastAsia" w:hAnsiTheme="majorHAnsi" w:cstheme="majorBidi"/>
      <w:color w:val="365F91" w:themeColor="accent1" w:themeShade="BF"/>
      <w:sz w:val="26"/>
      <w:szCs w:val="26"/>
    </w:rPr>
  </w:style>
  <w:style w:type="character" w:customStyle="1" w:styleId="TitleChar">
    <w:name w:val="Title Char"/>
    <w:basedOn w:val="DefaultParagraphFont"/>
    <w:link w:val="Title"/>
    <w:uiPriority w:val="10"/>
    <w:qFormat/>
    <w:rsid w:val="00367115"/>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367115"/>
    <w:rPr>
      <w:rFonts w:asciiTheme="minorHAnsi" w:eastAsiaTheme="minorEastAsia" w:hAnsiTheme="minorHAnsi" w:cstheme="minorBidi"/>
      <w:color w:val="5A5A5A" w:themeColor="text1" w:themeTint="A5"/>
      <w:spacing w:val="15"/>
    </w:rPr>
  </w:style>
  <w:style w:type="character" w:styleId="SubtleEmphasis">
    <w:name w:val="Subtle Emphasis"/>
    <w:basedOn w:val="DefaultParagraphFont"/>
    <w:uiPriority w:val="19"/>
    <w:qFormat/>
    <w:rsid w:val="00367115"/>
    <w:rPr>
      <w:i/>
      <w:iCs/>
      <w:color w:val="404040" w:themeColor="text1" w:themeTint="BF"/>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A4130F"/>
    <w:pPr>
      <w:tabs>
        <w:tab w:val="center" w:pos="4513"/>
        <w:tab w:val="right" w:pos="9026"/>
      </w:tabs>
    </w:pPr>
  </w:style>
  <w:style w:type="paragraph" w:styleId="Footer">
    <w:name w:val="footer"/>
    <w:basedOn w:val="Normal"/>
    <w:link w:val="FooterChar"/>
    <w:uiPriority w:val="99"/>
    <w:unhideWhenUsed/>
    <w:rsid w:val="00A4130F"/>
    <w:pPr>
      <w:tabs>
        <w:tab w:val="center" w:pos="4513"/>
        <w:tab w:val="right" w:pos="9026"/>
      </w:tabs>
    </w:pPr>
  </w:style>
  <w:style w:type="paragraph" w:styleId="BalloonText">
    <w:name w:val="Balloon Text"/>
    <w:basedOn w:val="Normal"/>
    <w:link w:val="BalloonTextChar"/>
    <w:uiPriority w:val="99"/>
    <w:semiHidden/>
    <w:unhideWhenUsed/>
    <w:qFormat/>
    <w:rsid w:val="009E4038"/>
    <w:rPr>
      <w:rFonts w:ascii="Tahoma" w:hAnsi="Tahoma" w:cs="Tahoma"/>
      <w:sz w:val="16"/>
      <w:szCs w:val="16"/>
    </w:rPr>
  </w:style>
  <w:style w:type="paragraph" w:styleId="ListParagraph">
    <w:name w:val="List Paragraph"/>
    <w:basedOn w:val="Normal"/>
    <w:uiPriority w:val="34"/>
    <w:qFormat/>
    <w:rsid w:val="00582085"/>
    <w:pPr>
      <w:ind w:left="720"/>
      <w:contextualSpacing/>
    </w:pPr>
  </w:style>
  <w:style w:type="paragraph" w:styleId="NoSpacing">
    <w:name w:val="No Spacing"/>
    <w:uiPriority w:val="1"/>
    <w:qFormat/>
    <w:rsid w:val="00367115"/>
  </w:style>
  <w:style w:type="paragraph" w:styleId="Title">
    <w:name w:val="Title"/>
    <w:basedOn w:val="Normal"/>
    <w:next w:val="Normal"/>
    <w:link w:val="TitleChar"/>
    <w:uiPriority w:val="10"/>
    <w:qFormat/>
    <w:rsid w:val="00367115"/>
    <w:pPr>
      <w:contextualSpacing/>
    </w:pPr>
    <w:rPr>
      <w:rFonts w:asciiTheme="majorHAnsi" w:eastAsiaTheme="majorEastAsia" w:hAnsiTheme="majorHAnsi" w:cstheme="majorBidi"/>
      <w:spacing w:val="-10"/>
      <w:kern w:val="2"/>
      <w:sz w:val="56"/>
      <w:szCs w:val="56"/>
    </w:rPr>
  </w:style>
  <w:style w:type="paragraph" w:styleId="Subtitle">
    <w:name w:val="Subtitle"/>
    <w:basedOn w:val="Normal"/>
    <w:next w:val="Normal"/>
    <w:link w:val="SubtitleChar"/>
    <w:uiPriority w:val="11"/>
    <w:qFormat/>
    <w:rsid w:val="00367115"/>
    <w:pPr>
      <w:spacing w:after="160"/>
    </w:pPr>
    <w:rPr>
      <w:rFonts w:asciiTheme="minorHAnsi" w:eastAsiaTheme="minorEastAsia" w:hAnsiTheme="minorHAnsi" w:cstheme="minorBidi"/>
      <w:color w:val="5A5A5A" w:themeColor="text1" w:themeTint="A5"/>
      <w:spacing w:val="15"/>
    </w:rPr>
  </w:style>
  <w:style w:type="table" w:styleId="TableGrid">
    <w:name w:val="Table Grid"/>
    <w:basedOn w:val="TableNormal"/>
    <w:uiPriority w:val="59"/>
    <w:rsid w:val="008A1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gif"/><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image" Target="media/image1.gif"/><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064EB6D494934EB5B3396613135B5E" ma:contentTypeVersion="13" ma:contentTypeDescription="Create a new document." ma:contentTypeScope="" ma:versionID="c61afe1377fa2cc04c0c7b72b7e9a7da">
  <xsd:schema xmlns:xsd="http://www.w3.org/2001/XMLSchema" xmlns:xs="http://www.w3.org/2001/XMLSchema" xmlns:p="http://schemas.microsoft.com/office/2006/metadata/properties" xmlns:ns2="10589f2b-c92f-469d-abbb-02e51168f8ae" xmlns:ns3="7a21f18c-b4f9-4fa5-b2f0-0d143f61fd1e" targetNamespace="http://schemas.microsoft.com/office/2006/metadata/properties" ma:root="true" ma:fieldsID="88a0f2c16090e4b9db7f11aa4625267a" ns2:_="" ns3:_="">
    <xsd:import namespace="10589f2b-c92f-469d-abbb-02e51168f8ae"/>
    <xsd:import namespace="7a21f18c-b4f9-4fa5-b2f0-0d143f61fd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89f2b-c92f-469d-abbb-02e51168f8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24a6dd-31ce-4679-bd9a-6950e7608ff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21f18c-b4f9-4fa5-b2f0-0d143f61fd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2d00b8e-32a4-49c1-a6f4-3ab6a4b9c3ec}" ma:internalName="TaxCatchAll" ma:showField="CatchAllData" ma:web="7a21f18c-b4f9-4fa5-b2f0-0d143f61fd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589f2b-c92f-469d-abbb-02e51168f8ae">
      <Terms xmlns="http://schemas.microsoft.com/office/infopath/2007/PartnerControls"/>
    </lcf76f155ced4ddcb4097134ff3c332f>
    <TaxCatchAll xmlns="7a21f18c-b4f9-4fa5-b2f0-0d143f61fd1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00FD27-1653-484B-81B3-5B6BF76B737E}"/>
</file>

<file path=customXml/itemProps2.xml><?xml version="1.0" encoding="utf-8"?>
<ds:datastoreItem xmlns:ds="http://schemas.openxmlformats.org/officeDocument/2006/customXml" ds:itemID="{87CB947C-7970-4FE2-8F8F-FA0F19971096}">
  <ds:schemaRefs>
    <ds:schemaRef ds:uri="http://schemas.microsoft.com/office/2006/metadata/properties"/>
    <ds:schemaRef ds:uri="http://schemas.microsoft.com/office/infopath/2007/PartnerControls"/>
    <ds:schemaRef ds:uri="10589f2b-c92f-469d-abbb-02e51168f8ae"/>
    <ds:schemaRef ds:uri="7a21f18c-b4f9-4fa5-b2f0-0d143f61fd1e"/>
  </ds:schemaRefs>
</ds:datastoreItem>
</file>

<file path=customXml/itemProps3.xml><?xml version="1.0" encoding="utf-8"?>
<ds:datastoreItem xmlns:ds="http://schemas.openxmlformats.org/officeDocument/2006/customXml" ds:itemID="{D2B2D401-1628-4D36-B1C3-2F180E824D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1453</Words>
  <Characters>8287</Characters>
  <Application>Microsoft Office Word</Application>
  <DocSecurity>0</DocSecurity>
  <Lines>69</Lines>
  <Paragraphs>19</Paragraphs>
  <ScaleCrop>false</ScaleCrop>
  <Company>Grizli777</Company>
  <LinksUpToDate>false</LinksUpToDate>
  <CharactersWithSpaces>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Admiral 2</dc:creator>
  <dc:description/>
  <cp:lastModifiedBy>office</cp:lastModifiedBy>
  <cp:revision>5</cp:revision>
  <cp:lastPrinted>2016-11-19T01:36:00Z</cp:lastPrinted>
  <dcterms:created xsi:type="dcterms:W3CDTF">2016-12-12T02:29:00Z</dcterms:created>
  <dcterms:modified xsi:type="dcterms:W3CDTF">2025-03-20T23:13:00Z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ContentTypeId">
    <vt:lpwstr>0x01010031064EB6D494934EB5B3396613135B5E</vt:lpwstr>
  </property>
  <property fmtid="{D5CDD505-2E9C-101B-9397-08002B2CF9AE}" pid="7" name="MediaServiceImageTags">
    <vt:lpwstr/>
  </property>
</Properties>
</file>