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5" w:firstLine="0"/>
        <w:jc w:val="center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17365d"/>
          <w:sz w:val="52"/>
          <w:szCs w:val="52"/>
          <w:u w:val="none"/>
          <w:shd w:fill="auto" w:val="clear"/>
          <w:vertAlign w:val="baseline"/>
          <w:rtl w:val="0"/>
        </w:rPr>
        <w:t xml:space="preserve">Elite Financial Consulting LLC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1630859375" w:line="240" w:lineRule="auto"/>
        <w:ind w:left="0" w:right="-225" w:firstLine="0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2075 FM 2673, SUTIE D, Canyon Lake, TX 78133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1630859375" w:line="240" w:lineRule="auto"/>
        <w:ind w:left="0" w:right="-225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Phone: 830-515-2414 | Email: TXEliteFin@gmail.com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06787109375" w:line="240" w:lineRule="auto"/>
        <w:ind w:left="0" w:right="0" w:firstLine="0"/>
        <w:jc w:val="center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Client Tax Document Checklist (Form 1040)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06787109375" w:line="240" w:lineRule="auto"/>
        <w:ind w:left="0" w:right="0" w:firstLine="0"/>
        <w:jc w:val="center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  <w:sectPr>
          <w:footerReference r:id="rId6" w:type="default"/>
          <w:pgSz w:h="15840" w:w="12240" w:orient="portrait"/>
          <w:pgMar w:bottom="1881.0885620117188" w:top="723.64013671875" w:left="1803.8400268554688" w:right="1842.032470703125" w:header="720" w:footer="1080"/>
          <w:pgNumType w:start="1"/>
        </w:sect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Tax Year 202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sz w:val="34"/>
          <w:szCs w:val="34"/>
          <w:rtl w:val="0"/>
        </w:rPr>
        <w:t xml:space="preserve">6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894287109375" w:line="240" w:lineRule="auto"/>
        <w:ind w:left="0.240020751953125" w:right="0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Personal Information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18896484375" w:line="300.0304698944092" w:lineRule="auto"/>
        <w:ind w:left="4.5599365234375" w:right="568.4722900390625" w:firstLine="28.07998657226562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 Security Numbers (self, spouse, dependents)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68359375" w:line="300.02946853637695" w:lineRule="auto"/>
        <w:ind w:left="1.920013427734375" w:right="1154.7930908203125" w:firstLine="30.7199096679687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Dates of birth for all household members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7080078125" w:line="300.0304698944092" w:lineRule="auto"/>
        <w:ind w:left="5.760040283203125" w:right="1020.2337646484375" w:firstLine="26.879882812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Bank account &amp; routing number (refund/payment)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68359375" w:line="240" w:lineRule="auto"/>
        <w:ind w:left="32.639923095703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Last year’s tax return (if available)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8876953125" w:line="240" w:lineRule="auto"/>
        <w:ind w:left="0" w:right="0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Income Documents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1007080078125" w:line="240" w:lineRule="auto"/>
        <w:ind w:left="32.639923095703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W-2 forms from all employers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1007080078125" w:line="300.02946853637695" w:lineRule="auto"/>
        <w:ind w:left="1.920013427734375" w:right="708.2330322265625" w:firstLine="30.7199096679687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1099-NEC (independent contractor income)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701904296875" w:line="300.0304698944092" w:lineRule="auto"/>
        <w:ind w:left="32.639923095703125" w:right="359.3511962890625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1099-MISC (rents, royalties, prizes, etc.)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1099-INT (interest income)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689697265625" w:line="240" w:lineRule="auto"/>
        <w:ind w:left="32.639923095703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1099-DIV (dividends)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994873046875" w:line="300.0304698944092" w:lineRule="auto"/>
        <w:ind w:left="1.920013427734375" w:right="700.3924560546875" w:firstLine="30.7199096679687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1099-B (stock, bond, crypto, mutual fund sales)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701904296875" w:line="300.0297260284424" w:lineRule="auto"/>
        <w:ind w:left="3.3599853515625" w:right="443.831787109375" w:firstLine="29.27993774414062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1099-R (retirement distributions)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SSA-1099 (Social Security benefits)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1099-G (unemployment, state refunds)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K-1s (partnerships, S-corps, trusts, estates)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7080078125" w:line="300.02946853637695" w:lineRule="auto"/>
        <w:ind w:left="4.5599365234375" w:right="579.4329833984375" w:firstLine="28.07998657226562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income records (gambling, jury duty, etc.)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.439453125" w:right="0" w:firstLine="0"/>
        <w:jc w:val="left"/>
        <w:rPr>
          <w:rFonts w:ascii="EB Garamond" w:cs="EB Garamond" w:eastAsia="EB Garamond" w:hAnsi="EB Garamond"/>
          <w:b w:val="1"/>
          <w:bCs w:val="1"/>
          <w:color w:val="4f81b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.439453125" w:right="0" w:firstLine="0"/>
        <w:jc w:val="left"/>
        <w:rPr>
          <w:rFonts w:ascii="EB Garamond" w:cs="EB Garamond" w:eastAsia="EB Garamond" w:hAnsi="EB Garamond"/>
          <w:b w:val="1"/>
          <w:bCs w:val="1"/>
          <w:color w:val="4f81b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.439453125" w:right="0" w:firstLine="0"/>
        <w:jc w:val="left"/>
        <w:rPr>
          <w:rFonts w:ascii="EB Garamond" w:cs="EB Garamond" w:eastAsia="EB Garamond" w:hAnsi="EB Garamond"/>
          <w:b w:val="1"/>
          <w:bCs w:val="1"/>
          <w:color w:val="4f81b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5.439453125" w:right="0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Adjustments &amp; Deductions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98876953125" w:line="240" w:lineRule="auto"/>
        <w:ind w:left="432.6397705078125" w:right="0" w:firstLine="0"/>
        <w:jc w:val="left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1098-E (student loan interest)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98876953125" w:line="240" w:lineRule="auto"/>
        <w:ind w:left="432.6397705078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1098-T (tuition) + receipts for qualified expenses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69580078125" w:line="300.0304698944092" w:lineRule="auto"/>
        <w:ind w:left="405.7598876953125" w:right="175.9124755859375" w:firstLine="26.879882812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IRA or HSA contribution statements (Form 5498)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69580078125" w:line="300.02946853637695" w:lineRule="auto"/>
        <w:ind w:left="404.5599365234375" w:right="291.512451171875" w:firstLine="28.07983398437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SEP/SIMPLE/other retirement plan contributions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714111328125" w:line="240" w:lineRule="auto"/>
        <w:ind w:left="0" w:right="0" w:firstLine="0"/>
        <w:jc w:val="center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Alimony paid records (if applicable)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94873046875" w:line="240" w:lineRule="auto"/>
        <w:ind w:left="399.9993896484375" w:right="0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Itemized Deductions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994873046875" w:line="240" w:lineRule="auto"/>
        <w:ind w:left="432.6397705078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1098 (mortgage interest)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1007080078125" w:line="240" w:lineRule="auto"/>
        <w:ind w:left="432.6397705078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Property tax statements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1007080078125" w:line="240" w:lineRule="auto"/>
        <w:ind w:left="432.6397705078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Charitable donation receipts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994873046875" w:line="240" w:lineRule="auto"/>
        <w:ind w:left="432.6397705078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Medical/dental expense records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994873046875" w:line="240" w:lineRule="auto"/>
        <w:ind w:left="432.6397705078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&amp; local tax records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1007080078125" w:line="240" w:lineRule="auto"/>
        <w:ind w:left="432.6397705078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Investment interest expenses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94873046875" w:line="240" w:lineRule="auto"/>
        <w:ind w:left="403.1195068359375" w:right="0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Credits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1007080078125" w:line="300.02946853637695" w:lineRule="auto"/>
        <w:ind w:left="432.6397705078125" w:right="444.1534423828125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Childcare expenses + provider info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Adoption expenses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0714111328125" w:line="300.0296115875244" w:lineRule="auto"/>
        <w:ind w:left="403.1195068359375" w:right="238.7127685546875" w:firstLine="29.52026367187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expenses (books, fees, etc.)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Energy-efficient home improvement receipts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07110595703125" w:line="240" w:lineRule="auto"/>
        <w:ind w:left="400.7196044921875" w:right="0" w:firstLine="0"/>
        <w:jc w:val="left"/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i w:val="0"/>
          <w:iCs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  <w:rtl w:val="0"/>
        </w:rPr>
        <w:t xml:space="preserve">Health Insurance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994873046875" w:line="240" w:lineRule="auto"/>
        <w:ind w:left="432.6397705078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1095-A (Marketplace insurance)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1007080078125" w:line="240" w:lineRule="auto"/>
        <w:ind w:left="432.6397705078125" w:right="0" w:firstLine="0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1095-B / 1095-C (other coverage) </w:t>
      </w:r>
    </w:p>
    <w:sectPr>
      <w:type w:val="continuous"/>
      <w:pgSz w:h="15840" w:w="12240" w:orient="portrait"/>
      <w:pgMar w:bottom="1881.0885620117188" w:top="723.64013671875" w:left="1803.8400268554688" w:right="1878.551025390625" w:header="720" w:footer="720"/>
      <w:cols w:equalWidth="0" w:num="2">
        <w:col w:space="0" w:w="4280"/>
        <w:col w:space="0" w:w="42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spacing w:before="280.0994873046875" w:line="276" w:lineRule="auto"/>
      <w:jc w:val="center"/>
      <w:rPr>
        <w:rFonts w:ascii="EB Garamond" w:cs="EB Garamond" w:eastAsia="EB Garamond" w:hAnsi="EB Garamond"/>
        <w:b w:val="1"/>
        <w:bCs w:val="1"/>
        <w:color w:val="4f81bd"/>
        <w:sz w:val="24"/>
        <w:szCs w:val="24"/>
      </w:rPr>
    </w:pPr>
    <w:r w:rsidDel="00000000" w:rsidR="00000000" w:rsidRPr="00000000">
      <w:rPr>
        <w:rFonts w:ascii="EB Garamond" w:cs="EB Garamond" w:eastAsia="EB Garamond" w:hAnsi="EB Garamond"/>
        <w:b w:val="1"/>
        <w:bCs w:val="1"/>
        <w:color w:val="4f81bd"/>
        <w:sz w:val="24"/>
        <w:szCs w:val="24"/>
        <w:rtl w:val="0"/>
      </w:rPr>
      <w:t xml:space="preserve">Other</w:t>
    </w:r>
  </w:p>
  <w:p w:rsidR="00000000" w:rsidDel="00000000" w:rsidP="00000000" w:rsidRDefault="00000000" w:rsidRPr="00000000" w14:paraId="0000002A">
    <w:pPr>
      <w:widowControl w:val="0"/>
      <w:spacing w:before="0" w:line="276" w:lineRule="auto"/>
      <w:ind w:right="-3.840026855467613"/>
      <w:jc w:val="center"/>
      <w:rPr>
        <w:rFonts w:ascii="EB Garamond" w:cs="EB Garamond" w:eastAsia="EB Garamond" w:hAnsi="EB Garamond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◻ </w:t>
    </w:r>
    <w:r w:rsidDel="00000000" w:rsidR="00000000" w:rsidRPr="00000000">
      <w:rPr>
        <w:rFonts w:ascii="EB Garamond" w:cs="EB Garamond" w:eastAsia="EB Garamond" w:hAnsi="EB Garamond"/>
        <w:sz w:val="24"/>
        <w:szCs w:val="24"/>
        <w:rtl w:val="0"/>
      </w:rPr>
      <w:t xml:space="preserve">Estimated tax payments made </w:t>
    </w:r>
  </w:p>
  <w:p w:rsidR="00000000" w:rsidDel="00000000" w:rsidP="00000000" w:rsidRDefault="00000000" w:rsidRPr="00000000" w14:paraId="0000002B">
    <w:pPr>
      <w:widowControl w:val="0"/>
      <w:spacing w:before="0" w:line="276" w:lineRule="auto"/>
      <w:ind w:right="-3.840026855467613"/>
      <w:jc w:val="center"/>
      <w:rPr>
        <w:rFonts w:ascii="EB Garamond" w:cs="EB Garamond" w:eastAsia="EB Garamond" w:hAnsi="EB Garamond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◻ </w:t>
    </w:r>
    <w:r w:rsidDel="00000000" w:rsidR="00000000" w:rsidRPr="00000000">
      <w:rPr>
        <w:rFonts w:ascii="EB Garamond" w:cs="EB Garamond" w:eastAsia="EB Garamond" w:hAnsi="EB Garamond"/>
        <w:sz w:val="24"/>
        <w:szCs w:val="24"/>
        <w:rtl w:val="0"/>
      </w:rPr>
      <w:t xml:space="preserve">IRS state tax letters </w:t>
    </w:r>
  </w:p>
  <w:p w:rsidR="00000000" w:rsidDel="00000000" w:rsidP="00000000" w:rsidRDefault="00000000" w:rsidRPr="00000000" w14:paraId="0000002C">
    <w:pPr>
      <w:widowControl w:val="0"/>
      <w:spacing w:before="0" w:line="276" w:lineRule="auto"/>
      <w:jc w:val="center"/>
      <w:rPr/>
    </w:pPr>
    <w:r w:rsidDel="00000000" w:rsidR="00000000" w:rsidRPr="00000000">
      <w:rPr>
        <w:sz w:val="24"/>
        <w:szCs w:val="24"/>
        <w:rtl w:val="0"/>
      </w:rPr>
      <w:t xml:space="preserve">◻ </w:t>
    </w:r>
    <w:r w:rsidDel="00000000" w:rsidR="00000000" w:rsidRPr="00000000">
      <w:rPr>
        <w:rFonts w:ascii="EB Garamond" w:cs="EB Garamond" w:eastAsia="EB Garamond" w:hAnsi="EB Garamond"/>
        <w:sz w:val="24"/>
        <w:szCs w:val="24"/>
        <w:rtl w:val="0"/>
      </w:rPr>
      <w:t xml:space="preserve">Foreign bank account/asset info (FBAR/FATCA)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