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EEAC" w14:textId="2C07728E" w:rsidR="00156FDF" w:rsidRPr="00156FDF" w:rsidRDefault="00156FDF" w:rsidP="00156FDF">
      <w:pPr>
        <w:rPr>
          <w:b/>
          <w:bCs/>
          <w:sz w:val="36"/>
          <w:szCs w:val="36"/>
        </w:rPr>
      </w:pPr>
      <w:r w:rsidRPr="00156FDF">
        <w:rPr>
          <w:b/>
          <w:bCs/>
          <w:sz w:val="36"/>
          <w:szCs w:val="36"/>
        </w:rPr>
        <w:t xml:space="preserve">Best Practices Summit </w:t>
      </w:r>
      <w:r>
        <w:rPr>
          <w:b/>
          <w:bCs/>
          <w:sz w:val="36"/>
          <w:szCs w:val="36"/>
        </w:rPr>
        <w:t>2025</w:t>
      </w:r>
      <w:r>
        <w:rPr>
          <w:b/>
          <w:bCs/>
          <w:sz w:val="36"/>
          <w:szCs w:val="36"/>
        </w:rPr>
        <w:br/>
      </w:r>
      <w:r w:rsidRPr="00156FDF">
        <w:rPr>
          <w:b/>
          <w:bCs/>
          <w:sz w:val="36"/>
          <w:szCs w:val="36"/>
        </w:rPr>
        <w:t>Actionable Takeaways by Session</w:t>
      </w:r>
    </w:p>
    <w:p w14:paraId="329A186C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Session 1: AI in the Christian Newsroom</w:t>
      </w:r>
    </w:p>
    <w:p w14:paraId="5CA7BC34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Focus: Practical, ethical, and creative uses of AI in faith-based journalism.</w:t>
      </w:r>
    </w:p>
    <w:p w14:paraId="29EBEFFB" w14:textId="68EC04EE" w:rsidR="00156FDF" w:rsidRPr="00156FDF" w:rsidRDefault="00156FDF" w:rsidP="00156FDF">
      <w:r w:rsidRPr="00156FDF">
        <w:rPr>
          <w:b/>
          <w:bCs/>
        </w:rPr>
        <w:t>Key Themes</w:t>
      </w:r>
      <w:r w:rsidRPr="00156FDF">
        <w:br/>
        <w:t xml:space="preserve">Participants shared a measured approach to adopting AI — using it for efficiency and insight without compromising editorial values or authenticity. The group leaned toward limited experimentation while awaiting clearer ethical standards from SPJ, Poynter, and </w:t>
      </w:r>
      <w:r w:rsidR="00746AEA">
        <w:t xml:space="preserve">groups such as </w:t>
      </w:r>
      <w:r w:rsidRPr="00156FDF">
        <w:t>C</w:t>
      </w:r>
      <w:r w:rsidR="00746AEA">
        <w:t xml:space="preserve">atholic </w:t>
      </w:r>
      <w:r w:rsidRPr="00156FDF">
        <w:t>P</w:t>
      </w:r>
      <w:r w:rsidR="00746AEA">
        <w:t xml:space="preserve">ress </w:t>
      </w:r>
      <w:r w:rsidRPr="00156FDF">
        <w:t>A</w:t>
      </w:r>
      <w:r w:rsidR="00746AEA">
        <w:t>ssociation</w:t>
      </w:r>
      <w:r w:rsidRPr="00156FDF">
        <w:t>.</w:t>
      </w:r>
    </w:p>
    <w:p w14:paraId="5B6248E6" w14:textId="77777777" w:rsidR="00156FDF" w:rsidRPr="00156FDF" w:rsidRDefault="00156FDF" w:rsidP="00156FDF">
      <w:r w:rsidRPr="00156FDF">
        <w:rPr>
          <w:b/>
          <w:bCs/>
        </w:rPr>
        <w:t>Actionable Takeaways</w:t>
      </w:r>
    </w:p>
    <w:p w14:paraId="64937BCA" w14:textId="77777777" w:rsidR="00156FDF" w:rsidRPr="00156FDF" w:rsidRDefault="00156FDF" w:rsidP="00156FDF">
      <w:pPr>
        <w:numPr>
          <w:ilvl w:val="0"/>
          <w:numId w:val="1"/>
        </w:numPr>
      </w:pPr>
      <w:r w:rsidRPr="00156FDF">
        <w:rPr>
          <w:b/>
          <w:bCs/>
        </w:rPr>
        <w:t>Adopt an Ethical Framework</w:t>
      </w:r>
    </w:p>
    <w:p w14:paraId="0900E53A" w14:textId="60D22D57" w:rsidR="00156FDF" w:rsidRPr="00156FDF" w:rsidRDefault="00156FDF" w:rsidP="00156FDF">
      <w:pPr>
        <w:numPr>
          <w:ilvl w:val="1"/>
          <w:numId w:val="1"/>
        </w:numPr>
      </w:pPr>
      <w:r w:rsidRPr="00156FDF">
        <w:t xml:space="preserve">Use </w:t>
      </w:r>
      <w:r w:rsidRPr="00156FDF">
        <w:rPr>
          <w:b/>
          <w:bCs/>
        </w:rPr>
        <w:t>Poynter’s AI Ethics Guidelines</w:t>
      </w:r>
      <w:r w:rsidRPr="00156FDF">
        <w:t xml:space="preserve"> and newsroom workbook to draft or update internal policies.</w:t>
      </w:r>
      <w:r w:rsidR="00746AEA">
        <w:t xml:space="preserve"> (</w:t>
      </w:r>
      <w:hyperlink r:id="rId5" w:history="1">
        <w:r w:rsidR="00746AEA" w:rsidRPr="00746AEA">
          <w:rPr>
            <w:rStyle w:val="Hyperlink"/>
          </w:rPr>
          <w:t>Public standards</w:t>
        </w:r>
      </w:hyperlink>
      <w:r w:rsidR="00746AEA">
        <w:t xml:space="preserve">; </w:t>
      </w:r>
      <w:hyperlink r:id="rId6" w:history="1">
        <w:r w:rsidR="00746AEA" w:rsidRPr="00746AEA">
          <w:rPr>
            <w:rStyle w:val="Hyperlink"/>
          </w:rPr>
          <w:t xml:space="preserve">Workbook </w:t>
        </w:r>
      </w:hyperlink>
      <w:r w:rsidR="00746AEA">
        <w:t>to develop internal standards)</w:t>
      </w:r>
    </w:p>
    <w:p w14:paraId="0266AAAE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t xml:space="preserve">Commit to </w:t>
      </w:r>
      <w:r w:rsidRPr="00156FDF">
        <w:rPr>
          <w:i/>
          <w:iCs/>
        </w:rPr>
        <w:t>human-in-the-loop editing</w:t>
      </w:r>
      <w:r w:rsidRPr="00156FDF">
        <w:t>: all AI-generated outputs (especially headlines, translations, or summaries) should be verified by editors.</w:t>
      </w:r>
    </w:p>
    <w:p w14:paraId="37AE8910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t>Label AI-generated graphics or illustrations transparently to maintain trust.</w:t>
      </w:r>
    </w:p>
    <w:p w14:paraId="3DCCF8F7" w14:textId="77777777" w:rsidR="00156FDF" w:rsidRPr="00156FDF" w:rsidRDefault="00156FDF" w:rsidP="00156FDF">
      <w:pPr>
        <w:numPr>
          <w:ilvl w:val="0"/>
          <w:numId w:val="1"/>
        </w:numPr>
      </w:pPr>
      <w:r w:rsidRPr="00156FDF">
        <w:rPr>
          <w:b/>
          <w:bCs/>
        </w:rPr>
        <w:t>Implement AI in Targeted Workflows</w:t>
      </w:r>
    </w:p>
    <w:p w14:paraId="7B77F784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rPr>
          <w:b/>
          <w:bCs/>
        </w:rPr>
        <w:t>Editorial Support:</w:t>
      </w:r>
      <w:r w:rsidRPr="00156FDF">
        <w:t xml:space="preserve"> Use AI for headline scoring, story outline drafts, press release synthesis, and transcription of editorial meetings.</w:t>
      </w:r>
    </w:p>
    <w:p w14:paraId="445F7059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rPr>
          <w:b/>
          <w:bCs/>
        </w:rPr>
        <w:t>Research &amp; Analysis:</w:t>
      </w:r>
      <w:r w:rsidRPr="00156FDF">
        <w:t xml:space="preserve"> Tools like </w:t>
      </w:r>
      <w:r w:rsidRPr="00156FDF">
        <w:rPr>
          <w:b/>
          <w:bCs/>
        </w:rPr>
        <w:t>Perplexity.ai</w:t>
      </w:r>
      <w:r w:rsidRPr="00156FDF">
        <w:t xml:space="preserve"> and </w:t>
      </w:r>
      <w:r w:rsidRPr="00156FDF">
        <w:rPr>
          <w:b/>
          <w:bCs/>
        </w:rPr>
        <w:t>Gemini</w:t>
      </w:r>
      <w:r w:rsidRPr="00156FDF">
        <w:t xml:space="preserve"> can help with source gathering, analytics summaries, and backgrounders.</w:t>
      </w:r>
    </w:p>
    <w:p w14:paraId="1C65E7AB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rPr>
          <w:b/>
          <w:bCs/>
        </w:rPr>
        <w:t>Calendar &amp; Workflow Management:</w:t>
      </w:r>
      <w:r w:rsidRPr="00156FDF">
        <w:t xml:space="preserve"> Let AI ingest press releases and community listings to flag coverage opportunities automatically.</w:t>
      </w:r>
    </w:p>
    <w:p w14:paraId="0C753CBA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rPr>
          <w:b/>
          <w:bCs/>
        </w:rPr>
        <w:t>Meeting Documentation:</w:t>
      </w:r>
      <w:r w:rsidRPr="00156FDF">
        <w:t xml:space="preserve"> Employ AI companions (Zoom Notetaker, Claude, ChatGPT) to create searchable transcriptions and action logs.</w:t>
      </w:r>
    </w:p>
    <w:p w14:paraId="08A7687E" w14:textId="77777777" w:rsidR="00156FDF" w:rsidRPr="00156FDF" w:rsidRDefault="00156FDF" w:rsidP="00156FDF">
      <w:pPr>
        <w:numPr>
          <w:ilvl w:val="0"/>
          <w:numId w:val="1"/>
        </w:numPr>
      </w:pPr>
      <w:r w:rsidRPr="00156FDF">
        <w:rPr>
          <w:b/>
          <w:bCs/>
        </w:rPr>
        <w:t>Train Staff on Prompting &amp; Verification</w:t>
      </w:r>
    </w:p>
    <w:p w14:paraId="196050BD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t xml:space="preserve">Begin every AI prompt with </w:t>
      </w:r>
      <w:r w:rsidRPr="00156FDF">
        <w:rPr>
          <w:b/>
          <w:bCs/>
        </w:rPr>
        <w:t>context, task, and example</w:t>
      </w:r>
      <w:r w:rsidRPr="00156FDF">
        <w:t xml:space="preserve"> (“Act as a marketing strategist…”).</w:t>
      </w:r>
    </w:p>
    <w:p w14:paraId="1F062786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lastRenderedPageBreak/>
        <w:t>Encourage staff to ask AI to cite sources, explain reasoning, and check accuracy before publication.</w:t>
      </w:r>
    </w:p>
    <w:p w14:paraId="4A26F062" w14:textId="51564FE9" w:rsidR="00156FDF" w:rsidRDefault="00746AEA" w:rsidP="00156FDF">
      <w:pPr>
        <w:numPr>
          <w:ilvl w:val="1"/>
          <w:numId w:val="1"/>
        </w:numPr>
      </w:pPr>
      <w:r>
        <w:t>Provide documents, examples and source materials for best results.</w:t>
      </w:r>
    </w:p>
    <w:p w14:paraId="1A914BBC" w14:textId="75562C67" w:rsidR="00746AEA" w:rsidRPr="00156FDF" w:rsidRDefault="00746AEA" w:rsidP="00156FDF">
      <w:pPr>
        <w:numPr>
          <w:ilvl w:val="1"/>
          <w:numId w:val="1"/>
        </w:numPr>
      </w:pPr>
      <w:r>
        <w:t>Within the prompt, include request for clarifying questions or more information before AI begins the work.</w:t>
      </w:r>
    </w:p>
    <w:p w14:paraId="52E0BBFD" w14:textId="77777777" w:rsidR="00156FDF" w:rsidRPr="00156FDF" w:rsidRDefault="00156FDF" w:rsidP="00156FDF">
      <w:pPr>
        <w:numPr>
          <w:ilvl w:val="0"/>
          <w:numId w:val="1"/>
        </w:numPr>
      </w:pPr>
      <w:r w:rsidRPr="00156FDF">
        <w:rPr>
          <w:b/>
          <w:bCs/>
        </w:rPr>
        <w:t>Explore Niche Applications</w:t>
      </w:r>
    </w:p>
    <w:p w14:paraId="1298B154" w14:textId="0CF466F7" w:rsidR="00156FDF" w:rsidRDefault="00156FDF" w:rsidP="00156FDF">
      <w:pPr>
        <w:numPr>
          <w:ilvl w:val="1"/>
          <w:numId w:val="1"/>
        </w:numPr>
      </w:pPr>
      <w:r w:rsidRPr="00156FDF">
        <w:t xml:space="preserve">Experiment with tools like </w:t>
      </w:r>
      <w:hyperlink r:id="rId7" w:history="1">
        <w:r w:rsidRPr="00156FDF">
          <w:rPr>
            <w:rStyle w:val="Hyperlink"/>
            <w:b/>
            <w:bCs/>
          </w:rPr>
          <w:t>Sofiana</w:t>
        </w:r>
      </w:hyperlink>
      <w:r w:rsidRPr="00156FDF">
        <w:t xml:space="preserve"> to transform faith stories into short-form social videos.</w:t>
      </w:r>
    </w:p>
    <w:p w14:paraId="3DC62EA4" w14:textId="0EA6F9A1" w:rsidR="00E334A7" w:rsidRPr="00156FDF" w:rsidRDefault="00E334A7" w:rsidP="00156FDF">
      <w:pPr>
        <w:numPr>
          <w:ilvl w:val="1"/>
          <w:numId w:val="1"/>
        </w:numPr>
      </w:pPr>
      <w:r>
        <w:t>Analyze story pitches into categories and flag duplicates, then query about different angles, or what could make a pitch more solution-oriented – or ask which publications have covered the same topic recently.</w:t>
      </w:r>
    </w:p>
    <w:p w14:paraId="06D7A3E2" w14:textId="77777777" w:rsidR="00156FDF" w:rsidRPr="00156FDF" w:rsidRDefault="00156FDF" w:rsidP="00156FDF">
      <w:pPr>
        <w:numPr>
          <w:ilvl w:val="1"/>
          <w:numId w:val="1"/>
        </w:numPr>
      </w:pPr>
      <w:r w:rsidRPr="00156FDF">
        <w:t>Use AI-assisted analytics summaries to provide editors with weekly performance snapshots without data overload.</w:t>
      </w:r>
    </w:p>
    <w:p w14:paraId="16E77989" w14:textId="77777777" w:rsidR="00156FDF" w:rsidRPr="00156FDF" w:rsidRDefault="00156FDF" w:rsidP="00156FDF">
      <w:r w:rsidRPr="00156FDF">
        <w:pict w14:anchorId="0696EC71">
          <v:rect id="_x0000_i1043" style="width:0;height:1.5pt" o:hralign="center" o:hrstd="t" o:hr="t" fillcolor="#a0a0a0" stroked="f"/>
        </w:pict>
      </w:r>
    </w:p>
    <w:p w14:paraId="492E3A23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Session 2: Storytelling and Audience Engagement</w:t>
      </w:r>
    </w:p>
    <w:p w14:paraId="0D79217E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Focus: Creative ways faith-based outlets can make content more compelling, interactive, and spiritually resonant.</w:t>
      </w:r>
    </w:p>
    <w:p w14:paraId="7B068AE7" w14:textId="5152A9C5" w:rsidR="00156FDF" w:rsidRPr="00156FDF" w:rsidRDefault="00156FDF" w:rsidP="00156FDF">
      <w:r w:rsidRPr="00156FDF">
        <w:rPr>
          <w:b/>
          <w:bCs/>
        </w:rPr>
        <w:t>Key Themes</w:t>
      </w:r>
      <w:r w:rsidRPr="00156FDF">
        <w:br/>
      </w:r>
      <w:r w:rsidR="00E334A7">
        <w:t>A</w:t>
      </w:r>
      <w:r w:rsidRPr="00156FDF">
        <w:rPr>
          <w:i/>
          <w:iCs/>
        </w:rPr>
        <w:t>uthenticity and emotional resonance</w:t>
      </w:r>
      <w:r w:rsidRPr="00156FDF">
        <w:t xml:space="preserve"> are central to effective faith journalism today. Outlets are evolving beyond text to immersive, participatory formats that deepen audience connection and express spirituality in new media languages.</w:t>
      </w:r>
    </w:p>
    <w:p w14:paraId="450BBF99" w14:textId="77777777" w:rsidR="00156FDF" w:rsidRPr="00156FDF" w:rsidRDefault="00156FDF" w:rsidP="00156FDF">
      <w:r w:rsidRPr="00156FDF">
        <w:rPr>
          <w:b/>
          <w:bCs/>
        </w:rPr>
        <w:t>Actionable Takeaways</w:t>
      </w:r>
    </w:p>
    <w:p w14:paraId="6EC217D6" w14:textId="77777777" w:rsidR="00156FDF" w:rsidRPr="00156FDF" w:rsidRDefault="00156FDF" w:rsidP="00156FDF">
      <w:pPr>
        <w:numPr>
          <w:ilvl w:val="0"/>
          <w:numId w:val="2"/>
        </w:numPr>
      </w:pPr>
      <w:r w:rsidRPr="00156FDF">
        <w:rPr>
          <w:b/>
          <w:bCs/>
        </w:rPr>
        <w:t>Enhance Visual Storytelling</w:t>
      </w:r>
    </w:p>
    <w:p w14:paraId="271962FB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Use </w:t>
      </w:r>
      <w:r w:rsidRPr="00156FDF">
        <w:rPr>
          <w:b/>
          <w:bCs/>
        </w:rPr>
        <w:t>infographics</w:t>
      </w:r>
      <w:r w:rsidRPr="00156FDF">
        <w:t xml:space="preserve"> to simplify theological or social issues.</w:t>
      </w:r>
    </w:p>
    <w:p w14:paraId="13F702F0" w14:textId="77777777" w:rsidR="00156FDF" w:rsidRDefault="00156FDF" w:rsidP="00156FDF">
      <w:pPr>
        <w:numPr>
          <w:ilvl w:val="1"/>
          <w:numId w:val="2"/>
        </w:numPr>
      </w:pPr>
      <w:proofErr w:type="gramStart"/>
      <w:r w:rsidRPr="00156FDF">
        <w:t>Experiment</w:t>
      </w:r>
      <w:proofErr w:type="gramEnd"/>
      <w:r w:rsidRPr="00156FDF">
        <w:t xml:space="preserve"> with </w:t>
      </w:r>
      <w:r w:rsidRPr="00156FDF">
        <w:rPr>
          <w:b/>
          <w:bCs/>
        </w:rPr>
        <w:t>photo essays</w:t>
      </w:r>
      <w:r w:rsidRPr="00156FDF">
        <w:t xml:space="preserve">, </w:t>
      </w:r>
      <w:r w:rsidRPr="00156FDF">
        <w:rPr>
          <w:b/>
          <w:bCs/>
        </w:rPr>
        <w:t>comics</w:t>
      </w:r>
      <w:r w:rsidRPr="00156FDF">
        <w:t xml:space="preserve">, or </w:t>
      </w:r>
      <w:r w:rsidRPr="00156FDF">
        <w:rPr>
          <w:b/>
          <w:bCs/>
        </w:rPr>
        <w:t>graphic novellas</w:t>
      </w:r>
      <w:r w:rsidRPr="00156FDF">
        <w:t xml:space="preserve"> to visualize complex narratives.</w:t>
      </w:r>
    </w:p>
    <w:p w14:paraId="142B3BEA" w14:textId="23C2D622" w:rsidR="00E334A7" w:rsidRDefault="00E334A7" w:rsidP="00156FDF">
      <w:pPr>
        <w:numPr>
          <w:ilvl w:val="1"/>
          <w:numId w:val="2"/>
        </w:numPr>
      </w:pPr>
      <w:r w:rsidRPr="00E334A7">
        <w:rPr>
          <w:b/>
          <w:bCs/>
        </w:rPr>
        <w:t>E-books</w:t>
      </w:r>
      <w:r>
        <w:t xml:space="preserve"> can be created from archive content.  Broadview shared interviews with famous Canadians packaged into an e-book for Canada Day</w:t>
      </w:r>
    </w:p>
    <w:p w14:paraId="2709EDC3" w14:textId="46EB5514" w:rsidR="00E334A7" w:rsidRPr="00156FDF" w:rsidRDefault="00E334A7" w:rsidP="00156FDF">
      <w:pPr>
        <w:numPr>
          <w:ilvl w:val="1"/>
          <w:numId w:val="2"/>
        </w:numPr>
      </w:pPr>
      <w:r w:rsidRPr="00E334A7">
        <w:rPr>
          <w:b/>
          <w:bCs/>
        </w:rPr>
        <w:t>Interactive graphics</w:t>
      </w:r>
      <w:r>
        <w:t>: for Advent, Broadview will provide an interactive Advent calendar with comments on your favorite ornament and why</w:t>
      </w:r>
    </w:p>
    <w:p w14:paraId="06387D2B" w14:textId="1ED93BF7" w:rsidR="00156FDF" w:rsidRPr="00156FDF" w:rsidRDefault="00156FDF" w:rsidP="00156FDF">
      <w:pPr>
        <w:numPr>
          <w:ilvl w:val="1"/>
          <w:numId w:val="2"/>
        </w:numPr>
      </w:pPr>
      <w:r w:rsidRPr="00156FDF">
        <w:lastRenderedPageBreak/>
        <w:t xml:space="preserve">Develop </w:t>
      </w:r>
      <w:r w:rsidR="00E334A7">
        <w:t xml:space="preserve">packages to be used by partner groups.  Catholic Review provides </w:t>
      </w:r>
      <w:r w:rsidRPr="00156FDF">
        <w:rPr>
          <w:b/>
          <w:bCs/>
        </w:rPr>
        <w:t>“Feast Day graphics”</w:t>
      </w:r>
      <w:r w:rsidRPr="00156FDF">
        <w:t xml:space="preserve"> </w:t>
      </w:r>
      <w:r w:rsidR="00E334A7">
        <w:t>and</w:t>
      </w:r>
      <w:hyperlink r:id="rId8" w:history="1">
        <w:r w:rsidR="00E334A7" w:rsidRPr="00E66901">
          <w:rPr>
            <w:rStyle w:val="Hyperlink"/>
          </w:rPr>
          <w:t xml:space="preserve"> CR Kids coloring pages</w:t>
        </w:r>
      </w:hyperlink>
      <w:r w:rsidR="00E334A7">
        <w:t xml:space="preserve"> </w:t>
      </w:r>
      <w:r w:rsidRPr="00156FDF">
        <w:t>to share across parish networks.</w:t>
      </w:r>
      <w:r w:rsidR="00E334A7">
        <w:t xml:space="preserve">  Anabaptist World has an 8 page “zine” written by and for young people that is shared with external partners (Mennonite congregations).</w:t>
      </w:r>
    </w:p>
    <w:p w14:paraId="40269524" w14:textId="77777777" w:rsidR="00156FDF" w:rsidRPr="00156FDF" w:rsidRDefault="00156FDF" w:rsidP="00156FDF">
      <w:pPr>
        <w:numPr>
          <w:ilvl w:val="0"/>
          <w:numId w:val="2"/>
        </w:numPr>
      </w:pPr>
      <w:r w:rsidRPr="00156FDF">
        <w:rPr>
          <w:b/>
          <w:bCs/>
        </w:rPr>
        <w:t>Encourage Audience Participation</w:t>
      </w:r>
    </w:p>
    <w:p w14:paraId="23345A99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Launch </w:t>
      </w:r>
      <w:r w:rsidRPr="00156FDF">
        <w:rPr>
          <w:b/>
          <w:bCs/>
        </w:rPr>
        <w:t>interactive devotionals</w:t>
      </w:r>
      <w:r w:rsidRPr="00156FDF">
        <w:t xml:space="preserve">, </w:t>
      </w:r>
      <w:r w:rsidRPr="00156FDF">
        <w:rPr>
          <w:b/>
          <w:bCs/>
        </w:rPr>
        <w:t>polls</w:t>
      </w:r>
      <w:r w:rsidRPr="00156FDF">
        <w:t xml:space="preserve">, and </w:t>
      </w:r>
      <w:r w:rsidRPr="00156FDF">
        <w:rPr>
          <w:b/>
          <w:bCs/>
        </w:rPr>
        <w:t>quizzes</w:t>
      </w:r>
      <w:r w:rsidRPr="00156FDF">
        <w:t xml:space="preserve"> (“Which Psalm matches your week?”) that invite reflection and sharing.</w:t>
      </w:r>
    </w:p>
    <w:p w14:paraId="2A84753A" w14:textId="6E8D1502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Compile and publish </w:t>
      </w:r>
      <w:r w:rsidRPr="00156FDF">
        <w:rPr>
          <w:b/>
          <w:bCs/>
        </w:rPr>
        <w:t>comment-driven features</w:t>
      </w:r>
      <w:r w:rsidRPr="00156FDF">
        <w:t xml:space="preserve"> — turn reader feedback or survey results into narrative articles or devotionals</w:t>
      </w:r>
      <w:r w:rsidR="00E334A7">
        <w:t xml:space="preserve"> – consider using AI to synthesize comments into a cohesive narrative with pull out quotes.</w:t>
      </w:r>
    </w:p>
    <w:p w14:paraId="3691FD26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Create </w:t>
      </w:r>
      <w:r w:rsidRPr="00156FDF">
        <w:rPr>
          <w:b/>
          <w:bCs/>
        </w:rPr>
        <w:t>community testimony features</w:t>
      </w:r>
      <w:r w:rsidRPr="00156FDF">
        <w:t xml:space="preserve"> (letters, “My Faith Story,” or video Q&amp;As with faith leaders) to foster belonging and authenticity.</w:t>
      </w:r>
    </w:p>
    <w:p w14:paraId="19A974CC" w14:textId="77777777" w:rsidR="00156FDF" w:rsidRPr="00156FDF" w:rsidRDefault="00156FDF" w:rsidP="00156FDF">
      <w:pPr>
        <w:numPr>
          <w:ilvl w:val="0"/>
          <w:numId w:val="2"/>
        </w:numPr>
      </w:pPr>
      <w:r w:rsidRPr="00156FDF">
        <w:rPr>
          <w:b/>
          <w:bCs/>
        </w:rPr>
        <w:t>Expand into Audio and Hybrid Formats</w:t>
      </w:r>
    </w:p>
    <w:p w14:paraId="14F26F5C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Develop short </w:t>
      </w:r>
      <w:r w:rsidRPr="00156FDF">
        <w:rPr>
          <w:b/>
          <w:bCs/>
        </w:rPr>
        <w:t>daily devotional podcasts</w:t>
      </w:r>
      <w:r w:rsidRPr="00156FDF">
        <w:t xml:space="preserve"> or limited narrative series that tie into existing reporting themes.</w:t>
      </w:r>
    </w:p>
    <w:p w14:paraId="33A6C735" w14:textId="313F3292" w:rsidR="00156FDF" w:rsidRPr="00156FDF" w:rsidRDefault="00156FDF" w:rsidP="00E66901">
      <w:pPr>
        <w:numPr>
          <w:ilvl w:val="1"/>
          <w:numId w:val="2"/>
        </w:numPr>
      </w:pPr>
      <w:r w:rsidRPr="00156FDF">
        <w:t xml:space="preserve">Seek </w:t>
      </w:r>
      <w:r w:rsidRPr="00156FDF">
        <w:rPr>
          <w:b/>
          <w:bCs/>
        </w:rPr>
        <w:t>radio partnerships</w:t>
      </w:r>
      <w:r w:rsidRPr="00156FDF">
        <w:t xml:space="preserve"> (as the Catholic Review did) to reach new audiences at low cost.</w:t>
      </w:r>
      <w:r w:rsidR="00E66901">
        <w:t xml:space="preserve">  </w:t>
      </w:r>
      <w:hyperlink r:id="rId9" w:history="1">
        <w:r w:rsidR="00E66901" w:rsidRPr="00E66901">
          <w:rPr>
            <w:rStyle w:val="Hyperlink"/>
          </w:rPr>
          <w:t>https://catholicreview.org/cr-radio/</w:t>
        </w:r>
      </w:hyperlink>
    </w:p>
    <w:p w14:paraId="20350B3B" w14:textId="77777777" w:rsidR="00156FDF" w:rsidRDefault="00156FDF" w:rsidP="00156FDF">
      <w:pPr>
        <w:numPr>
          <w:ilvl w:val="1"/>
          <w:numId w:val="2"/>
        </w:numPr>
      </w:pPr>
      <w:r w:rsidRPr="00156FDF">
        <w:t>Repurpose recorded interviews or event footage into podcasts and reels for multi-platform content weeks.</w:t>
      </w:r>
    </w:p>
    <w:p w14:paraId="05BA34BF" w14:textId="745032E4" w:rsidR="00E66901" w:rsidRPr="00156FDF" w:rsidRDefault="00E66901" w:rsidP="00156FDF">
      <w:pPr>
        <w:numPr>
          <w:ilvl w:val="1"/>
          <w:numId w:val="2"/>
        </w:numPr>
      </w:pPr>
      <w:r w:rsidRPr="00E66901">
        <w:t xml:space="preserve">Podcast sponsorships have not been successful generally – don’t do it for the money.  It is hard to sell them and does not generate </w:t>
      </w:r>
      <w:proofErr w:type="gramStart"/>
      <w:r w:rsidRPr="00E66901">
        <w:t>response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advertisers.</w:t>
      </w:r>
    </w:p>
    <w:p w14:paraId="2DFC9B25" w14:textId="77777777" w:rsidR="00156FDF" w:rsidRPr="00156FDF" w:rsidRDefault="00156FDF" w:rsidP="00156FDF">
      <w:pPr>
        <w:numPr>
          <w:ilvl w:val="0"/>
          <w:numId w:val="2"/>
        </w:numPr>
      </w:pPr>
      <w:r w:rsidRPr="00156FDF">
        <w:rPr>
          <w:b/>
          <w:bCs/>
        </w:rPr>
        <w:t>Reimagine the Newsletter as a Storytelling Platform</w:t>
      </w:r>
    </w:p>
    <w:p w14:paraId="6807FCAA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>Feature one meaningful reflection or practical takeaway per issue; embed short audio or visuals.</w:t>
      </w:r>
    </w:p>
    <w:p w14:paraId="157503CA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Test subject lines, use multi-topic formats, and resend to non-openers — tactics that increased open rates by </w:t>
      </w:r>
      <w:r w:rsidRPr="00156FDF">
        <w:rPr>
          <w:b/>
          <w:bCs/>
        </w:rPr>
        <w:t>10%</w:t>
      </w:r>
      <w:r w:rsidRPr="00156FDF">
        <w:t xml:space="preserve"> for participants.</w:t>
      </w:r>
    </w:p>
    <w:p w14:paraId="451F23CA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t>Consider micro-newsletters around specific virtues or themes (gratitude, justice, hope).</w:t>
      </w:r>
    </w:p>
    <w:p w14:paraId="56ACDA31" w14:textId="77777777" w:rsidR="00156FDF" w:rsidRPr="00156FDF" w:rsidRDefault="00156FDF" w:rsidP="00156FDF">
      <w:pPr>
        <w:numPr>
          <w:ilvl w:val="0"/>
          <w:numId w:val="2"/>
        </w:numPr>
      </w:pPr>
      <w:r w:rsidRPr="00156FDF">
        <w:rPr>
          <w:b/>
          <w:bCs/>
        </w:rPr>
        <w:t>Cross-Platform Integration</w:t>
      </w:r>
    </w:p>
    <w:p w14:paraId="403B7386" w14:textId="43BD5029" w:rsidR="00156FDF" w:rsidRPr="00156FDF" w:rsidRDefault="00156FDF" w:rsidP="00156FDF">
      <w:pPr>
        <w:numPr>
          <w:ilvl w:val="1"/>
          <w:numId w:val="2"/>
        </w:numPr>
      </w:pPr>
      <w:r w:rsidRPr="00156FDF">
        <w:t xml:space="preserve">Build </w:t>
      </w:r>
      <w:r w:rsidRPr="00156FDF">
        <w:rPr>
          <w:b/>
          <w:bCs/>
        </w:rPr>
        <w:t>content weeks</w:t>
      </w:r>
      <w:r w:rsidRPr="00156FDF">
        <w:t xml:space="preserve"> that cascade across media</w:t>
      </w:r>
    </w:p>
    <w:p w14:paraId="1999FDD1" w14:textId="77777777" w:rsidR="00156FDF" w:rsidRPr="00156FDF" w:rsidRDefault="00156FDF" w:rsidP="00156FDF">
      <w:pPr>
        <w:numPr>
          <w:ilvl w:val="1"/>
          <w:numId w:val="2"/>
        </w:numPr>
      </w:pPr>
      <w:r w:rsidRPr="00156FDF">
        <w:lastRenderedPageBreak/>
        <w:t xml:space="preserve">Use events like </w:t>
      </w:r>
      <w:r w:rsidRPr="00156FDF">
        <w:rPr>
          <w:b/>
          <w:bCs/>
        </w:rPr>
        <w:t>Broadview Live</w:t>
      </w:r>
      <w:r w:rsidRPr="00156FDF">
        <w:t xml:space="preserve"> (monthly Zoom interviews with guests from current issues) to grow email lists and create reusable multimedia content.</w:t>
      </w:r>
    </w:p>
    <w:p w14:paraId="0758B08B" w14:textId="77777777" w:rsidR="00156FDF" w:rsidRPr="00156FDF" w:rsidRDefault="00156FDF" w:rsidP="00156FDF">
      <w:r w:rsidRPr="00156FDF">
        <w:pict w14:anchorId="66F968F1">
          <v:rect id="_x0000_i1044" style="width:0;height:1.5pt" o:hralign="center" o:hrstd="t" o:hr="t" fillcolor="#a0a0a0" stroked="f"/>
        </w:pict>
      </w:r>
    </w:p>
    <w:p w14:paraId="70798A67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Session 3: Revenue Generation and Sustainability</w:t>
      </w:r>
    </w:p>
    <w:p w14:paraId="01BF7D52" w14:textId="77777777" w:rsidR="00156FDF" w:rsidRPr="00156FDF" w:rsidRDefault="00156FDF" w:rsidP="00156FDF">
      <w:pPr>
        <w:rPr>
          <w:b/>
          <w:bCs/>
        </w:rPr>
      </w:pPr>
      <w:r w:rsidRPr="00156FDF">
        <w:rPr>
          <w:b/>
          <w:bCs/>
        </w:rPr>
        <w:t>Focus: Building resilient, mission-aligned funding models for faith-based journalism.</w:t>
      </w:r>
    </w:p>
    <w:p w14:paraId="2A37557C" w14:textId="77777777" w:rsidR="00156FDF" w:rsidRPr="00156FDF" w:rsidRDefault="00156FDF" w:rsidP="00156FDF">
      <w:r w:rsidRPr="00156FDF">
        <w:rPr>
          <w:b/>
          <w:bCs/>
        </w:rPr>
        <w:t>Key Themes</w:t>
      </w:r>
      <w:r w:rsidRPr="00156FDF">
        <w:br/>
        <w:t xml:space="preserve">Faith media organizations are rebalancing from traditional ad and subscription income toward mission-driven giving, grants, and diversified revenue streams. Sustainability depends on articulating </w:t>
      </w:r>
      <w:r w:rsidRPr="00156FDF">
        <w:rPr>
          <w:i/>
          <w:iCs/>
        </w:rPr>
        <w:t>why</w:t>
      </w:r>
      <w:r w:rsidRPr="00156FDF">
        <w:t xml:space="preserve"> the publication matters spiritually and socially.</w:t>
      </w:r>
    </w:p>
    <w:p w14:paraId="27D72D59" w14:textId="77777777" w:rsidR="00156FDF" w:rsidRPr="00156FDF" w:rsidRDefault="00156FDF" w:rsidP="00156FDF">
      <w:r w:rsidRPr="00156FDF">
        <w:rPr>
          <w:b/>
          <w:bCs/>
        </w:rPr>
        <w:t>Actionable Takeaways</w:t>
      </w:r>
    </w:p>
    <w:p w14:paraId="04F37BC3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Shift from Subscription to Membership</w:t>
      </w:r>
    </w:p>
    <w:p w14:paraId="0BDFA5CF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Frame membership as </w:t>
      </w:r>
      <w:r w:rsidRPr="00156FDF">
        <w:rPr>
          <w:b/>
          <w:bCs/>
        </w:rPr>
        <w:t>participation in mission</w:t>
      </w:r>
      <w:r w:rsidRPr="00156FDF">
        <w:t>, not a transaction (“Join the community that tells these stories”).</w:t>
      </w:r>
    </w:p>
    <w:p w14:paraId="1DE8B1FF" w14:textId="77777777" w:rsidR="00156FDF" w:rsidRPr="00156FDF" w:rsidRDefault="00156FDF" w:rsidP="00156FDF">
      <w:pPr>
        <w:numPr>
          <w:ilvl w:val="1"/>
          <w:numId w:val="3"/>
        </w:numPr>
      </w:pPr>
      <w:proofErr w:type="gramStart"/>
      <w:r w:rsidRPr="00156FDF">
        <w:t>Offer</w:t>
      </w:r>
      <w:proofErr w:type="gramEnd"/>
      <w:r w:rsidRPr="00156FDF">
        <w:t xml:space="preserve"> </w:t>
      </w:r>
      <w:r w:rsidRPr="00156FDF">
        <w:rPr>
          <w:b/>
          <w:bCs/>
        </w:rPr>
        <w:t xml:space="preserve">member </w:t>
      </w:r>
      <w:proofErr w:type="gramStart"/>
      <w:r w:rsidRPr="00156FDF">
        <w:rPr>
          <w:b/>
          <w:bCs/>
        </w:rPr>
        <w:t>gratitude</w:t>
      </w:r>
      <w:proofErr w:type="gramEnd"/>
      <w:r w:rsidRPr="00156FDF">
        <w:rPr>
          <w:b/>
          <w:bCs/>
        </w:rPr>
        <w:t xml:space="preserve"> events</w:t>
      </w:r>
      <w:r w:rsidRPr="00156FDF">
        <w:t>, Q&amp;A sessions with editors, and behind-the-scenes content.</w:t>
      </w:r>
    </w:p>
    <w:p w14:paraId="0301352B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Use newsletters and live gatherings to nurture member loyalty.</w:t>
      </w:r>
    </w:p>
    <w:p w14:paraId="60616891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Strengthen Grant Capacity</w:t>
      </w:r>
    </w:p>
    <w:p w14:paraId="13F57A7E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Create a </w:t>
      </w:r>
      <w:r w:rsidRPr="00156FDF">
        <w:rPr>
          <w:b/>
          <w:bCs/>
        </w:rPr>
        <w:t>shared ACP grant calendar</w:t>
      </w:r>
      <w:r w:rsidRPr="00156FDF">
        <w:t xml:space="preserve"> listing opportunities from foundations like Lilly, Fetzer, Pew, and regionals.</w:t>
      </w:r>
    </w:p>
    <w:p w14:paraId="4B68E8E6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Align proposals with funders’ “values language” (e.g., human flourishing, community resilience).</w:t>
      </w:r>
    </w:p>
    <w:p w14:paraId="12BB9114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Collaborate on </w:t>
      </w:r>
      <w:r w:rsidRPr="00156FDF">
        <w:rPr>
          <w:b/>
          <w:bCs/>
        </w:rPr>
        <w:t>joint proposals</w:t>
      </w:r>
      <w:r w:rsidRPr="00156FDF">
        <w:t xml:space="preserve"> across outlets to demonstrate sector impact.</w:t>
      </w:r>
    </w:p>
    <w:p w14:paraId="40B977B8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Track and share audience engagement data to show measurable outcomes.</w:t>
      </w:r>
    </w:p>
    <w:p w14:paraId="2632A450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Develop Ethical Sponsorship and Underwriting</w:t>
      </w:r>
    </w:p>
    <w:p w14:paraId="7FD65C10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Accept only sponsors aligned with Christian values and label them transparently.</w:t>
      </w:r>
    </w:p>
    <w:p w14:paraId="5D96CB32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Build </w:t>
      </w:r>
      <w:r w:rsidRPr="00156FDF">
        <w:rPr>
          <w:b/>
          <w:bCs/>
        </w:rPr>
        <w:t>mission-driven media kits</w:t>
      </w:r>
      <w:r w:rsidRPr="00156FDF">
        <w:t xml:space="preserve"> that emphasize shared purpose (e.g., faith-based education, devotional apps).</w:t>
      </w:r>
    </w:p>
    <w:p w14:paraId="7CFE20E4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lastRenderedPageBreak/>
        <w:t>Test educationally valuable underwriting (“This series is supported by…”) instead of overt ads.</w:t>
      </w:r>
    </w:p>
    <w:p w14:paraId="3C40C1F7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Leverage Community-Based Giving</w:t>
      </w:r>
    </w:p>
    <w:p w14:paraId="1B5DF361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Run </w:t>
      </w:r>
      <w:r w:rsidRPr="00156FDF">
        <w:rPr>
          <w:b/>
          <w:bCs/>
        </w:rPr>
        <w:t>year-end campaigns</w:t>
      </w:r>
      <w:r w:rsidRPr="00156FDF">
        <w:t xml:space="preserve"> such as “Faith in Action” with donor video testimonials.</w:t>
      </w:r>
    </w:p>
    <w:p w14:paraId="7E4E911F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Use recurring donor tiers tied to spiritual roles (Storyteller, Messenger, Light-Bearer).</w:t>
      </w:r>
    </w:p>
    <w:p w14:paraId="27225E01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Tell the </w:t>
      </w:r>
      <w:r w:rsidRPr="00156FDF">
        <w:rPr>
          <w:i/>
          <w:iCs/>
        </w:rPr>
        <w:t>why</w:t>
      </w:r>
      <w:r w:rsidRPr="00156FDF">
        <w:t xml:space="preserve"> behind giving: show impact stories, local reach, and the ministry value of journalism.</w:t>
      </w:r>
    </w:p>
    <w:p w14:paraId="6C7D1D0F" w14:textId="225F296C" w:rsidR="00156FDF" w:rsidRPr="00156FDF" w:rsidRDefault="00156FDF" w:rsidP="00156FDF">
      <w:pPr>
        <w:numPr>
          <w:ilvl w:val="1"/>
          <w:numId w:val="3"/>
        </w:numPr>
      </w:pPr>
      <w:r w:rsidRPr="00156FDF">
        <w:t xml:space="preserve">Use </w:t>
      </w:r>
      <w:r w:rsidRPr="00156FDF">
        <w:rPr>
          <w:b/>
          <w:bCs/>
        </w:rPr>
        <w:t xml:space="preserve">Simon Sinek’s </w:t>
      </w:r>
      <w:hyperlink r:id="rId10" w:history="1">
        <w:r w:rsidRPr="00156FDF">
          <w:rPr>
            <w:rStyle w:val="Hyperlink"/>
            <w:b/>
            <w:bCs/>
          </w:rPr>
          <w:t>Golden Circle</w:t>
        </w:r>
      </w:hyperlink>
      <w:r w:rsidRPr="00156FDF">
        <w:t xml:space="preserve"> framework — lead with purpose, not product.</w:t>
      </w:r>
    </w:p>
    <w:p w14:paraId="16D0BA58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Diversify Revenue Streams</w:t>
      </w:r>
    </w:p>
    <w:p w14:paraId="6089790A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rPr>
          <w:b/>
          <w:bCs/>
        </w:rPr>
        <w:t>Events:</w:t>
      </w:r>
      <w:r w:rsidRPr="00156FDF">
        <w:t xml:space="preserve"> Host faith-media summits, interactive workshops, or live podcast tapings (with sponsors).</w:t>
      </w:r>
    </w:p>
    <w:p w14:paraId="14F561E2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rPr>
          <w:b/>
          <w:bCs/>
        </w:rPr>
        <w:t>Merchandise:</w:t>
      </w:r>
      <w:r w:rsidRPr="00156FDF">
        <w:t xml:space="preserve"> Sell mission-based items—devotional journals, mugs, T-shirts with Scripture art.</w:t>
      </w:r>
    </w:p>
    <w:p w14:paraId="24B8C823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rPr>
          <w:b/>
          <w:bCs/>
        </w:rPr>
        <w:t>Digital/Niche Products:</w:t>
      </w:r>
      <w:r w:rsidRPr="00156FDF">
        <w:t xml:space="preserve"> Create seasonal devotionals, webinars, and subscription boxes (e.g., </w:t>
      </w:r>
      <w:r w:rsidRPr="00156FDF">
        <w:rPr>
          <w:i/>
          <w:iCs/>
        </w:rPr>
        <w:t>Faith Creators Kit</w:t>
      </w:r>
      <w:r w:rsidRPr="00156FDF">
        <w:t>) combining content, merch, and access.</w:t>
      </w:r>
    </w:p>
    <w:p w14:paraId="5FE2A08F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Evaluate resource capacity before launching large events; part-time staff or partnerships may be essential.</w:t>
      </w:r>
    </w:p>
    <w:p w14:paraId="1436707C" w14:textId="77777777" w:rsidR="00156FDF" w:rsidRPr="00156FDF" w:rsidRDefault="00156FDF" w:rsidP="00156FDF">
      <w:pPr>
        <w:numPr>
          <w:ilvl w:val="0"/>
          <w:numId w:val="3"/>
        </w:numPr>
      </w:pPr>
      <w:r w:rsidRPr="00156FDF">
        <w:rPr>
          <w:b/>
          <w:bCs/>
        </w:rPr>
        <w:t>Measure and Communicate Impact</w:t>
      </w:r>
    </w:p>
    <w:p w14:paraId="0785F30E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Collect testimonials, community reach metrics, and audience growth data to illustrate why your journalism matters.</w:t>
      </w:r>
    </w:p>
    <w:p w14:paraId="38CA27CB" w14:textId="77777777" w:rsidR="00156FDF" w:rsidRPr="00156FDF" w:rsidRDefault="00156FDF" w:rsidP="00156FDF">
      <w:pPr>
        <w:numPr>
          <w:ilvl w:val="1"/>
          <w:numId w:val="3"/>
        </w:numPr>
      </w:pPr>
      <w:r w:rsidRPr="00156FDF">
        <w:t>Feature “Impact Stories” in newsletters, donor appeals, and reports.</w:t>
      </w:r>
    </w:p>
    <w:p w14:paraId="1C928A22" w14:textId="77777777" w:rsidR="00156FDF" w:rsidRDefault="00156FDF"/>
    <w:sectPr w:rsidR="0015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62C"/>
    <w:multiLevelType w:val="hybridMultilevel"/>
    <w:tmpl w:val="EEA4A76A"/>
    <w:lvl w:ilvl="0" w:tplc="1DB03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4C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62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B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CE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4E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EA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CA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E2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5B0C4D"/>
    <w:multiLevelType w:val="multilevel"/>
    <w:tmpl w:val="1E62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858D7"/>
    <w:multiLevelType w:val="multilevel"/>
    <w:tmpl w:val="DE04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106C9"/>
    <w:multiLevelType w:val="multilevel"/>
    <w:tmpl w:val="1B28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60AB1"/>
    <w:multiLevelType w:val="multilevel"/>
    <w:tmpl w:val="B01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18927">
    <w:abstractNumId w:val="1"/>
  </w:num>
  <w:num w:numId="2" w16cid:durableId="587429191">
    <w:abstractNumId w:val="3"/>
  </w:num>
  <w:num w:numId="3" w16cid:durableId="1532255467">
    <w:abstractNumId w:val="2"/>
  </w:num>
  <w:num w:numId="4" w16cid:durableId="1311590968">
    <w:abstractNumId w:val="4"/>
  </w:num>
  <w:num w:numId="5" w16cid:durableId="98389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DF"/>
    <w:rsid w:val="00057746"/>
    <w:rsid w:val="00156FDF"/>
    <w:rsid w:val="00746AEA"/>
    <w:rsid w:val="00E334A7"/>
    <w:rsid w:val="00E6690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874E"/>
  <w15:chartTrackingRefBased/>
  <w15:docId w15:val="{C2C3C6F3-854C-46C6-8135-813401A1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A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alt.org/social-media-resource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sophiana.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e/2PACX-1vSSITy7VXWa0_wh61UoyZij4CX__F4tGhwiSDnAM7rObE2-Cq9v-aE56ar-WIgGAFC_oy8R9h51j3mj/pu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ynter.org/wp-content/uploads/2025/06/public_ai_ethics_guidelines.pdf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youtube.com/watch?v=m6A_O9gxm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holicreview.org/cr-radio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4D952A673B4689DD936C36089C94" ma:contentTypeVersion="13" ma:contentTypeDescription="Create a new document." ma:contentTypeScope="" ma:versionID="76d21a0d6927498e103bebb6c57b5444">
  <xsd:schema xmlns:xsd="http://www.w3.org/2001/XMLSchema" xmlns:xs="http://www.w3.org/2001/XMLSchema" xmlns:p="http://schemas.microsoft.com/office/2006/metadata/properties" xmlns:ns2="a98891b3-572f-498d-8764-49577fadba8d" xmlns:ns3="697268a6-5739-45a4-a938-b8a8812d8043" targetNamespace="http://schemas.microsoft.com/office/2006/metadata/properties" ma:root="true" ma:fieldsID="d61f751417fb0904a5ce35d180fe36d7" ns2:_="" ns3:_="">
    <xsd:import namespace="a98891b3-572f-498d-8764-49577fadba8d"/>
    <xsd:import namespace="697268a6-5739-45a4-a938-b8a8812d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91b3-572f-498d-8764-49577fadb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ab5d47-cc05-47a6-b758-128356732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268a6-5739-45a4-a938-b8a8812d80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87593-378e-4a48-be32-69a4a4613516}" ma:internalName="TaxCatchAll" ma:showField="CatchAllData" ma:web="697268a6-5739-45a4-a938-b8a8812d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91b3-572f-498d-8764-49577fadba8d">
      <Terms xmlns="http://schemas.microsoft.com/office/infopath/2007/PartnerControls"/>
    </lcf76f155ced4ddcb4097134ff3c332f>
    <TaxCatchAll xmlns="697268a6-5739-45a4-a938-b8a8812d8043" xsi:nil="true"/>
  </documentManagement>
</p:properties>
</file>

<file path=customXml/itemProps1.xml><?xml version="1.0" encoding="utf-8"?>
<ds:datastoreItem xmlns:ds="http://schemas.openxmlformats.org/officeDocument/2006/customXml" ds:itemID="{C7A33ACF-1CEE-4C32-AE6D-E28C3E6853A3}"/>
</file>

<file path=customXml/itemProps2.xml><?xml version="1.0" encoding="utf-8"?>
<ds:datastoreItem xmlns:ds="http://schemas.openxmlformats.org/officeDocument/2006/customXml" ds:itemID="{C00D3D0C-8325-49F5-9F2B-F37C5FCF6CE5}"/>
</file>

<file path=customXml/itemProps3.xml><?xml version="1.0" encoding="utf-8"?>
<ds:datastoreItem xmlns:ds="http://schemas.openxmlformats.org/officeDocument/2006/customXml" ds:itemID="{22FC845D-9D5D-48DC-A398-EAF4415E5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Snyder</dc:creator>
  <cp:keywords/>
  <dc:description/>
  <cp:lastModifiedBy>Rebecca Snyder</cp:lastModifiedBy>
  <cp:revision>1</cp:revision>
  <dcterms:created xsi:type="dcterms:W3CDTF">2025-10-28T21:20:00Z</dcterms:created>
  <dcterms:modified xsi:type="dcterms:W3CDTF">2025-10-28T22:08:00Z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0x0101008F6F4D952A673B4689DD936C36089C94</vt:lpwstr>
  </property>
</Properties>
</file>