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F3B8" w14:textId="7AD52493" w:rsidR="00D770F8" w:rsidRDefault="00EA151A" w:rsidP="00EA151A">
      <w:r w:rsidRPr="00EA151A">
        <w:rPr>
          <w:noProof/>
        </w:rPr>
        <w:drawing>
          <wp:inline distT="0" distB="0" distL="0" distR="0" wp14:anchorId="0468B845" wp14:editId="583B4875">
            <wp:extent cx="5943600" cy="964565"/>
            <wp:effectExtent l="0" t="0" r="0" b="6985"/>
            <wp:docPr id="14876729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4FF0" w14:textId="77777777" w:rsidR="003226B0" w:rsidRDefault="003226B0" w:rsidP="00300E37">
      <w:pPr>
        <w:jc w:val="center"/>
      </w:pPr>
    </w:p>
    <w:p w14:paraId="7BB2B5B7" w14:textId="77777777" w:rsidR="009F6852" w:rsidRDefault="009F6852" w:rsidP="00300E37">
      <w:pPr>
        <w:jc w:val="center"/>
      </w:pPr>
    </w:p>
    <w:p w14:paraId="10EC7A0D" w14:textId="17EF6729" w:rsidR="009F6852" w:rsidRDefault="009F6852" w:rsidP="00300E37">
      <w:pPr>
        <w:jc w:val="center"/>
      </w:pPr>
      <w:r>
        <w:t>July 30, 2026</w:t>
      </w:r>
    </w:p>
    <w:p w14:paraId="23679E42" w14:textId="77777777" w:rsidR="009F6852" w:rsidRDefault="009F6852" w:rsidP="00300E37">
      <w:pPr>
        <w:jc w:val="center"/>
      </w:pPr>
    </w:p>
    <w:p w14:paraId="69B03A39" w14:textId="0822877E" w:rsidR="009F6852" w:rsidRDefault="009F6852" w:rsidP="009F6852">
      <w:r w:rsidRPr="009F6852">
        <w:t>PLEASE BE ADVISED THAT on August 1</w:t>
      </w:r>
      <w:r w:rsidR="00C81C43">
        <w:t>8</w:t>
      </w:r>
      <w:r w:rsidRPr="009F6852">
        <w:rPr>
          <w:vertAlign w:val="superscript"/>
        </w:rPr>
        <w:t>th</w:t>
      </w:r>
      <w:r w:rsidRPr="009F6852">
        <w:t xml:space="preserve"> at </w:t>
      </w:r>
      <w:r w:rsidR="00C81C43">
        <w:t>6:00</w:t>
      </w:r>
      <w:r w:rsidRPr="009F6852">
        <w:t xml:space="preserve"> p.m., at 2537 240th St. W. Farmington, MN 55024 the Town Board of Castle Rock will hold a hearing for the potential passage of a new zoning ordinance affecting local regulation of various topics including but not limited to utilities, home occupation businesses, residential property, commercial property, and agricultural property among other topics.</w:t>
      </w:r>
    </w:p>
    <w:p w14:paraId="7E81117C" w14:textId="77777777" w:rsidR="009F6852" w:rsidRDefault="009F6852" w:rsidP="009F6852"/>
    <w:p w14:paraId="7193C2CA" w14:textId="77777777" w:rsidR="009F6852" w:rsidRPr="009F6852" w:rsidRDefault="009F6852" w:rsidP="009F6852"/>
    <w:p w14:paraId="6B2B7567" w14:textId="77777777" w:rsidR="009F6852" w:rsidRDefault="009F6852" w:rsidP="009F6852"/>
    <w:sectPr w:rsidR="009F6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1A"/>
    <w:rsid w:val="000A7899"/>
    <w:rsid w:val="00103120"/>
    <w:rsid w:val="00146CCA"/>
    <w:rsid w:val="00151AB2"/>
    <w:rsid w:val="0024146A"/>
    <w:rsid w:val="00300E37"/>
    <w:rsid w:val="003226B0"/>
    <w:rsid w:val="00432985"/>
    <w:rsid w:val="0059316F"/>
    <w:rsid w:val="005D5A34"/>
    <w:rsid w:val="007C5437"/>
    <w:rsid w:val="00963BCF"/>
    <w:rsid w:val="009F6852"/>
    <w:rsid w:val="00A106CC"/>
    <w:rsid w:val="00C71E3B"/>
    <w:rsid w:val="00C81C43"/>
    <w:rsid w:val="00C9607B"/>
    <w:rsid w:val="00CF5DB6"/>
    <w:rsid w:val="00D770F8"/>
    <w:rsid w:val="00DB0D6D"/>
    <w:rsid w:val="00EA151A"/>
    <w:rsid w:val="00F85D32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1FC5"/>
  <w15:chartTrackingRefBased/>
  <w15:docId w15:val="{6052E77C-9EDC-4A29-982F-72FF9B23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354</Characters>
  <Application>Microsoft Office Word</Application>
  <DocSecurity>0</DocSecurity>
  <Lines>12</Lines>
  <Paragraphs>2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Weber</dc:creator>
  <cp:keywords/>
  <dc:description/>
  <cp:lastModifiedBy>Clerk</cp:lastModifiedBy>
  <cp:revision>3</cp:revision>
  <cp:lastPrinted>2026-05-19T15:07:00Z</cp:lastPrinted>
  <dcterms:created xsi:type="dcterms:W3CDTF">2026-07-30T14:09:00Z</dcterms:created>
  <dcterms:modified xsi:type="dcterms:W3CDTF">2026-07-30T14:10:00Z</dcterms:modified>
</cp:coreProperties>
</file>