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204C0" w14:textId="77777777" w:rsidR="00B26B9B" w:rsidRDefault="00B26B9B" w:rsidP="00B26B9B">
      <w:pPr>
        <w:pStyle w:val="Heading3"/>
        <w:spacing w:before="0" w:after="150"/>
        <w:rPr>
          <w:rFonts w:ascii="Calibri" w:eastAsia="Times New Roman" w:hAnsi="Calibri" w:cs="Calibri"/>
          <w:sz w:val="30"/>
          <w:szCs w:val="30"/>
        </w:rPr>
      </w:pPr>
      <w:hyperlink r:id="rId4" w:history="1">
        <w:r>
          <w:rPr>
            <w:rStyle w:val="Hyperlink"/>
            <w:rFonts w:ascii="Calibri" w:eastAsia="Times New Roman" w:hAnsi="Calibri" w:cs="Calibri"/>
            <w:color w:val="1474CA"/>
            <w:sz w:val="30"/>
            <w:szCs w:val="30"/>
          </w:rPr>
          <w:t>Castle Rock BESS</w:t>
        </w:r>
      </w:hyperlink>
    </w:p>
    <w:p w14:paraId="657CFF95" w14:textId="77777777" w:rsidR="00B26B9B" w:rsidRDefault="00B26B9B" w:rsidP="00B26B9B">
      <w:pPr>
        <w:pStyle w:val="NormalWeb"/>
        <w:spacing w:before="0" w:beforeAutospacing="0" w:after="150" w:afterAutospacing="0"/>
        <w:rPr>
          <w:rFonts w:ascii="Calibri" w:hAnsi="Calibri" w:cs="Calibri"/>
        </w:rPr>
      </w:pPr>
      <w:r>
        <w:rPr>
          <w:rStyle w:val="Strong"/>
          <w:rFonts w:ascii="Calibri" w:hAnsi="Calibri" w:cs="Calibri"/>
        </w:rPr>
        <w:t>Location: </w:t>
      </w:r>
      <w:r>
        <w:rPr>
          <w:rFonts w:ascii="Calibri" w:hAnsi="Calibri" w:cs="Calibri"/>
        </w:rPr>
        <w:t>Castle Rock Township, Dakota</w:t>
      </w:r>
      <w:r>
        <w:rPr>
          <w:rFonts w:ascii="Calibri" w:hAnsi="Calibri" w:cs="Calibri"/>
        </w:rPr>
        <w:br/>
      </w:r>
      <w:r>
        <w:rPr>
          <w:rStyle w:val="Strong"/>
          <w:rFonts w:ascii="Calibri" w:hAnsi="Calibri" w:cs="Calibri"/>
        </w:rPr>
        <w:t>Process: </w:t>
      </w:r>
      <w:r>
        <w:rPr>
          <w:rFonts w:ascii="Calibri" w:hAnsi="Calibri" w:cs="Calibri"/>
        </w:rPr>
        <w:t>Alternative review</w:t>
      </w:r>
      <w:r>
        <w:rPr>
          <w:rFonts w:ascii="Calibri" w:hAnsi="Calibri" w:cs="Calibri"/>
        </w:rPr>
        <w:br/>
      </w:r>
      <w:r>
        <w:rPr>
          <w:rStyle w:val="Strong"/>
          <w:rFonts w:ascii="Calibri" w:hAnsi="Calibri" w:cs="Calibri"/>
        </w:rPr>
        <w:t>End of comment period: </w:t>
      </w:r>
      <w:r>
        <w:rPr>
          <w:rFonts w:ascii="Calibri" w:hAnsi="Calibri" w:cs="Calibri"/>
        </w:rPr>
        <w:t>November 4, 2026</w:t>
      </w:r>
    </w:p>
    <w:p w14:paraId="0765DC10" w14:textId="77777777" w:rsidR="00B26B9B" w:rsidRDefault="00B26B9B" w:rsidP="00B26B9B">
      <w:pPr>
        <w:pStyle w:val="NormalWeb"/>
        <w:spacing w:before="0" w:beforeAutospacing="0" w:after="150" w:afterAutospacing="0"/>
        <w:rPr>
          <w:rFonts w:ascii="Calibri" w:hAnsi="Calibri" w:cs="Calibri"/>
        </w:rPr>
      </w:pPr>
      <w:r>
        <w:rPr>
          <w:rStyle w:val="Strong"/>
          <w:rFonts w:ascii="Calibri" w:hAnsi="Calibri" w:cs="Calibri"/>
        </w:rPr>
        <w:t>Notice title: </w:t>
      </w:r>
      <w:r>
        <w:rPr>
          <w:rFonts w:ascii="Calibri" w:hAnsi="Calibri" w:cs="Calibri"/>
        </w:rPr>
        <w:t>Notice of Public Hearings and Availability of Draft Permit (ESS-25-430)</w:t>
      </w:r>
      <w:r>
        <w:rPr>
          <w:rFonts w:ascii="Calibri" w:hAnsi="Calibri" w:cs="Calibri"/>
        </w:rPr>
        <w:br/>
      </w:r>
      <w:r>
        <w:rPr>
          <w:rStyle w:val="Strong"/>
          <w:rFonts w:ascii="Calibri" w:hAnsi="Calibri" w:cs="Calibri"/>
        </w:rPr>
        <w:t>Notice description: </w:t>
      </w:r>
      <w:r>
        <w:rPr>
          <w:rFonts w:ascii="Calibri" w:hAnsi="Calibri" w:cs="Calibri"/>
        </w:rPr>
        <w:t>PLEASE TAKE NOTICE that the Minnesota Public Utilities Commission (Commission) will hold public hearings on Castle Rock Solar’s application for the 150-megawatt (MW) alternating current (AC) Castle Rock Battery Energy Storage System (BESS) in Castle Rock Township, Dakota County, Minnesota. Associated facilities of the project will include battery energy storage enclosures, inverters and transformers, electrical collection lines, access roads, fencing, and other minor equipment and subcomponents typical of a BESS project. The project site is approximately 6.8 acres and is located entirely within the footprint of the previously permitted Castle Rock Solar facility (IP-7137/GS-24-267). </w:t>
      </w:r>
    </w:p>
    <w:p w14:paraId="69B7F8A0" w14:textId="77777777" w:rsidR="00B26B9B" w:rsidRDefault="00B26B9B" w:rsidP="00B26B9B">
      <w:pPr>
        <w:pStyle w:val="NormalWeb"/>
        <w:spacing w:before="0" w:beforeAutospacing="0" w:after="150" w:afterAutospacing="0"/>
        <w:rPr>
          <w:rFonts w:ascii="Calibri" w:hAnsi="Calibri" w:cs="Calibri"/>
        </w:rPr>
      </w:pPr>
      <w:r>
        <w:rPr>
          <w:rStyle w:val="Strong"/>
          <w:rFonts w:ascii="Calibri" w:hAnsi="Calibri" w:cs="Calibri"/>
        </w:rPr>
        <w:t>Project description: </w:t>
      </w:r>
      <w:r>
        <w:rPr>
          <w:rFonts w:ascii="Calibri" w:hAnsi="Calibri" w:cs="Calibri"/>
        </w:rPr>
        <w:t>In the Matter of the Application of Castle Rock Solar LLC for a Site Permit for the up to 150 MW Castle Rock Battery Energy Storage System Project in Dakota County, Minnesota. You may find information on the project, including the application, the environmental assessment and the Commission’s draft permit, on the </w:t>
      </w:r>
      <w:hyperlink r:id="rId5" w:history="1">
        <w:r>
          <w:rPr>
            <w:rStyle w:val="Hyperlink"/>
            <w:rFonts w:ascii="Calibri" w:hAnsi="Calibri" w:cs="Calibri"/>
            <w:color w:val="1845BA"/>
          </w:rPr>
          <w:t>Commission’s project webpage</w:t>
        </w:r>
      </w:hyperlink>
      <w:r>
        <w:rPr>
          <w:rFonts w:ascii="Calibri" w:hAnsi="Calibri" w:cs="Calibri"/>
        </w:rPr>
        <w:t> and on the </w:t>
      </w:r>
      <w:hyperlink r:id="rId6" w:history="1">
        <w:r>
          <w:rPr>
            <w:rStyle w:val="Hyperlink"/>
            <w:rFonts w:ascii="Calibri" w:hAnsi="Calibri" w:cs="Calibri"/>
            <w:color w:val="1845BA"/>
          </w:rPr>
          <w:t>Commissions eDocket system</w:t>
        </w:r>
      </w:hyperlink>
      <w:r>
        <w:rPr>
          <w:rFonts w:ascii="Calibri" w:hAnsi="Calibri" w:cs="Calibri"/>
        </w:rPr>
        <w:t>: eDocket Number 25-430 (enter the number and select “search”).</w:t>
      </w:r>
    </w:p>
    <w:p w14:paraId="51C9EF69" w14:textId="77777777" w:rsidR="00B26B9B" w:rsidRDefault="00B26B9B" w:rsidP="00B26B9B">
      <w:pPr>
        <w:pStyle w:val="NormalWeb"/>
        <w:spacing w:before="0" w:beforeAutospacing="0" w:after="150" w:afterAutospacing="0"/>
        <w:rPr>
          <w:rFonts w:ascii="Calibri" w:hAnsi="Calibri" w:cs="Calibri"/>
        </w:rPr>
      </w:pPr>
      <w:r>
        <w:rPr>
          <w:rStyle w:val="Strong"/>
          <w:rFonts w:ascii="Calibri" w:hAnsi="Calibri" w:cs="Calibri"/>
        </w:rPr>
        <w:t>Location of public documents:</w:t>
      </w:r>
      <w:r>
        <w:rPr>
          <w:rFonts w:ascii="Calibri" w:hAnsi="Calibri" w:cs="Calibri"/>
        </w:rPr>
        <w:t> Dakota County Public Library, 503 3rd St, Farmington,</w:t>
      </w:r>
      <w:r>
        <w:rPr>
          <w:rFonts w:ascii="Calibri" w:hAnsi="Calibri" w:cs="Calibri"/>
        </w:rPr>
        <w:br/>
        <w:t>MN 55024</w:t>
      </w:r>
    </w:p>
    <w:p w14:paraId="4AF26E74" w14:textId="77777777" w:rsidR="00B26B9B" w:rsidRDefault="00B26B9B" w:rsidP="00B26B9B">
      <w:pPr>
        <w:pStyle w:val="NormalWeb"/>
        <w:spacing w:before="0" w:beforeAutospacing="0" w:after="150" w:afterAutospacing="0"/>
        <w:rPr>
          <w:rFonts w:ascii="Calibri" w:hAnsi="Calibri" w:cs="Calibri"/>
        </w:rPr>
      </w:pPr>
      <w:r>
        <w:rPr>
          <w:rStyle w:val="Strong"/>
          <w:rFonts w:ascii="Calibri" w:hAnsi="Calibri" w:cs="Calibri"/>
        </w:rPr>
        <w:t>First public meeting date, time, location: </w:t>
      </w:r>
      <w:r>
        <w:rPr>
          <w:rFonts w:ascii="Calibri" w:hAnsi="Calibri" w:cs="Calibri"/>
        </w:rPr>
        <w:t>Monday, October 19, 2026, 12:00 – 2:00 p.m., Online meeting</w:t>
      </w:r>
      <w:r>
        <w:rPr>
          <w:rFonts w:ascii="Calibri" w:hAnsi="Calibri" w:cs="Calibri"/>
        </w:rPr>
        <w:br/>
      </w:r>
      <w:r>
        <w:rPr>
          <w:rStyle w:val="Strong"/>
          <w:rFonts w:ascii="Calibri" w:hAnsi="Calibri" w:cs="Calibri"/>
        </w:rPr>
        <w:t>First public meeting virtual link: </w:t>
      </w:r>
      <w:hyperlink r:id="rId7" w:history="1">
        <w:r>
          <w:rPr>
            <w:rStyle w:val="Hyperlink"/>
            <w:rFonts w:ascii="Calibri" w:hAnsi="Calibri" w:cs="Calibri"/>
            <w:color w:val="1845BA"/>
          </w:rPr>
          <w:t>Join online meeting</w:t>
        </w:r>
      </w:hyperlink>
      <w:r>
        <w:rPr>
          <w:rFonts w:ascii="Calibri" w:hAnsi="Calibri" w:cs="Calibri"/>
        </w:rPr>
        <w:br/>
      </w:r>
      <w:r>
        <w:rPr>
          <w:rStyle w:val="Strong"/>
          <w:rFonts w:ascii="Calibri" w:hAnsi="Calibri" w:cs="Calibri"/>
        </w:rPr>
        <w:t>First public meeting additional details: </w:t>
      </w:r>
      <w:r>
        <w:rPr>
          <w:rFonts w:ascii="Calibri" w:hAnsi="Calibri" w:cs="Calibri"/>
        </w:rPr>
        <w:t>Webinar Number: 2491 617 1247</w:t>
      </w:r>
      <w:r>
        <w:rPr>
          <w:rFonts w:ascii="Calibri" w:hAnsi="Calibri" w:cs="Calibri"/>
        </w:rPr>
        <w:br/>
        <w:t>Webinar Password: Castle2026</w:t>
      </w:r>
      <w:r>
        <w:rPr>
          <w:rFonts w:ascii="Calibri" w:hAnsi="Calibri" w:cs="Calibri"/>
        </w:rPr>
        <w:br/>
        <w:t>Join by Phone: </w:t>
      </w:r>
      <w:hyperlink r:id="rId8" w:history="1">
        <w:r>
          <w:rPr>
            <w:rStyle w:val="Hyperlink"/>
            <w:rFonts w:ascii="Calibri" w:hAnsi="Calibri" w:cs="Calibri"/>
          </w:rPr>
          <w:t>+1-415-655-0003</w:t>
        </w:r>
      </w:hyperlink>
      <w:r>
        <w:rPr>
          <w:rFonts w:ascii="Calibri" w:hAnsi="Calibri" w:cs="Calibri"/>
        </w:rPr>
        <w:br/>
        <w:t>Toll Access Code: 2491 617 1247</w:t>
      </w:r>
    </w:p>
    <w:p w14:paraId="518433C7" w14:textId="77777777" w:rsidR="00B26B9B" w:rsidRDefault="00B26B9B" w:rsidP="00B26B9B">
      <w:pPr>
        <w:pStyle w:val="NormalWeb"/>
        <w:spacing w:before="0" w:beforeAutospacing="0" w:after="150" w:afterAutospacing="0"/>
        <w:rPr>
          <w:rFonts w:ascii="Calibri" w:hAnsi="Calibri" w:cs="Calibri"/>
        </w:rPr>
      </w:pPr>
      <w:r>
        <w:rPr>
          <w:rFonts w:ascii="Calibri" w:hAnsi="Calibri" w:cs="Calibri"/>
        </w:rPr>
        <w:t>The hearing ends when all present attendees have commented or at 4:30 p.m., whichever comes first. Please arrive at the start time to ensure participation. If you would like to ask a question or make a comment during the designated portion of the hearing, use the raised-hand function or the chat function to send a message to the hearing moderator. If you are joining the hearing by phone, press *3 on your phone. When it is your turn to speak, your line will be unmuted, and you will be able to ask questions and provide comments. Additional information and instructions are available at the </w:t>
      </w:r>
      <w:hyperlink r:id="rId9" w:history="1">
        <w:r>
          <w:rPr>
            <w:rStyle w:val="Hyperlink"/>
            <w:rFonts w:ascii="Calibri" w:hAnsi="Calibri" w:cs="Calibri"/>
            <w:color w:val="1845BA"/>
          </w:rPr>
          <w:t>Commission's meetings webpage</w:t>
        </w:r>
      </w:hyperlink>
      <w:r>
        <w:rPr>
          <w:rFonts w:ascii="Calibri" w:hAnsi="Calibri" w:cs="Calibri"/>
        </w:rPr>
        <w:t>.  </w:t>
      </w:r>
    </w:p>
    <w:p w14:paraId="57C338C0" w14:textId="77777777" w:rsidR="00B26B9B" w:rsidRDefault="00B26B9B" w:rsidP="00B26B9B">
      <w:pPr>
        <w:pStyle w:val="NormalWeb"/>
        <w:spacing w:before="0" w:beforeAutospacing="0" w:after="150" w:afterAutospacing="0"/>
        <w:rPr>
          <w:rFonts w:ascii="Calibri" w:hAnsi="Calibri" w:cs="Calibri"/>
        </w:rPr>
      </w:pPr>
      <w:r>
        <w:rPr>
          <w:rStyle w:val="Strong"/>
          <w:rFonts w:ascii="Calibri" w:hAnsi="Calibri" w:cs="Calibri"/>
        </w:rPr>
        <w:t>Second public meeting date, time, location: </w:t>
      </w:r>
      <w:r>
        <w:rPr>
          <w:rFonts w:ascii="Calibri" w:hAnsi="Calibri" w:cs="Calibri"/>
        </w:rPr>
        <w:t>Wednesday, October 21, 2026, 6:00 – 8:00 p.m., </w:t>
      </w:r>
      <w:hyperlink r:id="rId10" w:history="1">
        <w:r>
          <w:rPr>
            <w:rStyle w:val="Hyperlink"/>
            <w:rFonts w:ascii="Calibri" w:hAnsi="Calibri" w:cs="Calibri"/>
            <w:color w:val="1845BA"/>
          </w:rPr>
          <w:t>Farmington High School</w:t>
        </w:r>
      </w:hyperlink>
      <w:r>
        <w:rPr>
          <w:rFonts w:ascii="Calibri" w:hAnsi="Calibri" w:cs="Calibri"/>
        </w:rPr>
        <w:t>, </w:t>
      </w:r>
      <w:hyperlink r:id="rId11" w:history="1">
        <w:r>
          <w:rPr>
            <w:rStyle w:val="Hyperlink"/>
            <w:rFonts w:ascii="Calibri" w:hAnsi="Calibri" w:cs="Calibri"/>
          </w:rPr>
          <w:t>20655 Flagstaff Ave, Farmington, MN 55024</w:t>
        </w:r>
      </w:hyperlink>
      <w:r>
        <w:rPr>
          <w:rFonts w:ascii="Calibri" w:hAnsi="Calibri" w:cs="Calibri"/>
        </w:rPr>
        <w:t> (The meeting will be in the Lecture Hall, located inside door 16 on the south side of the high school)</w:t>
      </w:r>
    </w:p>
    <w:p w14:paraId="77650752" w14:textId="77777777" w:rsidR="00B26B9B" w:rsidRDefault="00B26B9B" w:rsidP="00B26B9B">
      <w:pPr>
        <w:pStyle w:val="NormalWeb"/>
        <w:spacing w:before="0" w:beforeAutospacing="0" w:after="150" w:afterAutospacing="0"/>
        <w:rPr>
          <w:rFonts w:ascii="Calibri" w:hAnsi="Calibri" w:cs="Calibri"/>
        </w:rPr>
      </w:pPr>
      <w:r>
        <w:rPr>
          <w:rStyle w:val="Strong"/>
          <w:rFonts w:ascii="Calibri" w:hAnsi="Calibri" w:cs="Calibri"/>
        </w:rPr>
        <w:lastRenderedPageBreak/>
        <w:t>Second public meeting additional details: </w:t>
      </w:r>
      <w:r>
        <w:rPr>
          <w:rFonts w:ascii="Calibri" w:hAnsi="Calibri" w:cs="Calibri"/>
        </w:rPr>
        <w:t>The hearing ends when all present attendees have commented or at 8:00 p.m., whichever comes first. Please arrive at the start time to ensure participation.</w:t>
      </w:r>
    </w:p>
    <w:p w14:paraId="79D6D25E" w14:textId="77777777" w:rsidR="00B26B9B" w:rsidRDefault="00B26B9B" w:rsidP="00B26B9B">
      <w:pPr>
        <w:pStyle w:val="NormalWeb"/>
        <w:spacing w:before="0" w:beforeAutospacing="0" w:after="150" w:afterAutospacing="0"/>
        <w:rPr>
          <w:rFonts w:ascii="Calibri" w:hAnsi="Calibri" w:cs="Calibri"/>
        </w:rPr>
      </w:pPr>
      <w:r>
        <w:rPr>
          <w:rStyle w:val="Strong"/>
          <w:rFonts w:ascii="Calibri" w:hAnsi="Calibri" w:cs="Calibri"/>
        </w:rPr>
        <w:t>Both public meetings additional information: </w:t>
      </w:r>
      <w:r>
        <w:rPr>
          <w:rFonts w:ascii="Calibri" w:hAnsi="Calibri" w:cs="Calibri"/>
        </w:rPr>
        <w:t>If any reasonable accommodation is needed to enable you to fully participate in these hearings, please contact the Commission at </w:t>
      </w:r>
      <w:hyperlink r:id="rId12" w:history="1">
        <w:r>
          <w:rPr>
            <w:rStyle w:val="Hyperlink"/>
            <w:rFonts w:ascii="Calibri" w:hAnsi="Calibri" w:cs="Calibri"/>
          </w:rPr>
          <w:t>651-296-0406</w:t>
        </w:r>
      </w:hyperlink>
      <w:r>
        <w:rPr>
          <w:rFonts w:ascii="Calibri" w:hAnsi="Calibri" w:cs="Calibri"/>
        </w:rPr>
        <w:t> or </w:t>
      </w:r>
      <w:hyperlink r:id="rId13" w:history="1">
        <w:r>
          <w:rPr>
            <w:rStyle w:val="Hyperlink"/>
            <w:rFonts w:ascii="Calibri" w:hAnsi="Calibri" w:cs="Calibri"/>
          </w:rPr>
          <w:t>1-800-657-3782</w:t>
        </w:r>
      </w:hyperlink>
      <w:r>
        <w:rPr>
          <w:rFonts w:ascii="Calibri" w:hAnsi="Calibri" w:cs="Calibri"/>
        </w:rPr>
        <w:t> at least one week in advance of the hearing. To find out if a hearing is canceled due to bad weather or other reason, call </w:t>
      </w:r>
      <w:hyperlink r:id="rId14" w:history="1">
        <w:r>
          <w:rPr>
            <w:rStyle w:val="Hyperlink"/>
            <w:rFonts w:ascii="Calibri" w:hAnsi="Calibri" w:cs="Calibri"/>
          </w:rPr>
          <w:t>1-855-731-6208</w:t>
        </w:r>
      </w:hyperlink>
      <w:r>
        <w:rPr>
          <w:rFonts w:ascii="Calibri" w:hAnsi="Calibri" w:cs="Calibri"/>
        </w:rPr>
        <w:t> or visit the </w:t>
      </w:r>
      <w:hyperlink r:id="rId15" w:history="1">
        <w:r>
          <w:rPr>
            <w:rStyle w:val="Hyperlink"/>
            <w:rFonts w:ascii="Calibri" w:hAnsi="Calibri" w:cs="Calibri"/>
            <w:color w:val="1845BA"/>
          </w:rPr>
          <w:t>Commission's website</w:t>
        </w:r>
      </w:hyperlink>
      <w:r>
        <w:rPr>
          <w:rFonts w:ascii="Calibri" w:hAnsi="Calibri" w:cs="Calibri"/>
        </w:rPr>
        <w:t>.</w:t>
      </w:r>
    </w:p>
    <w:p w14:paraId="41514A79" w14:textId="77777777" w:rsidR="00B26B9B" w:rsidRDefault="00B26B9B" w:rsidP="00B26B9B">
      <w:pPr>
        <w:pStyle w:val="NormalWeb"/>
        <w:spacing w:before="0" w:beforeAutospacing="0" w:after="150" w:afterAutospacing="0"/>
        <w:rPr>
          <w:rFonts w:ascii="Calibri" w:hAnsi="Calibri" w:cs="Calibri"/>
        </w:rPr>
      </w:pPr>
      <w:r>
        <w:rPr>
          <w:rFonts w:ascii="Calibri" w:hAnsi="Calibri" w:cs="Calibri"/>
        </w:rPr>
        <w:t>The public hearings will be presided over by the Honorable Portia Hampton-Flowers, an administrative law judge from the Court of Administrative Hearings, who will provide the Commission with a summary of public testimony. The purpose of the public hearings is to obtain public input on the proposed project and compile the record for the Commission to consider in making a final decision on the site permit application. Specifically, interested persons will have the opportunity to: (1) ask questions of state staff and the applicant; (2) offer oral and written comments on the merits of the proposed project; and (3) suggest possible conditions to be considered for inclusion in the site permit.</w:t>
      </w:r>
    </w:p>
    <w:p w14:paraId="66A2D434" w14:textId="77777777" w:rsidR="00B26B9B" w:rsidRDefault="00B26B9B" w:rsidP="00B26B9B">
      <w:pPr>
        <w:pStyle w:val="NormalWeb"/>
        <w:spacing w:before="0" w:beforeAutospacing="0" w:after="150" w:afterAutospacing="0"/>
        <w:rPr>
          <w:rFonts w:ascii="Calibri" w:hAnsi="Calibri" w:cs="Calibri"/>
        </w:rPr>
      </w:pPr>
      <w:r>
        <w:rPr>
          <w:rFonts w:ascii="Calibri" w:hAnsi="Calibri" w:cs="Calibri"/>
        </w:rPr>
        <w:t>Written comments will be accepted through November 4, by 4:30 p.m. Please include the docket number in all communications. Comments received after the close of the comment period may or may not be considered by the Commission.</w:t>
      </w:r>
    </w:p>
    <w:p w14:paraId="0FB3BD57" w14:textId="77777777" w:rsidR="00B26B9B" w:rsidRDefault="00B26B9B" w:rsidP="00B26B9B">
      <w:pPr>
        <w:pStyle w:val="NormalWeb"/>
        <w:spacing w:before="0" w:beforeAutospacing="0" w:after="150" w:afterAutospacing="0"/>
        <w:rPr>
          <w:rFonts w:ascii="Calibri" w:hAnsi="Calibri" w:cs="Calibri"/>
        </w:rPr>
      </w:pPr>
      <w:r>
        <w:rPr>
          <w:rStyle w:val="Strong"/>
          <w:rFonts w:ascii="Calibri" w:hAnsi="Calibri" w:cs="Calibri"/>
        </w:rPr>
        <w:t>Responsible governmental unit and contact: </w:t>
      </w:r>
      <w:r>
        <w:rPr>
          <w:rFonts w:ascii="Calibri" w:hAnsi="Calibri" w:cs="Calibri"/>
        </w:rPr>
        <w:t>Minnesota Public Utilities Commission, </w:t>
      </w:r>
      <w:hyperlink r:id="rId16" w:history="1">
        <w:r>
          <w:rPr>
            <w:rStyle w:val="Hyperlink"/>
            <w:rFonts w:ascii="Calibri" w:hAnsi="Calibri" w:cs="Calibri"/>
            <w:color w:val="1845BA"/>
          </w:rPr>
          <w:t>Jacques Harvieux</w:t>
        </w:r>
      </w:hyperlink>
      <w:r>
        <w:rPr>
          <w:rFonts w:ascii="Calibri" w:hAnsi="Calibri" w:cs="Calibri"/>
        </w:rPr>
        <w:t>, </w:t>
      </w:r>
      <w:hyperlink r:id="rId17" w:history="1">
        <w:r>
          <w:rPr>
            <w:rStyle w:val="Hyperlink"/>
            <w:rFonts w:ascii="Calibri" w:hAnsi="Calibri" w:cs="Calibri"/>
          </w:rPr>
          <w:t>651-201-2233</w:t>
        </w:r>
      </w:hyperlink>
    </w:p>
    <w:p w14:paraId="6A972B10" w14:textId="77777777" w:rsidR="006D15BC" w:rsidRDefault="006D15BC"/>
    <w:sectPr w:rsidR="006D15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B9B"/>
    <w:rsid w:val="00430DE4"/>
    <w:rsid w:val="006D15BC"/>
    <w:rsid w:val="00B26B9B"/>
    <w:rsid w:val="00B63D11"/>
    <w:rsid w:val="00D06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0BE24"/>
  <w15:chartTrackingRefBased/>
  <w15:docId w15:val="{0C1F28CE-DD5E-44F3-9E2B-211ECC714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6B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6B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6B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6B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6B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6B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6B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6B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6B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6B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6B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6B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6B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6B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6B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6B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6B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6B9B"/>
    <w:rPr>
      <w:rFonts w:eastAsiaTheme="majorEastAsia" w:cstheme="majorBidi"/>
      <w:color w:val="272727" w:themeColor="text1" w:themeTint="D8"/>
    </w:rPr>
  </w:style>
  <w:style w:type="paragraph" w:styleId="Title">
    <w:name w:val="Title"/>
    <w:basedOn w:val="Normal"/>
    <w:next w:val="Normal"/>
    <w:link w:val="TitleChar"/>
    <w:uiPriority w:val="10"/>
    <w:qFormat/>
    <w:rsid w:val="00B26B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6B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6B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6B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6B9B"/>
    <w:pPr>
      <w:spacing w:before="160"/>
      <w:jc w:val="center"/>
    </w:pPr>
    <w:rPr>
      <w:i/>
      <w:iCs/>
      <w:color w:val="404040" w:themeColor="text1" w:themeTint="BF"/>
    </w:rPr>
  </w:style>
  <w:style w:type="character" w:customStyle="1" w:styleId="QuoteChar">
    <w:name w:val="Quote Char"/>
    <w:basedOn w:val="DefaultParagraphFont"/>
    <w:link w:val="Quote"/>
    <w:uiPriority w:val="29"/>
    <w:rsid w:val="00B26B9B"/>
    <w:rPr>
      <w:i/>
      <w:iCs/>
      <w:color w:val="404040" w:themeColor="text1" w:themeTint="BF"/>
    </w:rPr>
  </w:style>
  <w:style w:type="paragraph" w:styleId="ListParagraph">
    <w:name w:val="List Paragraph"/>
    <w:basedOn w:val="Normal"/>
    <w:uiPriority w:val="34"/>
    <w:qFormat/>
    <w:rsid w:val="00B26B9B"/>
    <w:pPr>
      <w:ind w:left="720"/>
      <w:contextualSpacing/>
    </w:pPr>
  </w:style>
  <w:style w:type="character" w:styleId="IntenseEmphasis">
    <w:name w:val="Intense Emphasis"/>
    <w:basedOn w:val="DefaultParagraphFont"/>
    <w:uiPriority w:val="21"/>
    <w:qFormat/>
    <w:rsid w:val="00B26B9B"/>
    <w:rPr>
      <w:i/>
      <w:iCs/>
      <w:color w:val="0F4761" w:themeColor="accent1" w:themeShade="BF"/>
    </w:rPr>
  </w:style>
  <w:style w:type="paragraph" w:styleId="IntenseQuote">
    <w:name w:val="Intense Quote"/>
    <w:basedOn w:val="Normal"/>
    <w:next w:val="Normal"/>
    <w:link w:val="IntenseQuoteChar"/>
    <w:uiPriority w:val="30"/>
    <w:qFormat/>
    <w:rsid w:val="00B26B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6B9B"/>
    <w:rPr>
      <w:i/>
      <w:iCs/>
      <w:color w:val="0F4761" w:themeColor="accent1" w:themeShade="BF"/>
    </w:rPr>
  </w:style>
  <w:style w:type="character" w:styleId="IntenseReference">
    <w:name w:val="Intense Reference"/>
    <w:basedOn w:val="DefaultParagraphFont"/>
    <w:uiPriority w:val="32"/>
    <w:qFormat/>
    <w:rsid w:val="00B26B9B"/>
    <w:rPr>
      <w:b/>
      <w:bCs/>
      <w:smallCaps/>
      <w:color w:val="0F4761" w:themeColor="accent1" w:themeShade="BF"/>
      <w:spacing w:val="5"/>
    </w:rPr>
  </w:style>
  <w:style w:type="character" w:styleId="Hyperlink">
    <w:name w:val="Hyperlink"/>
    <w:basedOn w:val="DefaultParagraphFont"/>
    <w:uiPriority w:val="99"/>
    <w:semiHidden/>
    <w:unhideWhenUsed/>
    <w:rsid w:val="00B26B9B"/>
    <w:rPr>
      <w:color w:val="0000FF"/>
      <w:u w:val="single"/>
    </w:rPr>
  </w:style>
  <w:style w:type="paragraph" w:styleId="NormalWeb">
    <w:name w:val="Normal (Web)"/>
    <w:basedOn w:val="Normal"/>
    <w:uiPriority w:val="99"/>
    <w:semiHidden/>
    <w:unhideWhenUsed/>
    <w:rsid w:val="00B26B9B"/>
    <w:pPr>
      <w:spacing w:before="100" w:beforeAutospacing="1" w:after="100" w:afterAutospacing="1" w:line="240" w:lineRule="auto"/>
    </w:pPr>
    <w:rPr>
      <w:rFonts w:ascii="Aptos" w:hAnsi="Aptos" w:cs="Aptos"/>
      <w:kern w:val="0"/>
      <w14:ligatures w14:val="none"/>
    </w:rPr>
  </w:style>
  <w:style w:type="character" w:styleId="Strong">
    <w:name w:val="Strong"/>
    <w:basedOn w:val="DefaultParagraphFont"/>
    <w:uiPriority w:val="22"/>
    <w:qFormat/>
    <w:rsid w:val="00B26B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415)%20655-0003" TargetMode="External"/><Relationship Id="rId13" Type="http://schemas.openxmlformats.org/officeDocument/2006/relationships/hyperlink" Target="tel:(800)%20657-3782"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inks-2.govdelivery.com/CL0/https:%2F%2Fminnesota.webex.com%2Fminnesota%2Fj.php%3FMTID=m8d861c8fd02c81670ee2c4adb78d09f9/1/010101a1122ac0b0-c981b93b-b384-4c76-af1f-43e88fe67b8b-000000/HmB1RsijlrDPgaOI71r7UXRNABocWz7hO5Totp842Dw=452" TargetMode="External"/><Relationship Id="rId12" Type="http://schemas.openxmlformats.org/officeDocument/2006/relationships/hyperlink" Target="tel:(651)%20296-0406" TargetMode="External"/><Relationship Id="rId17" Type="http://schemas.openxmlformats.org/officeDocument/2006/relationships/hyperlink" Target="tel:(651)%20201-2233" TargetMode="External"/><Relationship Id="rId2" Type="http://schemas.openxmlformats.org/officeDocument/2006/relationships/settings" Target="settings.xml"/><Relationship Id="rId16" Type="http://schemas.openxmlformats.org/officeDocument/2006/relationships/hyperlink" Target="mailto:jacques.harvieux@state.mn.us" TargetMode="External"/><Relationship Id="rId1" Type="http://schemas.openxmlformats.org/officeDocument/2006/relationships/styles" Target="styles.xml"/><Relationship Id="rId6" Type="http://schemas.openxmlformats.org/officeDocument/2006/relationships/hyperlink" Target="https://links-2.govdelivery.com/CL0/https:%2F%2Flinks-2.govdelivery.com%2FCL0%2Fhttps:%252F%252Fefiling.web.commerce.state.mn.us%252Fdocuments%2F1%2F010101a08c9edfa3-c7f6d7b8-2592-4710-841a-da1a2f525a8a-000000%2FqbEeYRyNwsgvaIw1FtJIG0uNUHwFm0Ific1wj41tC90=452/1/010101a1122ac0b0-c981b93b-b384-4c76-af1f-43e88fe67b8b-000000/gJTMEAnOrEdUZHZtstwmc29OdoUdtWynEOcMMC9SeEA=452" TargetMode="External"/><Relationship Id="rId11" Type="http://schemas.openxmlformats.org/officeDocument/2006/relationships/hyperlink" Target="https://www.google.com/maps/search/20655+Flagstaff+Ave,+Farmington,+MN+55024?entry=gmail&amp;source=g" TargetMode="External"/><Relationship Id="rId5" Type="http://schemas.openxmlformats.org/officeDocument/2006/relationships/hyperlink" Target="https://links-2.govdelivery.com/CL0/https:%2F%2Fpuc.eip.mn.gov%2Fnode%2F39601/1/010101a1122ac0b0-c981b93b-b384-4c76-af1f-43e88fe67b8b-000000/AC2Hu7yLydPtfo5edZzUszA9H1R40R2r8MzpnYJ8bKI=452" TargetMode="External"/><Relationship Id="rId15" Type="http://schemas.openxmlformats.org/officeDocument/2006/relationships/hyperlink" Target="https://links-2.govdelivery.com/CL0/http:%2F%2Fwww.mn.gov%2Fpuc/1/010101a1122ac0b0-c981b93b-b384-4c76-af1f-43e88fe67b8b-000000/NmE6wFOcZRvfE5QZF8gEM3uMLGOXE1xIIu0mcbIT4dw=452" TargetMode="External"/><Relationship Id="rId10" Type="http://schemas.openxmlformats.org/officeDocument/2006/relationships/hyperlink" Target="https://links-2.govdelivery.com/CL0/https:%2F%2Fwww.google.com%2Fmaps%2Fplace%2FFarmington%2BHigh%2BSchool%2F@44.6505734,-93.2046926,513m%2Fdata=!3m2!1e3!4b1!4m6!3m5!1s0x87f649e7424babbb:0x3fb08630c0d044cd!8m2!3d44.6505734!4d-93.2046926!16s%252Fm%252F0g59_z2%3Fentry=ttu%26g_ep=EgoyMDI2MDkyOS4wIKXMDSoASAFQAw%253D%253D/1/010101a1122ac0b0-c981b93b-b384-4c76-af1f-43e88fe67b8b-000000/AhEWFJ3dKyt9tQBRxTs61MuWuZh26oJK7-Cxu0z0kIA=452" TargetMode="External"/><Relationship Id="rId19" Type="http://schemas.openxmlformats.org/officeDocument/2006/relationships/theme" Target="theme/theme1.xml"/><Relationship Id="rId4" Type="http://schemas.openxmlformats.org/officeDocument/2006/relationships/hyperlink" Target="https://links-2.govdelivery.com/CL0/https:%2F%2Fwebapp.pca.state.mn.us%2Feqb-search%2Fproject-detail%2F268279%3FsiId=268279-PROJ0000000001/1/010101a1122ac0b0-c981b93b-b384-4c76-af1f-43e88fe67b8b-000000/fC1gLzKHPH8i1psFq-o5e4-ostKqXS_wgB7C_TfD1eg=452" TargetMode="External"/><Relationship Id="rId9" Type="http://schemas.openxmlformats.org/officeDocument/2006/relationships/hyperlink" Target="https://links-2.govdelivery.com/CL0/https:%2F%2Flinks-2.govdelivery.com%2FCL0%2Fhttps:%252F%252Fmn.gov%252Fpuc%252Factivities%252Fmeetings%252Fwebex%252F%2F1%2F010101a08c9edfa3-c7f6d7b8-2592-4710-841a-da1a2f525a8a-000000%2FsiWSudfNrwuxqaCwc53gIBxjIa18PmKXVyip4WBC2L4=452/1/010101a1122ac0b0-c981b93b-b384-4c76-af1f-43e88fe67b8b-000000/g_pJdHAWvaSyvHN9dCjQFLY2rFULO_8y9CU78HSF5yI=452" TargetMode="External"/><Relationship Id="rId14" Type="http://schemas.openxmlformats.org/officeDocument/2006/relationships/hyperlink" Target="tel:(855)%20731-62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1013</Words>
  <Characters>5777</Characters>
  <Application>Microsoft Office Word</Application>
  <DocSecurity>0</DocSecurity>
  <Lines>48</Lines>
  <Paragraphs>13</Paragraphs>
  <ScaleCrop>false</ScaleCrop>
  <Company/>
  <LinksUpToDate>false</LinksUpToDate>
  <CharactersWithSpaces>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treasurer@castlerocktownship.com</dc:creator>
  <cp:keywords/>
  <dc:description/>
  <cp:lastModifiedBy>treasurer@castlerocktownship.com</cp:lastModifiedBy>
  <cp:revision>1</cp:revision>
  <dcterms:created xsi:type="dcterms:W3CDTF">2026-10-14T18:56:00Z</dcterms:created>
  <dcterms:modified xsi:type="dcterms:W3CDTF">2026-10-14T18:56:00Z</dcterms:modified>
</cp:coreProperties>
</file>