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2F3B8" w14:textId="2F073DC4" w:rsidR="00D770F8" w:rsidRDefault="00EA151A" w:rsidP="00EA151A">
      <w:r w:rsidRPr="00EA151A">
        <w:rPr>
          <w:noProof/>
        </w:rPr>
        <w:drawing>
          <wp:inline distT="0" distB="0" distL="0" distR="0" wp14:anchorId="0468B845" wp14:editId="583B4875">
            <wp:extent cx="5943600" cy="964565"/>
            <wp:effectExtent l="0" t="0" r="0" b="6985"/>
            <wp:docPr id="148767298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64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51DEEF" w14:textId="77777777" w:rsidR="000F52DC" w:rsidRDefault="000F52DC" w:rsidP="000F52DC">
      <w:pPr>
        <w:jc w:val="right"/>
      </w:pPr>
    </w:p>
    <w:p w14:paraId="5725C9B4" w14:textId="54F7DC05" w:rsidR="00FD5DE5" w:rsidRDefault="00FD5DE5" w:rsidP="00FD5DE5">
      <w:pPr>
        <w:jc w:val="center"/>
      </w:pPr>
      <w:r>
        <w:t>MNLCO Mutual Settlement Agreement</w:t>
      </w:r>
    </w:p>
    <w:p w14:paraId="29700956" w14:textId="7FEA35FB" w:rsidR="00AF61B3" w:rsidRDefault="00FD5DE5" w:rsidP="000F52DC">
      <w:pPr>
        <w:jc w:val="right"/>
      </w:pPr>
      <w:r>
        <w:t>September 22, 2026</w:t>
      </w:r>
    </w:p>
    <w:p w14:paraId="39679015" w14:textId="77777777" w:rsidR="00AF61B3" w:rsidRDefault="00AF61B3" w:rsidP="000F52DC">
      <w:pPr>
        <w:jc w:val="right"/>
      </w:pPr>
    </w:p>
    <w:p w14:paraId="1D91C86C" w14:textId="77777777" w:rsidR="00FD5DE5" w:rsidRPr="00FD5DE5" w:rsidRDefault="00FD5DE5" w:rsidP="00FD5DE5">
      <w:r w:rsidRPr="00FD5DE5">
        <w:t>Castle Rock Township (the "Town") was engaged in a lawsuit involving the Town, the City of Farmington; a data center developer called Tract or MNLCO Farmington, LLC and MNLCO Farmington Two, LLC; Independent School District 192; the Coalition for Responsible Data Center Development; and several members of the public. That lawsuit was filed with Dakota County District Court under file number 19HA-CV-25-992. The subject matter of this lawsuit was zoning surrounding the data center proposed to be constructed in the City of Farmington (the "Data Center").</w:t>
      </w:r>
    </w:p>
    <w:p w14:paraId="7CC2A981" w14:textId="77777777" w:rsidR="00FD5DE5" w:rsidRPr="00FD5DE5" w:rsidRDefault="00FD5DE5" w:rsidP="00FD5DE5">
      <w:r w:rsidRPr="00FD5DE5">
        <w:t>The Town has reached a settlement with the Defendants after extensive negotiation. Terms have been agreed to which will allow the development of the Data Center subject to mitigations beneficial to the community including: 1) an overall ceiling on the amount of water that the Data Center can use per year of 50 million gallons;</w:t>
      </w:r>
    </w:p>
    <w:p w14:paraId="52EDA4A3" w14:textId="77777777" w:rsidR="00FD5DE5" w:rsidRPr="00FD5DE5" w:rsidRDefault="00FD5DE5" w:rsidP="00FD5DE5">
      <w:r w:rsidRPr="00FD5DE5">
        <w:t>2) detailed restrictions on the amount of lighting the Data Center may use and where that lighting may be placed;</w:t>
      </w:r>
    </w:p>
    <w:p w14:paraId="01D1D4EA" w14:textId="77777777" w:rsidR="00FD5DE5" w:rsidRPr="00FD5DE5" w:rsidRDefault="00FD5DE5" w:rsidP="00FD5DE5">
      <w:r w:rsidRPr="00FD5DE5">
        <w:t>3) an overall cap on the height of the structure of 65 feet;</w:t>
      </w:r>
    </w:p>
    <w:p w14:paraId="69E1C45C" w14:textId="77777777" w:rsidR="00FD5DE5" w:rsidRPr="00FD5DE5" w:rsidRDefault="00FD5DE5" w:rsidP="00FD5DE5">
      <w:r w:rsidRPr="00FD5DE5">
        <w:t>4) an agreement limiting construction hours to 7:00 a.m. to 7:00 p.m., Monday through Friday, and 8:00 a.m. to 5:00 p.m. on Saturdays. No construction activities shall occur on Sundays or on legal holidays, except for activities required for emergencies, safety, weather protection, or legal compliance purposes;</w:t>
      </w:r>
    </w:p>
    <w:p w14:paraId="1536F5D6" w14:textId="77777777" w:rsidR="00FD5DE5" w:rsidRPr="00FD5DE5" w:rsidRDefault="00FD5DE5" w:rsidP="00FD5DE5">
      <w:r w:rsidRPr="00FD5DE5">
        <w:t>5) 500 feet of setbacks from residential property lines;</w:t>
      </w:r>
    </w:p>
    <w:p w14:paraId="7881D93F" w14:textId="77777777" w:rsidR="00FD5DE5" w:rsidRPr="00FD5DE5" w:rsidRDefault="00FD5DE5" w:rsidP="00FD5DE5">
      <w:r w:rsidRPr="00FD5DE5">
        <w:t>6) a requirement of a berm of 20 feet in height, with the planting of natural vegetation, including a mix of coniferous and evergreen trees of a species expected to grow to an average height of between 15-25 feet with a 6-foot privacy fence on top of the berm; and</w:t>
      </w:r>
    </w:p>
    <w:p w14:paraId="2878432B" w14:textId="77777777" w:rsidR="00FD5DE5" w:rsidRPr="00FD5DE5" w:rsidRDefault="00FD5DE5" w:rsidP="00FD5DE5">
      <w:r w:rsidRPr="00FD5DE5">
        <w:t>7) the developer must update the Alternative Urban Areawide Review ("AUAR") for the Data Center no later than August 5, 2029.</w:t>
      </w:r>
    </w:p>
    <w:p w14:paraId="28B59713" w14:textId="77777777" w:rsidR="00FD5DE5" w:rsidRPr="00FD5DE5" w:rsidRDefault="00FD5DE5" w:rsidP="00FD5DE5">
      <w:r w:rsidRPr="00FD5DE5">
        <w:lastRenderedPageBreak/>
        <w:t>These agreements are being recorded as covenants against the real property, making these restrictions binding on the developer and any subsequent owner of the Data Center.</w:t>
      </w:r>
    </w:p>
    <w:p w14:paraId="59716E32" w14:textId="77777777" w:rsidR="00FD5DE5" w:rsidRPr="00FD5DE5" w:rsidRDefault="00FD5DE5" w:rsidP="00FD5DE5">
      <w:r w:rsidRPr="00FD5DE5">
        <w:t xml:space="preserve">Along with this statement, the Township is providing the settlement documents. Please note, some of the settlement documents that are being published are </w:t>
      </w:r>
      <w:proofErr w:type="gramStart"/>
      <w:r w:rsidRPr="00FD5DE5">
        <w:t>as of yet</w:t>
      </w:r>
      <w:proofErr w:type="gramEnd"/>
      <w:r w:rsidRPr="00FD5DE5">
        <w:t xml:space="preserve"> unsigned, but under the terms of the settlement agreement they are required to be signed and recorded within a set </w:t>
      </w:r>
      <w:proofErr w:type="gramStart"/>
      <w:r w:rsidRPr="00FD5DE5">
        <w:t>period of time</w:t>
      </w:r>
      <w:proofErr w:type="gramEnd"/>
      <w:r w:rsidRPr="00FD5DE5">
        <w:t>.</w:t>
      </w:r>
    </w:p>
    <w:p w14:paraId="623BEE95" w14:textId="77777777" w:rsidR="00AF61B3" w:rsidRPr="00AF61B3" w:rsidRDefault="00AF61B3" w:rsidP="00AF61B3"/>
    <w:p w14:paraId="44D91DC0" w14:textId="77777777" w:rsidR="00AF61B3" w:rsidRDefault="00AF61B3" w:rsidP="00AF61B3"/>
    <w:p w14:paraId="25801AB7" w14:textId="77777777" w:rsidR="00AF61B3" w:rsidRDefault="00AF61B3" w:rsidP="000F52DC">
      <w:pPr>
        <w:jc w:val="right"/>
      </w:pPr>
    </w:p>
    <w:p w14:paraId="5B61106E" w14:textId="77777777" w:rsidR="00AF61B3" w:rsidRDefault="00AF61B3" w:rsidP="00AF61B3"/>
    <w:sectPr w:rsidR="00AF61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0112B8"/>
    <w:multiLevelType w:val="hybridMultilevel"/>
    <w:tmpl w:val="FCE6B3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0203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51A"/>
    <w:rsid w:val="000A7899"/>
    <w:rsid w:val="000F52DC"/>
    <w:rsid w:val="00103120"/>
    <w:rsid w:val="00146CCA"/>
    <w:rsid w:val="00151AB2"/>
    <w:rsid w:val="001856DE"/>
    <w:rsid w:val="0024146A"/>
    <w:rsid w:val="00300E37"/>
    <w:rsid w:val="003226B0"/>
    <w:rsid w:val="00432985"/>
    <w:rsid w:val="0059316F"/>
    <w:rsid w:val="005D5A34"/>
    <w:rsid w:val="0065523F"/>
    <w:rsid w:val="007C5437"/>
    <w:rsid w:val="00963BCF"/>
    <w:rsid w:val="00A041EF"/>
    <w:rsid w:val="00A106CC"/>
    <w:rsid w:val="00AF61B3"/>
    <w:rsid w:val="00B05E59"/>
    <w:rsid w:val="00B1442F"/>
    <w:rsid w:val="00BB5F57"/>
    <w:rsid w:val="00C71E3B"/>
    <w:rsid w:val="00C91F84"/>
    <w:rsid w:val="00C942E2"/>
    <w:rsid w:val="00C9607B"/>
    <w:rsid w:val="00CB7F8A"/>
    <w:rsid w:val="00CF5DB6"/>
    <w:rsid w:val="00D770F8"/>
    <w:rsid w:val="00DB0D6D"/>
    <w:rsid w:val="00E02D0F"/>
    <w:rsid w:val="00EA151A"/>
    <w:rsid w:val="00F72403"/>
    <w:rsid w:val="00FA2CEF"/>
    <w:rsid w:val="00FC54BD"/>
    <w:rsid w:val="00FD5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41FC5"/>
  <w15:chartTrackingRefBased/>
  <w15:docId w15:val="{6052E77C-9EDC-4A29-982F-72FF9B236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15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15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15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15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15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15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15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15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15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15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15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15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15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15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15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15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15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15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15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15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15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15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15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15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15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15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15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15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15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386</Words>
  <Characters>1965</Characters>
  <Application>Microsoft Office Word</Application>
  <DocSecurity>0</DocSecurity>
  <Lines>37</Lines>
  <Paragraphs>13</Paragraphs>
  <ScaleCrop>false</ScaleCrop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Molly Weber</dc:creator>
  <cp:keywords/>
  <dc:description/>
  <cp:lastModifiedBy>Clerk</cp:lastModifiedBy>
  <cp:revision>2</cp:revision>
  <cp:lastPrinted>2026-05-19T15:07:00Z</cp:lastPrinted>
  <dcterms:created xsi:type="dcterms:W3CDTF">2026-09-22T18:34:00Z</dcterms:created>
  <dcterms:modified xsi:type="dcterms:W3CDTF">2026-09-22T18:34:00Z</dcterms:modified>
</cp:coreProperties>
</file>