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00"/>
      </w:tblGrid>
      <w:tr w:rsidR="000025EC" w:rsidRPr="00BA7EFA" w14:paraId="4CED55AB" w14:textId="77777777">
        <w:tblPrEx>
          <w:tblCellMar>
            <w:top w:w="0" w:type="dxa"/>
            <w:bottom w:w="0" w:type="dxa"/>
          </w:tblCellMar>
        </w:tblPrEx>
        <w:tc>
          <w:tcPr>
            <w:tcW w:w="10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2855"/>
            <w:tcMar>
              <w:top w:w="220" w:type="dxa"/>
              <w:left w:w="260" w:type="dxa"/>
              <w:bottom w:w="220" w:type="dxa"/>
              <w:right w:w="260" w:type="dxa"/>
            </w:tcMar>
          </w:tcPr>
          <w:p w14:paraId="4CED55A8" w14:textId="77777777" w:rsidR="000025EC" w:rsidRPr="00A9639B" w:rsidRDefault="00000000">
            <w:pPr>
              <w:rPr>
                <w:rFonts w:ascii="Montserrat Medium" w:hAnsi="Montserrat Medium"/>
                <w:sz w:val="28"/>
                <w:szCs w:val="28"/>
              </w:rPr>
            </w:pPr>
            <w:r w:rsidRPr="00A9639B">
              <w:rPr>
                <w:rFonts w:ascii="Montserrat Medium" w:eastAsia="Calibri" w:hAnsi="Montserrat Medium" w:cs="Calibri"/>
                <w:b/>
                <w:bCs/>
                <w:color w:val="6AC9D7"/>
                <w:sz w:val="24"/>
                <w:szCs w:val="24"/>
              </w:rPr>
              <w:t>THIS WEEK IN THE MORTGAGE MARKET</w:t>
            </w:r>
          </w:p>
          <w:p w14:paraId="4CED55A9" w14:textId="6DFA32B8" w:rsidR="000025EC" w:rsidRPr="00A9639B" w:rsidRDefault="00A9639B">
            <w:pPr>
              <w:spacing w:before="60"/>
              <w:rPr>
                <w:rFonts w:ascii="Montserrat Medium" w:hAnsi="Montserrat Medium"/>
                <w:sz w:val="28"/>
                <w:szCs w:val="28"/>
              </w:rPr>
            </w:pPr>
            <w:r>
              <w:rPr>
                <w:rFonts w:ascii="Montserrat Medium" w:eastAsia="Cambria" w:hAnsi="Montserrat Medium" w:cs="Cambria"/>
                <w:b/>
                <w:bCs/>
                <w:noProof/>
                <w:color w:val="FFFFFF"/>
                <w:sz w:val="44"/>
                <w:szCs w:val="44"/>
              </w:rPr>
              <w:drawing>
                <wp:anchor distT="0" distB="0" distL="114300" distR="114300" simplePos="0" relativeHeight="251658240" behindDoc="1" locked="0" layoutInCell="1" allowOverlap="1" wp14:anchorId="3278BA46" wp14:editId="73BAB52C">
                  <wp:simplePos x="622300" y="81915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280160" cy="1280160"/>
                  <wp:effectExtent l="0" t="0" r="0" b="0"/>
                  <wp:wrapSquare wrapText="bothSides"/>
                  <wp:docPr id="61559055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590553" name="Picture 615590553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0" cy="1280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00000" w:rsidRPr="00A9639B">
              <w:rPr>
                <w:rFonts w:ascii="Montserrat Medium" w:eastAsia="Cambria" w:hAnsi="Montserrat Medium" w:cs="Cambria"/>
                <w:b/>
                <w:bCs/>
                <w:color w:val="FFFFFF"/>
                <w:sz w:val="44"/>
                <w:szCs w:val="44"/>
              </w:rPr>
              <w:t>What Your Buyers and Sellers Need to Know</w:t>
            </w:r>
          </w:p>
          <w:p w14:paraId="4CED55AA" w14:textId="77777777" w:rsidR="000025EC" w:rsidRPr="00BA7EFA" w:rsidRDefault="00000000">
            <w:pPr>
              <w:spacing w:before="60"/>
              <w:rPr>
                <w:rFonts w:ascii="Montserrat Medium" w:hAnsi="Montserrat Medium"/>
              </w:rPr>
            </w:pPr>
            <w:r w:rsidRPr="00A9639B">
              <w:rPr>
                <w:rFonts w:ascii="Montserrat Medium" w:eastAsia="Calibri" w:hAnsi="Montserrat Medium" w:cs="Calibri"/>
                <w:i/>
                <w:iCs/>
                <w:color w:val="CBD5E1"/>
                <w:sz w:val="24"/>
                <w:szCs w:val="24"/>
              </w:rPr>
              <w:t xml:space="preserve">Week of August 24, </w:t>
            </w:r>
            <w:proofErr w:type="gramStart"/>
            <w:r w:rsidRPr="00A9639B">
              <w:rPr>
                <w:rFonts w:ascii="Montserrat Medium" w:eastAsia="Calibri" w:hAnsi="Montserrat Medium" w:cs="Calibri"/>
                <w:i/>
                <w:iCs/>
                <w:color w:val="CBD5E1"/>
                <w:sz w:val="24"/>
                <w:szCs w:val="24"/>
              </w:rPr>
              <w:t>2026  —</w:t>
            </w:r>
            <w:proofErr w:type="gramEnd"/>
            <w:r w:rsidRPr="00A9639B">
              <w:rPr>
                <w:rFonts w:ascii="Montserrat Medium" w:eastAsia="Calibri" w:hAnsi="Montserrat Medium" w:cs="Calibri"/>
                <w:i/>
                <w:iCs/>
                <w:color w:val="CBD5E1"/>
                <w:sz w:val="24"/>
                <w:szCs w:val="24"/>
              </w:rPr>
              <w:t xml:space="preserve">  Prepared by your NAMB member loan originator</w:t>
            </w:r>
          </w:p>
        </w:tc>
      </w:tr>
    </w:tbl>
    <w:p w14:paraId="4CED55AC" w14:textId="77777777" w:rsidR="000025EC" w:rsidRPr="00BA7EFA" w:rsidRDefault="000025EC">
      <w:pPr>
        <w:spacing w:after="160"/>
        <w:rPr>
          <w:rFonts w:ascii="Montserrat Medium" w:hAnsi="Montserrat Medium"/>
        </w:rPr>
      </w:pPr>
    </w:p>
    <w:tbl>
      <w:tblPr>
        <w:tblW w:w="105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9950"/>
      </w:tblGrid>
      <w:tr w:rsidR="000025EC" w:rsidRPr="00BA7EFA" w14:paraId="4CED55B3" w14:textId="77777777">
        <w:tblPrEx>
          <w:tblCellMar>
            <w:top w:w="0" w:type="dxa"/>
            <w:bottom w:w="0" w:type="dxa"/>
          </w:tblCellMar>
        </w:tblPrEx>
        <w:tc>
          <w:tcPr>
            <w:tcW w:w="5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0" w:type="dxa"/>
              <w:right w:w="0" w:type="dxa"/>
            </w:tcMar>
          </w:tcPr>
          <w:p w14:paraId="4CED55AD" w14:textId="77777777" w:rsidR="000025EC" w:rsidRPr="00BA7EFA" w:rsidRDefault="00000000">
            <w:pPr>
              <w:shd w:val="clear" w:color="auto" w:fill="002855"/>
              <w:jc w:val="center"/>
              <w:rPr>
                <w:rFonts w:ascii="Montserrat Medium" w:hAnsi="Montserrat Medium"/>
              </w:rPr>
            </w:pPr>
            <w:r w:rsidRPr="00BA7EFA">
              <w:rPr>
                <w:rFonts w:ascii="Montserrat Medium" w:eastAsia="Calibri" w:hAnsi="Montserrat Medium" w:cs="Calibri"/>
                <w:b/>
                <w:bCs/>
                <w:color w:val="FFFFFF"/>
              </w:rPr>
              <w:t>1</w:t>
            </w:r>
          </w:p>
        </w:tc>
        <w:tc>
          <w:tcPr>
            <w:tcW w:w="99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160" w:type="dxa"/>
              <w:bottom w:w="0" w:type="dxa"/>
              <w:right w:w="0" w:type="dxa"/>
            </w:tcMar>
          </w:tcPr>
          <w:p w14:paraId="4CED55AE" w14:textId="77777777" w:rsidR="000025EC" w:rsidRPr="007F5846" w:rsidRDefault="00000000">
            <w:pPr>
              <w:spacing w:after="60"/>
              <w:rPr>
                <w:rFonts w:ascii="Montserrat Medium" w:hAnsi="Montserrat Medium"/>
                <w:sz w:val="24"/>
                <w:szCs w:val="24"/>
              </w:rPr>
            </w:pPr>
            <w:r w:rsidRPr="007F5846">
              <w:rPr>
                <w:rFonts w:ascii="Montserrat Medium" w:eastAsia="Cambria" w:hAnsi="Montserrat Medium" w:cs="Cambria"/>
                <w:b/>
                <w:bCs/>
                <w:color w:val="002855"/>
                <w:sz w:val="32"/>
                <w:szCs w:val="32"/>
              </w:rPr>
              <w:t>The Rate Outlook Just Got More Uncertain</w:t>
            </w:r>
          </w:p>
          <w:p w14:paraId="4CED55AF" w14:textId="77777777" w:rsidR="000025EC" w:rsidRPr="007F5846" w:rsidRDefault="00000000" w:rsidP="00BA7EFA">
            <w:pPr>
              <w:pStyle w:val="ListParagraph"/>
              <w:numPr>
                <w:ilvl w:val="0"/>
                <w:numId w:val="2"/>
              </w:numPr>
              <w:spacing w:after="40"/>
              <w:rPr>
                <w:rFonts w:ascii="Montserrat Medium" w:hAnsi="Montserrat Medium"/>
                <w:sz w:val="22"/>
                <w:szCs w:val="22"/>
              </w:rPr>
            </w:pPr>
            <w:r w:rsidRPr="007F5846">
              <w:rPr>
                <w:rFonts w:ascii="Montserrat Medium" w:eastAsia="Calibri" w:hAnsi="Montserrat Medium" w:cs="Calibri"/>
                <w:color w:val="374151"/>
                <w:sz w:val="22"/>
                <w:szCs w:val="22"/>
              </w:rPr>
              <w:t>The Fed held rates steady in July, but by a divided 9-3 vote, with three members pushing for a hike</w:t>
            </w:r>
          </w:p>
          <w:p w14:paraId="4CED55B0" w14:textId="77777777" w:rsidR="000025EC" w:rsidRPr="007F5846" w:rsidRDefault="00000000" w:rsidP="00BA7EFA">
            <w:pPr>
              <w:pStyle w:val="ListParagraph"/>
              <w:numPr>
                <w:ilvl w:val="0"/>
                <w:numId w:val="2"/>
              </w:numPr>
              <w:spacing w:after="40"/>
              <w:rPr>
                <w:rFonts w:ascii="Montserrat Medium" w:hAnsi="Montserrat Medium"/>
                <w:sz w:val="22"/>
                <w:szCs w:val="22"/>
              </w:rPr>
            </w:pPr>
            <w:r w:rsidRPr="007F5846">
              <w:rPr>
                <w:rFonts w:ascii="Montserrat Medium" w:eastAsia="Calibri" w:hAnsi="Montserrat Medium" w:cs="Calibri"/>
                <w:color w:val="374151"/>
                <w:sz w:val="22"/>
                <w:szCs w:val="22"/>
              </w:rPr>
              <w:t>Markets now price roughly a 1 in 4 chance of a rate hike at the September 16 meeting, and almost no chance of a cut</w:t>
            </w:r>
          </w:p>
          <w:p w14:paraId="4CED55B1" w14:textId="77777777" w:rsidR="000025EC" w:rsidRPr="007F5846" w:rsidRDefault="00000000" w:rsidP="00BA7EFA">
            <w:pPr>
              <w:pStyle w:val="ListParagraph"/>
              <w:numPr>
                <w:ilvl w:val="0"/>
                <w:numId w:val="2"/>
              </w:numPr>
              <w:spacing w:after="40"/>
              <w:rPr>
                <w:rFonts w:ascii="Montserrat Medium" w:hAnsi="Montserrat Medium"/>
                <w:sz w:val="22"/>
                <w:szCs w:val="22"/>
              </w:rPr>
            </w:pPr>
            <w:r w:rsidRPr="007F5846">
              <w:rPr>
                <w:rFonts w:ascii="Montserrat Medium" w:eastAsia="Calibri" w:hAnsi="Montserrat Medium" w:cs="Calibri"/>
                <w:color w:val="374151"/>
                <w:sz w:val="22"/>
                <w:szCs w:val="22"/>
              </w:rPr>
              <w:t>The Fed's Jackson Hole symposium runs August 27-29, and new Fed Chair Kevin Warsh's remarks there could move those odds further</w:t>
            </w:r>
          </w:p>
          <w:p w14:paraId="4CED55B2" w14:textId="77777777" w:rsidR="000025EC" w:rsidRPr="00BA7EFA" w:rsidRDefault="00000000" w:rsidP="00BA7EFA">
            <w:pPr>
              <w:pStyle w:val="ListParagraph"/>
              <w:numPr>
                <w:ilvl w:val="0"/>
                <w:numId w:val="2"/>
              </w:numPr>
              <w:spacing w:after="40"/>
              <w:rPr>
                <w:rFonts w:ascii="Montserrat Medium" w:hAnsi="Montserrat Medium"/>
              </w:rPr>
            </w:pPr>
            <w:r w:rsidRPr="007F5846">
              <w:rPr>
                <w:rFonts w:ascii="Montserrat Medium" w:eastAsia="Calibri" w:hAnsi="Montserrat Medium" w:cs="Calibri"/>
                <w:color w:val="374151"/>
                <w:sz w:val="22"/>
                <w:szCs w:val="22"/>
              </w:rPr>
              <w:t>What this means for your clients: the “wait for rates to drop” assumption is looking shakier. Buyers on the fence may want to talk to their lender about locking rather than floating.</w:t>
            </w:r>
          </w:p>
        </w:tc>
      </w:tr>
    </w:tbl>
    <w:p w14:paraId="4CED55B4" w14:textId="77777777" w:rsidR="000025EC" w:rsidRPr="00BA7EFA" w:rsidRDefault="000025EC">
      <w:pPr>
        <w:spacing w:after="160"/>
        <w:rPr>
          <w:rFonts w:ascii="Montserrat Medium" w:hAnsi="Montserrat Medium"/>
        </w:rPr>
      </w:pPr>
    </w:p>
    <w:tbl>
      <w:tblPr>
        <w:tblW w:w="105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9950"/>
      </w:tblGrid>
      <w:tr w:rsidR="000025EC" w:rsidRPr="00BA7EFA" w14:paraId="4CED55BA" w14:textId="77777777">
        <w:tblPrEx>
          <w:tblCellMar>
            <w:top w:w="0" w:type="dxa"/>
            <w:bottom w:w="0" w:type="dxa"/>
          </w:tblCellMar>
        </w:tblPrEx>
        <w:tc>
          <w:tcPr>
            <w:tcW w:w="5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0" w:type="dxa"/>
              <w:right w:w="0" w:type="dxa"/>
            </w:tcMar>
          </w:tcPr>
          <w:p w14:paraId="4CED55B5" w14:textId="77777777" w:rsidR="000025EC" w:rsidRPr="00BA7EFA" w:rsidRDefault="00000000">
            <w:pPr>
              <w:shd w:val="clear" w:color="auto" w:fill="213569"/>
              <w:jc w:val="center"/>
              <w:rPr>
                <w:rFonts w:ascii="Montserrat Medium" w:hAnsi="Montserrat Medium"/>
              </w:rPr>
            </w:pPr>
            <w:r w:rsidRPr="00BA7EFA">
              <w:rPr>
                <w:rFonts w:ascii="Montserrat Medium" w:eastAsia="Calibri" w:hAnsi="Montserrat Medium" w:cs="Calibri"/>
                <w:b/>
                <w:bCs/>
                <w:color w:val="FFFFFF"/>
              </w:rPr>
              <w:t>2</w:t>
            </w:r>
          </w:p>
        </w:tc>
        <w:tc>
          <w:tcPr>
            <w:tcW w:w="99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160" w:type="dxa"/>
              <w:bottom w:w="0" w:type="dxa"/>
              <w:right w:w="0" w:type="dxa"/>
            </w:tcMar>
          </w:tcPr>
          <w:p w14:paraId="4CED55B6" w14:textId="77777777" w:rsidR="000025EC" w:rsidRPr="007F5846" w:rsidRDefault="00000000">
            <w:pPr>
              <w:spacing w:after="60"/>
              <w:rPr>
                <w:rFonts w:ascii="Montserrat Medium" w:hAnsi="Montserrat Medium"/>
                <w:sz w:val="24"/>
                <w:szCs w:val="24"/>
              </w:rPr>
            </w:pPr>
            <w:r w:rsidRPr="007F5846">
              <w:rPr>
                <w:rFonts w:ascii="Montserrat Medium" w:eastAsia="Cambria" w:hAnsi="Montserrat Medium" w:cs="Cambria"/>
                <w:b/>
                <w:bCs/>
                <w:color w:val="002855"/>
                <w:sz w:val="32"/>
                <w:szCs w:val="32"/>
              </w:rPr>
              <w:t>New Home Sales Data Out This Week</w:t>
            </w:r>
          </w:p>
          <w:p w14:paraId="4CED55B7" w14:textId="77777777" w:rsidR="000025EC" w:rsidRPr="007F5846" w:rsidRDefault="00000000" w:rsidP="00BA7EFA">
            <w:pPr>
              <w:pStyle w:val="ListParagraph"/>
              <w:numPr>
                <w:ilvl w:val="0"/>
                <w:numId w:val="3"/>
              </w:numPr>
              <w:spacing w:after="40"/>
              <w:rPr>
                <w:rFonts w:ascii="Montserrat Medium" w:hAnsi="Montserrat Medium"/>
                <w:sz w:val="22"/>
                <w:szCs w:val="22"/>
              </w:rPr>
            </w:pPr>
            <w:r w:rsidRPr="007F5846">
              <w:rPr>
                <w:rFonts w:ascii="Montserrat Medium" w:eastAsia="Calibri" w:hAnsi="Montserrat Medium" w:cs="Calibri"/>
                <w:color w:val="374151"/>
                <w:sz w:val="22"/>
                <w:szCs w:val="22"/>
              </w:rPr>
              <w:t xml:space="preserve">The Census Bureau </w:t>
            </w:r>
            <w:proofErr w:type="gramStart"/>
            <w:r w:rsidRPr="007F5846">
              <w:rPr>
                <w:rFonts w:ascii="Montserrat Medium" w:eastAsia="Calibri" w:hAnsi="Montserrat Medium" w:cs="Calibri"/>
                <w:color w:val="374151"/>
                <w:sz w:val="22"/>
                <w:szCs w:val="22"/>
              </w:rPr>
              <w:t>releases</w:t>
            </w:r>
            <w:proofErr w:type="gramEnd"/>
            <w:r w:rsidRPr="007F5846">
              <w:rPr>
                <w:rFonts w:ascii="Montserrat Medium" w:eastAsia="Calibri" w:hAnsi="Montserrat Medium" w:cs="Calibri"/>
                <w:color w:val="374151"/>
                <w:sz w:val="22"/>
                <w:szCs w:val="22"/>
              </w:rPr>
              <w:t xml:space="preserve"> July new home sales figures on August 25</w:t>
            </w:r>
          </w:p>
          <w:p w14:paraId="4CED55B8" w14:textId="77777777" w:rsidR="000025EC" w:rsidRPr="007F5846" w:rsidRDefault="00000000" w:rsidP="00BA7EFA">
            <w:pPr>
              <w:pStyle w:val="ListParagraph"/>
              <w:numPr>
                <w:ilvl w:val="0"/>
                <w:numId w:val="3"/>
              </w:numPr>
              <w:spacing w:after="40"/>
              <w:rPr>
                <w:rFonts w:ascii="Montserrat Medium" w:hAnsi="Montserrat Medium"/>
                <w:sz w:val="22"/>
                <w:szCs w:val="22"/>
              </w:rPr>
            </w:pPr>
            <w:r w:rsidRPr="007F5846">
              <w:rPr>
                <w:rFonts w:ascii="Montserrat Medium" w:eastAsia="Calibri" w:hAnsi="Montserrat Medium" w:cs="Calibri"/>
                <w:color w:val="374151"/>
                <w:sz w:val="22"/>
                <w:szCs w:val="22"/>
              </w:rPr>
              <w:t xml:space="preserve">In June, new home sales ran at a 628,000 annual pace with a median price of $398,300, as builders </w:t>
            </w:r>
            <w:proofErr w:type="gramStart"/>
            <w:r w:rsidRPr="007F5846">
              <w:rPr>
                <w:rFonts w:ascii="Montserrat Medium" w:eastAsia="Calibri" w:hAnsi="Montserrat Medium" w:cs="Calibri"/>
                <w:color w:val="374151"/>
                <w:sz w:val="22"/>
                <w:szCs w:val="22"/>
              </w:rPr>
              <w:t>leaned</w:t>
            </w:r>
            <w:proofErr w:type="gramEnd"/>
            <w:r w:rsidRPr="007F5846">
              <w:rPr>
                <w:rFonts w:ascii="Montserrat Medium" w:eastAsia="Calibri" w:hAnsi="Montserrat Medium" w:cs="Calibri"/>
                <w:color w:val="374151"/>
                <w:sz w:val="22"/>
                <w:szCs w:val="22"/>
              </w:rPr>
              <w:t xml:space="preserve"> on incentives and rate buydowns to move inventory</w:t>
            </w:r>
          </w:p>
          <w:p w14:paraId="4CED55B9" w14:textId="77777777" w:rsidR="000025EC" w:rsidRPr="00BA7EFA" w:rsidRDefault="00000000" w:rsidP="00BA7EFA">
            <w:pPr>
              <w:pStyle w:val="ListParagraph"/>
              <w:numPr>
                <w:ilvl w:val="0"/>
                <w:numId w:val="3"/>
              </w:numPr>
              <w:spacing w:after="40"/>
              <w:rPr>
                <w:rFonts w:ascii="Montserrat Medium" w:hAnsi="Montserrat Medium"/>
              </w:rPr>
            </w:pPr>
            <w:r w:rsidRPr="007F5846">
              <w:rPr>
                <w:rFonts w:ascii="Montserrat Medium" w:eastAsia="Calibri" w:hAnsi="Montserrat Medium" w:cs="Calibri"/>
                <w:color w:val="374151"/>
                <w:sz w:val="22"/>
                <w:szCs w:val="22"/>
              </w:rPr>
              <w:t>Worth watching if you have clients weighing new construction against resale, builder pricing strategy is a moving target right now</w:t>
            </w:r>
          </w:p>
        </w:tc>
      </w:tr>
    </w:tbl>
    <w:p w14:paraId="4CED55BB" w14:textId="77777777" w:rsidR="000025EC" w:rsidRPr="00BA7EFA" w:rsidRDefault="000025EC">
      <w:pPr>
        <w:spacing w:after="160"/>
        <w:rPr>
          <w:rFonts w:ascii="Montserrat Medium" w:hAnsi="Montserrat Medium"/>
        </w:rPr>
      </w:pPr>
    </w:p>
    <w:tbl>
      <w:tblPr>
        <w:tblW w:w="105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9950"/>
      </w:tblGrid>
      <w:tr w:rsidR="000025EC" w:rsidRPr="00BA7EFA" w14:paraId="4CED55C1" w14:textId="77777777">
        <w:tblPrEx>
          <w:tblCellMar>
            <w:top w:w="0" w:type="dxa"/>
            <w:bottom w:w="0" w:type="dxa"/>
          </w:tblCellMar>
        </w:tblPrEx>
        <w:tc>
          <w:tcPr>
            <w:tcW w:w="5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0" w:type="dxa"/>
              <w:right w:w="0" w:type="dxa"/>
            </w:tcMar>
          </w:tcPr>
          <w:p w14:paraId="4CED55BC" w14:textId="77777777" w:rsidR="000025EC" w:rsidRPr="00BA7EFA" w:rsidRDefault="00000000">
            <w:pPr>
              <w:shd w:val="clear" w:color="auto" w:fill="002855"/>
              <w:jc w:val="center"/>
              <w:rPr>
                <w:rFonts w:ascii="Montserrat Medium" w:hAnsi="Montserrat Medium"/>
              </w:rPr>
            </w:pPr>
            <w:r w:rsidRPr="00BA7EFA">
              <w:rPr>
                <w:rFonts w:ascii="Montserrat Medium" w:eastAsia="Calibri" w:hAnsi="Montserrat Medium" w:cs="Calibri"/>
                <w:b/>
                <w:bCs/>
                <w:color w:val="FFFFFF"/>
              </w:rPr>
              <w:t>3</w:t>
            </w:r>
          </w:p>
        </w:tc>
        <w:tc>
          <w:tcPr>
            <w:tcW w:w="99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160" w:type="dxa"/>
              <w:bottom w:w="0" w:type="dxa"/>
              <w:right w:w="0" w:type="dxa"/>
            </w:tcMar>
          </w:tcPr>
          <w:p w14:paraId="4CED55BD" w14:textId="77777777" w:rsidR="000025EC" w:rsidRPr="007F5846" w:rsidRDefault="00000000">
            <w:pPr>
              <w:spacing w:after="60"/>
              <w:rPr>
                <w:rFonts w:ascii="Montserrat Medium" w:hAnsi="Montserrat Medium"/>
                <w:sz w:val="24"/>
                <w:szCs w:val="24"/>
              </w:rPr>
            </w:pPr>
            <w:r w:rsidRPr="007F5846">
              <w:rPr>
                <w:rFonts w:ascii="Montserrat Medium" w:eastAsia="Cambria" w:hAnsi="Montserrat Medium" w:cs="Cambria"/>
                <w:b/>
                <w:bCs/>
                <w:color w:val="002855"/>
                <w:sz w:val="32"/>
                <w:szCs w:val="32"/>
              </w:rPr>
              <w:t>Construction Signal: Less Building Now, More Permitted for Later</w:t>
            </w:r>
          </w:p>
          <w:p w14:paraId="4CED55BE" w14:textId="77777777" w:rsidR="000025EC" w:rsidRPr="007F5846" w:rsidRDefault="00000000" w:rsidP="00BA7EFA">
            <w:pPr>
              <w:pStyle w:val="ListParagraph"/>
              <w:numPr>
                <w:ilvl w:val="0"/>
                <w:numId w:val="4"/>
              </w:numPr>
              <w:spacing w:after="40"/>
              <w:rPr>
                <w:rFonts w:ascii="Montserrat Medium" w:hAnsi="Montserrat Medium"/>
                <w:sz w:val="22"/>
                <w:szCs w:val="22"/>
              </w:rPr>
            </w:pPr>
            <w:r w:rsidRPr="007F5846">
              <w:rPr>
                <w:rFonts w:ascii="Montserrat Medium" w:eastAsia="Calibri" w:hAnsi="Montserrat Medium" w:cs="Calibri"/>
                <w:color w:val="374151"/>
                <w:sz w:val="22"/>
                <w:szCs w:val="22"/>
              </w:rPr>
              <w:t>July housing starts fell 12.4% from a revised June to a 1,239,000 annual rate; single-family starts alone fell 9.9% to 808,000</w:t>
            </w:r>
          </w:p>
          <w:p w14:paraId="4CED55BF" w14:textId="77777777" w:rsidR="000025EC" w:rsidRPr="007F5846" w:rsidRDefault="00000000" w:rsidP="00BA7EFA">
            <w:pPr>
              <w:pStyle w:val="ListParagraph"/>
              <w:numPr>
                <w:ilvl w:val="0"/>
                <w:numId w:val="4"/>
              </w:numPr>
              <w:spacing w:after="40"/>
              <w:rPr>
                <w:rFonts w:ascii="Montserrat Medium" w:hAnsi="Montserrat Medium"/>
                <w:sz w:val="22"/>
                <w:szCs w:val="22"/>
              </w:rPr>
            </w:pPr>
            <w:r w:rsidRPr="007F5846">
              <w:rPr>
                <w:rFonts w:ascii="Montserrat Medium" w:eastAsia="Calibri" w:hAnsi="Montserrat Medium" w:cs="Calibri"/>
                <w:color w:val="374151"/>
                <w:sz w:val="22"/>
                <w:szCs w:val="22"/>
              </w:rPr>
              <w:t>At the same time, building permits rose 5.0% to 1,443,000, and single-family permits rose 2.5% to 894,000</w:t>
            </w:r>
          </w:p>
          <w:p w14:paraId="4CED55C0" w14:textId="77777777" w:rsidR="000025EC" w:rsidRPr="00BA7EFA" w:rsidRDefault="00000000" w:rsidP="00BA7EFA">
            <w:pPr>
              <w:pStyle w:val="ListParagraph"/>
              <w:numPr>
                <w:ilvl w:val="0"/>
                <w:numId w:val="4"/>
              </w:numPr>
              <w:spacing w:after="40"/>
              <w:rPr>
                <w:rFonts w:ascii="Montserrat Medium" w:hAnsi="Montserrat Medium"/>
              </w:rPr>
            </w:pPr>
            <w:r w:rsidRPr="007F5846">
              <w:rPr>
                <w:rFonts w:ascii="Montserrat Medium" w:eastAsia="Calibri" w:hAnsi="Montserrat Medium" w:cs="Calibri"/>
                <w:color w:val="374151"/>
                <w:sz w:val="22"/>
                <w:szCs w:val="22"/>
              </w:rPr>
              <w:t xml:space="preserve">The takeaway: builders are pulling back on active construction even as they line up more projects for later. Expect </w:t>
            </w:r>
            <w:proofErr w:type="gramStart"/>
            <w:r w:rsidRPr="007F5846">
              <w:rPr>
                <w:rFonts w:ascii="Montserrat Medium" w:eastAsia="Calibri" w:hAnsi="Montserrat Medium" w:cs="Calibri"/>
                <w:color w:val="374151"/>
                <w:sz w:val="22"/>
                <w:szCs w:val="22"/>
              </w:rPr>
              <w:t>new-construction</w:t>
            </w:r>
            <w:proofErr w:type="gramEnd"/>
            <w:r w:rsidRPr="007F5846">
              <w:rPr>
                <w:rFonts w:ascii="Montserrat Medium" w:eastAsia="Calibri" w:hAnsi="Montserrat Medium" w:cs="Calibri"/>
                <w:color w:val="374151"/>
                <w:sz w:val="22"/>
                <w:szCs w:val="22"/>
              </w:rPr>
              <w:t xml:space="preserve"> inventory in your market to stay tight in the near term before loosening down the road.</w:t>
            </w:r>
          </w:p>
        </w:tc>
      </w:tr>
    </w:tbl>
    <w:p w14:paraId="4CED55C2" w14:textId="77777777" w:rsidR="000025EC" w:rsidRPr="00BA7EFA" w:rsidRDefault="000025EC">
      <w:pPr>
        <w:spacing w:after="220"/>
        <w:rPr>
          <w:rFonts w:ascii="Montserrat Medium" w:hAnsi="Montserrat Medium"/>
        </w:rPr>
      </w:pPr>
    </w:p>
    <w:p w14:paraId="4CED55C3" w14:textId="77777777" w:rsidR="000025EC" w:rsidRPr="007F5846" w:rsidRDefault="00000000">
      <w:pPr>
        <w:pBdr>
          <w:top w:val="single" w:sz="6" w:space="12" w:color="D1D5DB"/>
        </w:pBdr>
        <w:spacing w:before="60"/>
        <w:rPr>
          <w:rFonts w:ascii="Montserrat Medium" w:hAnsi="Montserrat Medium"/>
        </w:rPr>
      </w:pPr>
      <w:r w:rsidRPr="007F5846">
        <w:rPr>
          <w:rFonts w:ascii="Montserrat Medium" w:eastAsia="Calibri" w:hAnsi="Montserrat Medium" w:cs="Calibri"/>
          <w:b/>
          <w:bCs/>
          <w:color w:val="002855"/>
        </w:rPr>
        <w:t xml:space="preserve">Questions about a specific deal? </w:t>
      </w:r>
      <w:r w:rsidRPr="007F5846">
        <w:rPr>
          <w:rFonts w:ascii="Montserrat Medium" w:eastAsia="Calibri" w:hAnsi="Montserrat Medium" w:cs="Calibri"/>
          <w:color w:val="6B7280"/>
        </w:rPr>
        <w:t xml:space="preserve">Reach out to your NAMB member loan originator — the mortgage professional who stays current on </w:t>
      </w:r>
      <w:proofErr w:type="gramStart"/>
      <w:r w:rsidRPr="007F5846">
        <w:rPr>
          <w:rFonts w:ascii="Montserrat Medium" w:eastAsia="Calibri" w:hAnsi="Montserrat Medium" w:cs="Calibri"/>
          <w:color w:val="6B7280"/>
        </w:rPr>
        <w:t>this</w:t>
      </w:r>
      <w:proofErr w:type="gramEnd"/>
      <w:r w:rsidRPr="007F5846">
        <w:rPr>
          <w:rFonts w:ascii="Montserrat Medium" w:eastAsia="Calibri" w:hAnsi="Montserrat Medium" w:cs="Calibri"/>
          <w:color w:val="6B7280"/>
        </w:rPr>
        <w:t xml:space="preserve"> so you don't have to.</w:t>
      </w:r>
    </w:p>
    <w:p w14:paraId="4CED55C4" w14:textId="77777777" w:rsidR="000025EC" w:rsidRPr="007F5846" w:rsidRDefault="00000000">
      <w:pPr>
        <w:spacing w:before="100"/>
        <w:rPr>
          <w:rFonts w:ascii="Montserrat Medium" w:hAnsi="Montserrat Medium"/>
        </w:rPr>
      </w:pPr>
      <w:r w:rsidRPr="007F5846">
        <w:rPr>
          <w:rFonts w:ascii="Montserrat Medium" w:eastAsia="Calibri" w:hAnsi="Montserrat Medium" w:cs="Calibri"/>
          <w:i/>
          <w:iCs/>
          <w:color w:val="6B7280"/>
          <w:sz w:val="16"/>
          <w:szCs w:val="16"/>
        </w:rPr>
        <w:t>Your originator is a proud member of the National Association of Mortgage Brokers (NAMB), the voice of independent mortgage professionals in Washington, DC.</w:t>
      </w:r>
    </w:p>
    <w:sectPr w:rsidR="000025EC" w:rsidRPr="007F5846">
      <w:pgSz w:w="12240" w:h="15840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 Medium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C22E8"/>
    <w:multiLevelType w:val="hybridMultilevel"/>
    <w:tmpl w:val="8E7A7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87502"/>
    <w:multiLevelType w:val="hybridMultilevel"/>
    <w:tmpl w:val="26887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B124F"/>
    <w:multiLevelType w:val="hybridMultilevel"/>
    <w:tmpl w:val="25385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FB24B8"/>
    <w:multiLevelType w:val="hybridMultilevel"/>
    <w:tmpl w:val="63309B96"/>
    <w:lvl w:ilvl="0" w:tplc="67FA74EC">
      <w:start w:val="1"/>
      <w:numFmt w:val="bullet"/>
      <w:lvlText w:val="●"/>
      <w:lvlJc w:val="left"/>
      <w:pPr>
        <w:ind w:left="720" w:hanging="360"/>
      </w:pPr>
    </w:lvl>
    <w:lvl w:ilvl="1" w:tplc="DDFC9970">
      <w:start w:val="1"/>
      <w:numFmt w:val="bullet"/>
      <w:lvlText w:val="○"/>
      <w:lvlJc w:val="left"/>
      <w:pPr>
        <w:ind w:left="1440" w:hanging="360"/>
      </w:pPr>
    </w:lvl>
    <w:lvl w:ilvl="2" w:tplc="FD4AAB8C">
      <w:start w:val="1"/>
      <w:numFmt w:val="bullet"/>
      <w:lvlText w:val="■"/>
      <w:lvlJc w:val="left"/>
      <w:pPr>
        <w:ind w:left="2160" w:hanging="360"/>
      </w:pPr>
    </w:lvl>
    <w:lvl w:ilvl="3" w:tplc="CCCE8958">
      <w:start w:val="1"/>
      <w:numFmt w:val="bullet"/>
      <w:lvlText w:val="●"/>
      <w:lvlJc w:val="left"/>
      <w:pPr>
        <w:ind w:left="2880" w:hanging="360"/>
      </w:pPr>
    </w:lvl>
    <w:lvl w:ilvl="4" w:tplc="8894070A">
      <w:start w:val="1"/>
      <w:numFmt w:val="bullet"/>
      <w:lvlText w:val="○"/>
      <w:lvlJc w:val="left"/>
      <w:pPr>
        <w:ind w:left="3600" w:hanging="360"/>
      </w:pPr>
    </w:lvl>
    <w:lvl w:ilvl="5" w:tplc="6E48580C">
      <w:start w:val="1"/>
      <w:numFmt w:val="bullet"/>
      <w:lvlText w:val="■"/>
      <w:lvlJc w:val="left"/>
      <w:pPr>
        <w:ind w:left="4320" w:hanging="360"/>
      </w:pPr>
    </w:lvl>
    <w:lvl w:ilvl="6" w:tplc="161A596C">
      <w:start w:val="1"/>
      <w:numFmt w:val="bullet"/>
      <w:lvlText w:val="●"/>
      <w:lvlJc w:val="left"/>
      <w:pPr>
        <w:ind w:left="5040" w:hanging="360"/>
      </w:pPr>
    </w:lvl>
    <w:lvl w:ilvl="7" w:tplc="FBE2A50E">
      <w:start w:val="1"/>
      <w:numFmt w:val="bullet"/>
      <w:lvlText w:val="●"/>
      <w:lvlJc w:val="left"/>
      <w:pPr>
        <w:ind w:left="5760" w:hanging="360"/>
      </w:pPr>
    </w:lvl>
    <w:lvl w:ilvl="8" w:tplc="A4C0D3BA">
      <w:start w:val="1"/>
      <w:numFmt w:val="bullet"/>
      <w:lvlText w:val="●"/>
      <w:lvlJc w:val="left"/>
      <w:pPr>
        <w:ind w:left="6480" w:hanging="360"/>
      </w:pPr>
    </w:lvl>
  </w:abstractNum>
  <w:num w:numId="1" w16cid:durableId="823621422">
    <w:abstractNumId w:val="3"/>
    <w:lvlOverride w:ilvl="0">
      <w:startOverride w:val="1"/>
    </w:lvlOverride>
  </w:num>
  <w:num w:numId="2" w16cid:durableId="731537624">
    <w:abstractNumId w:val="1"/>
  </w:num>
  <w:num w:numId="3" w16cid:durableId="76445414">
    <w:abstractNumId w:val="2"/>
  </w:num>
  <w:num w:numId="4" w16cid:durableId="140117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5EC"/>
    <w:rsid w:val="000025EC"/>
    <w:rsid w:val="006911CA"/>
    <w:rsid w:val="007F5846"/>
    <w:rsid w:val="00A9639B"/>
    <w:rsid w:val="00BA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D55A8"/>
  <w15:docId w15:val="{85B73C3D-77CA-4882-9BC3-F5AB68A5A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335</Words>
  <Characters>1615</Characters>
  <Application>Microsoft Office Word</Application>
  <DocSecurity>0</DocSecurity>
  <Lines>38</Lines>
  <Paragraphs>25</Paragraphs>
  <ScaleCrop>false</ScaleCrop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Valerie Saunders</cp:lastModifiedBy>
  <cp:revision>4</cp:revision>
  <dcterms:created xsi:type="dcterms:W3CDTF">2026-08-22T02:50:00Z</dcterms:created>
  <dcterms:modified xsi:type="dcterms:W3CDTF">2026-08-22T03:02:00Z</dcterms:modified>
</cp:coreProperties>
</file>