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000"/>
      </w:tblGrid>
      <w:tr w:rsidR="00C530D8" w14:paraId="48306DEC" w14:textId="77777777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6DE9" w14:textId="77777777" w:rsidR="00C530D8" w:rsidRPr="001D594D" w:rsidRDefault="00000000">
            <w:pPr>
              <w:spacing w:after="20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002855"/>
                <w:sz w:val="44"/>
                <w:szCs w:val="44"/>
              </w:rPr>
              <w:t>Your Move in Today’s Market</w:t>
            </w:r>
          </w:p>
          <w:p w14:paraId="48306DEA" w14:textId="77777777" w:rsidR="00C530D8" w:rsidRDefault="00000000">
            <w:r>
              <w:rPr>
                <w:i/>
                <w:iCs/>
                <w:color w:val="5C6B73"/>
                <w:sz w:val="20"/>
                <w:szCs w:val="20"/>
              </w:rPr>
              <w:t>A smart, clear-eyed plan for buying when rates are not falling fast.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6DEB" w14:textId="77777777" w:rsidR="00C530D8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8306E09" wp14:editId="48306E0A">
                  <wp:extent cx="157162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306DED" w14:textId="77777777" w:rsidR="00C530D8" w:rsidRDefault="00C530D8">
      <w:pPr>
        <w:pBdr>
          <w:bottom w:val="single" w:sz="14" w:space="6" w:color="DE3327"/>
        </w:pBdr>
        <w:spacing w:before="60" w:after="160"/>
      </w:pPr>
    </w:p>
    <w:p w14:paraId="48306DEE" w14:textId="77777777" w:rsidR="00C530D8" w:rsidRDefault="00000000">
      <w:pPr>
        <w:spacing w:after="160"/>
      </w:pPr>
      <w:r>
        <w:t xml:space="preserve">The Federal Reserve held rates steady in June and signaled they may stay elevated for a while. That does not mean you should put your plans on hold. </w:t>
      </w:r>
      <w:r>
        <w:rPr>
          <w:b/>
          <w:bCs/>
        </w:rPr>
        <w:t>The buyers who succeed right now are the ones who stop waiting for a perfect rate and start building a smart plan around today’s market.</w:t>
      </w:r>
    </w:p>
    <w:p w14:paraId="48306DEF" w14:textId="77777777" w:rsidR="00C530D8" w:rsidRDefault="00000000">
      <w:pPr>
        <w:spacing w:after="80"/>
      </w:pPr>
      <w:r>
        <w:rPr>
          <w:b/>
          <w:bCs/>
          <w:color w:val="213569"/>
          <w:sz w:val="17"/>
          <w:szCs w:val="17"/>
        </w:rPr>
        <w:t>WHERE THINGS STAND RIGHT NOW (as of [DATE], confirm)</w:t>
      </w:r>
    </w:p>
    <w:tbl>
      <w:tblPr>
        <w:tblW w:w="98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3280"/>
        <w:gridCol w:w="3280"/>
      </w:tblGrid>
      <w:tr w:rsidR="00C530D8" w14:paraId="48306DF6" w14:textId="77777777">
        <w:tblPrEx>
          <w:tblCellMar>
            <w:top w:w="0" w:type="dxa"/>
            <w:bottom w:w="0" w:type="dxa"/>
          </w:tblCellMar>
        </w:tblPrEx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F2F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306DF0" w14:textId="77777777" w:rsidR="00C530D8" w:rsidRPr="001D594D" w:rsidRDefault="00000000">
            <w:pPr>
              <w:spacing w:after="20"/>
              <w:jc w:val="center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213569"/>
                <w:sz w:val="36"/>
                <w:szCs w:val="36"/>
              </w:rPr>
              <w:t>Held</w:t>
            </w:r>
          </w:p>
          <w:p w14:paraId="48306DF1" w14:textId="77777777" w:rsidR="00C530D8" w:rsidRDefault="00000000">
            <w:pPr>
              <w:jc w:val="center"/>
            </w:pPr>
            <w:r>
              <w:rPr>
                <w:color w:val="5C6B73"/>
                <w:sz w:val="16"/>
                <w:szCs w:val="16"/>
              </w:rPr>
              <w:t>The Fed kept its key rate unchanged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F2F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306DF2" w14:textId="77777777" w:rsidR="00C530D8" w:rsidRPr="001D594D" w:rsidRDefault="00000000">
            <w:pPr>
              <w:spacing w:after="20"/>
              <w:jc w:val="center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213569"/>
                <w:sz w:val="36"/>
                <w:szCs w:val="36"/>
              </w:rPr>
              <w:t>~6.5%</w:t>
            </w:r>
          </w:p>
          <w:p w14:paraId="48306DF3" w14:textId="77777777" w:rsidR="00C530D8" w:rsidRDefault="00000000">
            <w:pPr>
              <w:jc w:val="center"/>
            </w:pPr>
            <w:r>
              <w:rPr>
                <w:color w:val="5C6B73"/>
                <w:sz w:val="16"/>
                <w:szCs w:val="16"/>
              </w:rPr>
              <w:t>Average 30-year fixed rate [confirm]</w:t>
            </w:r>
          </w:p>
        </w:tc>
        <w:tc>
          <w:tcPr>
            <w:tcW w:w="3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F2F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306DF4" w14:textId="77777777" w:rsidR="00C530D8" w:rsidRPr="001D594D" w:rsidRDefault="00000000">
            <w:pPr>
              <w:spacing w:after="20"/>
              <w:jc w:val="center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213569"/>
                <w:sz w:val="36"/>
                <w:szCs w:val="36"/>
              </w:rPr>
              <w:t>4.2%</w:t>
            </w:r>
          </w:p>
          <w:p w14:paraId="48306DF5" w14:textId="77777777" w:rsidR="00C530D8" w:rsidRDefault="00000000">
            <w:pPr>
              <w:jc w:val="center"/>
            </w:pPr>
            <w:r>
              <w:rPr>
                <w:color w:val="5C6B73"/>
                <w:sz w:val="16"/>
                <w:szCs w:val="16"/>
              </w:rPr>
              <w:t>Inflation, the hottest in 3+ years</w:t>
            </w:r>
          </w:p>
        </w:tc>
      </w:tr>
    </w:tbl>
    <w:p w14:paraId="48306DF7" w14:textId="77777777" w:rsidR="00C530D8" w:rsidRDefault="00C530D8">
      <w:pPr>
        <w:spacing w:after="200"/>
      </w:pPr>
    </w:p>
    <w:p w14:paraId="48306DF8" w14:textId="77777777" w:rsidR="00C530D8" w:rsidRPr="001D594D" w:rsidRDefault="00000000">
      <w:pPr>
        <w:spacing w:after="120"/>
        <w:rPr>
          <w:sz w:val="24"/>
          <w:szCs w:val="24"/>
        </w:rPr>
      </w:pPr>
      <w:r w:rsidRPr="001D594D">
        <w:rPr>
          <w:rFonts w:eastAsia="Cambria"/>
          <w:b/>
          <w:bCs/>
          <w:color w:val="002855"/>
          <w:sz w:val="32"/>
          <w:szCs w:val="32"/>
        </w:rPr>
        <w:t>5 smart moves for today’s market</w:t>
      </w:r>
    </w:p>
    <w:p w14:paraId="48306DF9" w14:textId="77777777" w:rsidR="00C530D8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Get fully pre-approved, not just pre-qualified.  </w:t>
      </w:r>
      <w:r>
        <w:t>Know exactly what you can borrow so you can act with confidence the moment you find the right home.</w:t>
      </w:r>
    </w:p>
    <w:p w14:paraId="48306DFA" w14:textId="77777777" w:rsidR="00C530D8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Buy the home, then manage the rate.  </w:t>
      </w:r>
      <w:r>
        <w:t>Lock in the house now and work on the payment with a buydown or a future refinance. Refinancing is an option if rates fall, never a guarantee.</w:t>
      </w:r>
    </w:p>
    <w:p w14:paraId="48306DFB" w14:textId="77777777" w:rsidR="00C530D8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Use today’s lighter competition.  </w:t>
      </w:r>
      <w:r>
        <w:t xml:space="preserve">With fewer buyers bidding, you have more room to negotiate </w:t>
      </w:r>
      <w:proofErr w:type="gramStart"/>
      <w:r>
        <w:t>price</w:t>
      </w:r>
      <w:proofErr w:type="gramEnd"/>
      <w:r>
        <w:t>, repairs, and closing-cost help.</w:t>
      </w:r>
    </w:p>
    <w:p w14:paraId="48306DFC" w14:textId="77777777" w:rsidR="00C530D8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Build equity instead of paying rent.  </w:t>
      </w:r>
      <w:r>
        <w:t>Every mortgage payment builds something you own and locks your housing cost against rents that keep rising.</w:t>
      </w:r>
    </w:p>
    <w:p w14:paraId="48306DFD" w14:textId="77777777" w:rsidR="00C530D8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Optimize your credit and loan type.  </w:t>
      </w:r>
      <w:r>
        <w:t xml:space="preserve">Newer credit scoring models and programs like FHA and VA can open doors that were closed before. Ask which </w:t>
      </w:r>
      <w:proofErr w:type="gramStart"/>
      <w:r>
        <w:t>fits</w:t>
      </w:r>
      <w:proofErr w:type="gramEnd"/>
      <w:r>
        <w:t xml:space="preserve"> you best.</w:t>
      </w:r>
    </w:p>
    <w:p w14:paraId="48306DFE" w14:textId="77777777" w:rsidR="00C530D8" w:rsidRDefault="00C530D8">
      <w:pPr>
        <w:spacing w:after="120"/>
      </w:pPr>
    </w:p>
    <w:tbl>
      <w:tblPr>
        <w:tblW w:w="98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C530D8" w14:paraId="48306E01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4F2F5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48306DFF" w14:textId="77777777" w:rsidR="00C530D8" w:rsidRPr="001D594D" w:rsidRDefault="00000000">
            <w:pPr>
              <w:spacing w:after="40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002855"/>
                <w:sz w:val="24"/>
                <w:szCs w:val="24"/>
              </w:rPr>
              <w:t>Why waiting can backfire</w:t>
            </w:r>
          </w:p>
          <w:p w14:paraId="48306E00" w14:textId="77777777" w:rsidR="00C530D8" w:rsidRDefault="00000000">
            <w:r>
              <w:rPr>
                <w:sz w:val="20"/>
                <w:szCs w:val="20"/>
              </w:rPr>
              <w:t xml:space="preserve">Home prices and rents keep climbing, so a lower rate later can still mean a higher overall cost. And if rates do drop, sidelined buyers rush back and competition heats up fast. Acting with a </w:t>
            </w:r>
            <w:proofErr w:type="gramStart"/>
            <w:r>
              <w:rPr>
                <w:sz w:val="20"/>
                <w:szCs w:val="20"/>
              </w:rPr>
              <w:t>plan beats</w:t>
            </w:r>
            <w:proofErr w:type="gramEnd"/>
            <w:r>
              <w:rPr>
                <w:sz w:val="20"/>
                <w:szCs w:val="20"/>
              </w:rPr>
              <w:t xml:space="preserve"> waiting on a guess.</w:t>
            </w:r>
          </w:p>
        </w:tc>
      </w:tr>
    </w:tbl>
    <w:p w14:paraId="48306E02" w14:textId="77777777" w:rsidR="00C530D8" w:rsidRDefault="00C530D8">
      <w:pPr>
        <w:spacing w:after="120"/>
      </w:pPr>
    </w:p>
    <w:tbl>
      <w:tblPr>
        <w:tblW w:w="98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C530D8" w14:paraId="48306E05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855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48306E03" w14:textId="77777777" w:rsidR="00C530D8" w:rsidRPr="001D594D" w:rsidRDefault="00000000">
            <w:pPr>
              <w:spacing w:after="40"/>
              <w:rPr>
                <w:sz w:val="24"/>
                <w:szCs w:val="24"/>
              </w:rPr>
            </w:pPr>
            <w:r w:rsidRPr="001D594D">
              <w:rPr>
                <w:rFonts w:eastAsia="Cambria"/>
                <w:b/>
                <w:bCs/>
                <w:color w:val="6AC9D7"/>
                <w:sz w:val="24"/>
                <w:szCs w:val="24"/>
              </w:rPr>
              <w:t>Let’s build your plan</w:t>
            </w:r>
          </w:p>
          <w:p w14:paraId="48306E04" w14:textId="77777777" w:rsidR="00C530D8" w:rsidRDefault="00000000">
            <w:r>
              <w:rPr>
                <w:color w:val="FFFFFF"/>
                <w:sz w:val="20"/>
                <w:szCs w:val="20"/>
              </w:rPr>
              <w:t xml:space="preserve">A quick conversation and </w:t>
            </w:r>
            <w:proofErr w:type="gramStart"/>
            <w:r>
              <w:rPr>
                <w:color w:val="FFFFFF"/>
                <w:sz w:val="20"/>
                <w:szCs w:val="20"/>
              </w:rPr>
              <w:t>a real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pre-approval are the best first steps. Reach out anytime.</w:t>
            </w:r>
          </w:p>
        </w:tc>
      </w:tr>
    </w:tbl>
    <w:p w14:paraId="48306E06" w14:textId="77777777" w:rsidR="00C530D8" w:rsidRDefault="00000000">
      <w:pPr>
        <w:spacing w:before="60"/>
      </w:pPr>
      <w:r>
        <w:rPr>
          <w:b/>
          <w:bCs/>
        </w:rPr>
        <w:t>[LO NAME], [TITLE]</w:t>
      </w:r>
    </w:p>
    <w:p w14:paraId="48306E07" w14:textId="77777777" w:rsidR="00C530D8" w:rsidRDefault="00000000">
      <w:pPr>
        <w:spacing w:after="160"/>
      </w:pPr>
      <w:r>
        <w:rPr>
          <w:color w:val="5C6B73"/>
          <w:sz w:val="20"/>
          <w:szCs w:val="20"/>
        </w:rPr>
        <w:t>[</w:t>
      </w:r>
      <w:proofErr w:type="gramStart"/>
      <w:r>
        <w:rPr>
          <w:color w:val="5C6B73"/>
          <w:sz w:val="20"/>
          <w:szCs w:val="20"/>
        </w:rPr>
        <w:t xml:space="preserve">COMPANY]   </w:t>
      </w:r>
      <w:proofErr w:type="gramEnd"/>
      <w:r>
        <w:rPr>
          <w:color w:val="5C6B73"/>
          <w:sz w:val="20"/>
          <w:szCs w:val="20"/>
        </w:rPr>
        <w:t xml:space="preserve">|   NMLS </w:t>
      </w:r>
      <w:proofErr w:type="gramStart"/>
      <w:r>
        <w:rPr>
          <w:color w:val="5C6B73"/>
          <w:sz w:val="20"/>
          <w:szCs w:val="20"/>
        </w:rPr>
        <w:t>#[</w:t>
      </w:r>
      <w:proofErr w:type="gramEnd"/>
      <w:r>
        <w:rPr>
          <w:color w:val="5C6B73"/>
          <w:sz w:val="20"/>
          <w:szCs w:val="20"/>
        </w:rPr>
        <w:t xml:space="preserve">NMLS </w:t>
      </w:r>
      <w:proofErr w:type="gramStart"/>
      <w:r>
        <w:rPr>
          <w:color w:val="5C6B73"/>
          <w:sz w:val="20"/>
          <w:szCs w:val="20"/>
        </w:rPr>
        <w:t xml:space="preserve">ID]   </w:t>
      </w:r>
      <w:proofErr w:type="gramEnd"/>
      <w:r>
        <w:rPr>
          <w:color w:val="5C6B73"/>
          <w:sz w:val="20"/>
          <w:szCs w:val="20"/>
        </w:rPr>
        <w:t>|</w:t>
      </w:r>
      <w:proofErr w:type="gramStart"/>
      <w:r>
        <w:rPr>
          <w:color w:val="5C6B73"/>
          <w:sz w:val="20"/>
          <w:szCs w:val="20"/>
        </w:rPr>
        <w:t xml:space="preserve">   [PHONE]   </w:t>
      </w:r>
      <w:proofErr w:type="gramEnd"/>
      <w:r>
        <w:rPr>
          <w:color w:val="5C6B73"/>
          <w:sz w:val="20"/>
          <w:szCs w:val="20"/>
        </w:rPr>
        <w:t>|</w:t>
      </w:r>
      <w:proofErr w:type="gramStart"/>
      <w:r>
        <w:rPr>
          <w:color w:val="5C6B73"/>
          <w:sz w:val="20"/>
          <w:szCs w:val="20"/>
        </w:rPr>
        <w:t xml:space="preserve">   [</w:t>
      </w:r>
      <w:proofErr w:type="gramEnd"/>
      <w:r>
        <w:rPr>
          <w:color w:val="5C6B73"/>
          <w:sz w:val="20"/>
          <w:szCs w:val="20"/>
        </w:rPr>
        <w:t>EMAIL]</w:t>
      </w:r>
    </w:p>
    <w:p w14:paraId="48306E08" w14:textId="77777777" w:rsidR="00C530D8" w:rsidRDefault="00000000">
      <w:pPr>
        <w:pBdr>
          <w:top w:val="single" w:sz="6" w:space="8" w:color="C9D6D6"/>
        </w:pBdr>
        <w:spacing w:before="40"/>
      </w:pPr>
      <w:r>
        <w:rPr>
          <w:i/>
          <w:iCs/>
          <w:color w:val="8A9A9A"/>
          <w:sz w:val="15"/>
          <w:szCs w:val="15"/>
        </w:rPr>
        <w:t xml:space="preserve">This handout is for educational purposes only and is not a commitment to lend, an offer to extend credit, or financial advice. Rates and figures are as of [DATE] and change daily. All loans </w:t>
      </w:r>
      <w:proofErr w:type="gramStart"/>
      <w:r>
        <w:rPr>
          <w:i/>
          <w:iCs/>
          <w:color w:val="8A9A9A"/>
          <w:sz w:val="15"/>
          <w:szCs w:val="15"/>
        </w:rPr>
        <w:t>subject</w:t>
      </w:r>
      <w:proofErr w:type="gramEnd"/>
      <w:r>
        <w:rPr>
          <w:i/>
          <w:iCs/>
          <w:color w:val="8A9A9A"/>
          <w:sz w:val="15"/>
          <w:szCs w:val="15"/>
        </w:rPr>
        <w:t xml:space="preserve"> to credit approval. Equal Housing Opportunity. Confirm all figures and add your required licensing and compliance disclosures before distribution.</w:t>
      </w:r>
    </w:p>
    <w:sectPr w:rsidR="00C530D8">
      <w:pgSz w:w="12240" w:h="15840"/>
      <w:pgMar w:top="1000" w:right="1200" w:bottom="84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629"/>
    <w:multiLevelType w:val="hybridMultilevel"/>
    <w:tmpl w:val="9AA2D0B8"/>
    <w:lvl w:ilvl="0" w:tplc="C66470A0">
      <w:start w:val="1"/>
      <w:numFmt w:val="bullet"/>
      <w:lvlText w:val="●"/>
      <w:lvlJc w:val="left"/>
      <w:pPr>
        <w:ind w:left="720" w:hanging="360"/>
      </w:pPr>
    </w:lvl>
    <w:lvl w:ilvl="1" w:tplc="2A4AAA34">
      <w:start w:val="1"/>
      <w:numFmt w:val="bullet"/>
      <w:lvlText w:val="○"/>
      <w:lvlJc w:val="left"/>
      <w:pPr>
        <w:ind w:left="1440" w:hanging="360"/>
      </w:pPr>
    </w:lvl>
    <w:lvl w:ilvl="2" w:tplc="0B1A23FC">
      <w:start w:val="1"/>
      <w:numFmt w:val="bullet"/>
      <w:lvlText w:val="■"/>
      <w:lvlJc w:val="left"/>
      <w:pPr>
        <w:ind w:left="2160" w:hanging="360"/>
      </w:pPr>
    </w:lvl>
    <w:lvl w:ilvl="3" w:tplc="DDCEEB72">
      <w:start w:val="1"/>
      <w:numFmt w:val="bullet"/>
      <w:lvlText w:val="●"/>
      <w:lvlJc w:val="left"/>
      <w:pPr>
        <w:ind w:left="2880" w:hanging="360"/>
      </w:pPr>
    </w:lvl>
    <w:lvl w:ilvl="4" w:tplc="FB2ED760">
      <w:start w:val="1"/>
      <w:numFmt w:val="bullet"/>
      <w:lvlText w:val="○"/>
      <w:lvlJc w:val="left"/>
      <w:pPr>
        <w:ind w:left="3600" w:hanging="360"/>
      </w:pPr>
    </w:lvl>
    <w:lvl w:ilvl="5" w:tplc="02C24064">
      <w:start w:val="1"/>
      <w:numFmt w:val="bullet"/>
      <w:lvlText w:val="■"/>
      <w:lvlJc w:val="left"/>
      <w:pPr>
        <w:ind w:left="4320" w:hanging="360"/>
      </w:pPr>
    </w:lvl>
    <w:lvl w:ilvl="6" w:tplc="AEB60CE2">
      <w:start w:val="1"/>
      <w:numFmt w:val="bullet"/>
      <w:lvlText w:val="●"/>
      <w:lvlJc w:val="left"/>
      <w:pPr>
        <w:ind w:left="5040" w:hanging="360"/>
      </w:pPr>
    </w:lvl>
    <w:lvl w:ilvl="7" w:tplc="93C09890">
      <w:start w:val="1"/>
      <w:numFmt w:val="bullet"/>
      <w:lvlText w:val="●"/>
      <w:lvlJc w:val="left"/>
      <w:pPr>
        <w:ind w:left="5760" w:hanging="360"/>
      </w:pPr>
    </w:lvl>
    <w:lvl w:ilvl="8" w:tplc="4F329A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1046D3"/>
    <w:multiLevelType w:val="hybridMultilevel"/>
    <w:tmpl w:val="C11853EA"/>
    <w:lvl w:ilvl="0" w:tplc="919442FC">
      <w:start w:val="1"/>
      <w:numFmt w:val="decimal"/>
      <w:lvlText w:val="%1."/>
      <w:lvlJc w:val="left"/>
      <w:pPr>
        <w:ind w:left="460" w:hanging="320"/>
      </w:pPr>
      <w:rPr>
        <w:rFonts w:ascii="Cambria" w:eastAsia="Cambria" w:hAnsi="Cambria" w:cs="Cambria"/>
        <w:b/>
        <w:bCs/>
        <w:color w:val="213569"/>
        <w:sz w:val="22"/>
        <w:szCs w:val="22"/>
      </w:rPr>
    </w:lvl>
    <w:lvl w:ilvl="1" w:tplc="47645AF2">
      <w:numFmt w:val="decimal"/>
      <w:lvlText w:val=""/>
      <w:lvlJc w:val="left"/>
    </w:lvl>
    <w:lvl w:ilvl="2" w:tplc="742671A4">
      <w:numFmt w:val="decimal"/>
      <w:lvlText w:val=""/>
      <w:lvlJc w:val="left"/>
    </w:lvl>
    <w:lvl w:ilvl="3" w:tplc="3D0EA9F6">
      <w:numFmt w:val="decimal"/>
      <w:lvlText w:val=""/>
      <w:lvlJc w:val="left"/>
    </w:lvl>
    <w:lvl w:ilvl="4" w:tplc="BF76CA5A">
      <w:numFmt w:val="decimal"/>
      <w:lvlText w:val=""/>
      <w:lvlJc w:val="left"/>
    </w:lvl>
    <w:lvl w:ilvl="5" w:tplc="6FBAC34E">
      <w:numFmt w:val="decimal"/>
      <w:lvlText w:val=""/>
      <w:lvlJc w:val="left"/>
    </w:lvl>
    <w:lvl w:ilvl="6" w:tplc="11044648">
      <w:numFmt w:val="decimal"/>
      <w:lvlText w:val=""/>
      <w:lvlJc w:val="left"/>
    </w:lvl>
    <w:lvl w:ilvl="7" w:tplc="8B84C8C2">
      <w:numFmt w:val="decimal"/>
      <w:lvlText w:val=""/>
      <w:lvlJc w:val="left"/>
    </w:lvl>
    <w:lvl w:ilvl="8" w:tplc="381AC8A4">
      <w:numFmt w:val="decimal"/>
      <w:lvlText w:val=""/>
      <w:lvlJc w:val="left"/>
    </w:lvl>
  </w:abstractNum>
  <w:num w:numId="1" w16cid:durableId="1607345194">
    <w:abstractNumId w:val="0"/>
    <w:lvlOverride w:ilvl="0">
      <w:startOverride w:val="1"/>
    </w:lvlOverride>
  </w:num>
  <w:num w:numId="2" w16cid:durableId="17583591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D8"/>
    <w:rsid w:val="001D594D"/>
    <w:rsid w:val="004F360D"/>
    <w:rsid w:val="00C5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6DE9"/>
  <w15:docId w15:val="{1B5A9910-8128-490D-9027-756D5CA2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4222B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1780</Characters>
  <Application>Microsoft Office Word</Application>
  <DocSecurity>0</DocSecurity>
  <Lines>38</Lines>
  <Paragraphs>27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Valerie Saunders</cp:lastModifiedBy>
  <cp:revision>2</cp:revision>
  <dcterms:created xsi:type="dcterms:W3CDTF">2026-06-19T21:53:00Z</dcterms:created>
  <dcterms:modified xsi:type="dcterms:W3CDTF">2026-06-19T22:10:00Z</dcterms:modified>
</cp:coreProperties>
</file>