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Board Meeting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Wednesday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August 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7:00 PM – Agenda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220c"/>
          <w:sz w:val="22"/>
          <w:szCs w:val="22"/>
          <w:u w:val="none"/>
          <w:shd w:fill="auto" w:val="clear"/>
          <w:vertAlign w:val="baseline"/>
          <w:rtl w:val="0"/>
        </w:rPr>
        <w:t xml:space="preserve">In person, LRC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Opening Prayer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Approve Agenda for August meeting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Introductions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Board Goals &amp; Strategic Plan (Working Session)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Review draft goals (Direct Action vs. Advisory)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Finalize 2025–2026 goals (pick top 3, assign owners for Direct Action goals)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Strategic Plan next steps: subcommittee work, scorecard updates, communication plan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Housekeeping &amp; Membership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Committee reports / liaison reminders (upload reports in advance)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Shared Google Drive access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Name tags, shirts, headshots for new members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Curriculum Night (8/28)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Confirm volunteer coverage for School Board table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Handouts / QR code for feedback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Parent / Public Comments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N/A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Principal &amp; Dean’s Report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Pastor’s Remarks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2026-2027 tuition proposal feedback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Closing Prayer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Closed Session (Admin + elected members only)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Upcoming Events/Dates</w:t>
      </w:r>
    </w:p>
    <w:sdt>
      <w:sdtPr>
        <w:lock w:val="contentLocked"/>
        <w:id w:val="2077799704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80"/>
            <w:gridCol w:w="4680"/>
            <w:tblGridChange w:id="0">
              <w:tblGrid>
                <w:gridCol w:w="4680"/>
                <w:gridCol w:w="46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8/27 - School Board Meeting 7pm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10/10 - Professional Development (No School)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8/28 - Curriculum Night 6pm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10/13 - Columbus Day (No School)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9/1 - Labor Day (No School)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10/15 - Trunk or Treat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9/13 - Trivia Knight 7pm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10/19 - Grandparents Mass/Book Fair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9/14 - Fall Fiesta, 10am Mass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10/31 - Spooktacular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Calibri" w:cs="Calibri" w:eastAsia="Calibri" w:hAnsi="Calibri"/>
                    <w:b w:val="1"/>
                    <w:sz w:val="18"/>
                    <w:szCs w:val="18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9/25 - School Board Meeting 7pm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70" w:top="1170" w:left="1440" w:right="1440" w:header="5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4473" cy="1213591"/>
          <wp:effectExtent b="0" l="0" r="0" t="0"/>
          <wp:docPr descr="Image" id="14" name="image1.png"/>
          <a:graphic>
            <a:graphicData uri="http://schemas.openxmlformats.org/drawingml/2006/picture">
              <pic:pic>
                <pic:nvPicPr>
                  <pic:cNvPr descr="Imag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4473" cy="12135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Normal0" w:customStyle="1">
    <w:name w:val="Normal0"/>
    <w:pPr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HeadingRed" w:customStyle="1">
    <w:name w:val="Heading Red"/>
    <w:next w:val="Normal0"/>
    <w:pPr>
      <w:keepNext w:val="1"/>
      <w:outlineLvl w:val="0"/>
    </w:pPr>
    <w:rPr>
      <w:rFonts w:ascii="Helvetica Neue" w:cs="Arial Unicode MS" w:hAnsi="Helvetica Neue"/>
      <w:b w:val="1"/>
      <w:bCs w:val="1"/>
      <w:color w:val="ee220c"/>
      <w:sz w:val="32"/>
      <w:szCs w:val="32"/>
      <w:u w:color="ee220c"/>
      <w14:textOutline w14:cap="flat" w14:cmpd="sng" w14:w="12700" w14:algn="ctr">
        <w14:noFill/>
        <w14:prstDash w14:val="solid"/>
        <w14:miter w14:lim="400000"/>
      </w14:textOutline>
    </w:rPr>
  </w:style>
  <w:style w:type="paragraph" w:styleId="Default" w:customStyle="1">
    <w:name w:val="Default"/>
    <w:pPr>
      <w:spacing w:before="160" w:line="288" w:lineRule="auto"/>
    </w:pPr>
    <w:rPr>
      <w:rFonts w:ascii="Helvetica Neue" w:cs="Helvetica Neue" w:eastAsia="Helvetica Neue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Numbered" w:customStyle="1">
    <w:name w:val="Numbered"/>
    <w:pPr>
      <w:numPr>
        <w:numId w:val="2"/>
      </w:numPr>
    </w:pPr>
  </w:style>
  <w:style w:type="numbering" w:styleId="ImportedStyle2" w:customStyle="1">
    <w:name w:val="Imported Style 2"/>
    <w:pPr>
      <w:numPr>
        <w:numId w:val="4"/>
      </w:numPr>
    </w:pPr>
  </w:style>
  <w:style w:type="paragraph" w:styleId="MediumGrid1-Accent21" w:customStyle="1">
    <w:name w:val="Medium Grid 1 - Accent 21"/>
    <w:pPr>
      <w:spacing w:after="200" w:line="276" w:lineRule="auto"/>
      <w:ind w:left="720"/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 w:val="1"/>
    <w:rsid w:val="006F514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F725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BF725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725C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Qu7Bv1HOs5T2RVIlA2mtOMaiQ==">CgMxLjAaHwoBMBIaChgICVIUChJ0YWJsZS5odThxYTN3MXAwYmE4AHIhMWc2WElWeFRDYlNFRnZsb3lnb2JYVm15TzVvd242SlVy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2024-08-05T19:25:00Z</dcterms:created>
  <dc:creator>Jennifer Saltarelli</dc:creator>
</cp:coreProperties>
</file>