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23F9" w:rsidRDefault="00C423F9" w:rsidP="00C423F9">
      <w:pPr>
        <w:keepNext/>
        <w:keepLines/>
        <w:spacing w:before="240" w:after="0"/>
        <w:jc w:val="center"/>
        <w:outlineLvl w:val="0"/>
        <w:rPr>
          <w:rFonts w:ascii="FS Elliot" w:eastAsiaTheme="majorEastAsia" w:hAnsi="FS Elliot" w:cstheme="majorBidi"/>
          <w:b/>
          <w:bCs/>
          <w:iCs/>
          <w:spacing w:val="5"/>
          <w:sz w:val="28"/>
          <w:szCs w:val="28"/>
        </w:rPr>
      </w:pPr>
      <w:bookmarkStart w:id="0" w:name="_Toc513552689"/>
      <w:r w:rsidRPr="00C423F9">
        <w:rPr>
          <w:rFonts w:ascii="FS Elliot" w:eastAsiaTheme="majorEastAsia" w:hAnsi="FS Elliot" w:cstheme="majorBidi"/>
          <w:b/>
          <w:bCs/>
          <w:iCs/>
          <w:spacing w:val="5"/>
          <w:sz w:val="28"/>
          <w:szCs w:val="28"/>
        </w:rPr>
        <w:t>Data Protection Polic</w:t>
      </w:r>
      <w:bookmarkEnd w:id="0"/>
      <w:r>
        <w:rPr>
          <w:rFonts w:ascii="FS Elliot" w:eastAsiaTheme="majorEastAsia" w:hAnsi="FS Elliot" w:cstheme="majorBidi"/>
          <w:b/>
          <w:bCs/>
          <w:iCs/>
          <w:spacing w:val="5"/>
          <w:sz w:val="28"/>
          <w:szCs w:val="28"/>
        </w:rPr>
        <w:t>y</w:t>
      </w:r>
    </w:p>
    <w:p w:rsidR="00C423F9" w:rsidRPr="00C423F9" w:rsidRDefault="00C423F9" w:rsidP="00C423F9">
      <w:pPr>
        <w:keepNext/>
        <w:keepLines/>
        <w:spacing w:before="240" w:after="0"/>
        <w:jc w:val="center"/>
        <w:outlineLvl w:val="0"/>
        <w:rPr>
          <w:rFonts w:ascii="FS Elliot" w:eastAsiaTheme="majorEastAsia" w:hAnsi="FS Elliot" w:cstheme="majorBidi"/>
          <w:b/>
          <w:bCs/>
          <w:iCs/>
          <w:spacing w:val="5"/>
          <w:sz w:val="28"/>
          <w:szCs w:val="28"/>
        </w:rPr>
      </w:pPr>
      <w:r w:rsidRPr="00C423F9">
        <w:rPr>
          <w:rFonts w:ascii="FS Elliot" w:eastAsiaTheme="majorEastAsia" w:hAnsi="FS Elliot" w:cstheme="majorBidi"/>
          <w:bCs/>
          <w:iCs/>
          <w:spacing w:val="5"/>
          <w:sz w:val="28"/>
          <w:szCs w:val="28"/>
        </w:rPr>
        <w:t>Pall Mall</w:t>
      </w:r>
      <w:r w:rsidRPr="00C423F9">
        <w:rPr>
          <w:rFonts w:ascii="FS Elliot" w:hAnsi="FS Elliot"/>
          <w:sz w:val="28"/>
          <w:szCs w:val="28"/>
        </w:rPr>
        <w:t xml:space="preserve"> Dental Practice</w:t>
      </w:r>
    </w:p>
    <w:p w:rsidR="00C423F9" w:rsidRPr="00C423F9" w:rsidRDefault="00C423F9" w:rsidP="00C423F9">
      <w:pPr>
        <w:spacing w:after="0" w:line="240" w:lineRule="auto"/>
        <w:jc w:val="both"/>
        <w:rPr>
          <w:rFonts w:ascii="FS Elliot" w:hAnsi="FS Elliot"/>
          <w:sz w:val="18"/>
        </w:rPr>
      </w:pPr>
    </w:p>
    <w:p w:rsidR="00C423F9" w:rsidRPr="00C423F9" w:rsidRDefault="00C423F9" w:rsidP="00C423F9">
      <w:pPr>
        <w:spacing w:after="0" w:line="240" w:lineRule="auto"/>
        <w:jc w:val="both"/>
        <w:rPr>
          <w:rFonts w:ascii="FS Elliot" w:hAnsi="FS Elliot"/>
          <w:sz w:val="18"/>
        </w:rPr>
      </w:pPr>
    </w:p>
    <w:p w:rsidR="00C423F9" w:rsidRPr="00C423F9" w:rsidRDefault="00C423F9" w:rsidP="00C423F9">
      <w:pPr>
        <w:keepNext/>
        <w:keepLines/>
        <w:numPr>
          <w:ilvl w:val="0"/>
          <w:numId w:val="5"/>
        </w:numPr>
        <w:spacing w:before="40" w:after="0"/>
        <w:outlineLvl w:val="1"/>
        <w:rPr>
          <w:rFonts w:ascii="FS Elliot" w:eastAsiaTheme="majorEastAsia" w:hAnsi="FS Elliot" w:cstheme="majorBidi"/>
          <w:b/>
        </w:rPr>
      </w:pPr>
      <w:bookmarkStart w:id="1" w:name="_Toc513552690"/>
      <w:r w:rsidRPr="00C423F9">
        <w:rPr>
          <w:rFonts w:ascii="FS Elliot" w:eastAsiaTheme="majorEastAsia" w:hAnsi="FS Elliot" w:cstheme="majorBidi"/>
          <w:b/>
        </w:rPr>
        <w:t>General</w:t>
      </w:r>
      <w:bookmarkEnd w:id="1"/>
    </w:p>
    <w:p w:rsidR="00C423F9" w:rsidRPr="00C423F9" w:rsidRDefault="00C423F9" w:rsidP="00C423F9">
      <w:pPr>
        <w:spacing w:after="0" w:line="240" w:lineRule="auto"/>
        <w:ind w:left="360"/>
        <w:jc w:val="both"/>
        <w:rPr>
          <w:rFonts w:ascii="FS Elliot" w:hAnsi="FS Elliot"/>
        </w:rPr>
      </w:pPr>
      <w:r w:rsidRPr="00C423F9">
        <w:rPr>
          <w:rFonts w:ascii="FS Elliot" w:hAnsi="FS Elliot"/>
        </w:rPr>
        <w:t xml:space="preserve">The practice collects, holds, processes and shares personal data in accordance with the provisions of the General Data Protection Regulation and the Data Protection Act 2018. We have carried out and will review as appropriate, a Data Audit. </w:t>
      </w:r>
    </w:p>
    <w:p w:rsidR="00C423F9" w:rsidRPr="00C423F9" w:rsidRDefault="00C423F9" w:rsidP="00C423F9">
      <w:pPr>
        <w:spacing w:after="0" w:line="240" w:lineRule="auto"/>
        <w:jc w:val="both"/>
        <w:rPr>
          <w:rFonts w:ascii="FS Elliot" w:hAnsi="FS Elliot"/>
        </w:rPr>
      </w:pPr>
    </w:p>
    <w:p w:rsidR="00C423F9" w:rsidRPr="00C423F9" w:rsidRDefault="00C423F9" w:rsidP="00C423F9">
      <w:pPr>
        <w:spacing w:after="0" w:line="240" w:lineRule="auto"/>
        <w:ind w:left="360"/>
        <w:jc w:val="both"/>
        <w:rPr>
          <w:rFonts w:ascii="FS Elliot" w:hAnsi="FS Elliot"/>
        </w:rPr>
      </w:pPr>
      <w:r w:rsidRPr="00C423F9">
        <w:rPr>
          <w:rFonts w:ascii="FS Elliot" w:hAnsi="FS Elliot"/>
        </w:rPr>
        <w:t>This Policy applies to personal data in the following categories:</w:t>
      </w:r>
    </w:p>
    <w:p w:rsidR="00C423F9" w:rsidRPr="00C423F9" w:rsidRDefault="00C423F9" w:rsidP="00C423F9">
      <w:pPr>
        <w:numPr>
          <w:ilvl w:val="0"/>
          <w:numId w:val="2"/>
        </w:numPr>
        <w:spacing w:after="0" w:line="240" w:lineRule="auto"/>
        <w:jc w:val="both"/>
        <w:rPr>
          <w:rFonts w:ascii="FS Elliot" w:hAnsi="FS Elliot"/>
        </w:rPr>
      </w:pPr>
      <w:r w:rsidRPr="00C423F9">
        <w:rPr>
          <w:rFonts w:ascii="FS Elliot" w:hAnsi="FS Elliot"/>
        </w:rPr>
        <w:t>Patients’ Records, both current and past</w:t>
      </w:r>
    </w:p>
    <w:p w:rsidR="00C423F9" w:rsidRPr="00C423F9" w:rsidRDefault="00C423F9" w:rsidP="00C423F9">
      <w:pPr>
        <w:numPr>
          <w:ilvl w:val="0"/>
          <w:numId w:val="2"/>
        </w:numPr>
        <w:spacing w:after="0" w:line="240" w:lineRule="auto"/>
        <w:jc w:val="both"/>
        <w:rPr>
          <w:rFonts w:ascii="FS Elliot" w:hAnsi="FS Elliot"/>
        </w:rPr>
      </w:pPr>
      <w:r w:rsidRPr="00C423F9">
        <w:rPr>
          <w:rFonts w:ascii="FS Elliot" w:hAnsi="FS Elliot"/>
        </w:rPr>
        <w:t>Employees’ data</w:t>
      </w:r>
    </w:p>
    <w:p w:rsidR="00C423F9" w:rsidRPr="00C423F9" w:rsidRDefault="00C423F9" w:rsidP="00C423F9">
      <w:pPr>
        <w:numPr>
          <w:ilvl w:val="0"/>
          <w:numId w:val="2"/>
        </w:numPr>
        <w:spacing w:after="0" w:line="240" w:lineRule="auto"/>
        <w:jc w:val="both"/>
        <w:rPr>
          <w:rFonts w:ascii="FS Elliot" w:hAnsi="FS Elliot"/>
        </w:rPr>
      </w:pPr>
      <w:r w:rsidRPr="00C423F9">
        <w:rPr>
          <w:rFonts w:ascii="FS Elliot" w:hAnsi="FS Elliot"/>
        </w:rPr>
        <w:t>Contractors’ data - including dental registrants</w:t>
      </w:r>
    </w:p>
    <w:p w:rsidR="00C423F9" w:rsidRPr="00C423F9" w:rsidRDefault="00C423F9" w:rsidP="00C423F9">
      <w:pPr>
        <w:spacing w:after="0" w:line="240" w:lineRule="auto"/>
        <w:jc w:val="both"/>
        <w:rPr>
          <w:rFonts w:ascii="FS Elliot" w:hAnsi="FS Elliot"/>
        </w:rPr>
      </w:pPr>
    </w:p>
    <w:p w:rsidR="00C423F9" w:rsidRPr="00C423F9" w:rsidRDefault="00C423F9" w:rsidP="00C423F9">
      <w:pPr>
        <w:keepNext/>
        <w:keepLines/>
        <w:numPr>
          <w:ilvl w:val="0"/>
          <w:numId w:val="5"/>
        </w:numPr>
        <w:spacing w:before="40" w:after="0"/>
        <w:outlineLvl w:val="1"/>
        <w:rPr>
          <w:rFonts w:ascii="FS Elliot" w:eastAsiaTheme="majorEastAsia" w:hAnsi="FS Elliot" w:cstheme="majorBidi"/>
          <w:b/>
        </w:rPr>
      </w:pPr>
      <w:bookmarkStart w:id="2" w:name="_Toc513552691"/>
      <w:r w:rsidRPr="00C423F9">
        <w:rPr>
          <w:rFonts w:ascii="FS Elliot" w:eastAsiaTheme="majorEastAsia" w:hAnsi="FS Elliot" w:cstheme="majorBidi"/>
          <w:b/>
        </w:rPr>
        <w:t>Data Protection Principles</w:t>
      </w:r>
      <w:bookmarkEnd w:id="2"/>
    </w:p>
    <w:p w:rsidR="00C423F9" w:rsidRPr="00C423F9" w:rsidRDefault="00C423F9" w:rsidP="00C423F9">
      <w:pPr>
        <w:spacing w:after="0" w:line="240" w:lineRule="auto"/>
        <w:ind w:left="360"/>
        <w:jc w:val="both"/>
        <w:rPr>
          <w:rFonts w:ascii="FS Elliot" w:hAnsi="FS Elliot"/>
        </w:rPr>
      </w:pPr>
      <w:r w:rsidRPr="00C423F9">
        <w:rPr>
          <w:rFonts w:ascii="FS Elliot" w:hAnsi="FS Elliot"/>
        </w:rPr>
        <w:t>We shall ensure that Personal Data, including Special Data (health) will be:</w:t>
      </w:r>
    </w:p>
    <w:p w:rsidR="00C423F9" w:rsidRPr="00C423F9" w:rsidRDefault="00C423F9" w:rsidP="00C423F9">
      <w:pPr>
        <w:numPr>
          <w:ilvl w:val="0"/>
          <w:numId w:val="1"/>
        </w:numPr>
        <w:spacing w:after="0" w:line="240" w:lineRule="auto"/>
        <w:jc w:val="both"/>
        <w:rPr>
          <w:rFonts w:ascii="FS Elliot" w:hAnsi="FS Elliot"/>
        </w:rPr>
      </w:pPr>
      <w:r w:rsidRPr="00C423F9">
        <w:rPr>
          <w:rFonts w:ascii="FS Elliot" w:hAnsi="FS Elliot"/>
        </w:rPr>
        <w:t>Processed lawfully, fairly and in a transparent manner</w:t>
      </w:r>
    </w:p>
    <w:p w:rsidR="00C423F9" w:rsidRPr="00C423F9" w:rsidRDefault="00C423F9" w:rsidP="00C423F9">
      <w:pPr>
        <w:numPr>
          <w:ilvl w:val="0"/>
          <w:numId w:val="1"/>
        </w:numPr>
        <w:spacing w:after="0" w:line="240" w:lineRule="auto"/>
        <w:jc w:val="both"/>
        <w:rPr>
          <w:rFonts w:ascii="FS Elliot" w:hAnsi="FS Elliot"/>
        </w:rPr>
      </w:pPr>
      <w:r w:rsidRPr="00C423F9">
        <w:rPr>
          <w:rFonts w:ascii="FS Elliot" w:hAnsi="FS Elliot"/>
        </w:rPr>
        <w:t>Collected for specified, explicit and legitimate purposes only</w:t>
      </w:r>
    </w:p>
    <w:p w:rsidR="00C423F9" w:rsidRPr="00C423F9" w:rsidRDefault="00C423F9" w:rsidP="00C423F9">
      <w:pPr>
        <w:numPr>
          <w:ilvl w:val="0"/>
          <w:numId w:val="1"/>
        </w:numPr>
        <w:spacing w:after="0" w:line="240" w:lineRule="auto"/>
        <w:jc w:val="both"/>
        <w:rPr>
          <w:rFonts w:ascii="FS Elliot" w:hAnsi="FS Elliot"/>
        </w:rPr>
      </w:pPr>
      <w:r w:rsidRPr="00C423F9">
        <w:rPr>
          <w:rFonts w:ascii="FS Elliot" w:hAnsi="FS Elliot"/>
        </w:rPr>
        <w:t>Adequate, relevant and necessary for the purpose</w:t>
      </w:r>
    </w:p>
    <w:p w:rsidR="00C423F9" w:rsidRPr="00C423F9" w:rsidRDefault="00C423F9" w:rsidP="00C423F9">
      <w:pPr>
        <w:numPr>
          <w:ilvl w:val="0"/>
          <w:numId w:val="1"/>
        </w:numPr>
        <w:spacing w:after="0" w:line="240" w:lineRule="auto"/>
        <w:jc w:val="both"/>
        <w:rPr>
          <w:rFonts w:ascii="FS Elliot" w:hAnsi="FS Elliot"/>
        </w:rPr>
      </w:pPr>
      <w:r w:rsidRPr="00C423F9">
        <w:rPr>
          <w:rFonts w:ascii="FS Elliot" w:hAnsi="FS Elliot"/>
        </w:rPr>
        <w:t>Accurate and updated</w:t>
      </w:r>
    </w:p>
    <w:p w:rsidR="00C423F9" w:rsidRPr="00C423F9" w:rsidRDefault="00C423F9" w:rsidP="00C423F9">
      <w:pPr>
        <w:numPr>
          <w:ilvl w:val="0"/>
          <w:numId w:val="1"/>
        </w:numPr>
        <w:spacing w:after="0" w:line="240" w:lineRule="auto"/>
        <w:jc w:val="both"/>
        <w:rPr>
          <w:rFonts w:ascii="FS Elliot" w:hAnsi="FS Elliot"/>
        </w:rPr>
      </w:pPr>
      <w:r w:rsidRPr="00C423F9">
        <w:rPr>
          <w:rFonts w:ascii="FS Elliot" w:hAnsi="FS Elliot"/>
        </w:rPr>
        <w:t>Kept for no longer than is necessary</w:t>
      </w:r>
    </w:p>
    <w:p w:rsidR="00C423F9" w:rsidRPr="00C423F9" w:rsidRDefault="00C423F9" w:rsidP="00C423F9">
      <w:pPr>
        <w:numPr>
          <w:ilvl w:val="0"/>
          <w:numId w:val="1"/>
        </w:numPr>
        <w:spacing w:after="0" w:line="240" w:lineRule="auto"/>
        <w:jc w:val="both"/>
        <w:rPr>
          <w:rFonts w:ascii="FS Elliot" w:hAnsi="FS Elliot"/>
        </w:rPr>
      </w:pPr>
      <w:r w:rsidRPr="00C423F9">
        <w:rPr>
          <w:rFonts w:ascii="FS Elliot" w:hAnsi="FS Elliot"/>
        </w:rPr>
        <w:t>Processed in a secure manner and protected against loss, destruction or damage</w:t>
      </w:r>
    </w:p>
    <w:p w:rsidR="00C423F9" w:rsidRPr="00C423F9" w:rsidRDefault="00C423F9" w:rsidP="00C423F9">
      <w:pPr>
        <w:spacing w:after="0" w:line="240" w:lineRule="auto"/>
        <w:jc w:val="both"/>
        <w:rPr>
          <w:rFonts w:ascii="FS Elliot" w:hAnsi="FS Elliot"/>
        </w:rPr>
      </w:pPr>
    </w:p>
    <w:p w:rsidR="00C423F9" w:rsidRPr="00C423F9" w:rsidRDefault="00C423F9" w:rsidP="00C423F9">
      <w:pPr>
        <w:keepNext/>
        <w:keepLines/>
        <w:numPr>
          <w:ilvl w:val="0"/>
          <w:numId w:val="5"/>
        </w:numPr>
        <w:spacing w:before="40" w:after="0"/>
        <w:outlineLvl w:val="1"/>
        <w:rPr>
          <w:rFonts w:ascii="FS Elliot" w:eastAsiaTheme="majorEastAsia" w:hAnsi="FS Elliot" w:cstheme="majorBidi"/>
          <w:b/>
        </w:rPr>
      </w:pPr>
      <w:bookmarkStart w:id="3" w:name="_Toc513552692"/>
      <w:r w:rsidRPr="00C423F9">
        <w:rPr>
          <w:rFonts w:ascii="FS Elliot" w:eastAsiaTheme="majorEastAsia" w:hAnsi="FS Elliot" w:cstheme="majorBidi"/>
          <w:b/>
        </w:rPr>
        <w:t>Lawful Basis</w:t>
      </w:r>
      <w:bookmarkEnd w:id="3"/>
    </w:p>
    <w:p w:rsidR="00C423F9" w:rsidRPr="00C423F9" w:rsidRDefault="00C423F9" w:rsidP="00C423F9">
      <w:pPr>
        <w:spacing w:after="0" w:line="240" w:lineRule="auto"/>
        <w:ind w:left="360"/>
        <w:jc w:val="both"/>
        <w:rPr>
          <w:rFonts w:ascii="FS Elliot" w:hAnsi="FS Elliot"/>
        </w:rPr>
      </w:pPr>
      <w:r w:rsidRPr="00C423F9">
        <w:rPr>
          <w:rFonts w:ascii="FS Elliot" w:hAnsi="FS Elliot"/>
        </w:rPr>
        <w:t>Data will be held and processed under the following Lawful Basis:</w:t>
      </w:r>
    </w:p>
    <w:p w:rsidR="00C423F9" w:rsidRPr="00C423F9" w:rsidRDefault="00C423F9" w:rsidP="00C423F9">
      <w:pPr>
        <w:numPr>
          <w:ilvl w:val="0"/>
          <w:numId w:val="3"/>
        </w:numPr>
        <w:spacing w:after="0" w:line="240" w:lineRule="auto"/>
        <w:jc w:val="both"/>
        <w:rPr>
          <w:rFonts w:ascii="FS Elliot" w:hAnsi="FS Elliot"/>
        </w:rPr>
      </w:pPr>
      <w:r w:rsidRPr="00C423F9">
        <w:rPr>
          <w:rFonts w:ascii="FS Elliot" w:hAnsi="FS Elliot"/>
        </w:rPr>
        <w:t>Patient Data and health records: for the Legitimate Interests of the practice in providing health care and treatment</w:t>
      </w:r>
    </w:p>
    <w:p w:rsidR="00C423F9" w:rsidRPr="00C423F9" w:rsidRDefault="00C423F9" w:rsidP="00C423F9">
      <w:pPr>
        <w:numPr>
          <w:ilvl w:val="0"/>
          <w:numId w:val="3"/>
        </w:numPr>
        <w:spacing w:after="0" w:line="240" w:lineRule="auto"/>
        <w:jc w:val="both"/>
        <w:rPr>
          <w:rFonts w:ascii="FS Elliot" w:hAnsi="FS Elliot"/>
        </w:rPr>
      </w:pPr>
      <w:r w:rsidRPr="00C423F9">
        <w:rPr>
          <w:rFonts w:ascii="FS Elliot" w:hAnsi="FS Elliot"/>
        </w:rPr>
        <w:t>Employment records: as a Legal Obligation for the provision of Employment Terms and conditions and supply of data to HM Revenue and Customs and other statutory functions such as pensions and benefits</w:t>
      </w:r>
    </w:p>
    <w:p w:rsidR="00C423F9" w:rsidRPr="00C423F9" w:rsidRDefault="00C423F9" w:rsidP="00C423F9">
      <w:pPr>
        <w:numPr>
          <w:ilvl w:val="0"/>
          <w:numId w:val="3"/>
        </w:numPr>
        <w:spacing w:after="0" w:line="240" w:lineRule="auto"/>
        <w:jc w:val="both"/>
        <w:rPr>
          <w:rFonts w:ascii="FS Elliot" w:hAnsi="FS Elliot"/>
        </w:rPr>
      </w:pPr>
      <w:r w:rsidRPr="00C423F9">
        <w:rPr>
          <w:rFonts w:ascii="FS Elliot" w:hAnsi="FS Elliot"/>
        </w:rPr>
        <w:t>Contractor Data: for the fulfilment of contracts</w:t>
      </w:r>
    </w:p>
    <w:p w:rsidR="00C423F9" w:rsidRPr="00C423F9" w:rsidRDefault="00C423F9" w:rsidP="00C423F9">
      <w:pPr>
        <w:numPr>
          <w:ilvl w:val="0"/>
          <w:numId w:val="3"/>
        </w:numPr>
        <w:spacing w:after="0" w:line="240" w:lineRule="auto"/>
        <w:jc w:val="both"/>
        <w:rPr>
          <w:rFonts w:ascii="FS Elliot" w:hAnsi="FS Elliot"/>
        </w:rPr>
      </w:pPr>
      <w:r w:rsidRPr="00C423F9">
        <w:rPr>
          <w:rFonts w:ascii="FS Elliot" w:hAnsi="FS Elliot"/>
        </w:rPr>
        <w:t>CCTV Data: for the detection and prevention of crime</w:t>
      </w:r>
    </w:p>
    <w:p w:rsidR="00C423F9" w:rsidRPr="00C423F9" w:rsidRDefault="00C423F9" w:rsidP="00C423F9">
      <w:pPr>
        <w:spacing w:after="0" w:line="240" w:lineRule="auto"/>
        <w:jc w:val="both"/>
        <w:rPr>
          <w:rFonts w:ascii="FS Elliot" w:hAnsi="FS Elliot"/>
        </w:rPr>
      </w:pPr>
    </w:p>
    <w:p w:rsidR="00C423F9" w:rsidRPr="00C423F9" w:rsidRDefault="00C423F9" w:rsidP="00C423F9">
      <w:pPr>
        <w:spacing w:after="0" w:line="240" w:lineRule="auto"/>
        <w:ind w:left="360"/>
        <w:jc w:val="both"/>
        <w:rPr>
          <w:rFonts w:ascii="FS Elliot" w:hAnsi="FS Elliot"/>
        </w:rPr>
      </w:pPr>
      <w:r w:rsidRPr="00C423F9">
        <w:rPr>
          <w:rFonts w:ascii="FS Elliot" w:hAnsi="FS Elliot"/>
        </w:rPr>
        <w:t>We will additionally secure the specific consent of patients for the provision of electronic communication under the Privacy and Electronic Communication Regulations 2011</w:t>
      </w:r>
    </w:p>
    <w:p w:rsidR="00C423F9" w:rsidRPr="00C423F9" w:rsidRDefault="00C423F9" w:rsidP="00C423F9">
      <w:pPr>
        <w:spacing w:after="0" w:line="240" w:lineRule="auto"/>
        <w:jc w:val="both"/>
        <w:rPr>
          <w:rFonts w:ascii="FS Elliot" w:hAnsi="FS Elliot"/>
        </w:rPr>
      </w:pPr>
    </w:p>
    <w:p w:rsidR="00C423F9" w:rsidRPr="00C423F9" w:rsidRDefault="00C423F9" w:rsidP="00C423F9">
      <w:pPr>
        <w:keepNext/>
        <w:keepLines/>
        <w:numPr>
          <w:ilvl w:val="0"/>
          <w:numId w:val="5"/>
        </w:numPr>
        <w:spacing w:before="40" w:after="0"/>
        <w:outlineLvl w:val="1"/>
        <w:rPr>
          <w:rFonts w:ascii="FS Elliot" w:eastAsiaTheme="majorEastAsia" w:hAnsi="FS Elliot" w:cstheme="majorBidi"/>
          <w:b/>
        </w:rPr>
      </w:pPr>
      <w:bookmarkStart w:id="4" w:name="_Toc513552693"/>
      <w:r w:rsidRPr="00C423F9">
        <w:rPr>
          <w:rFonts w:ascii="FS Elliot" w:eastAsiaTheme="majorEastAsia" w:hAnsi="FS Elliot" w:cstheme="majorBidi"/>
          <w:b/>
        </w:rPr>
        <w:t>Data Subjects’ Rights</w:t>
      </w:r>
      <w:bookmarkEnd w:id="4"/>
    </w:p>
    <w:p w:rsidR="00C423F9" w:rsidRPr="00C423F9" w:rsidRDefault="00C423F9" w:rsidP="00C423F9">
      <w:pPr>
        <w:spacing w:after="0" w:line="240" w:lineRule="auto"/>
        <w:ind w:left="360"/>
        <w:jc w:val="both"/>
        <w:rPr>
          <w:rFonts w:ascii="FS Elliot" w:hAnsi="FS Elliot"/>
        </w:rPr>
      </w:pPr>
      <w:r w:rsidRPr="00C423F9">
        <w:rPr>
          <w:rFonts w:ascii="FS Elliot" w:hAnsi="FS Elliot"/>
        </w:rPr>
        <w:t>We will ensure that the rights of Data Subjects are respected and maintained by:</w:t>
      </w:r>
    </w:p>
    <w:p w:rsidR="00C423F9" w:rsidRPr="00C423F9" w:rsidRDefault="00C423F9" w:rsidP="00C423F9">
      <w:pPr>
        <w:numPr>
          <w:ilvl w:val="0"/>
          <w:numId w:val="4"/>
        </w:numPr>
        <w:spacing w:after="0" w:line="240" w:lineRule="auto"/>
        <w:jc w:val="both"/>
        <w:rPr>
          <w:rFonts w:ascii="FS Elliot" w:hAnsi="FS Elliot"/>
        </w:rPr>
      </w:pPr>
      <w:r w:rsidRPr="00C423F9">
        <w:rPr>
          <w:rFonts w:ascii="FS Elliot" w:hAnsi="FS Elliot"/>
        </w:rPr>
        <w:t>The issue and promotion of a Privacy Notice detailing data processed, its origin and any disclosures, the Lawful Bases for processing, and the rights of Data Subjects</w:t>
      </w:r>
    </w:p>
    <w:p w:rsidR="00C423F9" w:rsidRPr="00C423F9" w:rsidRDefault="00C423F9" w:rsidP="00C423F9">
      <w:pPr>
        <w:numPr>
          <w:ilvl w:val="0"/>
          <w:numId w:val="2"/>
        </w:numPr>
        <w:spacing w:after="0" w:line="240" w:lineRule="auto"/>
        <w:jc w:val="both"/>
        <w:rPr>
          <w:rFonts w:ascii="FS Elliot" w:hAnsi="FS Elliot"/>
        </w:rPr>
      </w:pPr>
      <w:r w:rsidRPr="00C423F9">
        <w:rPr>
          <w:rFonts w:ascii="FS Elliot" w:hAnsi="FS Elliot"/>
        </w:rPr>
        <w:t xml:space="preserve">The maintenance of a Subject Access process and the appointment of </w:t>
      </w:r>
      <w:r>
        <w:rPr>
          <w:rFonts w:ascii="FS Elliot" w:hAnsi="FS Elliot"/>
        </w:rPr>
        <w:t xml:space="preserve">                                            </w:t>
      </w:r>
      <w:r w:rsidRPr="00C423F9">
        <w:rPr>
          <w:rFonts w:ascii="FS Elliot" w:hAnsi="FS Elliot"/>
        </w:rPr>
        <w:t>/[as Data Protection Officer] to oversee that process and to advise on compliance</w:t>
      </w:r>
    </w:p>
    <w:p w:rsidR="00C423F9" w:rsidRPr="00C423F9" w:rsidRDefault="00C423F9" w:rsidP="00C423F9">
      <w:pPr>
        <w:numPr>
          <w:ilvl w:val="0"/>
          <w:numId w:val="4"/>
        </w:numPr>
        <w:spacing w:after="0" w:line="240" w:lineRule="auto"/>
        <w:jc w:val="both"/>
        <w:rPr>
          <w:rFonts w:ascii="FS Elliot" w:hAnsi="FS Elliot"/>
        </w:rPr>
      </w:pPr>
      <w:r w:rsidRPr="00C423F9">
        <w:rPr>
          <w:rFonts w:ascii="FS Elliot" w:hAnsi="FS Elliot"/>
        </w:rPr>
        <w:t>A legitimate interest assessment ensuring individuals’ rights are balanced with the legitimate needs of the practice.</w:t>
      </w:r>
    </w:p>
    <w:p w:rsidR="00C423F9" w:rsidRPr="00C423F9" w:rsidRDefault="00C423F9" w:rsidP="00C423F9">
      <w:pPr>
        <w:numPr>
          <w:ilvl w:val="0"/>
          <w:numId w:val="4"/>
        </w:numPr>
        <w:spacing w:after="0" w:line="240" w:lineRule="auto"/>
        <w:jc w:val="both"/>
        <w:rPr>
          <w:rFonts w:ascii="FS Elliot" w:hAnsi="FS Elliot"/>
        </w:rPr>
      </w:pPr>
      <w:r w:rsidRPr="00C423F9">
        <w:rPr>
          <w:rFonts w:ascii="FS Elliot" w:hAnsi="FS Elliot"/>
        </w:rPr>
        <w:t>A Data Retention schedule</w:t>
      </w:r>
    </w:p>
    <w:p w:rsidR="00C423F9" w:rsidRPr="00C423F9" w:rsidRDefault="00C423F9" w:rsidP="00C423F9">
      <w:pPr>
        <w:numPr>
          <w:ilvl w:val="0"/>
          <w:numId w:val="4"/>
        </w:numPr>
        <w:spacing w:after="0" w:line="240" w:lineRule="auto"/>
        <w:jc w:val="both"/>
        <w:rPr>
          <w:rFonts w:ascii="FS Elliot" w:hAnsi="FS Elliot"/>
        </w:rPr>
      </w:pPr>
      <w:r w:rsidRPr="00C423F9">
        <w:rPr>
          <w:rFonts w:ascii="FS Elliot" w:hAnsi="FS Elliot"/>
        </w:rPr>
        <w:t>An Information Security policy</w:t>
      </w:r>
    </w:p>
    <w:p w:rsidR="00C423F9" w:rsidRPr="00C423F9" w:rsidRDefault="00C423F9" w:rsidP="00C423F9">
      <w:pPr>
        <w:numPr>
          <w:ilvl w:val="0"/>
          <w:numId w:val="4"/>
        </w:numPr>
        <w:spacing w:after="0" w:line="240" w:lineRule="auto"/>
        <w:jc w:val="both"/>
        <w:rPr>
          <w:rFonts w:ascii="FS Elliot" w:hAnsi="FS Elliot"/>
        </w:rPr>
      </w:pPr>
      <w:r w:rsidRPr="00C423F9">
        <w:rPr>
          <w:rFonts w:ascii="FS Elliot" w:hAnsi="FS Elliot"/>
        </w:rPr>
        <w:t>A Data Breach Policy</w:t>
      </w:r>
    </w:p>
    <w:p w:rsidR="00C423F9" w:rsidRPr="00C423F9" w:rsidRDefault="00C423F9" w:rsidP="00C423F9">
      <w:pPr>
        <w:numPr>
          <w:ilvl w:val="0"/>
          <w:numId w:val="4"/>
        </w:numPr>
        <w:spacing w:after="0" w:line="240" w:lineRule="auto"/>
        <w:jc w:val="both"/>
        <w:rPr>
          <w:rFonts w:ascii="FS Elliot" w:hAnsi="FS Elliot"/>
        </w:rPr>
      </w:pPr>
      <w:r w:rsidRPr="00C423F9">
        <w:rPr>
          <w:rFonts w:ascii="FS Elliot" w:hAnsi="FS Elliot"/>
        </w:rPr>
        <w:lastRenderedPageBreak/>
        <w:t>Contractual assurance of adequate safeguards if data is processed outside the European Union</w:t>
      </w:r>
    </w:p>
    <w:p w:rsidR="00C423F9" w:rsidRPr="00C423F9" w:rsidRDefault="00C423F9" w:rsidP="00C423F9">
      <w:pPr>
        <w:spacing w:after="0" w:line="240" w:lineRule="auto"/>
        <w:jc w:val="both"/>
        <w:rPr>
          <w:rFonts w:ascii="FS Elliot" w:hAnsi="FS Elliot"/>
        </w:rPr>
      </w:pPr>
    </w:p>
    <w:p w:rsidR="00C423F9" w:rsidRPr="00C423F9" w:rsidRDefault="00C423F9" w:rsidP="00C423F9">
      <w:pPr>
        <w:keepNext/>
        <w:keepLines/>
        <w:numPr>
          <w:ilvl w:val="0"/>
          <w:numId w:val="5"/>
        </w:numPr>
        <w:spacing w:before="40" w:after="0"/>
        <w:outlineLvl w:val="1"/>
        <w:rPr>
          <w:rFonts w:ascii="FS Elliot" w:eastAsiaTheme="majorEastAsia" w:hAnsi="FS Elliot" w:cstheme="majorBidi"/>
          <w:b/>
        </w:rPr>
      </w:pPr>
      <w:bookmarkStart w:id="5" w:name="_Toc513552694"/>
      <w:r w:rsidRPr="00C423F9">
        <w:rPr>
          <w:rFonts w:ascii="FS Elliot" w:eastAsiaTheme="majorEastAsia" w:hAnsi="FS Elliot" w:cstheme="majorBidi"/>
          <w:b/>
        </w:rPr>
        <w:t>Subject Access Requests</w:t>
      </w:r>
      <w:bookmarkEnd w:id="5"/>
    </w:p>
    <w:p w:rsidR="00C423F9" w:rsidRPr="00C423F9" w:rsidRDefault="00C423F9" w:rsidP="00C423F9">
      <w:pPr>
        <w:spacing w:after="0" w:line="240" w:lineRule="auto"/>
        <w:ind w:left="360"/>
        <w:jc w:val="both"/>
        <w:rPr>
          <w:rFonts w:ascii="FS Elliot" w:hAnsi="FS Elliot"/>
        </w:rPr>
      </w:pPr>
      <w:r w:rsidRPr="00C423F9">
        <w:rPr>
          <w:rFonts w:ascii="FS Elliot" w:hAnsi="FS Elliot"/>
        </w:rPr>
        <w:t xml:space="preserve">All data subjects may submit a request to be informed of the data we hold about them, its lawful basis and from whom it is/was obtained and to whom it may be disclosed.  We will provide this information without charge and as soon as is reasonably possible and in any event within one month of a valid request being received.  Access requests should be addressed (or forwarded without delay) to </w:t>
      </w:r>
      <w:r>
        <w:rPr>
          <w:rFonts w:ascii="FS Elliot" w:hAnsi="FS Elliot"/>
        </w:rPr>
        <w:t>the Practice Manager</w:t>
      </w:r>
    </w:p>
    <w:p w:rsidR="00C423F9" w:rsidRPr="00C423F9" w:rsidRDefault="00C423F9" w:rsidP="00C423F9">
      <w:pPr>
        <w:spacing w:after="0" w:line="240" w:lineRule="auto"/>
        <w:jc w:val="both"/>
        <w:rPr>
          <w:rFonts w:ascii="FS Elliot" w:hAnsi="FS Elliot"/>
        </w:rPr>
      </w:pPr>
    </w:p>
    <w:p w:rsidR="00C423F9" w:rsidRPr="00C423F9" w:rsidRDefault="00C423F9" w:rsidP="00C423F9">
      <w:pPr>
        <w:keepNext/>
        <w:keepLines/>
        <w:numPr>
          <w:ilvl w:val="0"/>
          <w:numId w:val="5"/>
        </w:numPr>
        <w:spacing w:before="40" w:after="0"/>
        <w:outlineLvl w:val="1"/>
        <w:rPr>
          <w:rFonts w:ascii="FS Elliot" w:eastAsiaTheme="majorEastAsia" w:hAnsi="FS Elliot" w:cstheme="majorBidi"/>
          <w:b/>
        </w:rPr>
      </w:pPr>
      <w:bookmarkStart w:id="6" w:name="_Toc513552695"/>
      <w:r w:rsidRPr="00C423F9">
        <w:rPr>
          <w:rFonts w:ascii="FS Elliot" w:eastAsiaTheme="majorEastAsia" w:hAnsi="FS Elliot" w:cstheme="majorBidi"/>
          <w:b/>
        </w:rPr>
        <w:t>Training and Compliance</w:t>
      </w:r>
      <w:bookmarkEnd w:id="6"/>
    </w:p>
    <w:p w:rsidR="00C423F9" w:rsidRPr="00C423F9" w:rsidRDefault="00C423F9" w:rsidP="00C423F9">
      <w:pPr>
        <w:spacing w:after="0" w:line="240" w:lineRule="auto"/>
        <w:ind w:left="360"/>
        <w:jc w:val="both"/>
        <w:rPr>
          <w:rFonts w:ascii="FS Elliot" w:hAnsi="FS Elliot"/>
        </w:rPr>
      </w:pPr>
      <w:r w:rsidRPr="00C423F9">
        <w:rPr>
          <w:rFonts w:ascii="FS Elliot" w:hAnsi="FS Elliot"/>
        </w:rPr>
        <w:t xml:space="preserve">We will ensure that all staff are aware of their duty of strict confidentiality regarding personal data, both professional and under the Data Protection law.  We will provide training and assure compliance and will review and refresh training on a regular basis. </w:t>
      </w:r>
    </w:p>
    <w:p w:rsidR="00C423F9" w:rsidRPr="00C423F9" w:rsidRDefault="00C423F9" w:rsidP="00C423F9">
      <w:pPr>
        <w:spacing w:after="0" w:line="240" w:lineRule="auto"/>
        <w:jc w:val="both"/>
        <w:rPr>
          <w:rFonts w:ascii="FS Elliot" w:hAnsi="FS Elliot"/>
        </w:rPr>
      </w:pPr>
    </w:p>
    <w:p w:rsidR="00C423F9" w:rsidRPr="00C423F9" w:rsidRDefault="00C423F9" w:rsidP="00C423F9">
      <w:pPr>
        <w:spacing w:after="0" w:line="240" w:lineRule="auto"/>
        <w:ind w:left="360"/>
        <w:jc w:val="both"/>
        <w:rPr>
          <w:rFonts w:ascii="FS Elliot" w:hAnsi="FS Elliot"/>
        </w:rPr>
      </w:pPr>
      <w:r w:rsidRPr="00C423F9">
        <w:rPr>
          <w:rFonts w:ascii="FS Elliot" w:hAnsi="FS Elliot"/>
        </w:rPr>
        <w:t xml:space="preserve">It is a condition of continuing employment that all staff are aware of, sign their acceptance of, and comply with, their obligations under this Policy. Any queries or concerns must be immediately addressed to </w:t>
      </w:r>
      <w:r>
        <w:rPr>
          <w:rFonts w:ascii="FS Elliot" w:hAnsi="FS Elliot"/>
        </w:rPr>
        <w:t>the practice manager or practice owner</w:t>
      </w:r>
      <w:bookmarkStart w:id="7" w:name="_GoBack"/>
      <w:bookmarkEnd w:id="7"/>
      <w:r w:rsidRPr="00C423F9">
        <w:rPr>
          <w:rFonts w:ascii="FS Elliot" w:hAnsi="FS Elliot"/>
        </w:rPr>
        <w:t>. A breach of this Policy may amount to misconduct and result in disciplinary action. Serious or persistent breaches may result in dismissal.</w:t>
      </w:r>
    </w:p>
    <w:p w:rsidR="00C423F9" w:rsidRPr="00C423F9" w:rsidRDefault="00C423F9" w:rsidP="00C423F9">
      <w:pPr>
        <w:spacing w:after="0" w:line="240" w:lineRule="auto"/>
        <w:jc w:val="both"/>
        <w:rPr>
          <w:rFonts w:ascii="FS Elliot" w:hAnsi="FS Elliot"/>
        </w:rPr>
      </w:pPr>
    </w:p>
    <w:p w:rsidR="00C423F9" w:rsidRPr="00C423F9" w:rsidRDefault="00C423F9" w:rsidP="00C423F9">
      <w:pPr>
        <w:keepNext/>
        <w:keepLines/>
        <w:numPr>
          <w:ilvl w:val="0"/>
          <w:numId w:val="5"/>
        </w:numPr>
        <w:spacing w:before="40" w:after="0"/>
        <w:outlineLvl w:val="1"/>
        <w:rPr>
          <w:rFonts w:ascii="FS Elliot" w:eastAsiaTheme="majorEastAsia" w:hAnsi="FS Elliot" w:cstheme="majorBidi"/>
          <w:b/>
        </w:rPr>
      </w:pPr>
      <w:bookmarkStart w:id="8" w:name="_Toc513552696"/>
      <w:r w:rsidRPr="00C423F9">
        <w:rPr>
          <w:rFonts w:ascii="FS Elliot" w:eastAsiaTheme="majorEastAsia" w:hAnsi="FS Elliot" w:cstheme="majorBidi"/>
          <w:b/>
        </w:rPr>
        <w:t>Security of Data</w:t>
      </w:r>
      <w:bookmarkEnd w:id="8"/>
    </w:p>
    <w:p w:rsidR="00C423F9" w:rsidRPr="00C423F9" w:rsidRDefault="00C423F9" w:rsidP="00C423F9">
      <w:pPr>
        <w:spacing w:after="0" w:line="240" w:lineRule="auto"/>
        <w:ind w:left="360"/>
        <w:jc w:val="both"/>
        <w:rPr>
          <w:rFonts w:ascii="FS Elliot" w:hAnsi="FS Elliot"/>
        </w:rPr>
      </w:pPr>
      <w:r w:rsidRPr="00C423F9">
        <w:rPr>
          <w:rFonts w:ascii="FS Elliot" w:hAnsi="FS Elliot"/>
        </w:rPr>
        <w:t>The practice will publish and maintain an Information Security policy to assure against any loss, damage, unlawful disclosure or non-compliant erasure of data. All staff will be trained and advised of their obligations under this Policy.</w:t>
      </w:r>
    </w:p>
    <w:p w:rsidR="00780BA0" w:rsidRDefault="00780BA0"/>
    <w:sectPr w:rsidR="00780BA0">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6D99" w:rsidRDefault="00376D99" w:rsidP="00C423F9">
      <w:pPr>
        <w:spacing w:after="0" w:line="240" w:lineRule="auto"/>
      </w:pPr>
      <w:r>
        <w:separator/>
      </w:r>
    </w:p>
  </w:endnote>
  <w:endnote w:type="continuationSeparator" w:id="0">
    <w:p w:rsidR="00376D99" w:rsidRDefault="00376D99" w:rsidP="00C423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S Elliot">
    <w:altName w:val="Corbel"/>
    <w:charset w:val="00"/>
    <w:family w:val="auto"/>
    <w:pitch w:val="variable"/>
    <w:sig w:usb0="00000001" w:usb1="5000206A" w:usb2="00000000" w:usb3="00000000" w:csb0="00000097"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23F9" w:rsidRDefault="00C423F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23F9" w:rsidRDefault="00C423F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23F9" w:rsidRDefault="00C423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6D99" w:rsidRDefault="00376D99" w:rsidP="00C423F9">
      <w:pPr>
        <w:spacing w:after="0" w:line="240" w:lineRule="auto"/>
      </w:pPr>
      <w:r>
        <w:separator/>
      </w:r>
    </w:p>
  </w:footnote>
  <w:footnote w:type="continuationSeparator" w:id="0">
    <w:p w:rsidR="00376D99" w:rsidRDefault="00376D99" w:rsidP="00C423F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23F9" w:rsidRDefault="00C423F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23F9" w:rsidRDefault="00C423F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23F9" w:rsidRDefault="00C423F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D36FAD"/>
    <w:multiLevelType w:val="hybridMultilevel"/>
    <w:tmpl w:val="3620D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3F4A49"/>
    <w:multiLevelType w:val="hybridMultilevel"/>
    <w:tmpl w:val="4B74206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488B3F4C"/>
    <w:multiLevelType w:val="hybridMultilevel"/>
    <w:tmpl w:val="0652B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0A3461C"/>
    <w:multiLevelType w:val="hybridMultilevel"/>
    <w:tmpl w:val="EBD632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2BB0F45"/>
    <w:multiLevelType w:val="hybridMultilevel"/>
    <w:tmpl w:val="2B109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669A"/>
    <w:rsid w:val="0024669A"/>
    <w:rsid w:val="00376D99"/>
    <w:rsid w:val="00780BA0"/>
    <w:rsid w:val="00C423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B7E6AA-1BFA-4179-9E27-BA4A24D7C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23F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23F9"/>
  </w:style>
  <w:style w:type="paragraph" w:styleId="Footer">
    <w:name w:val="footer"/>
    <w:basedOn w:val="Normal"/>
    <w:link w:val="FooterChar"/>
    <w:uiPriority w:val="99"/>
    <w:unhideWhenUsed/>
    <w:rsid w:val="00C423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23F9"/>
  </w:style>
  <w:style w:type="paragraph" w:styleId="BalloonText">
    <w:name w:val="Balloon Text"/>
    <w:basedOn w:val="Normal"/>
    <w:link w:val="BalloonTextChar"/>
    <w:uiPriority w:val="99"/>
    <w:semiHidden/>
    <w:unhideWhenUsed/>
    <w:rsid w:val="00C423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23F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10A260CECE6C49AFA7BE4EE8F33560" ma:contentTypeVersion="10" ma:contentTypeDescription="Create a new document." ma:contentTypeScope="" ma:versionID="3e533a2072d381d120b750935bc4fa98">
  <xsd:schema xmlns:xsd="http://www.w3.org/2001/XMLSchema" xmlns:xs="http://www.w3.org/2001/XMLSchema" xmlns:p="http://schemas.microsoft.com/office/2006/metadata/properties" xmlns:ns2="076b4e14-ddc8-4d09-9da6-e41c3f7e42d6" xmlns:ns3="112d0d32-6e98-42ef-b819-a3d9d560953b" targetNamespace="http://schemas.microsoft.com/office/2006/metadata/properties" ma:root="true" ma:fieldsID="51cd57e1bfafd8febf5b388fcbe79bec" ns2:_="" ns3:_="">
    <xsd:import namespace="076b4e14-ddc8-4d09-9da6-e41c3f7e42d6"/>
    <xsd:import namespace="112d0d32-6e98-42ef-b819-a3d9d560953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6b4e14-ddc8-4d09-9da6-e41c3f7e42d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12d0d32-6e98-42ef-b819-a3d9d560953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D9D7147-0DA5-4F88-9456-C3F7FBF5A994}"/>
</file>

<file path=customXml/itemProps2.xml><?xml version="1.0" encoding="utf-8"?>
<ds:datastoreItem xmlns:ds="http://schemas.openxmlformats.org/officeDocument/2006/customXml" ds:itemID="{0F4E4264-E350-4FAE-8F87-0F085D7AAD09}"/>
</file>

<file path=customXml/itemProps3.xml><?xml version="1.0" encoding="utf-8"?>
<ds:datastoreItem xmlns:ds="http://schemas.openxmlformats.org/officeDocument/2006/customXml" ds:itemID="{5CC4C9F7-49E9-4410-90C2-1EC6CBDB952A}"/>
</file>

<file path=docProps/app.xml><?xml version="1.0" encoding="utf-8"?>
<Properties xmlns="http://schemas.openxmlformats.org/officeDocument/2006/extended-properties" xmlns:vt="http://schemas.openxmlformats.org/officeDocument/2006/docPropsVTypes">
  <Template>Normal</Template>
  <TotalTime>3</TotalTime>
  <Pages>2</Pages>
  <Words>549</Words>
  <Characters>3134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Ralph Haskell</dc:creator>
  <cp:keywords/>
  <dc:description/>
  <cp:lastModifiedBy>Ralph Haskell</cp:lastModifiedBy>
  <cp:revision>2</cp:revision>
  <cp:lastPrinted>2018-05-22T07:56:00Z</cp:lastPrinted>
  <dcterms:created xsi:type="dcterms:W3CDTF">2018-05-22T07:49:00Z</dcterms:created>
  <dcterms:modified xsi:type="dcterms:W3CDTF">2018-05-22T07:56:00Z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0x010100F810A260CECE6C49AFA7BE4EE8F33560</vt:lpwstr>
  </property>
</Properties>
</file>