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29DD8B" w14:textId="1C997533" w:rsidR="00665243" w:rsidRDefault="00EA08AE" w:rsidP="00EA08AE">
      <w:pPr>
        <w:autoSpaceDE w:val="0"/>
        <w:autoSpaceDN w:val="0"/>
        <w:adjustRightInd w:val="0"/>
        <w:spacing w:after="0" w:line="240" w:lineRule="auto"/>
        <w:jc w:val="center"/>
        <w:rPr>
          <w:rFonts w:ascii="Arial,Bold" w:hAnsi="Arial,Bold"/>
          <w:b/>
          <w:bCs/>
          <w:color w:val="050505"/>
          <w:sz w:val="26"/>
          <w:szCs w:val="26"/>
        </w:rPr>
      </w:pPr>
      <w:r w:rsidRPr="00EA08AE">
        <w:rPr>
          <w:rFonts w:ascii="Arial,Bold" w:hAnsi="Arial,Bold"/>
          <w:b/>
          <w:bCs/>
          <w:color w:val="050505"/>
          <w:sz w:val="26"/>
          <w:szCs w:val="26"/>
        </w:rPr>
        <w:t>Arkusz informacyjny skargi obywatelskiej</w:t>
      </w:r>
    </w:p>
    <w:p w14:paraId="51588407" w14:textId="77777777" w:rsidR="00EA08AE" w:rsidRDefault="00EA08AE" w:rsidP="00EA08AE">
      <w:pPr>
        <w:autoSpaceDE w:val="0"/>
        <w:autoSpaceDN w:val="0"/>
        <w:adjustRightInd w:val="0"/>
        <w:spacing w:after="0" w:line="240" w:lineRule="auto"/>
        <w:jc w:val="center"/>
        <w:rPr>
          <w:rFonts w:ascii="Arial,Bold" w:hAnsi="Arial,Bold" w:cs="Arial,Bold"/>
          <w:b/>
          <w:bCs/>
          <w:color w:val="050505"/>
          <w:sz w:val="26"/>
          <w:szCs w:val="26"/>
        </w:rPr>
      </w:pPr>
    </w:p>
    <w:p w14:paraId="3B24F35D" w14:textId="6034C6E6" w:rsidR="00665243" w:rsidRDefault="00665243" w:rsidP="002C64EE">
      <w:pPr>
        <w:tabs>
          <w:tab w:val="left" w:pos="4320"/>
        </w:tabs>
        <w:autoSpaceDE w:val="0"/>
        <w:autoSpaceDN w:val="0"/>
        <w:adjustRightInd w:val="0"/>
        <w:spacing w:after="0" w:line="240" w:lineRule="auto"/>
        <w:rPr>
          <w:rFonts w:ascii="Arial" w:hAnsi="Arial" w:cs="Arial"/>
          <w:color w:val="050505"/>
          <w:sz w:val="21"/>
          <w:szCs w:val="21"/>
        </w:rPr>
      </w:pPr>
      <w:r>
        <w:rPr>
          <w:rFonts w:ascii="Arial" w:hAnsi="Arial"/>
          <w:color w:val="050505"/>
          <w:sz w:val="21"/>
          <w:szCs w:val="21"/>
        </w:rPr>
        <w:t>Członkowie</w:t>
      </w:r>
      <w:r>
        <w:rPr>
          <w:rFonts w:ascii="Arial" w:hAnsi="Arial"/>
          <w:color w:val="050505"/>
          <w:sz w:val="21"/>
          <w:szCs w:val="21"/>
        </w:rPr>
        <w:tab/>
      </w:r>
      <w:r w:rsidR="00194827">
        <w:rPr>
          <w:rFonts w:ascii="Arial" w:hAnsi="Arial"/>
          <w:color w:val="050505"/>
          <w:sz w:val="21"/>
          <w:szCs w:val="21"/>
        </w:rPr>
        <w:t xml:space="preserve">Bound Brook </w:t>
      </w:r>
      <w:r>
        <w:rPr>
          <w:rFonts w:ascii="Arial" w:hAnsi="Arial"/>
          <w:color w:val="050505"/>
          <w:sz w:val="21"/>
          <w:szCs w:val="21"/>
        </w:rPr>
        <w:t>Police Department zobowiązani są do świadczenia usług w zakresie egzekwowania prawa, które są stosowane sprawiedliwie, skutecznie i bezstronnie. W najlepszym interesie wszystkich zainteresowanych leży sprawiedliwe i szybkie rozstrzygnięcie skargi dotyczącej wyników pracy poszczególnych funkcjonariuszy. Wydział Policji posiada formalne procedury zbadania Państwa skargi. Procedury te mają na celu zapewnienie uczciwości i ochronę praw zarówno obywateli, jak i funkcjonariuszy organów ścigania:</w:t>
      </w:r>
    </w:p>
    <w:p w14:paraId="139916C5" w14:textId="77777777" w:rsidR="00665243" w:rsidRDefault="00665243" w:rsidP="00665243">
      <w:pPr>
        <w:autoSpaceDE w:val="0"/>
        <w:autoSpaceDN w:val="0"/>
        <w:adjustRightInd w:val="0"/>
        <w:spacing w:after="0" w:line="240" w:lineRule="auto"/>
        <w:rPr>
          <w:rFonts w:ascii="Arial" w:hAnsi="Arial" w:cs="Arial"/>
          <w:color w:val="050505"/>
          <w:sz w:val="21"/>
          <w:szCs w:val="21"/>
        </w:rPr>
      </w:pPr>
    </w:p>
    <w:p w14:paraId="730B5130" w14:textId="77777777" w:rsidR="00665243" w:rsidRDefault="00665243" w:rsidP="00665243">
      <w:pPr>
        <w:pStyle w:val="ListParagraph"/>
        <w:numPr>
          <w:ilvl w:val="0"/>
          <w:numId w:val="1"/>
        </w:numPr>
        <w:autoSpaceDE w:val="0"/>
        <w:autoSpaceDN w:val="0"/>
        <w:adjustRightInd w:val="0"/>
        <w:spacing w:after="0" w:line="240" w:lineRule="auto"/>
        <w:rPr>
          <w:rFonts w:ascii="Arial" w:hAnsi="Arial" w:cs="Arial"/>
          <w:color w:val="050505"/>
          <w:sz w:val="21"/>
          <w:szCs w:val="21"/>
        </w:rPr>
      </w:pPr>
      <w:r>
        <w:rPr>
          <w:rFonts w:ascii="Arial" w:hAnsi="Arial"/>
          <w:color w:val="050505"/>
          <w:sz w:val="21"/>
          <w:szCs w:val="21"/>
        </w:rPr>
        <w:t>Zgłoszenia lub skargi dotyczące uchybień funkcjonariusza/pracownika muszą być przyjmowane w każdym momencie od każdego, w tym z anonimowych źródeł.</w:t>
      </w:r>
    </w:p>
    <w:p w14:paraId="1436A589" w14:textId="77777777" w:rsidR="00D411BE" w:rsidRDefault="00D411BE" w:rsidP="00D411BE">
      <w:pPr>
        <w:pStyle w:val="ListParagraph"/>
        <w:autoSpaceDE w:val="0"/>
        <w:autoSpaceDN w:val="0"/>
        <w:adjustRightInd w:val="0"/>
        <w:spacing w:after="0" w:line="240" w:lineRule="auto"/>
        <w:rPr>
          <w:rFonts w:ascii="Arial" w:hAnsi="Arial" w:cs="Arial"/>
          <w:color w:val="050505"/>
          <w:sz w:val="21"/>
          <w:szCs w:val="21"/>
        </w:rPr>
      </w:pPr>
    </w:p>
    <w:p w14:paraId="0F793F6E" w14:textId="77777777" w:rsidR="00A764CB" w:rsidRDefault="00A764CB" w:rsidP="00665243">
      <w:pPr>
        <w:pStyle w:val="ListParagraph"/>
        <w:numPr>
          <w:ilvl w:val="0"/>
          <w:numId w:val="1"/>
        </w:numPr>
        <w:autoSpaceDE w:val="0"/>
        <w:autoSpaceDN w:val="0"/>
        <w:adjustRightInd w:val="0"/>
        <w:spacing w:after="0" w:line="240" w:lineRule="auto"/>
        <w:rPr>
          <w:rFonts w:ascii="Arial" w:hAnsi="Arial" w:cs="Arial"/>
          <w:color w:val="050505"/>
          <w:sz w:val="21"/>
          <w:szCs w:val="21"/>
        </w:rPr>
      </w:pPr>
      <w:r>
        <w:rPr>
          <w:rFonts w:ascii="Arial" w:hAnsi="Arial"/>
          <w:color w:val="050505"/>
          <w:sz w:val="21"/>
          <w:szCs w:val="21"/>
        </w:rPr>
        <w:t>Skargi są przyjmowane bez względu na wiek, rasę, pochodzenie etniczne, religię, płeć, orientację seksualną, niepełnosprawność lub status imigracyjny strony zgłaszającej skargę.</w:t>
      </w:r>
    </w:p>
    <w:p w14:paraId="39831D74" w14:textId="77777777" w:rsidR="00D411BE" w:rsidRPr="00D411BE" w:rsidRDefault="00D411BE" w:rsidP="00D411BE">
      <w:pPr>
        <w:autoSpaceDE w:val="0"/>
        <w:autoSpaceDN w:val="0"/>
        <w:adjustRightInd w:val="0"/>
        <w:spacing w:after="0" w:line="240" w:lineRule="auto"/>
        <w:rPr>
          <w:rFonts w:ascii="Arial" w:hAnsi="Arial" w:cs="Arial"/>
          <w:color w:val="050505"/>
          <w:sz w:val="21"/>
          <w:szCs w:val="21"/>
        </w:rPr>
      </w:pPr>
    </w:p>
    <w:p w14:paraId="760DB158" w14:textId="77777777" w:rsidR="00A764CB" w:rsidRPr="008205A9" w:rsidRDefault="00665243" w:rsidP="008205A9">
      <w:pPr>
        <w:pStyle w:val="ListParagraph"/>
        <w:numPr>
          <w:ilvl w:val="0"/>
          <w:numId w:val="1"/>
        </w:numPr>
        <w:autoSpaceDE w:val="0"/>
        <w:autoSpaceDN w:val="0"/>
        <w:adjustRightInd w:val="0"/>
        <w:spacing w:after="0" w:line="240" w:lineRule="auto"/>
        <w:rPr>
          <w:rFonts w:ascii="Arial" w:hAnsi="Arial" w:cs="Arial"/>
          <w:color w:val="050505"/>
          <w:sz w:val="21"/>
          <w:szCs w:val="21"/>
        </w:rPr>
      </w:pPr>
      <w:r>
        <w:rPr>
          <w:rFonts w:ascii="Arial" w:hAnsi="Arial"/>
          <w:color w:val="050505"/>
          <w:sz w:val="21"/>
          <w:szCs w:val="21"/>
        </w:rPr>
        <w:t xml:space="preserve"> Skarga zostanie przesłana do przełożonego lub specjalnie przeszkolonego funkcjonariusza ds. wewnętrznych, który przeprowadzi dokładne i obiektywne dochodzenie.</w:t>
      </w:r>
    </w:p>
    <w:p w14:paraId="065984BE" w14:textId="77777777" w:rsidR="00D411BE" w:rsidRDefault="00D411BE" w:rsidP="00A764CB">
      <w:pPr>
        <w:autoSpaceDE w:val="0"/>
        <w:autoSpaceDN w:val="0"/>
        <w:adjustRightInd w:val="0"/>
        <w:spacing w:after="0" w:line="240" w:lineRule="auto"/>
        <w:ind w:left="720"/>
        <w:rPr>
          <w:rFonts w:ascii="Arial" w:hAnsi="Arial" w:cs="Arial"/>
          <w:color w:val="050505"/>
          <w:sz w:val="21"/>
          <w:szCs w:val="21"/>
        </w:rPr>
      </w:pPr>
    </w:p>
    <w:p w14:paraId="33462598" w14:textId="77777777" w:rsidR="003125D2" w:rsidRPr="008205A9" w:rsidRDefault="00665243" w:rsidP="008205A9">
      <w:pPr>
        <w:pStyle w:val="ListParagraph"/>
        <w:numPr>
          <w:ilvl w:val="0"/>
          <w:numId w:val="1"/>
        </w:numPr>
        <w:autoSpaceDE w:val="0"/>
        <w:autoSpaceDN w:val="0"/>
        <w:adjustRightInd w:val="0"/>
        <w:spacing w:after="0" w:line="240" w:lineRule="auto"/>
        <w:rPr>
          <w:rFonts w:ascii="Arial" w:hAnsi="Arial" w:cs="Arial"/>
          <w:color w:val="050505"/>
          <w:sz w:val="21"/>
          <w:szCs w:val="21"/>
        </w:rPr>
      </w:pPr>
      <w:r>
        <w:rPr>
          <w:rFonts w:ascii="Arial" w:hAnsi="Arial"/>
          <w:color w:val="050505"/>
          <w:sz w:val="21"/>
          <w:szCs w:val="21"/>
        </w:rPr>
        <w:t>Mogą Państwo zostać poproszeni o pomoc w śledztwie, składając szczegółowe oświadczenie o tym, co się wydarzyło lub dostarczając innych ważnych informacji lub dokumentów.</w:t>
      </w:r>
    </w:p>
    <w:p w14:paraId="251D1761" w14:textId="77777777" w:rsidR="00D411BE" w:rsidRDefault="00D411BE" w:rsidP="003125D2">
      <w:pPr>
        <w:autoSpaceDE w:val="0"/>
        <w:autoSpaceDN w:val="0"/>
        <w:adjustRightInd w:val="0"/>
        <w:spacing w:after="0" w:line="240" w:lineRule="auto"/>
        <w:ind w:firstLine="720"/>
        <w:rPr>
          <w:rFonts w:ascii="Arial" w:hAnsi="Arial" w:cs="Arial"/>
          <w:color w:val="050505"/>
          <w:sz w:val="21"/>
          <w:szCs w:val="21"/>
        </w:rPr>
      </w:pPr>
    </w:p>
    <w:p w14:paraId="6816B1F0" w14:textId="77777777" w:rsidR="00665243" w:rsidRDefault="00665243" w:rsidP="003125D2">
      <w:pPr>
        <w:pStyle w:val="ListParagraph"/>
        <w:numPr>
          <w:ilvl w:val="0"/>
          <w:numId w:val="1"/>
        </w:numPr>
        <w:autoSpaceDE w:val="0"/>
        <w:autoSpaceDN w:val="0"/>
        <w:adjustRightInd w:val="0"/>
        <w:spacing w:after="0" w:line="240" w:lineRule="auto"/>
        <w:rPr>
          <w:rFonts w:ascii="Arial" w:hAnsi="Arial" w:cs="Arial"/>
          <w:color w:val="050505"/>
          <w:sz w:val="21"/>
          <w:szCs w:val="21"/>
        </w:rPr>
      </w:pPr>
      <w:r>
        <w:rPr>
          <w:rFonts w:ascii="Arial" w:hAnsi="Arial"/>
          <w:color w:val="050505"/>
          <w:sz w:val="21"/>
          <w:szCs w:val="21"/>
        </w:rPr>
        <w:t xml:space="preserve">Wszystkie skargi na funkcjonariuszy organów ścigania są dokładnie badane. Jeśli wyrażą Państwo taką chęć i dostarczą swoje dane kontaktowe, zostaną Państwo poinformowani o stanie dochodzenia i jego ostatecznym wyniku.  Ewentualna kara dyscyplinarna jest poufna, ale zostaną Państwo poinformowani o ostatecznym wyniku śledztwa, mianowicie: </w:t>
      </w:r>
    </w:p>
    <w:p w14:paraId="49B52BE3" w14:textId="77777777" w:rsidR="00D411BE" w:rsidRDefault="00D411BE" w:rsidP="00D411BE">
      <w:pPr>
        <w:pStyle w:val="ListParagraph"/>
        <w:autoSpaceDE w:val="0"/>
        <w:autoSpaceDN w:val="0"/>
        <w:adjustRightInd w:val="0"/>
        <w:spacing w:after="0" w:line="240" w:lineRule="auto"/>
        <w:rPr>
          <w:rFonts w:ascii="Arial" w:hAnsi="Arial" w:cs="Arial"/>
          <w:color w:val="050505"/>
          <w:sz w:val="21"/>
          <w:szCs w:val="21"/>
        </w:rPr>
      </w:pPr>
    </w:p>
    <w:p w14:paraId="46618C4A" w14:textId="77777777" w:rsidR="00C917EF" w:rsidRDefault="00B42F5D" w:rsidP="00C917EF">
      <w:pPr>
        <w:pStyle w:val="ListParagraph"/>
        <w:numPr>
          <w:ilvl w:val="1"/>
          <w:numId w:val="1"/>
        </w:numPr>
        <w:autoSpaceDE w:val="0"/>
        <w:autoSpaceDN w:val="0"/>
        <w:adjustRightInd w:val="0"/>
        <w:spacing w:after="0" w:line="240" w:lineRule="auto"/>
        <w:rPr>
          <w:rFonts w:ascii="Arial" w:hAnsi="Arial" w:cs="Arial"/>
          <w:color w:val="050505"/>
          <w:sz w:val="21"/>
          <w:szCs w:val="21"/>
        </w:rPr>
      </w:pPr>
      <w:r>
        <w:rPr>
          <w:rFonts w:ascii="Arial" w:hAnsi="Arial"/>
          <w:color w:val="050505"/>
          <w:sz w:val="21"/>
          <w:szCs w:val="21"/>
        </w:rPr>
        <w:t>Podtrzymanie: Przeważająca część dowodów wskazuje na to, że funkcjonariusz naruszył jakiekolwiek prawo, przepisy, wytyczne, politykę lub procedurę wydane przez Prokuratora Generalnego lub Prokuratora Okręgowego, protokół agencyjny, procedurę operacyjną, zasadę lub szkolenie.</w:t>
      </w:r>
    </w:p>
    <w:p w14:paraId="274FD125" w14:textId="77777777" w:rsidR="00D411BE" w:rsidRPr="00C917EF" w:rsidRDefault="00D411BE" w:rsidP="00D411BE">
      <w:pPr>
        <w:pStyle w:val="ListParagraph"/>
        <w:autoSpaceDE w:val="0"/>
        <w:autoSpaceDN w:val="0"/>
        <w:adjustRightInd w:val="0"/>
        <w:spacing w:after="0" w:line="240" w:lineRule="auto"/>
        <w:ind w:left="1440"/>
        <w:rPr>
          <w:rFonts w:ascii="Arial" w:hAnsi="Arial" w:cs="Arial"/>
          <w:color w:val="050505"/>
          <w:sz w:val="21"/>
          <w:szCs w:val="21"/>
        </w:rPr>
      </w:pPr>
    </w:p>
    <w:p w14:paraId="3C173F40" w14:textId="77777777" w:rsidR="00C917EF" w:rsidRDefault="00B42F5D" w:rsidP="00C917EF">
      <w:pPr>
        <w:pStyle w:val="ListParagraph"/>
        <w:numPr>
          <w:ilvl w:val="1"/>
          <w:numId w:val="1"/>
        </w:numPr>
        <w:autoSpaceDE w:val="0"/>
        <w:autoSpaceDN w:val="0"/>
        <w:adjustRightInd w:val="0"/>
        <w:spacing w:after="0" w:line="240" w:lineRule="auto"/>
        <w:rPr>
          <w:rFonts w:ascii="Arial" w:hAnsi="Arial" w:cs="Arial"/>
          <w:color w:val="050505"/>
          <w:sz w:val="21"/>
          <w:szCs w:val="21"/>
        </w:rPr>
      </w:pPr>
      <w:r>
        <w:rPr>
          <w:rFonts w:ascii="Arial" w:hAnsi="Arial"/>
          <w:color w:val="050505"/>
          <w:sz w:val="21"/>
          <w:szCs w:val="21"/>
        </w:rPr>
        <w:t>Bezzasadność: Z przeważającej części dowodów wynika, że domniemane uchybienie nie miało miejsca.</w:t>
      </w:r>
    </w:p>
    <w:p w14:paraId="62E246AD" w14:textId="77777777" w:rsidR="00D411BE" w:rsidRPr="00D411BE" w:rsidRDefault="00D411BE" w:rsidP="00D411BE">
      <w:pPr>
        <w:autoSpaceDE w:val="0"/>
        <w:autoSpaceDN w:val="0"/>
        <w:adjustRightInd w:val="0"/>
        <w:spacing w:after="0" w:line="240" w:lineRule="auto"/>
        <w:rPr>
          <w:rFonts w:ascii="Arial" w:hAnsi="Arial" w:cs="Arial"/>
          <w:color w:val="050505"/>
          <w:sz w:val="21"/>
          <w:szCs w:val="21"/>
        </w:rPr>
      </w:pPr>
    </w:p>
    <w:p w14:paraId="1DBE3F2E" w14:textId="77777777" w:rsidR="00D411BE" w:rsidRDefault="00B42F5D" w:rsidP="00D411BE">
      <w:pPr>
        <w:pStyle w:val="ListParagraph"/>
        <w:numPr>
          <w:ilvl w:val="1"/>
          <w:numId w:val="1"/>
        </w:numPr>
        <w:autoSpaceDE w:val="0"/>
        <w:autoSpaceDN w:val="0"/>
        <w:adjustRightInd w:val="0"/>
        <w:spacing w:after="0" w:line="240" w:lineRule="auto"/>
        <w:rPr>
          <w:rFonts w:ascii="Arial" w:hAnsi="Arial" w:cs="Arial"/>
          <w:color w:val="050505"/>
          <w:sz w:val="21"/>
          <w:szCs w:val="21"/>
        </w:rPr>
      </w:pPr>
      <w:r>
        <w:rPr>
          <w:rFonts w:ascii="Arial" w:hAnsi="Arial"/>
          <w:color w:val="050505"/>
          <w:sz w:val="21"/>
          <w:szCs w:val="21"/>
        </w:rPr>
        <w:t>Uniewinnienie: Z przeważającej części dowodów wynika, że domniemane zachowanie miało miejsce, ale nie naruszyło żadnego prawa, regulacji, dyrektywy, wytycznych, polityki lub procedury wydanej przez Prokuratora Generalnego lub Prokuratora Okręgowego, protokołu agencyjnego, procedury operacyjnej, zasady lub szkolenia.</w:t>
      </w:r>
    </w:p>
    <w:p w14:paraId="268A8381" w14:textId="77777777" w:rsidR="00D411BE" w:rsidRPr="00D411BE" w:rsidRDefault="00D411BE" w:rsidP="00D411BE">
      <w:pPr>
        <w:autoSpaceDE w:val="0"/>
        <w:autoSpaceDN w:val="0"/>
        <w:adjustRightInd w:val="0"/>
        <w:spacing w:after="0" w:line="240" w:lineRule="auto"/>
        <w:rPr>
          <w:rFonts w:ascii="Arial" w:hAnsi="Arial" w:cs="Arial"/>
          <w:color w:val="050505"/>
          <w:sz w:val="21"/>
          <w:szCs w:val="21"/>
        </w:rPr>
      </w:pPr>
    </w:p>
    <w:p w14:paraId="2AE3C3C1" w14:textId="77777777" w:rsidR="00C917EF" w:rsidRDefault="00B42F5D" w:rsidP="00C917EF">
      <w:pPr>
        <w:pStyle w:val="ListParagraph"/>
        <w:numPr>
          <w:ilvl w:val="1"/>
          <w:numId w:val="1"/>
        </w:numPr>
        <w:autoSpaceDE w:val="0"/>
        <w:autoSpaceDN w:val="0"/>
        <w:adjustRightInd w:val="0"/>
        <w:spacing w:after="0" w:line="240" w:lineRule="auto"/>
        <w:rPr>
          <w:rFonts w:ascii="Arial" w:hAnsi="Arial" w:cs="Arial"/>
          <w:color w:val="050505"/>
          <w:sz w:val="21"/>
          <w:szCs w:val="21"/>
        </w:rPr>
      </w:pPr>
      <w:r>
        <w:rPr>
          <w:rFonts w:ascii="Arial" w:hAnsi="Arial"/>
          <w:color w:val="050505"/>
          <w:sz w:val="21"/>
          <w:szCs w:val="21"/>
        </w:rPr>
        <w:t>Brak podtrzymania: Dochodzenie nie ujawniło wystarczających dowodów, aby jasno udowodnić lub obalić stawiany zarzut.</w:t>
      </w:r>
    </w:p>
    <w:p w14:paraId="7ED99F6C" w14:textId="77777777" w:rsidR="00D411BE" w:rsidRDefault="00D411BE" w:rsidP="00D411BE">
      <w:pPr>
        <w:pStyle w:val="ListParagraph"/>
        <w:autoSpaceDE w:val="0"/>
        <w:autoSpaceDN w:val="0"/>
        <w:adjustRightInd w:val="0"/>
        <w:spacing w:after="0" w:line="240" w:lineRule="auto"/>
        <w:ind w:left="1440"/>
        <w:rPr>
          <w:rFonts w:ascii="Arial" w:hAnsi="Arial" w:cs="Arial"/>
          <w:color w:val="050505"/>
          <w:sz w:val="21"/>
          <w:szCs w:val="21"/>
        </w:rPr>
      </w:pPr>
    </w:p>
    <w:p w14:paraId="7DC5EA0B" w14:textId="77777777" w:rsidR="00665243" w:rsidRPr="008205A9" w:rsidRDefault="00665243" w:rsidP="008205A9">
      <w:pPr>
        <w:pStyle w:val="ListParagraph"/>
        <w:numPr>
          <w:ilvl w:val="0"/>
          <w:numId w:val="1"/>
        </w:numPr>
        <w:autoSpaceDE w:val="0"/>
        <w:autoSpaceDN w:val="0"/>
        <w:adjustRightInd w:val="0"/>
        <w:spacing w:after="0" w:line="240" w:lineRule="auto"/>
        <w:rPr>
          <w:rFonts w:ascii="Arial" w:hAnsi="Arial" w:cs="Arial"/>
          <w:color w:val="050505"/>
          <w:sz w:val="21"/>
          <w:szCs w:val="21"/>
        </w:rPr>
      </w:pPr>
      <w:r>
        <w:rPr>
          <w:rFonts w:ascii="Arial" w:hAnsi="Arial"/>
          <w:color w:val="050505"/>
          <w:sz w:val="21"/>
          <w:szCs w:val="21"/>
        </w:rPr>
        <w:t>Jeśli nasze dochodzenie wykaże, że mogło dojść do przestępstwa, zostanie o tym powiadomiony Prokurator Okręgowy. Mogą Państwo zostać poproszeni o złożenie zeznań w sądzie.</w:t>
      </w:r>
    </w:p>
    <w:p w14:paraId="2CB092EC" w14:textId="77777777" w:rsidR="00D411BE" w:rsidRDefault="00D411BE" w:rsidP="00C917EF">
      <w:pPr>
        <w:autoSpaceDE w:val="0"/>
        <w:autoSpaceDN w:val="0"/>
        <w:adjustRightInd w:val="0"/>
        <w:spacing w:after="0" w:line="240" w:lineRule="auto"/>
        <w:ind w:firstLine="720"/>
        <w:rPr>
          <w:rFonts w:ascii="Arial" w:hAnsi="Arial" w:cs="Arial"/>
          <w:color w:val="050505"/>
          <w:sz w:val="21"/>
          <w:szCs w:val="21"/>
        </w:rPr>
      </w:pPr>
    </w:p>
    <w:p w14:paraId="0D012302" w14:textId="77777777" w:rsidR="00665243" w:rsidRPr="008205A9" w:rsidRDefault="00665243" w:rsidP="008205A9">
      <w:pPr>
        <w:pStyle w:val="ListParagraph"/>
        <w:numPr>
          <w:ilvl w:val="0"/>
          <w:numId w:val="1"/>
        </w:numPr>
        <w:autoSpaceDE w:val="0"/>
        <w:autoSpaceDN w:val="0"/>
        <w:adjustRightInd w:val="0"/>
        <w:spacing w:after="0" w:line="240" w:lineRule="auto"/>
        <w:rPr>
          <w:rFonts w:ascii="Arial" w:hAnsi="Arial" w:cs="Arial"/>
          <w:color w:val="050505"/>
          <w:sz w:val="21"/>
          <w:szCs w:val="21"/>
        </w:rPr>
      </w:pPr>
      <w:r>
        <w:rPr>
          <w:rFonts w:ascii="Arial" w:hAnsi="Arial"/>
          <w:color w:val="050505"/>
          <w:sz w:val="21"/>
          <w:szCs w:val="21"/>
        </w:rPr>
        <w:t>Jeśli w wyniku naszego dochodzenia zostanie postawiony zarzut naruszenia przepisów wydziału, mogą Państwo zostać poproszeni o złożenie zeznań na przesłuchaniu w wydziale.</w:t>
      </w:r>
    </w:p>
    <w:p w14:paraId="7FA8AAD6" w14:textId="77777777" w:rsidR="00D411BE" w:rsidRDefault="00D411BE" w:rsidP="00C917EF">
      <w:pPr>
        <w:autoSpaceDE w:val="0"/>
        <w:autoSpaceDN w:val="0"/>
        <w:adjustRightInd w:val="0"/>
        <w:spacing w:after="0" w:line="240" w:lineRule="auto"/>
        <w:ind w:firstLine="720"/>
        <w:rPr>
          <w:rFonts w:ascii="Arial" w:hAnsi="Arial" w:cs="Arial"/>
          <w:color w:val="050505"/>
          <w:sz w:val="21"/>
          <w:szCs w:val="21"/>
        </w:rPr>
      </w:pPr>
    </w:p>
    <w:p w14:paraId="04AECCE8" w14:textId="77777777" w:rsidR="00665243" w:rsidRPr="00C917EF" w:rsidRDefault="00665243" w:rsidP="00665243">
      <w:pPr>
        <w:pStyle w:val="ListParagraph"/>
        <w:numPr>
          <w:ilvl w:val="0"/>
          <w:numId w:val="1"/>
        </w:numPr>
        <w:autoSpaceDE w:val="0"/>
        <w:autoSpaceDN w:val="0"/>
        <w:adjustRightInd w:val="0"/>
        <w:spacing w:after="0" w:line="240" w:lineRule="auto"/>
        <w:rPr>
          <w:rFonts w:ascii="Arial" w:hAnsi="Arial" w:cs="Arial"/>
          <w:color w:val="050505"/>
          <w:sz w:val="21"/>
          <w:szCs w:val="21"/>
        </w:rPr>
      </w:pPr>
      <w:r>
        <w:rPr>
          <w:rFonts w:ascii="Arial" w:hAnsi="Arial"/>
          <w:color w:val="050505"/>
          <w:sz w:val="21"/>
          <w:szCs w:val="21"/>
        </w:rPr>
        <w:t>Jeżeli nasze dochodzenie wykaże, że skarga jest nieuzasadniona lub że funkcjonariusz postąpił</w:t>
      </w:r>
    </w:p>
    <w:p w14:paraId="40F788D1" w14:textId="77777777" w:rsidR="00665243" w:rsidRDefault="00665243" w:rsidP="00C917EF">
      <w:pPr>
        <w:autoSpaceDE w:val="0"/>
        <w:autoSpaceDN w:val="0"/>
        <w:adjustRightInd w:val="0"/>
        <w:spacing w:after="0" w:line="240" w:lineRule="auto"/>
        <w:ind w:firstLine="720"/>
        <w:rPr>
          <w:rFonts w:ascii="Arial" w:hAnsi="Arial" w:cs="Arial"/>
          <w:color w:val="050505"/>
          <w:sz w:val="21"/>
          <w:szCs w:val="21"/>
        </w:rPr>
      </w:pPr>
      <w:r>
        <w:rPr>
          <w:rFonts w:ascii="Arial" w:hAnsi="Arial"/>
          <w:color w:val="050505"/>
          <w:sz w:val="21"/>
          <w:szCs w:val="21"/>
        </w:rPr>
        <w:t>właściwie, sprawa zostanie zamknięta.</w:t>
      </w:r>
    </w:p>
    <w:p w14:paraId="73489E07" w14:textId="77777777" w:rsidR="00D411BE" w:rsidRDefault="00D411BE" w:rsidP="00C917EF">
      <w:pPr>
        <w:autoSpaceDE w:val="0"/>
        <w:autoSpaceDN w:val="0"/>
        <w:adjustRightInd w:val="0"/>
        <w:spacing w:after="0" w:line="240" w:lineRule="auto"/>
        <w:ind w:firstLine="720"/>
        <w:rPr>
          <w:rFonts w:ascii="Arial" w:hAnsi="Arial" w:cs="Arial"/>
          <w:color w:val="050505"/>
          <w:sz w:val="21"/>
          <w:szCs w:val="21"/>
        </w:rPr>
      </w:pPr>
    </w:p>
    <w:p w14:paraId="43E36628" w14:textId="77777777" w:rsidR="00665243" w:rsidRDefault="00C917EF" w:rsidP="00665243">
      <w:pPr>
        <w:pStyle w:val="ListParagraph"/>
        <w:numPr>
          <w:ilvl w:val="0"/>
          <w:numId w:val="1"/>
        </w:numPr>
        <w:autoSpaceDE w:val="0"/>
        <w:autoSpaceDN w:val="0"/>
        <w:adjustRightInd w:val="0"/>
        <w:spacing w:after="0" w:line="240" w:lineRule="auto"/>
        <w:rPr>
          <w:rFonts w:ascii="Arial" w:hAnsi="Arial" w:cs="Arial"/>
          <w:color w:val="050505"/>
          <w:sz w:val="21"/>
          <w:szCs w:val="21"/>
        </w:rPr>
      </w:pPr>
      <w:r>
        <w:rPr>
          <w:rFonts w:ascii="Arial" w:hAnsi="Arial"/>
          <w:color w:val="050505"/>
          <w:sz w:val="21"/>
          <w:szCs w:val="21"/>
        </w:rPr>
        <w:t>Dochodzenia w sprawach wewnętrznych mają charakter poufny, a wszystkie przesłuchania dyscyplinarne są niejawne, chyba że pozwany wystąpi z wnioskiem o przesłuchanie otwarte.</w:t>
      </w:r>
    </w:p>
    <w:p w14:paraId="05D2F0DD" w14:textId="77777777" w:rsidR="00D411BE" w:rsidRPr="00D411BE" w:rsidRDefault="00D411BE" w:rsidP="00D411BE">
      <w:pPr>
        <w:autoSpaceDE w:val="0"/>
        <w:autoSpaceDN w:val="0"/>
        <w:adjustRightInd w:val="0"/>
        <w:spacing w:after="0" w:line="240" w:lineRule="auto"/>
        <w:rPr>
          <w:rFonts w:ascii="Arial" w:hAnsi="Arial" w:cs="Arial"/>
          <w:color w:val="050505"/>
          <w:sz w:val="21"/>
          <w:szCs w:val="21"/>
        </w:rPr>
      </w:pPr>
    </w:p>
    <w:p w14:paraId="086F0A15" w14:textId="667BCEAE" w:rsidR="00E53717" w:rsidRPr="008205A9" w:rsidRDefault="00665243" w:rsidP="008205A9">
      <w:pPr>
        <w:pStyle w:val="ListParagraph"/>
        <w:numPr>
          <w:ilvl w:val="0"/>
          <w:numId w:val="1"/>
        </w:numPr>
        <w:autoSpaceDE w:val="0"/>
        <w:autoSpaceDN w:val="0"/>
        <w:adjustRightInd w:val="0"/>
        <w:spacing w:after="0" w:line="240" w:lineRule="auto"/>
        <w:rPr>
          <w:rFonts w:ascii="Arial" w:hAnsi="Arial" w:cs="Arial"/>
          <w:color w:val="050505"/>
          <w:sz w:val="21"/>
          <w:szCs w:val="21"/>
        </w:rPr>
      </w:pPr>
      <w:r>
        <w:rPr>
          <w:rFonts w:ascii="Arial" w:hAnsi="Arial"/>
          <w:color w:val="050505"/>
          <w:sz w:val="21"/>
          <w:szCs w:val="21"/>
        </w:rPr>
        <w:t xml:space="preserve">W sprawie dodatkowych informacji lub pytań dotyczących tej sprawy, mogą Państwo skontaktować się z </w:t>
      </w:r>
      <w:r w:rsidR="00194827">
        <w:rPr>
          <w:rFonts w:ascii="Arial" w:hAnsi="Arial"/>
          <w:color w:val="050505"/>
          <w:sz w:val="21"/>
          <w:szCs w:val="21"/>
        </w:rPr>
        <w:t>Det. Lt. Peter Romanyszyn</w:t>
      </w:r>
      <w:r>
        <w:rPr>
          <w:rFonts w:ascii="Arial" w:hAnsi="Arial"/>
          <w:color w:val="050505"/>
          <w:sz w:val="21"/>
          <w:szCs w:val="21"/>
        </w:rPr>
        <w:t xml:space="preserve"> pod </w:t>
      </w:r>
      <w:r w:rsidR="00194827">
        <w:rPr>
          <w:rFonts w:ascii="Arial" w:hAnsi="Arial"/>
          <w:color w:val="050505"/>
          <w:sz w:val="21"/>
          <w:szCs w:val="21"/>
        </w:rPr>
        <w:t>732 356 0800  ext. 662</w:t>
      </w:r>
      <w:r>
        <w:rPr>
          <w:rFonts w:ascii="Arial" w:hAnsi="Arial"/>
          <w:color w:val="050505"/>
          <w:sz w:val="21"/>
          <w:szCs w:val="21"/>
        </w:rPr>
        <w:t>.</w:t>
      </w:r>
    </w:p>
    <w:sectPr w:rsidR="00E53717" w:rsidRPr="008205A9" w:rsidSect="00D411B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Bold">
    <w:altName w:val="Arial"/>
    <w:panose1 w:val="00000000000000000000"/>
    <w:charset w:val="00"/>
    <w:family w:val="auto"/>
    <w:notTrueType/>
    <w:pitch w:val="default"/>
    <w:sig w:usb0="00000003" w:usb1="00000000" w:usb2="00000000" w:usb3="00000000" w:csb0="0000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6F5631E"/>
    <w:multiLevelType w:val="hybridMultilevel"/>
    <w:tmpl w:val="1E36843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685006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5243"/>
    <w:rsid w:val="0002054C"/>
    <w:rsid w:val="0004208D"/>
    <w:rsid w:val="00194827"/>
    <w:rsid w:val="002C64EE"/>
    <w:rsid w:val="002E3764"/>
    <w:rsid w:val="003125D2"/>
    <w:rsid w:val="00665243"/>
    <w:rsid w:val="006B0F09"/>
    <w:rsid w:val="008205A9"/>
    <w:rsid w:val="00846063"/>
    <w:rsid w:val="00A764CB"/>
    <w:rsid w:val="00B42F5D"/>
    <w:rsid w:val="00C917EF"/>
    <w:rsid w:val="00D411BE"/>
    <w:rsid w:val="00E53717"/>
    <w:rsid w:val="00EA08AE"/>
    <w:rsid w:val="00F35C7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795DA"/>
  <w15:chartTrackingRefBased/>
  <w15:docId w15:val="{06C6985F-BB96-43EF-8FAC-C9C974050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5243"/>
    <w:pPr>
      <w:ind w:left="720"/>
      <w:contextualSpacing/>
    </w:pPr>
  </w:style>
  <w:style w:type="paragraph" w:styleId="BalloonText">
    <w:name w:val="Balloon Text"/>
    <w:basedOn w:val="Normal"/>
    <w:link w:val="BalloonTextChar"/>
    <w:uiPriority w:val="99"/>
    <w:semiHidden/>
    <w:unhideWhenUsed/>
    <w:rsid w:val="00B42F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2F5D"/>
    <w:rPr>
      <w:rFonts w:ascii="Segoe UI" w:hAnsi="Segoe UI" w:cs="Segoe UI"/>
      <w:sz w:val="18"/>
      <w:szCs w:val="18"/>
    </w:rPr>
  </w:style>
  <w:style w:type="paragraph" w:styleId="CommentText">
    <w:name w:val="annotation text"/>
    <w:basedOn w:val="Normal"/>
    <w:uiPriority w:val="99"/>
    <w:semiHidden/>
    <w:unhideWhenUsed/>
    <w:pPr>
      <w:spacing w:line="240" w:lineRule="auto"/>
    </w:pPr>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474</Words>
  <Characters>2706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Department of Law and Public Safety</Company>
  <LinksUpToDate>false</LinksUpToDate>
  <CharactersWithSpaces>3174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Burke</dc:creator>
  <cp:keywords/>
  <dc:description/>
  <cp:lastModifiedBy>Frank Waller</cp:lastModifiedBy>
  <cp:revision>7</cp:revision>
  <cp:lastPrinted>2020-01-21T17:38:00Z</cp:lastPrinted>
  <dcterms:created xsi:type="dcterms:W3CDTF">2020-01-21T17:49:00Z</dcterms:created>
  <dcterms:modified xsi:type="dcterms:W3CDTF">2023-05-04T20:21:00Z</dcterms:modified>
</cp:coreProperties>
</file>