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39313" w14:textId="1EE74444" w:rsidR="00F94942" w:rsidRPr="00FA76C0" w:rsidRDefault="00F94942" w:rsidP="002448D2">
      <w:pPr>
        <w:pStyle w:val="NoSpacing"/>
        <w:jc w:val="center"/>
        <w:rPr>
          <w:rFonts w:ascii="Castellar" w:hAnsi="Castellar" w:cs="Segoe UI"/>
          <w:sz w:val="60"/>
          <w:szCs w:val="60"/>
          <w:shd w:val="clear" w:color="auto" w:fill="FFFFFF"/>
        </w:rPr>
      </w:pPr>
      <w:r w:rsidRPr="00FA76C0">
        <w:rPr>
          <w:rFonts w:ascii="Castellar" w:hAnsi="Castellar" w:cs="Segoe UI"/>
          <w:sz w:val="60"/>
          <w:szCs w:val="60"/>
          <w:shd w:val="clear" w:color="auto" w:fill="FFFFFF"/>
        </w:rPr>
        <w:t xml:space="preserve">THE </w:t>
      </w:r>
      <w:r w:rsidR="003221A5" w:rsidRPr="00FA76C0">
        <w:rPr>
          <w:rFonts w:ascii="Castellar" w:hAnsi="Castellar" w:cs="Segoe UI"/>
          <w:sz w:val="60"/>
          <w:szCs w:val="60"/>
          <w:shd w:val="clear" w:color="auto" w:fill="FFFFFF"/>
        </w:rPr>
        <w:t>residential write-up</w:t>
      </w:r>
    </w:p>
    <w:p w14:paraId="2D4A6C1C" w14:textId="67D74234" w:rsidR="002317D9" w:rsidRDefault="000E29D2" w:rsidP="00676CCB">
      <w:pPr>
        <w:pStyle w:val="NoSpacing"/>
        <w:rPr>
          <w:sz w:val="20"/>
          <w:szCs w:val="20"/>
        </w:rPr>
      </w:pPr>
      <w:r w:rsidRPr="0051395F">
        <w:rPr>
          <w:noProof/>
          <w:color w:val="FA9940"/>
          <w:sz w:val="24"/>
          <w:szCs w:val="24"/>
        </w:rPr>
        <mc:AlternateContent>
          <mc:Choice Requires="wps">
            <w:drawing>
              <wp:anchor distT="0" distB="0" distL="114300" distR="114300" simplePos="0" relativeHeight="251658241" behindDoc="0" locked="0" layoutInCell="1" allowOverlap="1" wp14:anchorId="47D5AA9F" wp14:editId="1FADA937">
                <wp:simplePos x="0" y="0"/>
                <wp:positionH relativeFrom="page">
                  <wp:posOffset>2581423</wp:posOffset>
                </wp:positionH>
                <wp:positionV relativeFrom="paragraph">
                  <wp:posOffset>86946</wp:posOffset>
                </wp:positionV>
                <wp:extent cx="5399698" cy="717550"/>
                <wp:effectExtent l="0" t="0" r="0" b="6350"/>
                <wp:wrapNone/>
                <wp:docPr id="2" name="Rectangle 2"/>
                <wp:cNvGraphicFramePr/>
                <a:graphic xmlns:a="http://schemas.openxmlformats.org/drawingml/2006/main">
                  <a:graphicData uri="http://schemas.microsoft.com/office/word/2010/wordprocessingShape">
                    <wps:wsp>
                      <wps:cNvSpPr/>
                      <wps:spPr>
                        <a:xfrm>
                          <a:off x="0" y="0"/>
                          <a:ext cx="5399698" cy="71755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90E529" id="Rectangle 2" o:spid="_x0000_s1026" style="position:absolute;margin-left:203.25pt;margin-top:6.85pt;width:425.15pt;height:56.5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" fillcolor="gray [1629]" stroked="f" strokeweight="1pt">
                <w10:wrap anchorx="page"/>
              </v:rect>
            </w:pict>
          </mc:Fallback>
        </mc:AlternateContent>
      </w:r>
    </w:p>
    <w:p w14:paraId="467B01B7" w14:textId="7B43E9DF" w:rsidR="00676CCB" w:rsidRPr="00D05978" w:rsidRDefault="000E29D2" w:rsidP="00676CCB">
      <w:pPr>
        <w:spacing w:line="240" w:lineRule="auto"/>
        <w:rPr>
          <w:rFonts w:ascii="Modern Love Caps" w:eastAsiaTheme="minorHAnsi" w:hAnsi="Modern Love Caps" w:cstheme="minorBidi"/>
          <w:b/>
          <w:color w:val="FABB76"/>
          <w:spacing w:val="-14"/>
          <w:sz w:val="6"/>
          <w:szCs w:val="6"/>
          <w:lang w:val="en-GB" w:eastAsia="en-US"/>
        </w:rPr>
      </w:pPr>
      <w:r w:rsidRPr="0051395F">
        <w:rPr>
          <w:noProof/>
          <w:color w:val="FA9940"/>
          <w:sz w:val="24"/>
          <w:szCs w:val="24"/>
        </w:rPr>
        <mc:AlternateContent>
          <mc:Choice Requires="wps">
            <w:drawing>
              <wp:anchor distT="45720" distB="45720" distL="114300" distR="114300" simplePos="0" relativeHeight="251658242" behindDoc="0" locked="0" layoutInCell="1" allowOverlap="1" wp14:anchorId="40F45B06" wp14:editId="0F9E175D">
                <wp:simplePos x="0" y="0"/>
                <wp:positionH relativeFrom="page">
                  <wp:posOffset>2521634</wp:posOffset>
                </wp:positionH>
                <wp:positionV relativeFrom="paragraph">
                  <wp:posOffset>8890</wp:posOffset>
                </wp:positionV>
                <wp:extent cx="5038725"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514350"/>
                        </a:xfrm>
                        <a:prstGeom prst="rect">
                          <a:avLst/>
                        </a:prstGeom>
                        <a:noFill/>
                        <a:ln w="9525">
                          <a:noFill/>
                          <a:miter lim="800000"/>
                          <a:headEnd/>
                          <a:tailEnd/>
                        </a:ln>
                      </wps:spPr>
                      <wps:txbx>
                        <w:txbxContent>
                          <w:p w14:paraId="242FA5AB" w14:textId="7784E00D" w:rsidR="003F3B0D" w:rsidRPr="0008259E" w:rsidRDefault="003F3B0D" w:rsidP="003F3B0D">
                            <w:pPr>
                              <w:jc w:val="center"/>
                              <w:rPr>
                                <w:rFonts w:ascii="Modern Love Caps" w:hAnsi="Modern Love Caps"/>
                                <w:color w:val="FFFFFF" w:themeColor="background1"/>
                                <w:sz w:val="46"/>
                                <w:szCs w:val="46"/>
                                <w:lang w:val="en-US"/>
                              </w:rPr>
                            </w:pPr>
                            <w:r w:rsidRPr="007D6F77">
                              <w:rPr>
                                <w:rFonts w:ascii="Bradley Hand ITC" w:hAnsi="Bradley Hand ITC"/>
                                <w:color w:val="FFFFFF" w:themeColor="background1"/>
                                <w:sz w:val="46"/>
                                <w:szCs w:val="46"/>
                                <w:lang w:val="en-US"/>
                              </w:rPr>
                              <w:t xml:space="preserve">Cash Rate Update </w:t>
                            </w:r>
                            <w:r w:rsidRPr="007D6F77">
                              <w:rPr>
                                <w:rFonts w:ascii="Cavolini" w:hAnsi="Cavolini" w:cs="Cavolini"/>
                                <w:color w:val="FFFFFF" w:themeColor="background1"/>
                                <w:sz w:val="46"/>
                                <w:szCs w:val="46"/>
                                <w:lang w:val="en-US"/>
                              </w:rPr>
                              <w:t>|</w:t>
                            </w:r>
                            <w:r w:rsidRPr="007D6F77">
                              <w:rPr>
                                <w:rFonts w:ascii="Bradley Hand ITC" w:hAnsi="Bradley Hand ITC"/>
                                <w:color w:val="FFFFFF" w:themeColor="background1"/>
                                <w:sz w:val="46"/>
                                <w:szCs w:val="46"/>
                                <w:lang w:val="en-US"/>
                              </w:rPr>
                              <w:t xml:space="preserve"> </w:t>
                            </w:r>
                            <w:r w:rsidR="00FB4E0A">
                              <w:rPr>
                                <w:rFonts w:ascii="Bradley Hand ITC" w:hAnsi="Bradley Hand ITC"/>
                                <w:color w:val="FFFFFF" w:themeColor="background1"/>
                                <w:sz w:val="46"/>
                                <w:szCs w:val="46"/>
                                <w:lang w:val="en-US"/>
                              </w:rPr>
                              <w:t>increased to 4.1</w:t>
                            </w:r>
                            <w:r w:rsidR="007749F8" w:rsidRPr="007D6F77">
                              <w:rPr>
                                <w:rFonts w:ascii="Bradley Hand ITC" w:hAnsi="Bradley Hand ITC"/>
                                <w:color w:val="FFFFFF" w:themeColor="background1"/>
                                <w:sz w:val="46"/>
                                <w:szCs w:val="4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45B06" id="_x0000_t202" coordsize="21600,21600" o:spt="202" path="m,l,21600r21600,l21600,xe">
                <v:stroke joinstyle="miter"/>
                <v:path gradientshapeok="t" o:connecttype="rect"/>
              </v:shapetype>
              <v:shape id="Text Box 2" o:spid="_x0000_s1026" type="#_x0000_t202" style="position:absolute;margin-left:198.55pt;margin-top:.7pt;width:396.75pt;height:40.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" filled="f" stroked="f">
                <v:textbox>
                  <w:txbxContent>
                    <w:p w14:paraId="242FA5AB" w14:textId="7784E00D" w:rsidR="003F3B0D" w:rsidRPr="0008259E" w:rsidRDefault="003F3B0D" w:rsidP="003F3B0D">
                      <w:pPr>
                        <w:jc w:val="center"/>
                        <w:rPr>
                          <w:rFonts w:ascii="Modern Love Caps" w:hAnsi="Modern Love Caps"/>
                          <w:color w:val="FFFFFF" w:themeColor="background1"/>
                          <w:sz w:val="46"/>
                          <w:szCs w:val="46"/>
                          <w:lang w:val="en-US"/>
                        </w:rPr>
                      </w:pPr>
                      <w:r w:rsidRPr="007D6F77">
                        <w:rPr>
                          <w:rFonts w:ascii="Bradley Hand ITC" w:hAnsi="Bradley Hand ITC"/>
                          <w:color w:val="FFFFFF" w:themeColor="background1"/>
                          <w:sz w:val="46"/>
                          <w:szCs w:val="46"/>
                          <w:lang w:val="en-US"/>
                        </w:rPr>
                        <w:t xml:space="preserve">Cash Rate Update </w:t>
                      </w:r>
                      <w:r w:rsidRPr="007D6F77">
                        <w:rPr>
                          <w:rFonts w:ascii="Cavolini" w:hAnsi="Cavolini" w:cs="Cavolini"/>
                          <w:color w:val="FFFFFF" w:themeColor="background1"/>
                          <w:sz w:val="46"/>
                          <w:szCs w:val="46"/>
                          <w:lang w:val="en-US"/>
                        </w:rPr>
                        <w:t>|</w:t>
                      </w:r>
                      <w:r w:rsidRPr="007D6F77">
                        <w:rPr>
                          <w:rFonts w:ascii="Bradley Hand ITC" w:hAnsi="Bradley Hand ITC"/>
                          <w:color w:val="FFFFFF" w:themeColor="background1"/>
                          <w:sz w:val="46"/>
                          <w:szCs w:val="46"/>
                          <w:lang w:val="en-US"/>
                        </w:rPr>
                        <w:t xml:space="preserve"> </w:t>
                      </w:r>
                      <w:r w:rsidR="00FB4E0A">
                        <w:rPr>
                          <w:rFonts w:ascii="Bradley Hand ITC" w:hAnsi="Bradley Hand ITC"/>
                          <w:color w:val="FFFFFF" w:themeColor="background1"/>
                          <w:sz w:val="46"/>
                          <w:szCs w:val="46"/>
                          <w:lang w:val="en-US"/>
                        </w:rPr>
                        <w:t>increased to 4.1</w:t>
                      </w:r>
                      <w:r w:rsidR="007749F8" w:rsidRPr="007D6F77">
                        <w:rPr>
                          <w:rFonts w:ascii="Bradley Hand ITC" w:hAnsi="Bradley Hand ITC"/>
                          <w:color w:val="FFFFFF" w:themeColor="background1"/>
                          <w:sz w:val="46"/>
                          <w:szCs w:val="46"/>
                          <w:lang w:val="en-US"/>
                        </w:rPr>
                        <w:t>%</w:t>
                      </w:r>
                    </w:p>
                  </w:txbxContent>
                </v:textbox>
                <w10:wrap type="square" anchorx="page"/>
              </v:shape>
            </w:pict>
          </mc:Fallback>
        </mc:AlternateContent>
      </w:r>
    </w:p>
    <w:p w14:paraId="6A9F69AE" w14:textId="461028CA" w:rsidR="00676CCB" w:rsidRDefault="00541A63" w:rsidP="00676CCB">
      <w:pPr>
        <w:spacing w:line="240" w:lineRule="auto"/>
        <w:ind w:left="-426" w:right="-566"/>
        <w:rPr>
          <w:rFonts w:ascii="Modern Love Caps" w:eastAsiaTheme="minorHAnsi" w:hAnsi="Modern Love Caps" w:cstheme="minorBidi"/>
          <w:b/>
          <w:color w:val="52AECE"/>
          <w:spacing w:val="-14"/>
          <w:sz w:val="36"/>
          <w:szCs w:val="36"/>
          <w:lang w:val="en-GB" w:eastAsia="en-US"/>
        </w:rPr>
      </w:pPr>
      <w:r>
        <w:rPr>
          <w:noProof/>
        </w:rPr>
        <w:drawing>
          <wp:anchor distT="0" distB="0" distL="114300" distR="114300" simplePos="0" relativeHeight="251658240" behindDoc="0" locked="0" layoutInCell="1" allowOverlap="1" wp14:anchorId="7499AD13" wp14:editId="7441ACB7">
            <wp:simplePos x="0" y="0"/>
            <wp:positionH relativeFrom="page">
              <wp:posOffset>-21102</wp:posOffset>
            </wp:positionH>
            <wp:positionV relativeFrom="paragraph">
              <wp:posOffset>193334</wp:posOffset>
            </wp:positionV>
            <wp:extent cx="7574899" cy="3488788"/>
            <wp:effectExtent l="0" t="0" r="7620" b="0"/>
            <wp:wrapNone/>
            <wp:docPr id="1083613279" name="image1.jpg"/>
            <wp:cNvGraphicFramePr/>
            <a:graphic xmlns:a="http://schemas.openxmlformats.org/drawingml/2006/main">
              <a:graphicData uri="http://schemas.openxmlformats.org/drawingml/2006/picture">
                <pic:pic xmlns:pic="http://schemas.openxmlformats.org/drawingml/2006/picture">
                  <pic:nvPicPr>
                    <pic:cNvPr id="1083613279" name="image1.jpg"/>
                    <pic:cNvPicPr preferRelativeResize="0"/>
                  </pic:nvPicPr>
                  <pic:blipFill rotWithShape="1">
                    <a:blip r:embed="rId10"/>
                    <a:srcRect t="1866" b="16253"/>
                    <a:stretch>
                      <a:fillRect/>
                    </a:stretch>
                  </pic:blipFill>
                  <pic:spPr bwMode="auto">
                    <a:xfrm>
                      <a:off x="0" y="0"/>
                      <a:ext cx="7575550" cy="3489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2C599" w14:textId="09CABAAD"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74821741" w14:textId="2D6FFE7C"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7E00F9AC" w14:textId="77777777"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27C0BAAF" w14:textId="7D74CAFD"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06C2735A" w14:textId="066AB0E0"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033B6E49" w14:textId="70873475"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73308269" w14:textId="77777777"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732A180D" w14:textId="3CBB8FAF" w:rsidR="00676CCB" w:rsidRP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0CC85505" w14:textId="77777777" w:rsidR="00676CCB" w:rsidRDefault="00676CCB"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5F8C57CE" w14:textId="28E8B60E" w:rsidR="000B6F65" w:rsidRDefault="000B6F65" w:rsidP="00676CCB">
      <w:pPr>
        <w:spacing w:line="240" w:lineRule="auto"/>
        <w:ind w:left="-426" w:right="-566"/>
        <w:rPr>
          <w:rFonts w:ascii="Modern Love Caps" w:eastAsiaTheme="minorHAnsi" w:hAnsi="Modern Love Caps" w:cstheme="minorBidi"/>
          <w:b/>
          <w:color w:val="52AECE"/>
          <w:spacing w:val="-14"/>
          <w:sz w:val="32"/>
          <w:szCs w:val="32"/>
          <w:lang w:val="en-GB" w:eastAsia="en-US"/>
        </w:rPr>
      </w:pPr>
    </w:p>
    <w:p w14:paraId="4C181063" w14:textId="77777777" w:rsidR="00676CCB" w:rsidRPr="000B6F65" w:rsidRDefault="00676CCB" w:rsidP="00676CCB">
      <w:pPr>
        <w:spacing w:line="240" w:lineRule="auto"/>
        <w:ind w:left="-426" w:right="-566"/>
        <w:rPr>
          <w:rFonts w:ascii="Modern Love Caps" w:eastAsiaTheme="minorHAnsi" w:hAnsi="Modern Love Caps" w:cstheme="minorBidi"/>
          <w:b/>
          <w:color w:val="52AECE"/>
          <w:spacing w:val="-14"/>
          <w:sz w:val="2"/>
          <w:szCs w:val="2"/>
          <w:lang w:val="en-GB" w:eastAsia="en-US"/>
        </w:rPr>
      </w:pPr>
    </w:p>
    <w:p w14:paraId="13CAEB14" w14:textId="77777777" w:rsidR="00E40365" w:rsidRPr="00E40365" w:rsidRDefault="00E40365" w:rsidP="00676CCB">
      <w:pPr>
        <w:spacing w:line="240" w:lineRule="auto"/>
        <w:ind w:left="-426" w:right="-566"/>
        <w:rPr>
          <w:rFonts w:ascii="Modern Love Caps" w:eastAsiaTheme="minorHAnsi" w:hAnsi="Modern Love Caps" w:cstheme="minorBidi"/>
          <w:b/>
          <w:color w:val="52AECE"/>
          <w:spacing w:val="-14"/>
          <w:sz w:val="10"/>
          <w:szCs w:val="10"/>
          <w:lang w:val="en-GB" w:eastAsia="en-US"/>
        </w:rPr>
      </w:pPr>
    </w:p>
    <w:p w14:paraId="7FC0D4C2" w14:textId="64176EC8" w:rsidR="00541A63" w:rsidRDefault="00541A63" w:rsidP="002064B7">
      <w:pPr>
        <w:spacing w:line="240" w:lineRule="auto"/>
        <w:ind w:left="-426"/>
        <w:rPr>
          <w:rFonts w:ascii="Modern Love Caps" w:eastAsiaTheme="minorHAnsi" w:hAnsi="Modern Love Caps" w:cstheme="minorBidi"/>
          <w:b/>
          <w:color w:val="7F7F7F" w:themeColor="text1" w:themeTint="80"/>
          <w:spacing w:val="-14"/>
          <w:sz w:val="36"/>
          <w:szCs w:val="36"/>
          <w:lang w:val="en-GB" w:eastAsia="en-US"/>
        </w:rPr>
      </w:pPr>
      <w:r w:rsidRPr="00541A63">
        <w:rPr>
          <w:rFonts w:ascii="Modern Love Caps" w:eastAsiaTheme="minorHAnsi" w:hAnsi="Modern Love Caps" w:cstheme="minorBidi"/>
          <w:b/>
          <w:color w:val="7F7F7F" w:themeColor="text1" w:themeTint="80"/>
          <w:spacing w:val="-14"/>
          <w:sz w:val="36"/>
          <w:szCs w:val="36"/>
          <w:lang w:val="en-GB" w:eastAsia="en-US"/>
        </w:rPr>
        <w:t>GOLD COAST RENTAL PRICES NOW EXCEED SYDNEY AS MARKET STABILISES</w:t>
      </w:r>
    </w:p>
    <w:p w14:paraId="2FE9BC24"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Australia's rental market has shifted from acceleration to consolidation, with lifestyle destinations now commanding higher prices than traditional capital cities. National weekly house rents have reached $650 and unit rents $625, with annual growth running at 4.8 per cent for houses and 4.2 per cent for units, according to Ray White's latest rental analysis. However, the data reveals some surprising new locations that are seeing very high demand.</w:t>
      </w:r>
    </w:p>
    <w:p w14:paraId="34E36B26" w14:textId="77777777" w:rsidR="00541A63" w:rsidRPr="00541A63" w:rsidRDefault="00541A63" w:rsidP="00541A63">
      <w:pPr>
        <w:pStyle w:val="NoSpacing"/>
        <w:ind w:left="-426" w:right="-142"/>
        <w:rPr>
          <w:rFonts w:ascii="Arial" w:eastAsia="Arial" w:hAnsi="Arial" w:cs="Arial"/>
          <w:sz w:val="20"/>
          <w:szCs w:val="20"/>
          <w:lang w:eastAsia="en-AU"/>
        </w:rPr>
      </w:pPr>
    </w:p>
    <w:p w14:paraId="139261E1"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The Gold Coast has emerged as the most expensive capital city market for houses, with median weekly rents hitting $950, well above Sydney at $810 and Melbourne at $575. Perth houses now rent for $700 per week, ahead of Brisbane at $675 and Adelaide at $625.</w:t>
      </w:r>
    </w:p>
    <w:p w14:paraId="71C1BCBE" w14:textId="77777777" w:rsidR="00541A63" w:rsidRPr="00541A63" w:rsidRDefault="00541A63" w:rsidP="00541A63">
      <w:pPr>
        <w:pStyle w:val="NoSpacing"/>
        <w:ind w:left="-426" w:right="-142"/>
        <w:rPr>
          <w:rFonts w:ascii="Arial" w:eastAsia="Arial" w:hAnsi="Arial" w:cs="Arial"/>
          <w:sz w:val="20"/>
          <w:szCs w:val="20"/>
          <w:lang w:eastAsia="en-AU"/>
        </w:rPr>
      </w:pPr>
    </w:p>
    <w:p w14:paraId="3072B438"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Ray White Chief Economist Nerida Conisbee said the shift represents a big change in the rental landscape. "This shift in relative affordability is notable," Ms Conisbee said. "Historically, Sydney and Melbourne have dominated the upper end of the rental market. Today, lifestyle and smaller capital markets are competing at the top of the pricing spectrum."</w:t>
      </w:r>
    </w:p>
    <w:p w14:paraId="3B78911A" w14:textId="77777777" w:rsidR="00541A63" w:rsidRPr="00541A63" w:rsidRDefault="00541A63" w:rsidP="00541A63">
      <w:pPr>
        <w:pStyle w:val="NoSpacing"/>
        <w:ind w:left="-426" w:right="-142"/>
        <w:rPr>
          <w:rFonts w:ascii="Arial" w:eastAsia="Arial" w:hAnsi="Arial" w:cs="Arial"/>
          <w:sz w:val="20"/>
          <w:szCs w:val="20"/>
          <w:lang w:eastAsia="en-AU"/>
        </w:rPr>
      </w:pPr>
    </w:p>
    <w:p w14:paraId="1B63543C"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The Gold Coast is also leading capital city rental growth at 8.6 per cent annually for houses, followed by Hobart and the Sunshine Coast. Perth, Adelaide and Brisbane remain positive but are moderating, while Sydney recorded modest growth of 1.2 per cent and Melbourne edged slightly lower over the past year.</w:t>
      </w:r>
    </w:p>
    <w:p w14:paraId="4CA347B4" w14:textId="77777777" w:rsidR="00541A63" w:rsidRPr="00541A63" w:rsidRDefault="00541A63" w:rsidP="00541A63">
      <w:pPr>
        <w:pStyle w:val="NoSpacing"/>
        <w:ind w:left="-426" w:right="-142"/>
        <w:rPr>
          <w:rFonts w:ascii="Arial" w:eastAsia="Arial" w:hAnsi="Arial" w:cs="Arial"/>
          <w:sz w:val="20"/>
          <w:szCs w:val="20"/>
          <w:lang w:eastAsia="en-AU"/>
        </w:rPr>
      </w:pPr>
    </w:p>
    <w:p w14:paraId="2F02B04A"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The unit market shows different dynamics. Adelaide is recording double-digit annual growth of 10 per cent, with Perth and Brisbane also posting strong gains. Sydney and Melbourne units are growing at more moderate rates of 4.3 per cent and 3.6 per cent respectively.</w:t>
      </w:r>
    </w:p>
    <w:p w14:paraId="1531CFF1" w14:textId="77777777" w:rsidR="00541A63" w:rsidRPr="00541A63" w:rsidRDefault="00541A63" w:rsidP="00541A63">
      <w:pPr>
        <w:pStyle w:val="NoSpacing"/>
        <w:ind w:left="-426" w:right="-142"/>
        <w:rPr>
          <w:rFonts w:ascii="Arial" w:eastAsia="Arial" w:hAnsi="Arial" w:cs="Arial"/>
          <w:sz w:val="20"/>
          <w:szCs w:val="20"/>
          <w:lang w:eastAsia="en-AU"/>
        </w:rPr>
      </w:pPr>
    </w:p>
    <w:p w14:paraId="330307D9"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Melbourne presents a unique situation among major capitals. While recording the weakest annual rental growth, it is the only major capital where rental growth has outpaced price growth since 2020. House prices have risen 32 per cent over that period, while rents have increased 37 per cent. "The moderation in capital growth has not translated into lower rents across the cycle," Ms Conisbee said. "Instead, the burden of adjustment has been carried more through income than capital gains."</w:t>
      </w:r>
    </w:p>
    <w:p w14:paraId="1650EB9F" w14:textId="77777777" w:rsidR="00541A63" w:rsidRPr="00541A63" w:rsidRDefault="00541A63" w:rsidP="00541A63">
      <w:pPr>
        <w:pStyle w:val="NoSpacing"/>
        <w:ind w:left="-426" w:right="-142"/>
        <w:rPr>
          <w:rFonts w:ascii="Arial" w:eastAsia="Arial" w:hAnsi="Arial" w:cs="Arial"/>
          <w:sz w:val="20"/>
          <w:szCs w:val="20"/>
          <w:lang w:eastAsia="en-AU"/>
        </w:rPr>
      </w:pPr>
    </w:p>
    <w:p w14:paraId="396BF9CB" w14:textId="77777777" w:rsidR="00541A63" w:rsidRPr="00541A63"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Regional data shows rental acceleration has become concentrated in specific areas. Several Adelaide regions continue to post double-digit unit growth, Perth's outer-metro house markets are recording firm annual gains, and parts of regional Queensland continue to exceed the national average.</w:t>
      </w:r>
    </w:p>
    <w:p w14:paraId="7E5AC213" w14:textId="77777777" w:rsidR="00541A63" w:rsidRPr="00541A63" w:rsidRDefault="00541A63" w:rsidP="00541A63">
      <w:pPr>
        <w:pStyle w:val="NoSpacing"/>
        <w:ind w:left="-426" w:right="-142"/>
        <w:rPr>
          <w:rFonts w:ascii="Arial" w:eastAsia="Arial" w:hAnsi="Arial" w:cs="Arial"/>
          <w:sz w:val="20"/>
          <w:szCs w:val="20"/>
          <w:lang w:eastAsia="en-AU"/>
        </w:rPr>
      </w:pPr>
    </w:p>
    <w:p w14:paraId="18644292" w14:textId="7AD4513A" w:rsidR="00D37132" w:rsidRDefault="00541A63" w:rsidP="00541A63">
      <w:pPr>
        <w:pStyle w:val="NoSpacing"/>
        <w:ind w:left="-426" w:right="-142"/>
        <w:rPr>
          <w:rFonts w:ascii="Arial" w:eastAsia="Arial" w:hAnsi="Arial" w:cs="Arial"/>
          <w:sz w:val="20"/>
          <w:szCs w:val="20"/>
          <w:lang w:eastAsia="en-AU"/>
        </w:rPr>
      </w:pPr>
      <w:r w:rsidRPr="00541A63">
        <w:rPr>
          <w:rFonts w:ascii="Arial" w:eastAsia="Arial" w:hAnsi="Arial" w:cs="Arial"/>
          <w:sz w:val="20"/>
          <w:szCs w:val="20"/>
          <w:lang w:eastAsia="en-AU"/>
        </w:rPr>
        <w:t>Inner-city unit markets are also stabilising at elevated levels. Parts of inner Melbourne, inner Sydney and Brisbane's inner city have firmed following the post-pandemic rebound in migration and student demand, with vacancy rates remaining tight. Ms Conisbee said the national picture represents a transition rather than a downturn. "The surge phase may be behind us, but rents are not retreating nationally. Instead, Australia's rental market is recalibrating, with sharp differences in cost and momentum between cities."</w:t>
      </w:r>
    </w:p>
    <w:p w14:paraId="5EC43DC2" w14:textId="45FAFDA1" w:rsidR="002064B7" w:rsidRPr="002E3D81" w:rsidRDefault="002E3D81" w:rsidP="00D37132">
      <w:pPr>
        <w:pStyle w:val="NoSpacing"/>
        <w:ind w:left="-426" w:right="-142"/>
        <w:rPr>
          <w:rFonts w:ascii="Arial" w:eastAsia="Arial" w:hAnsi="Arial" w:cs="Arial"/>
          <w:color w:val="7F7F7F" w:themeColor="text1" w:themeTint="80"/>
          <w:sz w:val="20"/>
          <w:szCs w:val="20"/>
          <w:lang w:val="en-GB" w:eastAsia="en-AU"/>
        </w:rPr>
      </w:pPr>
      <w:r w:rsidRPr="002E3D81">
        <w:rPr>
          <w:rFonts w:ascii="Modern Love Caps" w:hAnsi="Modern Love Caps"/>
          <w:b/>
          <w:color w:val="7F7F7F" w:themeColor="text1" w:themeTint="80"/>
          <w:spacing w:val="-22"/>
          <w:sz w:val="36"/>
          <w:szCs w:val="36"/>
          <w:lang w:val="en-GB"/>
        </w:rPr>
        <w:lastRenderedPageBreak/>
        <w:t>RIGHTSIZERS DRIVING BOOM IN PRESTIGE APARTMENT MARKET</w:t>
      </w:r>
    </w:p>
    <w:p w14:paraId="4DA08A85" w14:textId="7F459BA9"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Australians are increasingly moving from traditional family homes into luxury apartments, driving a boom in the prestige apartment market.</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McGrath Research data reveals that the number of prestige apartments sold in 2025 has tripled over the past decade, signalling a sustained shift in buyer preferences toward high-end apartment living.</w:t>
      </w:r>
    </w:p>
    <w:p w14:paraId="22EF019C" w14:textId="77777777" w:rsidR="00A456E0" w:rsidRPr="00A456E0" w:rsidRDefault="00A456E0" w:rsidP="00A456E0">
      <w:pPr>
        <w:pStyle w:val="NoSpacing"/>
        <w:ind w:left="-426" w:right="-142"/>
        <w:rPr>
          <w:rFonts w:ascii="Arial" w:eastAsia="Arial" w:hAnsi="Arial" w:cs="Arial"/>
          <w:sz w:val="20"/>
          <w:szCs w:val="20"/>
          <w:lang w:val="en-GB" w:eastAsia="en-AU"/>
        </w:rPr>
      </w:pPr>
    </w:p>
    <w:p w14:paraId="7CBAC99E" w14:textId="489BBF66"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McGrath CEO John McGrath said the prestige apartment segment has been the strongest performer in recent years.</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"Prestige apartments have been the strongest market segment in the last few years as high-net-worth individuals choose luxury, security and lifestyle in apartments over houses," Mr McGrath said.</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"Demand has increased dramatically as luxury apartments have gone to a whole new level in design, finishes and amenities."</w:t>
      </w:r>
    </w:p>
    <w:p w14:paraId="24D5C064" w14:textId="77777777" w:rsidR="00A456E0" w:rsidRPr="00A456E0" w:rsidRDefault="00A456E0" w:rsidP="00A456E0">
      <w:pPr>
        <w:pStyle w:val="NoSpacing"/>
        <w:ind w:left="-426" w:right="-142"/>
        <w:rPr>
          <w:rFonts w:ascii="Arial" w:eastAsia="Arial" w:hAnsi="Arial" w:cs="Arial"/>
          <w:sz w:val="20"/>
          <w:szCs w:val="20"/>
          <w:lang w:val="en-GB" w:eastAsia="en-AU"/>
        </w:rPr>
      </w:pPr>
    </w:p>
    <w:p w14:paraId="752853BA" w14:textId="1010F702"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Queensland has emerged as the leader in this market shift, accounting for 43 per cent of East Coast prestige apartment sales in 2025. NSW followed with 41 per cent, while Victoria captured 16 per cent of the market.</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Mr McGrath said Southeast Queensland has become particularly attractive for luxury apartment buyers.</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"Southeast Queensland has become the favoured location for many looking for luxury apartment living as pristine beaches and rivers become perfect backdrops for beautiful buildings," he said. "The strongest demand has been for prime locations with easy access to major cities as most buyers in these apartments are still living very active and vibrant lives."</w:t>
      </w:r>
    </w:p>
    <w:p w14:paraId="2720F89D" w14:textId="77777777" w:rsidR="00A456E0" w:rsidRPr="00A456E0" w:rsidRDefault="00A456E0" w:rsidP="00A456E0">
      <w:pPr>
        <w:pStyle w:val="NoSpacing"/>
        <w:ind w:left="-426" w:right="-142"/>
        <w:rPr>
          <w:rFonts w:ascii="Arial" w:eastAsia="Arial" w:hAnsi="Arial" w:cs="Arial"/>
          <w:sz w:val="20"/>
          <w:szCs w:val="20"/>
          <w:lang w:val="en-GB" w:eastAsia="en-AU"/>
        </w:rPr>
      </w:pPr>
    </w:p>
    <w:p w14:paraId="3184AAED" w14:textId="0472876A"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Price growth has been substantial across all major markets. Over the past five years, new prestige apartments have significantly outperformed established units, rising 88 per cent on the Gold Coast, 60 per cent in Brisbane, 34 per cent in Sydney, and 32 per cent in Melbourne.</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Analysts attribute this growth to larger floor plans, premium amenities, superior materials, and a historically low supply of new luxury apartments relative to Australia's growing wealthy population.</w:t>
      </w:r>
    </w:p>
    <w:p w14:paraId="499E2016" w14:textId="77777777" w:rsidR="00A456E0" w:rsidRPr="00A456E0" w:rsidRDefault="00A456E0" w:rsidP="00A456E0">
      <w:pPr>
        <w:pStyle w:val="NoSpacing"/>
        <w:ind w:left="-426" w:right="-142"/>
        <w:rPr>
          <w:rFonts w:ascii="Arial" w:eastAsia="Arial" w:hAnsi="Arial" w:cs="Arial"/>
          <w:sz w:val="20"/>
          <w:szCs w:val="20"/>
          <w:lang w:val="en-GB" w:eastAsia="en-AU"/>
        </w:rPr>
      </w:pPr>
    </w:p>
    <w:p w14:paraId="689FFBB1" w14:textId="304C376B"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Michelle Ciesielski, McGrath's National Head of Research, said the industry identified the rightsizing trend early and adapted accordingly.</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"After identifying the emerging rightsizing trend in Australia back in 2020, there has been more than double the delivery of apartments with three or more bedrooms, and the average apartment built was one-third larger," Ms Ciesielski said.</w:t>
      </w:r>
    </w:p>
    <w:p w14:paraId="5C87A05F" w14:textId="77777777" w:rsidR="00A456E0" w:rsidRPr="00A456E0" w:rsidRDefault="00A456E0" w:rsidP="00A456E0">
      <w:pPr>
        <w:pStyle w:val="NoSpacing"/>
        <w:ind w:left="-426" w:right="-142"/>
        <w:rPr>
          <w:rFonts w:ascii="Arial" w:eastAsia="Arial" w:hAnsi="Arial" w:cs="Arial"/>
          <w:sz w:val="20"/>
          <w:szCs w:val="20"/>
          <w:lang w:val="en-GB" w:eastAsia="en-AU"/>
        </w:rPr>
      </w:pPr>
    </w:p>
    <w:p w14:paraId="5A204C01" w14:textId="77777777"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By 2028, 40 per cent of apartments in prime regions of Melbourne and Brisbane will likely feature more than three bedrooms, with 34 per cent on the Gold Coast and 31 per cent in Sydney.</w:t>
      </w:r>
    </w:p>
    <w:p w14:paraId="2410A6FE" w14:textId="77777777" w:rsidR="00A456E0" w:rsidRPr="00A456E0" w:rsidRDefault="00A456E0" w:rsidP="00A456E0">
      <w:pPr>
        <w:pStyle w:val="NoSpacing"/>
        <w:ind w:left="-426" w:right="-142"/>
        <w:rPr>
          <w:rFonts w:ascii="Arial" w:eastAsia="Arial" w:hAnsi="Arial" w:cs="Arial"/>
          <w:sz w:val="20"/>
          <w:szCs w:val="20"/>
          <w:lang w:val="en-GB" w:eastAsia="en-AU"/>
        </w:rPr>
      </w:pPr>
    </w:p>
    <w:p w14:paraId="2DE335F1" w14:textId="62A08F12"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Car parking has become a significant value driver. Sydney commands a 62 per cent price premium for three-bedroom apartments with more than four car spaces compared to just one, while Brisbane shows a 47 per cent premium, Gold Coast 46 per cent, and Melbourne 41 per cent.</w:t>
      </w:r>
    </w:p>
    <w:p w14:paraId="009925F6" w14:textId="1E89090D" w:rsidR="00A456E0" w:rsidRPr="00A456E0" w:rsidRDefault="00A456E0" w:rsidP="00A456E0">
      <w:pPr>
        <w:pStyle w:val="NoSpacing"/>
        <w:ind w:left="-426" w:right="-142"/>
        <w:rPr>
          <w:rFonts w:ascii="Arial" w:eastAsia="Arial" w:hAnsi="Arial" w:cs="Arial"/>
          <w:sz w:val="20"/>
          <w:szCs w:val="20"/>
          <w:lang w:val="en-GB" w:eastAsia="en-AU"/>
        </w:rPr>
      </w:pPr>
    </w:p>
    <w:p w14:paraId="0C506F2D" w14:textId="4084CAB1" w:rsidR="00A456E0" w:rsidRPr="00A456E0"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More than two-thirds of buildings across Sydney, Melbourne, and Brisbane CBDs now feature pools and gyms as standard inclusions.</w:t>
      </w:r>
      <w:r>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 xml:space="preserve">"Many </w:t>
      </w:r>
      <w:proofErr w:type="spellStart"/>
      <w:r w:rsidRPr="00A456E0">
        <w:rPr>
          <w:rFonts w:ascii="Arial" w:eastAsia="Arial" w:hAnsi="Arial" w:cs="Arial"/>
          <w:sz w:val="20"/>
          <w:szCs w:val="20"/>
          <w:lang w:val="en-GB" w:eastAsia="en-AU"/>
        </w:rPr>
        <w:t>rightsizers</w:t>
      </w:r>
      <w:proofErr w:type="spellEnd"/>
      <w:r w:rsidRPr="00A456E0">
        <w:rPr>
          <w:rFonts w:ascii="Arial" w:eastAsia="Arial" w:hAnsi="Arial" w:cs="Arial"/>
          <w:sz w:val="20"/>
          <w:szCs w:val="20"/>
          <w:lang w:val="en-GB" w:eastAsia="en-AU"/>
        </w:rPr>
        <w:t xml:space="preserve"> are seasoned global travellers, shaping their expectations for amenities in their new home based on luxury hotel experiences. Australia has a long way to </w:t>
      </w:r>
      <w:proofErr w:type="gramStart"/>
      <w:r w:rsidRPr="00A456E0">
        <w:rPr>
          <w:rFonts w:ascii="Arial" w:eastAsia="Arial" w:hAnsi="Arial" w:cs="Arial"/>
          <w:sz w:val="20"/>
          <w:szCs w:val="20"/>
          <w:lang w:val="en-GB" w:eastAsia="en-AU"/>
        </w:rPr>
        <w:t>go</w:t>
      </w:r>
      <w:proofErr w:type="gramEnd"/>
      <w:r w:rsidRPr="00A456E0">
        <w:rPr>
          <w:rFonts w:ascii="Arial" w:eastAsia="Arial" w:hAnsi="Arial" w:cs="Arial"/>
          <w:sz w:val="20"/>
          <w:szCs w:val="20"/>
          <w:lang w:val="en-GB" w:eastAsia="en-AU"/>
        </w:rPr>
        <w:t xml:space="preserve"> and developers might consider get this balance right given the more competitive marketplace," Ms Ciesielski said.</w:t>
      </w:r>
    </w:p>
    <w:p w14:paraId="04C5DBC1" w14:textId="77777777" w:rsidR="00A456E0" w:rsidRPr="00A456E0" w:rsidRDefault="00A456E0" w:rsidP="00A456E0">
      <w:pPr>
        <w:pStyle w:val="NoSpacing"/>
        <w:ind w:left="-426" w:right="-142"/>
        <w:rPr>
          <w:rFonts w:ascii="Arial" w:eastAsia="Arial" w:hAnsi="Arial" w:cs="Arial"/>
          <w:sz w:val="20"/>
          <w:szCs w:val="20"/>
          <w:lang w:val="en-GB" w:eastAsia="en-AU"/>
        </w:rPr>
      </w:pPr>
    </w:p>
    <w:p w14:paraId="3FBB322D" w14:textId="192B04C0" w:rsidR="000B6F65" w:rsidRDefault="00A456E0" w:rsidP="00A456E0">
      <w:pPr>
        <w:pStyle w:val="NoSpacing"/>
        <w:ind w:left="-426" w:right="-142"/>
        <w:rPr>
          <w:rFonts w:ascii="Arial" w:eastAsia="Arial" w:hAnsi="Arial" w:cs="Arial"/>
          <w:sz w:val="20"/>
          <w:szCs w:val="20"/>
          <w:lang w:val="en-GB" w:eastAsia="en-AU"/>
        </w:rPr>
      </w:pPr>
      <w:r w:rsidRPr="00A456E0">
        <w:rPr>
          <w:rFonts w:ascii="Arial" w:eastAsia="Arial" w:hAnsi="Arial" w:cs="Arial"/>
          <w:sz w:val="20"/>
          <w:szCs w:val="20"/>
          <w:lang w:val="en-GB" w:eastAsia="en-AU"/>
        </w:rPr>
        <w:t>Despite strong demand, the cost of delivering premium apartments remains elevated due to rising material prices and a shortage of skilled labour.</w:t>
      </w:r>
      <w:r w:rsidR="0025332B">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"High-net-worth demand for luxury downsizing remains strong, although purchase price and ongoing costs will likely be a decisive factor when giving up the space of a family home," Ms Ciesielski said.</w:t>
      </w:r>
      <w:r w:rsidR="0025332B">
        <w:rPr>
          <w:rFonts w:ascii="Arial" w:eastAsia="Arial" w:hAnsi="Arial" w:cs="Arial"/>
          <w:sz w:val="20"/>
          <w:szCs w:val="20"/>
          <w:lang w:val="en-GB" w:eastAsia="en-AU"/>
        </w:rPr>
        <w:t xml:space="preserve"> </w:t>
      </w:r>
      <w:r w:rsidRPr="00A456E0">
        <w:rPr>
          <w:rFonts w:ascii="Arial" w:eastAsia="Arial" w:hAnsi="Arial" w:cs="Arial"/>
          <w:sz w:val="20"/>
          <w:szCs w:val="20"/>
          <w:lang w:val="en-GB" w:eastAsia="en-AU"/>
        </w:rPr>
        <w:t>"Our study found that prestige apartments generally incur lower upkeep costs compared to similar quality standalone houses, when sinking funds are appropriately managed."</w:t>
      </w:r>
    </w:p>
    <w:p w14:paraId="660558D7" w14:textId="7717CB55" w:rsidR="000B6F65" w:rsidRDefault="000B6F65" w:rsidP="00E40365">
      <w:pPr>
        <w:pStyle w:val="NoSpacing"/>
        <w:ind w:left="-426" w:right="-142"/>
        <w:rPr>
          <w:rFonts w:ascii="Arial" w:eastAsia="Arial" w:hAnsi="Arial" w:cs="Arial"/>
          <w:sz w:val="20"/>
          <w:szCs w:val="20"/>
          <w:lang w:val="en-GB" w:eastAsia="en-AU"/>
        </w:rPr>
      </w:pPr>
    </w:p>
    <w:p w14:paraId="61CCDD3A" w14:textId="66E08346" w:rsidR="000B6F65" w:rsidRDefault="00541A63" w:rsidP="00E40365">
      <w:pPr>
        <w:pStyle w:val="NoSpacing"/>
        <w:ind w:left="-426" w:right="-142"/>
        <w:rPr>
          <w:rFonts w:ascii="Arial" w:eastAsia="Arial" w:hAnsi="Arial" w:cs="Arial"/>
          <w:sz w:val="20"/>
          <w:szCs w:val="20"/>
          <w:lang w:val="en-GB" w:eastAsia="en-AU"/>
        </w:rPr>
      </w:pPr>
      <w:r>
        <w:rPr>
          <w:noProof/>
        </w:rPr>
        <w:drawing>
          <wp:anchor distT="0" distB="0" distL="114300" distR="114300" simplePos="0" relativeHeight="251658243" behindDoc="0" locked="0" layoutInCell="1" allowOverlap="1" wp14:anchorId="0DAFD69D" wp14:editId="25B38D5E">
            <wp:simplePos x="0" y="0"/>
            <wp:positionH relativeFrom="column">
              <wp:posOffset>-443230</wp:posOffset>
            </wp:positionH>
            <wp:positionV relativeFrom="paragraph">
              <wp:posOffset>81915</wp:posOffset>
            </wp:positionV>
            <wp:extent cx="7547610" cy="3600450"/>
            <wp:effectExtent l="0" t="0" r="0" b="0"/>
            <wp:wrapNone/>
            <wp:docPr id="193454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43609" name="Picture 1"/>
                    <pic:cNvPicPr>
                      <a:picLocks noChangeAspect="1" noChangeArrowheads="1"/>
                    </pic:cNvPicPr>
                  </pic:nvPicPr>
                  <pic:blipFill rotWithShape="1">
                    <a:blip r:embed="rId11"/>
                    <a:srcRect t="3286" b="11903"/>
                    <a:stretch>
                      <a:fillRect/>
                    </a:stretch>
                  </pic:blipFill>
                  <pic:spPr bwMode="auto">
                    <a:xfrm>
                      <a:off x="0" y="0"/>
                      <a:ext cx="7547610"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C7B3A" w14:textId="05E067CB" w:rsidR="000B6F65" w:rsidRDefault="000B6F65" w:rsidP="00E40365">
      <w:pPr>
        <w:pStyle w:val="NoSpacing"/>
        <w:ind w:left="-426" w:right="-142"/>
        <w:rPr>
          <w:rFonts w:ascii="Arial" w:eastAsia="Arial" w:hAnsi="Arial" w:cs="Arial"/>
          <w:sz w:val="20"/>
          <w:szCs w:val="20"/>
          <w:lang w:val="en-GB" w:eastAsia="en-AU"/>
        </w:rPr>
      </w:pPr>
    </w:p>
    <w:p w14:paraId="7FBE8601" w14:textId="12491837" w:rsidR="000B6F65" w:rsidRDefault="000B6F65" w:rsidP="00E40365">
      <w:pPr>
        <w:pStyle w:val="NoSpacing"/>
        <w:ind w:left="-426" w:right="-142"/>
        <w:rPr>
          <w:rFonts w:ascii="Arial" w:eastAsia="Arial" w:hAnsi="Arial" w:cs="Arial"/>
          <w:sz w:val="20"/>
          <w:szCs w:val="20"/>
          <w:lang w:val="en-GB" w:eastAsia="en-AU"/>
        </w:rPr>
      </w:pPr>
    </w:p>
    <w:p w14:paraId="3ECD2969" w14:textId="7B144490" w:rsidR="00676CCB" w:rsidRDefault="00676CCB" w:rsidP="00676CCB">
      <w:pPr>
        <w:pStyle w:val="NoSpacing"/>
        <w:ind w:left="-284" w:right="-142"/>
        <w:rPr>
          <w:rFonts w:ascii="Arial" w:eastAsia="Arial" w:hAnsi="Arial" w:cs="Arial"/>
          <w:sz w:val="20"/>
          <w:szCs w:val="20"/>
          <w:lang w:val="en-GB" w:eastAsia="en-AU"/>
        </w:rPr>
      </w:pPr>
    </w:p>
    <w:p w14:paraId="5FBA6A7F" w14:textId="50BF4CF4" w:rsidR="00676CCB" w:rsidRDefault="00676CCB" w:rsidP="00676CCB">
      <w:pPr>
        <w:pStyle w:val="NoSpacing"/>
        <w:ind w:left="-284" w:right="-142"/>
        <w:rPr>
          <w:rFonts w:ascii="Arial" w:eastAsia="Arial" w:hAnsi="Arial" w:cs="Arial"/>
          <w:sz w:val="20"/>
          <w:szCs w:val="20"/>
          <w:lang w:val="en-GB" w:eastAsia="en-AU"/>
        </w:rPr>
      </w:pPr>
    </w:p>
    <w:p w14:paraId="0D9483AC" w14:textId="335B1F6B" w:rsidR="00676CCB" w:rsidRDefault="00676CCB" w:rsidP="00676CCB">
      <w:pPr>
        <w:pStyle w:val="NoSpacing"/>
        <w:ind w:left="-284" w:right="-142"/>
        <w:rPr>
          <w:rFonts w:ascii="Arial" w:eastAsia="Arial" w:hAnsi="Arial" w:cs="Arial"/>
          <w:sz w:val="20"/>
          <w:szCs w:val="20"/>
          <w:lang w:val="en-GB" w:eastAsia="en-AU"/>
        </w:rPr>
      </w:pPr>
    </w:p>
    <w:p w14:paraId="158C28CA" w14:textId="6EF1C19F" w:rsidR="00676CCB" w:rsidRDefault="00676CCB" w:rsidP="00676CCB">
      <w:pPr>
        <w:pStyle w:val="NoSpacing"/>
        <w:ind w:left="-284" w:right="-142"/>
        <w:rPr>
          <w:rFonts w:ascii="Arial" w:eastAsia="Arial" w:hAnsi="Arial" w:cs="Arial"/>
          <w:sz w:val="20"/>
          <w:szCs w:val="20"/>
          <w:lang w:val="en-GB" w:eastAsia="en-AU"/>
        </w:rPr>
      </w:pPr>
    </w:p>
    <w:p w14:paraId="3D0595EA" w14:textId="3C75A9E8" w:rsidR="00676CCB" w:rsidRDefault="00676CCB" w:rsidP="00676CCB">
      <w:pPr>
        <w:pStyle w:val="NoSpacing"/>
        <w:ind w:left="-284" w:right="-142"/>
        <w:rPr>
          <w:rFonts w:ascii="Arial" w:eastAsia="Arial" w:hAnsi="Arial" w:cs="Arial"/>
          <w:sz w:val="20"/>
          <w:szCs w:val="20"/>
          <w:lang w:val="en-GB" w:eastAsia="en-AU"/>
        </w:rPr>
      </w:pPr>
    </w:p>
    <w:p w14:paraId="1A550541" w14:textId="2643D981" w:rsidR="00676CCB" w:rsidRDefault="00676CCB" w:rsidP="00676CCB">
      <w:pPr>
        <w:pStyle w:val="NoSpacing"/>
        <w:ind w:left="-284" w:right="-142"/>
        <w:jc w:val="center"/>
        <w:rPr>
          <w:rFonts w:ascii="Arial" w:eastAsia="Arial" w:hAnsi="Arial" w:cs="Arial"/>
          <w:sz w:val="20"/>
          <w:szCs w:val="20"/>
          <w:lang w:val="en-GB" w:eastAsia="en-AU"/>
        </w:rPr>
      </w:pPr>
    </w:p>
    <w:p w14:paraId="4AB760E2" w14:textId="02BE8C34" w:rsidR="00676CCB" w:rsidRDefault="00676CCB" w:rsidP="00676CCB">
      <w:pPr>
        <w:pStyle w:val="NoSpacing"/>
        <w:ind w:left="-284" w:right="-142"/>
        <w:rPr>
          <w:rFonts w:ascii="Arial" w:eastAsia="Arial" w:hAnsi="Arial" w:cs="Arial"/>
          <w:sz w:val="20"/>
          <w:szCs w:val="20"/>
          <w:lang w:val="en-GB" w:eastAsia="en-AU"/>
        </w:rPr>
      </w:pPr>
    </w:p>
    <w:p w14:paraId="7A4CDBF4" w14:textId="3030D235" w:rsidR="00E40365" w:rsidRDefault="00E40365" w:rsidP="00676CCB">
      <w:pPr>
        <w:pStyle w:val="NoSpacing"/>
        <w:ind w:left="-284" w:right="-142"/>
        <w:rPr>
          <w:rFonts w:ascii="Arial" w:eastAsia="Arial" w:hAnsi="Arial" w:cs="Arial"/>
          <w:sz w:val="20"/>
          <w:szCs w:val="20"/>
          <w:lang w:val="en-GB" w:eastAsia="en-AU"/>
        </w:rPr>
      </w:pPr>
    </w:p>
    <w:p w14:paraId="2ECF98C8" w14:textId="77777777" w:rsidR="00E40365" w:rsidRDefault="00E40365" w:rsidP="00676CCB">
      <w:pPr>
        <w:pStyle w:val="NoSpacing"/>
        <w:ind w:left="-284" w:right="-142"/>
        <w:rPr>
          <w:rFonts w:ascii="Arial" w:eastAsia="Arial" w:hAnsi="Arial" w:cs="Arial"/>
          <w:sz w:val="20"/>
          <w:szCs w:val="20"/>
          <w:lang w:val="en-GB" w:eastAsia="en-AU"/>
        </w:rPr>
      </w:pPr>
    </w:p>
    <w:p w14:paraId="407262EC" w14:textId="77777777" w:rsidR="00E40365" w:rsidRDefault="00E40365" w:rsidP="00676CCB">
      <w:pPr>
        <w:pStyle w:val="NoSpacing"/>
        <w:ind w:left="-284" w:right="-142"/>
        <w:rPr>
          <w:rFonts w:ascii="Arial" w:eastAsia="Arial" w:hAnsi="Arial" w:cs="Arial"/>
          <w:sz w:val="20"/>
          <w:szCs w:val="20"/>
          <w:lang w:val="en-GB" w:eastAsia="en-AU"/>
        </w:rPr>
      </w:pPr>
    </w:p>
    <w:p w14:paraId="4D644CCC" w14:textId="77777777" w:rsidR="00E40365" w:rsidRDefault="00E40365" w:rsidP="00676CCB">
      <w:pPr>
        <w:pStyle w:val="NoSpacing"/>
        <w:ind w:left="-284" w:right="-142"/>
        <w:rPr>
          <w:rFonts w:ascii="Arial" w:eastAsia="Arial" w:hAnsi="Arial" w:cs="Arial"/>
          <w:sz w:val="20"/>
          <w:szCs w:val="20"/>
          <w:lang w:val="en-GB" w:eastAsia="en-AU"/>
        </w:rPr>
      </w:pPr>
    </w:p>
    <w:p w14:paraId="7B266F56" w14:textId="77777777" w:rsidR="002064B7" w:rsidRDefault="002064B7" w:rsidP="0025332B">
      <w:pPr>
        <w:pStyle w:val="NoSpacing"/>
        <w:ind w:right="-142"/>
        <w:rPr>
          <w:rFonts w:ascii="Arial" w:eastAsia="Arial" w:hAnsi="Arial" w:cs="Arial"/>
          <w:sz w:val="20"/>
          <w:szCs w:val="20"/>
          <w:lang w:val="en-GB" w:eastAsia="en-AU"/>
        </w:rPr>
      </w:pPr>
    </w:p>
    <w:p w14:paraId="2C9F8D70" w14:textId="77777777" w:rsidR="002064B7" w:rsidRDefault="002064B7" w:rsidP="00676CCB">
      <w:pPr>
        <w:pStyle w:val="NoSpacing"/>
        <w:ind w:left="-284" w:right="-142"/>
        <w:rPr>
          <w:rFonts w:ascii="Arial" w:eastAsia="Arial" w:hAnsi="Arial" w:cs="Arial"/>
          <w:sz w:val="20"/>
          <w:szCs w:val="20"/>
          <w:lang w:val="en-GB" w:eastAsia="en-AU"/>
        </w:rPr>
      </w:pPr>
    </w:p>
    <w:p w14:paraId="6291B8BD" w14:textId="77777777" w:rsidR="002064B7" w:rsidRDefault="002064B7" w:rsidP="00676CCB">
      <w:pPr>
        <w:pStyle w:val="NoSpacing"/>
        <w:ind w:left="-284" w:right="-142"/>
        <w:rPr>
          <w:rFonts w:ascii="Arial" w:eastAsia="Arial" w:hAnsi="Arial" w:cs="Arial"/>
          <w:sz w:val="20"/>
          <w:szCs w:val="20"/>
          <w:lang w:val="en-GB" w:eastAsia="en-AU"/>
        </w:rPr>
      </w:pPr>
    </w:p>
    <w:p w14:paraId="59D83FC3" w14:textId="77777777" w:rsidR="002064B7" w:rsidRDefault="002064B7" w:rsidP="00676CCB">
      <w:pPr>
        <w:pStyle w:val="NoSpacing"/>
        <w:ind w:left="-284" w:right="-142"/>
        <w:rPr>
          <w:rFonts w:ascii="Arial" w:eastAsia="Arial" w:hAnsi="Arial" w:cs="Arial"/>
          <w:sz w:val="20"/>
          <w:szCs w:val="20"/>
          <w:lang w:val="en-GB" w:eastAsia="en-AU"/>
        </w:rPr>
      </w:pPr>
    </w:p>
    <w:p w14:paraId="6B1FDD9B" w14:textId="77777777" w:rsidR="002064B7" w:rsidRDefault="002064B7" w:rsidP="00676CCB">
      <w:pPr>
        <w:pStyle w:val="NoSpacing"/>
        <w:ind w:left="-284" w:right="-142"/>
        <w:rPr>
          <w:rFonts w:ascii="Arial" w:eastAsia="Arial" w:hAnsi="Arial" w:cs="Arial"/>
          <w:sz w:val="20"/>
          <w:szCs w:val="20"/>
          <w:lang w:val="en-GB" w:eastAsia="en-AU"/>
        </w:rPr>
      </w:pPr>
    </w:p>
    <w:p w14:paraId="57FA050D" w14:textId="77777777" w:rsidR="002064B7" w:rsidRDefault="002064B7" w:rsidP="00676CCB">
      <w:pPr>
        <w:pStyle w:val="NoSpacing"/>
        <w:ind w:left="-284" w:right="-142"/>
        <w:rPr>
          <w:rFonts w:ascii="Arial" w:eastAsia="Arial" w:hAnsi="Arial" w:cs="Arial"/>
          <w:sz w:val="20"/>
          <w:szCs w:val="20"/>
          <w:lang w:val="en-GB" w:eastAsia="en-AU"/>
        </w:rPr>
      </w:pPr>
    </w:p>
    <w:p w14:paraId="302954A0" w14:textId="77777777" w:rsidR="00E40365" w:rsidRDefault="00E40365" w:rsidP="00676CCB">
      <w:pPr>
        <w:pStyle w:val="NoSpacing"/>
        <w:ind w:left="-284" w:right="-142"/>
        <w:rPr>
          <w:rFonts w:ascii="Arial" w:eastAsia="Arial" w:hAnsi="Arial" w:cs="Arial"/>
          <w:sz w:val="20"/>
          <w:szCs w:val="20"/>
          <w:lang w:val="en-GB" w:eastAsia="en-AU"/>
        </w:rPr>
      </w:pPr>
    </w:p>
    <w:p w14:paraId="6CA6840F" w14:textId="77777777" w:rsidR="00E40365" w:rsidRDefault="00E40365" w:rsidP="00676CCB">
      <w:pPr>
        <w:pStyle w:val="NoSpacing"/>
        <w:ind w:left="-284" w:right="-142"/>
        <w:rPr>
          <w:rFonts w:ascii="Arial" w:eastAsia="Arial" w:hAnsi="Arial" w:cs="Arial"/>
          <w:sz w:val="20"/>
          <w:szCs w:val="20"/>
          <w:lang w:val="en-GB" w:eastAsia="en-AU"/>
        </w:rPr>
      </w:pPr>
    </w:p>
    <w:p w14:paraId="694D4CAD" w14:textId="77777777" w:rsidR="00E40365" w:rsidRDefault="00E40365" w:rsidP="00676CCB">
      <w:pPr>
        <w:pStyle w:val="NoSpacing"/>
        <w:ind w:left="-284" w:right="-142"/>
        <w:rPr>
          <w:rFonts w:ascii="Arial" w:eastAsia="Arial" w:hAnsi="Arial" w:cs="Arial"/>
          <w:sz w:val="20"/>
          <w:szCs w:val="20"/>
          <w:lang w:val="en-GB" w:eastAsia="en-AU"/>
        </w:rPr>
      </w:pPr>
    </w:p>
    <w:p w14:paraId="30D778C9" w14:textId="77777777" w:rsidR="00E40365" w:rsidRDefault="00E40365" w:rsidP="00676CCB">
      <w:pPr>
        <w:pStyle w:val="NoSpacing"/>
        <w:ind w:left="-284" w:right="-142"/>
        <w:rPr>
          <w:rFonts w:ascii="Arial" w:eastAsia="Arial" w:hAnsi="Arial" w:cs="Arial"/>
          <w:sz w:val="20"/>
          <w:szCs w:val="20"/>
          <w:lang w:val="en-GB" w:eastAsia="en-AU"/>
        </w:rPr>
      </w:pPr>
    </w:p>
    <w:p w14:paraId="4E0EC8B9" w14:textId="56F07E92" w:rsidR="00E40365" w:rsidRDefault="00541A63" w:rsidP="00676CCB">
      <w:pPr>
        <w:pStyle w:val="NoSpacing"/>
        <w:ind w:left="-284" w:right="-142"/>
        <w:rPr>
          <w:rFonts w:ascii="Arial" w:eastAsia="Arial" w:hAnsi="Arial" w:cs="Arial"/>
          <w:sz w:val="20"/>
          <w:szCs w:val="20"/>
          <w:lang w:val="en-GB" w:eastAsia="en-AU"/>
        </w:rPr>
      </w:pPr>
      <w:r>
        <w:rPr>
          <w:noProof/>
        </w:rPr>
        <w:lastRenderedPageBreak/>
        <w:drawing>
          <wp:anchor distT="0" distB="0" distL="114300" distR="114300" simplePos="0" relativeHeight="251658247" behindDoc="0" locked="0" layoutInCell="1" allowOverlap="1" wp14:anchorId="52BA9E5C" wp14:editId="4D978B66">
            <wp:simplePos x="0" y="0"/>
            <wp:positionH relativeFrom="page">
              <wp:posOffset>7034</wp:posOffset>
            </wp:positionH>
            <wp:positionV relativeFrom="paragraph">
              <wp:posOffset>-388815</wp:posOffset>
            </wp:positionV>
            <wp:extent cx="7554083" cy="3967090"/>
            <wp:effectExtent l="0" t="0" r="8890" b="0"/>
            <wp:wrapNone/>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rotWithShape="1">
                    <a:blip r:embed="rId12"/>
                    <a:srcRect l="931" t="3607" r="-931" b="13143"/>
                    <a:stretch>
                      <a:fillRect/>
                    </a:stretch>
                  </pic:blipFill>
                  <pic:spPr bwMode="auto">
                    <a:xfrm flipH="1">
                      <a:off x="0" y="0"/>
                      <a:ext cx="7554083" cy="396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4482C" w14:textId="2BA0E7FC" w:rsidR="00E40365" w:rsidRDefault="00E40365" w:rsidP="00676CCB">
      <w:pPr>
        <w:pStyle w:val="NoSpacing"/>
        <w:ind w:left="-284" w:right="-142"/>
        <w:rPr>
          <w:rFonts w:ascii="Arial" w:eastAsia="Arial" w:hAnsi="Arial" w:cs="Arial"/>
          <w:sz w:val="20"/>
          <w:szCs w:val="20"/>
          <w:lang w:val="en-GB" w:eastAsia="en-AU"/>
        </w:rPr>
      </w:pPr>
    </w:p>
    <w:p w14:paraId="780CA8DF" w14:textId="3D3AF0BA" w:rsidR="00676CCB" w:rsidRDefault="00676CCB" w:rsidP="00676CCB">
      <w:pPr>
        <w:pStyle w:val="NoSpacing"/>
        <w:ind w:left="-284" w:right="-142"/>
        <w:rPr>
          <w:rFonts w:ascii="Arial" w:eastAsia="Arial" w:hAnsi="Arial" w:cs="Arial"/>
          <w:sz w:val="20"/>
          <w:szCs w:val="20"/>
          <w:lang w:val="en-GB" w:eastAsia="en-AU"/>
        </w:rPr>
      </w:pPr>
    </w:p>
    <w:p w14:paraId="18B76CFF" w14:textId="26398596" w:rsidR="00676CCB" w:rsidRDefault="00676CCB" w:rsidP="00676CCB">
      <w:pPr>
        <w:pStyle w:val="NoSpacing"/>
        <w:ind w:left="-284" w:right="-142"/>
        <w:rPr>
          <w:rFonts w:ascii="Arial" w:eastAsia="Arial" w:hAnsi="Arial" w:cs="Arial"/>
          <w:sz w:val="20"/>
          <w:szCs w:val="20"/>
          <w:lang w:val="en-GB" w:eastAsia="en-AU"/>
        </w:rPr>
      </w:pPr>
    </w:p>
    <w:p w14:paraId="4FDD4163" w14:textId="77777777" w:rsidR="00676CCB" w:rsidRDefault="00676CCB" w:rsidP="00676CCB">
      <w:pPr>
        <w:pStyle w:val="NoSpacing"/>
        <w:ind w:left="-284" w:right="-142"/>
        <w:rPr>
          <w:rFonts w:ascii="Arial" w:eastAsia="Arial" w:hAnsi="Arial" w:cs="Arial"/>
          <w:sz w:val="20"/>
          <w:szCs w:val="20"/>
          <w:lang w:val="en-GB" w:eastAsia="en-AU"/>
        </w:rPr>
      </w:pPr>
    </w:p>
    <w:p w14:paraId="76224921" w14:textId="77777777" w:rsidR="00676CCB" w:rsidRDefault="00676CCB" w:rsidP="00676CCB">
      <w:pPr>
        <w:pStyle w:val="NoSpacing"/>
        <w:ind w:left="-284" w:right="-142"/>
        <w:rPr>
          <w:rFonts w:ascii="Arial" w:eastAsia="Arial" w:hAnsi="Arial" w:cs="Arial"/>
          <w:sz w:val="20"/>
          <w:szCs w:val="20"/>
          <w:lang w:val="en-GB" w:eastAsia="en-AU"/>
        </w:rPr>
      </w:pPr>
    </w:p>
    <w:p w14:paraId="1C5C72D9" w14:textId="3ABBE222" w:rsidR="00676CCB" w:rsidRDefault="00676CCB" w:rsidP="00676CCB">
      <w:pPr>
        <w:pStyle w:val="NoSpacing"/>
        <w:ind w:left="-284" w:right="-142"/>
        <w:rPr>
          <w:rFonts w:ascii="Arial" w:eastAsia="Arial" w:hAnsi="Arial" w:cs="Arial"/>
          <w:sz w:val="20"/>
          <w:szCs w:val="20"/>
          <w:lang w:val="en-GB" w:eastAsia="en-AU"/>
        </w:rPr>
      </w:pPr>
    </w:p>
    <w:p w14:paraId="21AEAC0D" w14:textId="77777777" w:rsidR="00676CCB" w:rsidRDefault="00676CCB" w:rsidP="00676CCB">
      <w:pPr>
        <w:pStyle w:val="NoSpacing"/>
        <w:ind w:left="-284" w:right="-142"/>
        <w:rPr>
          <w:rFonts w:ascii="Arial" w:eastAsia="Arial" w:hAnsi="Arial" w:cs="Arial"/>
          <w:sz w:val="20"/>
          <w:szCs w:val="20"/>
          <w:lang w:val="en-GB" w:eastAsia="en-AU"/>
        </w:rPr>
      </w:pPr>
    </w:p>
    <w:p w14:paraId="450B318F" w14:textId="77777777" w:rsidR="00676CCB" w:rsidRDefault="00676CCB" w:rsidP="00676CCB">
      <w:pPr>
        <w:pStyle w:val="NoSpacing"/>
        <w:ind w:left="-284" w:right="-142"/>
        <w:rPr>
          <w:rFonts w:ascii="Arial" w:eastAsia="Arial" w:hAnsi="Arial" w:cs="Arial"/>
          <w:sz w:val="20"/>
          <w:szCs w:val="20"/>
          <w:lang w:val="en-GB" w:eastAsia="en-AU"/>
        </w:rPr>
      </w:pPr>
    </w:p>
    <w:p w14:paraId="597915B0" w14:textId="77777777" w:rsidR="00676CCB" w:rsidRDefault="00676CCB" w:rsidP="00676CCB">
      <w:pPr>
        <w:pStyle w:val="NoSpacing"/>
        <w:ind w:left="-284" w:right="-142"/>
        <w:rPr>
          <w:rFonts w:ascii="Arial" w:eastAsia="Arial" w:hAnsi="Arial" w:cs="Arial"/>
          <w:sz w:val="20"/>
          <w:szCs w:val="20"/>
          <w:lang w:val="en-GB" w:eastAsia="en-AU"/>
        </w:rPr>
      </w:pPr>
    </w:p>
    <w:p w14:paraId="1541D981" w14:textId="77777777" w:rsidR="00676CCB" w:rsidRDefault="00676CCB" w:rsidP="00676CCB">
      <w:pPr>
        <w:pStyle w:val="NoSpacing"/>
        <w:ind w:left="-284" w:right="-142"/>
        <w:rPr>
          <w:rFonts w:ascii="Arial" w:eastAsia="Arial" w:hAnsi="Arial" w:cs="Arial"/>
          <w:sz w:val="20"/>
          <w:szCs w:val="20"/>
          <w:lang w:val="en-GB" w:eastAsia="en-AU"/>
        </w:rPr>
      </w:pPr>
    </w:p>
    <w:p w14:paraId="7D24AC03" w14:textId="09E8AEF3" w:rsidR="00676CCB" w:rsidRDefault="00676CCB" w:rsidP="00676CCB">
      <w:pPr>
        <w:ind w:left="-284"/>
        <w:rPr>
          <w:rFonts w:ascii="Modern Love Caps" w:eastAsiaTheme="minorHAnsi" w:hAnsi="Modern Love Caps" w:cstheme="minorBidi"/>
          <w:b/>
          <w:color w:val="E6AD7A"/>
          <w:spacing w:val="-8"/>
          <w:sz w:val="36"/>
          <w:szCs w:val="36"/>
          <w:lang w:val="en-GB" w:eastAsia="en-US"/>
        </w:rPr>
      </w:pPr>
    </w:p>
    <w:p w14:paraId="13810847" w14:textId="2856B649" w:rsidR="00676CCB" w:rsidRDefault="00676CCB" w:rsidP="00676CCB">
      <w:pPr>
        <w:ind w:left="-284"/>
        <w:rPr>
          <w:rFonts w:ascii="Modern Love Caps" w:eastAsiaTheme="minorHAnsi" w:hAnsi="Modern Love Caps" w:cstheme="minorBidi"/>
          <w:b/>
          <w:color w:val="E6AD7A"/>
          <w:spacing w:val="-8"/>
          <w:sz w:val="36"/>
          <w:szCs w:val="36"/>
          <w:lang w:val="en-GB" w:eastAsia="en-US"/>
        </w:rPr>
      </w:pPr>
    </w:p>
    <w:p w14:paraId="748244F0" w14:textId="50CC2011" w:rsidR="00676CCB" w:rsidRDefault="00676CCB" w:rsidP="00676CCB">
      <w:pPr>
        <w:ind w:left="-284"/>
        <w:rPr>
          <w:rFonts w:ascii="Modern Love Caps" w:eastAsiaTheme="minorHAnsi" w:hAnsi="Modern Love Caps" w:cstheme="minorBidi"/>
          <w:b/>
          <w:color w:val="E6AD7A"/>
          <w:spacing w:val="-8"/>
          <w:sz w:val="36"/>
          <w:szCs w:val="36"/>
          <w:lang w:val="en-GB" w:eastAsia="en-US"/>
        </w:rPr>
      </w:pPr>
    </w:p>
    <w:p w14:paraId="209E0903" w14:textId="12AFFAEF" w:rsidR="00676CCB" w:rsidRDefault="00676CCB" w:rsidP="00676CCB">
      <w:pPr>
        <w:ind w:left="-284"/>
        <w:rPr>
          <w:rFonts w:ascii="Modern Love Caps" w:eastAsiaTheme="minorHAnsi" w:hAnsi="Modern Love Caps" w:cstheme="minorBidi"/>
          <w:b/>
          <w:color w:val="E6AD7A"/>
          <w:spacing w:val="-8"/>
          <w:sz w:val="36"/>
          <w:szCs w:val="36"/>
          <w:lang w:val="en-GB" w:eastAsia="en-US"/>
        </w:rPr>
      </w:pPr>
    </w:p>
    <w:p w14:paraId="64EB51C2" w14:textId="77777777" w:rsidR="002064B7" w:rsidRDefault="002064B7" w:rsidP="00676CCB">
      <w:pPr>
        <w:ind w:left="-284" w:right="-142"/>
        <w:rPr>
          <w:rFonts w:ascii="Modern Love Caps" w:eastAsiaTheme="minorHAnsi" w:hAnsi="Modern Love Caps" w:cstheme="minorBidi"/>
          <w:b/>
          <w:color w:val="E6AD7A"/>
          <w:spacing w:val="-8"/>
          <w:sz w:val="36"/>
          <w:szCs w:val="36"/>
          <w:lang w:val="en-GB" w:eastAsia="en-US"/>
        </w:rPr>
      </w:pPr>
    </w:p>
    <w:p w14:paraId="19C4F682" w14:textId="77777777" w:rsidR="00541A63" w:rsidRDefault="00541A63" w:rsidP="00397922">
      <w:pPr>
        <w:ind w:left="-284"/>
        <w:rPr>
          <w:rFonts w:ascii="Modern Love Caps" w:eastAsiaTheme="minorHAnsi" w:hAnsi="Modern Love Caps" w:cstheme="minorBidi"/>
          <w:b/>
          <w:color w:val="7F7F7F" w:themeColor="text1" w:themeTint="80"/>
          <w:spacing w:val="-8"/>
          <w:sz w:val="36"/>
          <w:szCs w:val="36"/>
          <w:lang w:val="en-GB" w:eastAsia="en-US"/>
        </w:rPr>
      </w:pPr>
      <w:r w:rsidRPr="00541A63">
        <w:rPr>
          <w:rFonts w:ascii="Modern Love Caps" w:eastAsiaTheme="minorHAnsi" w:hAnsi="Modern Love Caps" w:cstheme="minorBidi"/>
          <w:b/>
          <w:color w:val="7F7F7F" w:themeColor="text1" w:themeTint="80"/>
          <w:spacing w:val="-8"/>
          <w:sz w:val="36"/>
          <w:szCs w:val="36"/>
          <w:lang w:val="en-GB" w:eastAsia="en-US"/>
        </w:rPr>
        <w:t>WHAT FIRST HOME BUYERS OFTEN OVERLOOK WHEN PURCHASING PROPERTY</w:t>
      </w:r>
    </w:p>
    <w:p w14:paraId="626DB911" w14:textId="77777777" w:rsidR="00541A63"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Buying your first home is an exciting milestone. For many Australians, it represents years of saving, planning, and finally stepping into the property market.</w:t>
      </w:r>
      <w:r>
        <w:rPr>
          <w:rFonts w:ascii="Arial" w:eastAsia="Arial" w:hAnsi="Arial" w:cs="Arial"/>
          <w:sz w:val="20"/>
          <w:szCs w:val="20"/>
          <w:lang w:eastAsia="en-AU"/>
        </w:rPr>
        <w:t xml:space="preserve"> </w:t>
      </w:r>
      <w:r w:rsidRPr="00D37132">
        <w:rPr>
          <w:rFonts w:ascii="Arial" w:eastAsia="Arial" w:hAnsi="Arial" w:cs="Arial"/>
          <w:sz w:val="20"/>
          <w:szCs w:val="20"/>
          <w:lang w:eastAsia="en-AU"/>
        </w:rPr>
        <w:t>But the focus on deposits, borrowing capacity and finding the right home could sometimes cause buyers to overlook other important factors. While these details may not seem significant at first, they could have a major impact on your finances and lifestyle after the purchase is complete.</w:t>
      </w:r>
    </w:p>
    <w:p w14:paraId="2661AA9A" w14:textId="77777777" w:rsidR="00541A63" w:rsidRDefault="00541A63" w:rsidP="00541A63">
      <w:pPr>
        <w:pStyle w:val="NoSpacing"/>
        <w:ind w:left="-284" w:right="-142"/>
        <w:rPr>
          <w:rFonts w:ascii="Arial" w:eastAsia="Arial" w:hAnsi="Arial" w:cs="Arial"/>
          <w:sz w:val="20"/>
          <w:szCs w:val="20"/>
          <w:lang w:eastAsia="en-AU"/>
        </w:rPr>
      </w:pPr>
    </w:p>
    <w:p w14:paraId="0BDA9F3B" w14:textId="66ED0F5B" w:rsidR="00541A63"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If you’re preparing to buy your first property, here are a few things worth considering before making an offer</w:t>
      </w:r>
      <w:r>
        <w:rPr>
          <w:rFonts w:ascii="Arial" w:eastAsia="Arial" w:hAnsi="Arial" w:cs="Arial"/>
          <w:sz w:val="20"/>
          <w:szCs w:val="20"/>
          <w:lang w:eastAsia="en-AU"/>
        </w:rPr>
        <w:t>.</w:t>
      </w:r>
    </w:p>
    <w:p w14:paraId="5D1B4045" w14:textId="77777777" w:rsidR="00541A63" w:rsidRPr="00D37132" w:rsidRDefault="00541A63" w:rsidP="00541A63">
      <w:pPr>
        <w:pStyle w:val="NoSpacing"/>
        <w:ind w:left="-284" w:right="-142"/>
        <w:rPr>
          <w:rFonts w:ascii="Arial" w:eastAsia="Arial" w:hAnsi="Arial" w:cs="Arial"/>
          <w:sz w:val="20"/>
          <w:szCs w:val="20"/>
          <w:lang w:eastAsia="en-AU"/>
        </w:rPr>
      </w:pPr>
    </w:p>
    <w:p w14:paraId="797D8CDA" w14:textId="77777777" w:rsidR="00541A63" w:rsidRPr="008B06E6" w:rsidRDefault="00541A63" w:rsidP="00541A63">
      <w:pPr>
        <w:pStyle w:val="NoSpacing"/>
        <w:ind w:left="-284" w:right="-142"/>
        <w:rPr>
          <w:rFonts w:ascii="Arial" w:eastAsia="Arial" w:hAnsi="Arial" w:cs="Arial"/>
          <w:b/>
          <w:bCs/>
          <w:sz w:val="20"/>
          <w:szCs w:val="20"/>
          <w:lang w:eastAsia="en-AU"/>
        </w:rPr>
      </w:pPr>
      <w:r w:rsidRPr="008B06E6">
        <w:rPr>
          <w:rFonts w:ascii="Arial" w:eastAsia="Arial" w:hAnsi="Arial" w:cs="Arial"/>
          <w:b/>
          <w:bCs/>
          <w:sz w:val="20"/>
          <w:szCs w:val="20"/>
          <w:lang w:eastAsia="en-AU"/>
        </w:rPr>
        <w:t>Looking beyond the purchase price</w:t>
      </w:r>
    </w:p>
    <w:p w14:paraId="609175B6" w14:textId="77777777" w:rsidR="00541A63"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Many first home buyers focus primarily on the purchase price of a property and the size of their loan repayments. While these are important, the overall cost of owning a home goes well beyond the mortgage</w:t>
      </w:r>
      <w:r>
        <w:rPr>
          <w:rFonts w:ascii="Arial" w:eastAsia="Arial" w:hAnsi="Arial" w:cs="Arial"/>
          <w:sz w:val="20"/>
          <w:szCs w:val="20"/>
          <w:lang w:eastAsia="en-AU"/>
        </w:rPr>
        <w:t>.</w:t>
      </w:r>
    </w:p>
    <w:p w14:paraId="475DC452" w14:textId="77777777" w:rsidR="00541A63" w:rsidRDefault="00541A63" w:rsidP="00541A63">
      <w:pPr>
        <w:pStyle w:val="NoSpacing"/>
        <w:ind w:left="-284" w:right="-142"/>
        <w:rPr>
          <w:rFonts w:ascii="Arial" w:eastAsia="Arial" w:hAnsi="Arial" w:cs="Arial"/>
          <w:sz w:val="20"/>
          <w:szCs w:val="20"/>
          <w:lang w:eastAsia="en-AU"/>
        </w:rPr>
      </w:pPr>
    </w:p>
    <w:p w14:paraId="73416BA2" w14:textId="77777777" w:rsidR="00541A63" w:rsidRPr="00D37132"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There are several additional expenses that could come with property ownership, including council rates, insurance, maintenance and repairs. If the property is part of a strata complex, there may also be ongoing strata levies to consider.</w:t>
      </w:r>
    </w:p>
    <w:p w14:paraId="2FCB0AA2" w14:textId="77777777" w:rsidR="00541A63" w:rsidRPr="00D37132"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Understanding these costs before you buy could help ensure your budget remains comfortable once you move in.</w:t>
      </w:r>
    </w:p>
    <w:p w14:paraId="1B63A82B" w14:textId="77777777" w:rsidR="00541A63" w:rsidRDefault="00541A63" w:rsidP="00541A63">
      <w:pPr>
        <w:pStyle w:val="NoSpacing"/>
        <w:ind w:left="-284" w:right="-142"/>
        <w:rPr>
          <w:rFonts w:ascii="Arial" w:eastAsia="Arial" w:hAnsi="Arial" w:cs="Arial"/>
          <w:sz w:val="20"/>
          <w:szCs w:val="20"/>
          <w:lang w:eastAsia="en-AU"/>
        </w:rPr>
      </w:pPr>
    </w:p>
    <w:p w14:paraId="59373FC1" w14:textId="77777777" w:rsidR="00541A63" w:rsidRPr="008B06E6" w:rsidRDefault="00541A63" w:rsidP="00541A63">
      <w:pPr>
        <w:pStyle w:val="NoSpacing"/>
        <w:ind w:left="-284" w:right="-142"/>
        <w:rPr>
          <w:rFonts w:ascii="Arial" w:eastAsia="Arial" w:hAnsi="Arial" w:cs="Arial"/>
          <w:b/>
          <w:bCs/>
          <w:sz w:val="20"/>
          <w:szCs w:val="20"/>
          <w:lang w:eastAsia="en-AU"/>
        </w:rPr>
      </w:pPr>
      <w:r w:rsidRPr="008B06E6">
        <w:rPr>
          <w:rFonts w:ascii="Arial" w:eastAsia="Arial" w:hAnsi="Arial" w:cs="Arial"/>
          <w:b/>
          <w:bCs/>
          <w:sz w:val="20"/>
          <w:szCs w:val="20"/>
          <w:lang w:eastAsia="en-AU"/>
        </w:rPr>
        <w:t>Understanding the importance of location</w:t>
      </w:r>
    </w:p>
    <w:p w14:paraId="7C39AD35" w14:textId="77777777" w:rsidR="00DE5435"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The property itself is only part of the equation. Location could play a major role in both your lifestyle and the long-term value of your home.</w:t>
      </w:r>
      <w:r>
        <w:rPr>
          <w:rFonts w:ascii="Arial" w:eastAsia="Arial" w:hAnsi="Arial" w:cs="Arial"/>
          <w:sz w:val="20"/>
          <w:szCs w:val="20"/>
          <w:lang w:eastAsia="en-AU"/>
        </w:rPr>
        <w:t xml:space="preserve"> </w:t>
      </w:r>
      <w:r w:rsidRPr="00D37132">
        <w:rPr>
          <w:rFonts w:ascii="Arial" w:eastAsia="Arial" w:hAnsi="Arial" w:cs="Arial"/>
          <w:sz w:val="20"/>
          <w:szCs w:val="20"/>
          <w:lang w:eastAsia="en-AU"/>
        </w:rPr>
        <w:t>Factors such as access to public transport, proximity to schools, employment hubs, local amenities and future infrastructure could influence both demand and price growth over time.</w:t>
      </w:r>
    </w:p>
    <w:p w14:paraId="3BE11A83" w14:textId="77777777" w:rsidR="00DE5435" w:rsidRDefault="00DE5435" w:rsidP="00541A63">
      <w:pPr>
        <w:pStyle w:val="NoSpacing"/>
        <w:ind w:left="-284" w:right="-142"/>
        <w:rPr>
          <w:rFonts w:ascii="Arial" w:eastAsia="Arial" w:hAnsi="Arial" w:cs="Arial"/>
          <w:sz w:val="20"/>
          <w:szCs w:val="20"/>
          <w:lang w:eastAsia="en-AU"/>
        </w:rPr>
      </w:pPr>
    </w:p>
    <w:p w14:paraId="3795A98D" w14:textId="4BB6B8EC" w:rsidR="00541A63" w:rsidRPr="00D37132"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While it could be tempting to focus on the property features alone, taking the time to research the surrounding area could help you make a more informed decision.</w:t>
      </w:r>
    </w:p>
    <w:p w14:paraId="03966948" w14:textId="77777777" w:rsidR="00541A63" w:rsidRDefault="00541A63" w:rsidP="00541A63">
      <w:pPr>
        <w:pStyle w:val="NoSpacing"/>
        <w:ind w:left="-284" w:right="-142"/>
        <w:rPr>
          <w:rFonts w:ascii="Arial" w:eastAsia="Arial" w:hAnsi="Arial" w:cs="Arial"/>
          <w:sz w:val="20"/>
          <w:szCs w:val="20"/>
          <w:lang w:eastAsia="en-AU"/>
        </w:rPr>
      </w:pPr>
    </w:p>
    <w:p w14:paraId="3C51A794" w14:textId="77777777" w:rsidR="00541A63" w:rsidRPr="008B06E6" w:rsidRDefault="00541A63" w:rsidP="00541A63">
      <w:pPr>
        <w:pStyle w:val="NoSpacing"/>
        <w:ind w:left="-284" w:right="-142"/>
        <w:rPr>
          <w:rFonts w:ascii="Arial" w:eastAsia="Arial" w:hAnsi="Arial" w:cs="Arial"/>
          <w:b/>
          <w:bCs/>
          <w:sz w:val="20"/>
          <w:szCs w:val="20"/>
          <w:lang w:eastAsia="en-AU"/>
        </w:rPr>
      </w:pPr>
      <w:r w:rsidRPr="008B06E6">
        <w:rPr>
          <w:rFonts w:ascii="Arial" w:eastAsia="Arial" w:hAnsi="Arial" w:cs="Arial"/>
          <w:b/>
          <w:bCs/>
          <w:sz w:val="20"/>
          <w:szCs w:val="20"/>
          <w:lang w:eastAsia="en-AU"/>
        </w:rPr>
        <w:t>Thinking about long-term suitability</w:t>
      </w:r>
    </w:p>
    <w:p w14:paraId="716C1F13" w14:textId="77777777" w:rsidR="00DE5435"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When purchasing your first home, it’s easy to focus on your current needs. However, it’s also worth thinking about how the property might suit you in the years ahead.</w:t>
      </w:r>
      <w:r>
        <w:rPr>
          <w:rFonts w:ascii="Arial" w:eastAsia="Arial" w:hAnsi="Arial" w:cs="Arial"/>
          <w:sz w:val="20"/>
          <w:szCs w:val="20"/>
          <w:lang w:eastAsia="en-AU"/>
        </w:rPr>
        <w:t xml:space="preserve"> </w:t>
      </w:r>
      <w:r w:rsidRPr="00D37132">
        <w:rPr>
          <w:rFonts w:ascii="Arial" w:eastAsia="Arial" w:hAnsi="Arial" w:cs="Arial"/>
          <w:sz w:val="20"/>
          <w:szCs w:val="20"/>
          <w:lang w:eastAsia="en-AU"/>
        </w:rPr>
        <w:t>Changes in employment, family circumstances or lifestyle could all influence how well a property meets your needs over time.</w:t>
      </w:r>
    </w:p>
    <w:p w14:paraId="1ACEAC3C" w14:textId="77777777" w:rsidR="00DE5435" w:rsidRDefault="00DE5435" w:rsidP="00541A63">
      <w:pPr>
        <w:pStyle w:val="NoSpacing"/>
        <w:ind w:left="-284" w:right="-142"/>
        <w:rPr>
          <w:rFonts w:ascii="Arial" w:eastAsia="Arial" w:hAnsi="Arial" w:cs="Arial"/>
          <w:sz w:val="20"/>
          <w:szCs w:val="20"/>
          <w:lang w:eastAsia="en-AU"/>
        </w:rPr>
      </w:pPr>
    </w:p>
    <w:p w14:paraId="2396A9FD" w14:textId="1B1BF690" w:rsidR="00541A63" w:rsidRPr="00D37132"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Considering whether the home offers enough flexibility for future changes could help reduce the likelihood of needing to move again sooner than expected.</w:t>
      </w:r>
    </w:p>
    <w:p w14:paraId="660424DA" w14:textId="77777777" w:rsidR="00541A63" w:rsidRDefault="00541A63" w:rsidP="00541A63">
      <w:pPr>
        <w:pStyle w:val="NoSpacing"/>
        <w:ind w:left="-284" w:right="-142"/>
        <w:rPr>
          <w:rFonts w:ascii="Arial" w:eastAsia="Arial" w:hAnsi="Arial" w:cs="Arial"/>
          <w:b/>
          <w:bCs/>
          <w:sz w:val="20"/>
          <w:szCs w:val="20"/>
          <w:lang w:eastAsia="en-AU"/>
        </w:rPr>
      </w:pPr>
    </w:p>
    <w:p w14:paraId="4806A626" w14:textId="77777777" w:rsidR="00541A63" w:rsidRPr="008B06E6" w:rsidRDefault="00541A63" w:rsidP="00541A63">
      <w:pPr>
        <w:pStyle w:val="NoSpacing"/>
        <w:ind w:left="-284" w:right="-142"/>
        <w:rPr>
          <w:rFonts w:ascii="Arial" w:eastAsia="Arial" w:hAnsi="Arial" w:cs="Arial"/>
          <w:b/>
          <w:bCs/>
          <w:sz w:val="20"/>
          <w:szCs w:val="20"/>
          <w:lang w:eastAsia="en-AU"/>
        </w:rPr>
      </w:pPr>
      <w:r w:rsidRPr="008B06E6">
        <w:rPr>
          <w:rFonts w:ascii="Arial" w:eastAsia="Arial" w:hAnsi="Arial" w:cs="Arial"/>
          <w:b/>
          <w:bCs/>
          <w:sz w:val="20"/>
          <w:szCs w:val="20"/>
          <w:lang w:eastAsia="en-AU"/>
        </w:rPr>
        <w:t>Getting finance organised early</w:t>
      </w:r>
    </w:p>
    <w:p w14:paraId="4220C94F" w14:textId="77777777" w:rsidR="00541A63"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Another common oversight is waiting until the last minute to organise finance</w:t>
      </w:r>
      <w:r>
        <w:rPr>
          <w:rFonts w:ascii="Arial" w:eastAsia="Arial" w:hAnsi="Arial" w:cs="Arial"/>
          <w:sz w:val="20"/>
          <w:szCs w:val="20"/>
          <w:lang w:eastAsia="en-AU"/>
        </w:rPr>
        <w:t xml:space="preserve">. </w:t>
      </w:r>
      <w:r w:rsidRPr="00D37132">
        <w:rPr>
          <w:rFonts w:ascii="Arial" w:eastAsia="Arial" w:hAnsi="Arial" w:cs="Arial"/>
          <w:sz w:val="20"/>
          <w:szCs w:val="20"/>
          <w:lang w:eastAsia="en-AU"/>
        </w:rPr>
        <w:t>Obtaining loan pre-approval before starting your property search could provide greater clarity around your borrowing capacity and help streamline the buying process once you find a suitable property.</w:t>
      </w:r>
      <w:r>
        <w:rPr>
          <w:rFonts w:ascii="Arial" w:eastAsia="Arial" w:hAnsi="Arial" w:cs="Arial"/>
          <w:sz w:val="20"/>
          <w:szCs w:val="20"/>
          <w:lang w:eastAsia="en-AU"/>
        </w:rPr>
        <w:t xml:space="preserve"> </w:t>
      </w:r>
      <w:r w:rsidRPr="00D37132">
        <w:rPr>
          <w:rFonts w:ascii="Arial" w:eastAsia="Arial" w:hAnsi="Arial" w:cs="Arial"/>
          <w:sz w:val="20"/>
          <w:szCs w:val="20"/>
          <w:lang w:eastAsia="en-AU"/>
        </w:rPr>
        <w:t>It also gives you confidence when negotiating or making an offer, as you’ll already have a clear understanding of what you could comfortably afford.</w:t>
      </w:r>
    </w:p>
    <w:p w14:paraId="7ED7BCCE" w14:textId="77777777" w:rsidR="00541A63" w:rsidRDefault="00541A63" w:rsidP="00541A63">
      <w:pPr>
        <w:pStyle w:val="NoSpacing"/>
        <w:ind w:left="-284" w:right="-142"/>
        <w:rPr>
          <w:rFonts w:ascii="Arial" w:eastAsia="Arial" w:hAnsi="Arial" w:cs="Arial"/>
          <w:sz w:val="20"/>
          <w:szCs w:val="20"/>
          <w:lang w:eastAsia="en-AU"/>
        </w:rPr>
      </w:pPr>
    </w:p>
    <w:p w14:paraId="35731443" w14:textId="77777777" w:rsidR="00541A63" w:rsidRDefault="00541A63" w:rsidP="00541A63">
      <w:pPr>
        <w:pStyle w:val="NoSpacing"/>
        <w:ind w:left="-284" w:right="-142"/>
        <w:rPr>
          <w:rFonts w:ascii="Arial" w:eastAsia="Arial" w:hAnsi="Arial" w:cs="Arial"/>
          <w:sz w:val="20"/>
          <w:szCs w:val="20"/>
          <w:lang w:eastAsia="en-AU"/>
        </w:rPr>
      </w:pPr>
      <w:r w:rsidRPr="00D37132">
        <w:rPr>
          <w:rFonts w:ascii="Arial" w:eastAsia="Arial" w:hAnsi="Arial" w:cs="Arial"/>
          <w:sz w:val="20"/>
          <w:szCs w:val="20"/>
          <w:lang w:eastAsia="en-AU"/>
        </w:rPr>
        <w:t>One of the first steps first home buyers should take is to talk to a mortgage broker. They could assess your personal situation and help compare your options.</w:t>
      </w:r>
    </w:p>
    <w:p w14:paraId="1ADD17B2" w14:textId="77777777" w:rsidR="00541A63" w:rsidRDefault="00541A63" w:rsidP="00541A63">
      <w:pPr>
        <w:pStyle w:val="NoSpacing"/>
        <w:ind w:left="-426" w:right="-142"/>
        <w:rPr>
          <w:rFonts w:ascii="Arial" w:eastAsia="Arial" w:hAnsi="Arial" w:cs="Arial"/>
          <w:sz w:val="20"/>
          <w:szCs w:val="20"/>
          <w:lang w:eastAsia="en-AU"/>
        </w:rPr>
      </w:pPr>
    </w:p>
    <w:p w14:paraId="701D0A1C" w14:textId="77777777" w:rsidR="00541A63" w:rsidRDefault="00541A63" w:rsidP="00397922">
      <w:pPr>
        <w:ind w:left="-284"/>
        <w:rPr>
          <w:sz w:val="20"/>
          <w:szCs w:val="20"/>
          <w:lang w:val="en-GB" w:eastAsia="en-PH"/>
        </w:rPr>
      </w:pPr>
    </w:p>
    <w:p w14:paraId="4164C642" w14:textId="6B105231" w:rsidR="005F4D08" w:rsidRPr="005F4D08" w:rsidRDefault="00541A63" w:rsidP="005F4D08">
      <w:pPr>
        <w:spacing w:line="240" w:lineRule="auto"/>
        <w:ind w:left="-284"/>
        <w:rPr>
          <w:sz w:val="20"/>
          <w:szCs w:val="20"/>
          <w:lang w:val="en-GB"/>
        </w:rPr>
      </w:pPr>
      <w:r>
        <w:rPr>
          <w:rFonts w:ascii="Modern Love Caps" w:eastAsiaTheme="minorHAnsi" w:hAnsi="Modern Love Caps" w:cstheme="minorBidi"/>
          <w:b/>
          <w:color w:val="7F7F7F" w:themeColor="text1" w:themeTint="80"/>
          <w:spacing w:val="-24"/>
          <w:sz w:val="36"/>
          <w:szCs w:val="36"/>
          <w:lang w:val="en-GB" w:eastAsia="en-US"/>
        </w:rPr>
        <w:lastRenderedPageBreak/>
        <w:t>4</w:t>
      </w:r>
      <w:r w:rsidR="002E3D81" w:rsidRPr="002E3D81">
        <w:rPr>
          <w:rFonts w:ascii="Modern Love Caps" w:eastAsiaTheme="minorHAnsi" w:hAnsi="Modern Love Caps" w:cstheme="minorBidi"/>
          <w:b/>
          <w:color w:val="7F7F7F" w:themeColor="text1" w:themeTint="80"/>
          <w:spacing w:val="-24"/>
          <w:sz w:val="36"/>
          <w:szCs w:val="36"/>
          <w:lang w:val="en-GB" w:eastAsia="en-US"/>
        </w:rPr>
        <w:t xml:space="preserve"> THINGS TO LOOK FOR AT AN OPEN HOME</w:t>
      </w:r>
      <w:r w:rsidR="002E3D81" w:rsidRPr="002E3D81">
        <w:rPr>
          <w:color w:val="7F7F7F" w:themeColor="text1" w:themeTint="80"/>
          <w:sz w:val="20"/>
          <w:szCs w:val="20"/>
          <w:lang w:val="en-GB"/>
        </w:rPr>
        <w:br/>
      </w:r>
      <w:r w:rsidR="005F4D08" w:rsidRPr="005F4D08">
        <w:rPr>
          <w:sz w:val="20"/>
          <w:szCs w:val="20"/>
          <w:lang w:val="en-GB"/>
        </w:rPr>
        <w:t>Attending open homes is often one of the most exciting parts of the property search. After browsing listings online and narrowing down your options, stepping inside a property could help you get a much better sense of whether it might suit your needs.</w:t>
      </w:r>
      <w:r w:rsidR="005F4D08">
        <w:rPr>
          <w:sz w:val="20"/>
          <w:szCs w:val="20"/>
          <w:lang w:val="en-GB"/>
        </w:rPr>
        <w:t xml:space="preserve"> </w:t>
      </w:r>
      <w:r w:rsidR="005F4D08" w:rsidRPr="005F4D08">
        <w:rPr>
          <w:sz w:val="20"/>
          <w:szCs w:val="20"/>
          <w:lang w:val="en-GB"/>
        </w:rPr>
        <w:t>However, inspections could move quickly, and it’s easy to get caught up in presentation, styling and first impressions. Taking a few moments to look beyond the surface could help buyers build a clearer picture of the property.</w:t>
      </w:r>
      <w:r w:rsidR="005F4D08">
        <w:rPr>
          <w:sz w:val="20"/>
          <w:szCs w:val="20"/>
          <w:lang w:val="en-GB"/>
        </w:rPr>
        <w:br/>
      </w:r>
    </w:p>
    <w:p w14:paraId="5216AB24" w14:textId="77777777" w:rsidR="005F4D08" w:rsidRPr="005F4D08" w:rsidRDefault="005F4D08" w:rsidP="005F4D08">
      <w:pPr>
        <w:spacing w:line="240" w:lineRule="auto"/>
        <w:ind w:left="-284"/>
        <w:rPr>
          <w:sz w:val="20"/>
          <w:szCs w:val="20"/>
          <w:lang w:val="en-GB"/>
        </w:rPr>
      </w:pPr>
      <w:r w:rsidRPr="005F4D08">
        <w:rPr>
          <w:sz w:val="20"/>
          <w:szCs w:val="20"/>
          <w:lang w:val="en-GB"/>
        </w:rPr>
        <w:t>Here are four things worth paying attention to when attending an open home.</w:t>
      </w:r>
    </w:p>
    <w:p w14:paraId="2D3630D2" w14:textId="77777777" w:rsidR="005F4D08" w:rsidRDefault="005F4D08" w:rsidP="005F4D08">
      <w:pPr>
        <w:spacing w:line="240" w:lineRule="auto"/>
        <w:ind w:left="-284"/>
        <w:rPr>
          <w:sz w:val="20"/>
          <w:szCs w:val="20"/>
          <w:lang w:val="en-GB"/>
        </w:rPr>
      </w:pPr>
    </w:p>
    <w:p w14:paraId="55F0FFF7" w14:textId="504975BA" w:rsidR="005F4D08" w:rsidRPr="005F4D08" w:rsidRDefault="005F4D08" w:rsidP="005F4D08">
      <w:pPr>
        <w:spacing w:line="240" w:lineRule="auto"/>
        <w:ind w:left="-284"/>
        <w:rPr>
          <w:b/>
          <w:bCs/>
          <w:sz w:val="20"/>
          <w:szCs w:val="20"/>
          <w:lang w:val="en-GB"/>
        </w:rPr>
      </w:pPr>
      <w:r w:rsidRPr="005F4D08">
        <w:rPr>
          <w:b/>
          <w:bCs/>
          <w:sz w:val="20"/>
          <w:szCs w:val="20"/>
          <w:lang w:val="en-GB"/>
        </w:rPr>
        <w:t>Look beyond the presentation</w:t>
      </w:r>
    </w:p>
    <w:p w14:paraId="72D8E863" w14:textId="77777777" w:rsidR="0094392A" w:rsidRDefault="005F4D08" w:rsidP="005F4D08">
      <w:pPr>
        <w:spacing w:line="240" w:lineRule="auto"/>
        <w:ind w:left="-284"/>
        <w:rPr>
          <w:sz w:val="20"/>
          <w:szCs w:val="20"/>
          <w:lang w:val="en-GB"/>
        </w:rPr>
      </w:pPr>
      <w:r w:rsidRPr="005F4D08">
        <w:rPr>
          <w:sz w:val="20"/>
          <w:szCs w:val="20"/>
          <w:lang w:val="en-GB"/>
        </w:rPr>
        <w:t>Many properties are styled carefully before inspections to make them look as appealing as possible. Fresh paint, furniture styling and lighting could all help create a strong first impression</w:t>
      </w:r>
      <w:r>
        <w:rPr>
          <w:sz w:val="20"/>
          <w:szCs w:val="20"/>
          <w:lang w:val="en-GB"/>
        </w:rPr>
        <w:t>.</w:t>
      </w:r>
    </w:p>
    <w:p w14:paraId="797F57EC" w14:textId="77777777" w:rsidR="0094392A" w:rsidRDefault="0094392A" w:rsidP="005F4D08">
      <w:pPr>
        <w:spacing w:line="240" w:lineRule="auto"/>
        <w:ind w:left="-284"/>
        <w:rPr>
          <w:sz w:val="20"/>
          <w:szCs w:val="20"/>
          <w:lang w:val="en-GB"/>
        </w:rPr>
      </w:pPr>
    </w:p>
    <w:p w14:paraId="02F01916" w14:textId="06580332" w:rsidR="005F4D08" w:rsidRDefault="005F4D08" w:rsidP="005F4D08">
      <w:pPr>
        <w:spacing w:line="240" w:lineRule="auto"/>
        <w:ind w:left="-284"/>
        <w:rPr>
          <w:sz w:val="20"/>
          <w:szCs w:val="20"/>
          <w:lang w:val="en-GB"/>
        </w:rPr>
      </w:pPr>
      <w:r w:rsidRPr="005F4D08">
        <w:rPr>
          <w:sz w:val="20"/>
          <w:szCs w:val="20"/>
          <w:lang w:val="en-GB"/>
        </w:rPr>
        <w:t>While presentation could help showcase a property’s potential, it’s important to look beyond cosmetic features and consider the fundamentals of the home. This might include the layout, room sizes, storage space and overall functionality of the property.</w:t>
      </w:r>
      <w:r w:rsidR="0094392A">
        <w:rPr>
          <w:sz w:val="20"/>
          <w:szCs w:val="20"/>
          <w:lang w:val="en-GB"/>
        </w:rPr>
        <w:t xml:space="preserve"> </w:t>
      </w:r>
      <w:r w:rsidRPr="005F4D08">
        <w:rPr>
          <w:sz w:val="20"/>
          <w:szCs w:val="20"/>
          <w:lang w:val="en-GB"/>
        </w:rPr>
        <w:t>Thinking about how the home would work without the styling could help buyers better assess whether it suits their needs.</w:t>
      </w:r>
    </w:p>
    <w:p w14:paraId="63F29421" w14:textId="77777777" w:rsidR="0094392A" w:rsidRPr="005F4D08" w:rsidRDefault="0094392A" w:rsidP="005F4D08">
      <w:pPr>
        <w:spacing w:line="240" w:lineRule="auto"/>
        <w:ind w:left="-284"/>
        <w:rPr>
          <w:sz w:val="20"/>
          <w:szCs w:val="20"/>
          <w:lang w:val="en-GB"/>
        </w:rPr>
      </w:pPr>
    </w:p>
    <w:p w14:paraId="4FFF0748" w14:textId="77777777" w:rsidR="005F4D08" w:rsidRPr="0094392A" w:rsidRDefault="005F4D08" w:rsidP="005F4D08">
      <w:pPr>
        <w:spacing w:line="240" w:lineRule="auto"/>
        <w:ind w:left="-284"/>
        <w:rPr>
          <w:b/>
          <w:bCs/>
          <w:sz w:val="20"/>
          <w:szCs w:val="20"/>
          <w:lang w:val="en-GB"/>
        </w:rPr>
      </w:pPr>
      <w:r w:rsidRPr="0094392A">
        <w:rPr>
          <w:b/>
          <w:bCs/>
          <w:sz w:val="20"/>
          <w:szCs w:val="20"/>
          <w:lang w:val="en-GB"/>
        </w:rPr>
        <w:t>Pay attention to the property’s condition</w:t>
      </w:r>
    </w:p>
    <w:p w14:paraId="39EAA808" w14:textId="77777777" w:rsidR="0094392A" w:rsidRDefault="005F4D08" w:rsidP="005F4D08">
      <w:pPr>
        <w:spacing w:line="240" w:lineRule="auto"/>
        <w:ind w:left="-284"/>
        <w:rPr>
          <w:sz w:val="20"/>
          <w:szCs w:val="20"/>
          <w:lang w:val="en-GB"/>
        </w:rPr>
      </w:pPr>
      <w:r w:rsidRPr="005F4D08">
        <w:rPr>
          <w:sz w:val="20"/>
          <w:szCs w:val="20"/>
          <w:lang w:val="en-GB"/>
        </w:rPr>
        <w:t>During an inspection, it could be helpful to look for signs of wear or maintenance that may not be immediately obvious.</w:t>
      </w:r>
      <w:r w:rsidR="0094392A">
        <w:rPr>
          <w:sz w:val="20"/>
          <w:szCs w:val="20"/>
          <w:lang w:val="en-GB"/>
        </w:rPr>
        <w:t xml:space="preserve"> </w:t>
      </w:r>
      <w:r w:rsidRPr="005F4D08">
        <w:rPr>
          <w:sz w:val="20"/>
          <w:szCs w:val="20"/>
          <w:lang w:val="en-GB"/>
        </w:rPr>
        <w:t>Things such as cracks in walls, signs of water damage, ageing fixtures or uneven flooring may indicate areas that could require attention in the future.</w:t>
      </w:r>
    </w:p>
    <w:p w14:paraId="11E4D0FF" w14:textId="77777777" w:rsidR="0094392A" w:rsidRDefault="0094392A" w:rsidP="005F4D08">
      <w:pPr>
        <w:spacing w:line="240" w:lineRule="auto"/>
        <w:ind w:left="-284"/>
        <w:rPr>
          <w:sz w:val="20"/>
          <w:szCs w:val="20"/>
          <w:lang w:val="en-GB"/>
        </w:rPr>
      </w:pPr>
    </w:p>
    <w:p w14:paraId="6C09B68D" w14:textId="54AA1C79" w:rsidR="005F4D08" w:rsidRPr="005F4D08" w:rsidRDefault="005F4D08" w:rsidP="0094392A">
      <w:pPr>
        <w:spacing w:line="240" w:lineRule="auto"/>
        <w:ind w:left="-284"/>
        <w:rPr>
          <w:sz w:val="20"/>
          <w:szCs w:val="20"/>
          <w:lang w:val="en-GB"/>
        </w:rPr>
      </w:pPr>
      <w:r w:rsidRPr="005F4D08">
        <w:rPr>
          <w:sz w:val="20"/>
          <w:szCs w:val="20"/>
          <w:lang w:val="en-GB"/>
        </w:rPr>
        <w:t>While some maintenance is normal for any property, noticing potential issues early could help buyers understand what may be involved after purchase.</w:t>
      </w:r>
      <w:r w:rsidR="0094392A">
        <w:rPr>
          <w:sz w:val="20"/>
          <w:szCs w:val="20"/>
          <w:lang w:val="en-GB"/>
        </w:rPr>
        <w:t xml:space="preserve"> </w:t>
      </w:r>
      <w:r w:rsidRPr="005F4D08">
        <w:rPr>
          <w:sz w:val="20"/>
          <w:szCs w:val="20"/>
          <w:lang w:val="en-GB"/>
        </w:rPr>
        <w:t>Some buyers also choose to arrange building and pest inspections later in the process to gain a more detailed assessment of the property.</w:t>
      </w:r>
    </w:p>
    <w:p w14:paraId="14B5A4B4" w14:textId="77777777" w:rsidR="0094392A" w:rsidRDefault="0094392A" w:rsidP="005F4D08">
      <w:pPr>
        <w:spacing w:line="240" w:lineRule="auto"/>
        <w:ind w:left="-284"/>
        <w:rPr>
          <w:sz w:val="20"/>
          <w:szCs w:val="20"/>
          <w:lang w:val="en-GB"/>
        </w:rPr>
      </w:pPr>
    </w:p>
    <w:p w14:paraId="4BAD3828" w14:textId="6C29A541" w:rsidR="005F4D08" w:rsidRPr="0094392A" w:rsidRDefault="005F4D08" w:rsidP="005F4D08">
      <w:pPr>
        <w:spacing w:line="240" w:lineRule="auto"/>
        <w:ind w:left="-284"/>
        <w:rPr>
          <w:b/>
          <w:bCs/>
          <w:sz w:val="20"/>
          <w:szCs w:val="20"/>
          <w:lang w:val="en-GB"/>
        </w:rPr>
      </w:pPr>
      <w:r w:rsidRPr="0094392A">
        <w:rPr>
          <w:b/>
          <w:bCs/>
          <w:sz w:val="20"/>
          <w:szCs w:val="20"/>
          <w:lang w:val="en-GB"/>
        </w:rPr>
        <w:t>Consider the surrounding environment</w:t>
      </w:r>
    </w:p>
    <w:p w14:paraId="27AD0D2E" w14:textId="77777777" w:rsidR="0094392A" w:rsidRDefault="005F4D08" w:rsidP="0094392A">
      <w:pPr>
        <w:spacing w:line="240" w:lineRule="auto"/>
        <w:ind w:left="-284"/>
        <w:rPr>
          <w:sz w:val="20"/>
          <w:szCs w:val="20"/>
          <w:lang w:val="en-GB"/>
        </w:rPr>
      </w:pPr>
      <w:r w:rsidRPr="005F4D08">
        <w:rPr>
          <w:sz w:val="20"/>
          <w:szCs w:val="20"/>
          <w:lang w:val="en-GB"/>
        </w:rPr>
        <w:t>An open home provides a valuable opportunity to observe not just the property itself, but also the surrounding area</w:t>
      </w:r>
      <w:r w:rsidR="0094392A">
        <w:rPr>
          <w:sz w:val="20"/>
          <w:szCs w:val="20"/>
          <w:lang w:val="en-GB"/>
        </w:rPr>
        <w:t xml:space="preserve">. </w:t>
      </w:r>
      <w:r w:rsidRPr="005F4D08">
        <w:rPr>
          <w:sz w:val="20"/>
          <w:szCs w:val="20"/>
          <w:lang w:val="en-GB"/>
        </w:rPr>
        <w:t>You may want to take note of factors such as street noise, traffic levels, neighbouring properties and general activity in the area.</w:t>
      </w:r>
    </w:p>
    <w:p w14:paraId="7BD7AF71" w14:textId="77777777" w:rsidR="0094392A" w:rsidRDefault="0094392A" w:rsidP="0094392A">
      <w:pPr>
        <w:spacing w:line="240" w:lineRule="auto"/>
        <w:ind w:left="-284"/>
        <w:rPr>
          <w:sz w:val="20"/>
          <w:szCs w:val="20"/>
          <w:lang w:val="en-GB"/>
        </w:rPr>
      </w:pPr>
    </w:p>
    <w:p w14:paraId="299610D8" w14:textId="34DF76A7" w:rsidR="005F4D08" w:rsidRPr="005F4D08" w:rsidRDefault="005F4D08" w:rsidP="0094392A">
      <w:pPr>
        <w:spacing w:line="240" w:lineRule="auto"/>
        <w:ind w:left="-284"/>
        <w:rPr>
          <w:sz w:val="20"/>
          <w:szCs w:val="20"/>
          <w:lang w:val="en-GB"/>
        </w:rPr>
      </w:pPr>
      <w:r w:rsidRPr="005F4D08">
        <w:rPr>
          <w:sz w:val="20"/>
          <w:szCs w:val="20"/>
          <w:lang w:val="en-GB"/>
        </w:rPr>
        <w:t>Parking availability, nearby amenities and the overall feel of the neighbourhood could also influence how the property fits your lifestyle.</w:t>
      </w:r>
      <w:r w:rsidR="0094392A">
        <w:rPr>
          <w:sz w:val="20"/>
          <w:szCs w:val="20"/>
          <w:lang w:val="en-GB"/>
        </w:rPr>
        <w:t xml:space="preserve"> </w:t>
      </w:r>
      <w:r w:rsidRPr="005F4D08">
        <w:rPr>
          <w:sz w:val="20"/>
          <w:szCs w:val="20"/>
          <w:lang w:val="en-GB"/>
        </w:rPr>
        <w:t>Walking around the street before or after the inspection could often provide additional insights.</w:t>
      </w:r>
    </w:p>
    <w:p w14:paraId="165844BC" w14:textId="77777777" w:rsidR="0094392A" w:rsidRDefault="0094392A" w:rsidP="005F4D08">
      <w:pPr>
        <w:spacing w:line="240" w:lineRule="auto"/>
        <w:ind w:left="-284"/>
        <w:rPr>
          <w:sz w:val="20"/>
          <w:szCs w:val="20"/>
          <w:lang w:val="en-GB"/>
        </w:rPr>
      </w:pPr>
    </w:p>
    <w:p w14:paraId="7D10F74C" w14:textId="177C4B0F" w:rsidR="005F4D08" w:rsidRPr="0094392A" w:rsidRDefault="005F4D08" w:rsidP="005F4D08">
      <w:pPr>
        <w:spacing w:line="240" w:lineRule="auto"/>
        <w:ind w:left="-284"/>
        <w:rPr>
          <w:b/>
          <w:bCs/>
          <w:sz w:val="20"/>
          <w:szCs w:val="20"/>
          <w:lang w:val="en-GB"/>
        </w:rPr>
      </w:pPr>
      <w:r w:rsidRPr="0094392A">
        <w:rPr>
          <w:b/>
          <w:bCs/>
          <w:sz w:val="20"/>
          <w:szCs w:val="20"/>
          <w:lang w:val="en-GB"/>
        </w:rPr>
        <w:t>Think about your finance position</w:t>
      </w:r>
    </w:p>
    <w:p w14:paraId="10D780CC" w14:textId="0589FF7B" w:rsidR="005F4D08" w:rsidRDefault="005F4D08" w:rsidP="0094392A">
      <w:pPr>
        <w:spacing w:line="240" w:lineRule="auto"/>
        <w:ind w:left="-284"/>
        <w:rPr>
          <w:sz w:val="20"/>
          <w:szCs w:val="20"/>
          <w:lang w:val="en-GB"/>
        </w:rPr>
      </w:pPr>
      <w:r w:rsidRPr="005F4D08">
        <w:rPr>
          <w:sz w:val="20"/>
          <w:szCs w:val="20"/>
          <w:lang w:val="en-GB"/>
        </w:rPr>
        <w:t>If you find a property that feels like the right fit, the next step often involves understanding whether it aligns with your borrowing capacity.</w:t>
      </w:r>
      <w:r w:rsidR="0094392A">
        <w:rPr>
          <w:sz w:val="20"/>
          <w:szCs w:val="20"/>
          <w:lang w:val="en-GB"/>
        </w:rPr>
        <w:t xml:space="preserve"> </w:t>
      </w:r>
      <w:r w:rsidRPr="005F4D08">
        <w:rPr>
          <w:sz w:val="20"/>
          <w:szCs w:val="20"/>
          <w:lang w:val="en-GB"/>
        </w:rPr>
        <w:t>Having a clear understanding of your finance position could help you move more confidently if you decide to make an offer.</w:t>
      </w:r>
    </w:p>
    <w:p w14:paraId="1C43ED24" w14:textId="5A351561" w:rsidR="0094392A" w:rsidRPr="005F4D08" w:rsidRDefault="0094392A" w:rsidP="0094392A">
      <w:pPr>
        <w:spacing w:line="240" w:lineRule="auto"/>
        <w:ind w:left="-284"/>
        <w:rPr>
          <w:sz w:val="20"/>
          <w:szCs w:val="20"/>
          <w:lang w:val="en-GB"/>
        </w:rPr>
      </w:pPr>
    </w:p>
    <w:p w14:paraId="077AA8E2" w14:textId="605AD4C5" w:rsidR="00676CCB" w:rsidRDefault="005F4D08" w:rsidP="005F4D08">
      <w:pPr>
        <w:spacing w:line="240" w:lineRule="auto"/>
        <w:ind w:left="-284"/>
        <w:rPr>
          <w:sz w:val="20"/>
          <w:szCs w:val="20"/>
        </w:rPr>
      </w:pPr>
      <w:r w:rsidRPr="005F4D08">
        <w:rPr>
          <w:sz w:val="20"/>
          <w:szCs w:val="20"/>
          <w:lang w:val="en-GB"/>
        </w:rPr>
        <w:t>Speaking to a mortgage broker could help you compare your options so you’re prepared should you want to make an offer.</w:t>
      </w:r>
    </w:p>
    <w:p w14:paraId="76D29B05" w14:textId="17A1789D" w:rsidR="002064B7" w:rsidRDefault="0094392A" w:rsidP="00763C6A">
      <w:pPr>
        <w:spacing w:before="240" w:after="240" w:line="240" w:lineRule="auto"/>
        <w:ind w:left="-284"/>
        <w:rPr>
          <w:sz w:val="20"/>
          <w:szCs w:val="20"/>
        </w:rPr>
      </w:pPr>
      <w:r>
        <w:rPr>
          <w:noProof/>
        </w:rPr>
        <w:drawing>
          <wp:anchor distT="0" distB="0" distL="114300" distR="114300" simplePos="0" relativeHeight="251658244" behindDoc="0" locked="0" layoutInCell="1" allowOverlap="1" wp14:anchorId="3CA3E44E" wp14:editId="0C6C6386">
            <wp:simplePos x="0" y="0"/>
            <wp:positionH relativeFrom="page">
              <wp:posOffset>13970</wp:posOffset>
            </wp:positionH>
            <wp:positionV relativeFrom="paragraph">
              <wp:posOffset>324437</wp:posOffset>
            </wp:positionV>
            <wp:extent cx="7536815" cy="4128868"/>
            <wp:effectExtent l="0" t="0" r="6985" b="5080"/>
            <wp:wrapNone/>
            <wp:docPr id="95027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70929" name="Picture 1"/>
                    <pic:cNvPicPr>
                      <a:picLocks noChangeAspect="1" noChangeArrowheads="1"/>
                    </pic:cNvPicPr>
                  </pic:nvPicPr>
                  <pic:blipFill rotWithShape="1">
                    <a:blip r:embed="rId13"/>
                    <a:srcRect l="11027" r="11027" b="17359"/>
                    <a:stretch>
                      <a:fillRect/>
                    </a:stretch>
                  </pic:blipFill>
                  <pic:spPr bwMode="auto">
                    <a:xfrm>
                      <a:off x="0" y="0"/>
                      <a:ext cx="7536815" cy="4128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99390" w14:textId="4D31D153" w:rsidR="002064B7" w:rsidRDefault="002064B7" w:rsidP="00763C6A">
      <w:pPr>
        <w:spacing w:before="240" w:after="240" w:line="240" w:lineRule="auto"/>
        <w:ind w:left="-284"/>
        <w:rPr>
          <w:sz w:val="20"/>
          <w:szCs w:val="20"/>
        </w:rPr>
      </w:pPr>
    </w:p>
    <w:p w14:paraId="29948112" w14:textId="7449B250" w:rsidR="002064B7" w:rsidRDefault="002064B7" w:rsidP="00763C6A">
      <w:pPr>
        <w:spacing w:before="240" w:after="240" w:line="240" w:lineRule="auto"/>
        <w:ind w:left="-284"/>
        <w:rPr>
          <w:sz w:val="20"/>
          <w:szCs w:val="20"/>
        </w:rPr>
      </w:pPr>
    </w:p>
    <w:p w14:paraId="424C0EDB" w14:textId="224DB97C" w:rsidR="002064B7" w:rsidRDefault="002064B7" w:rsidP="00763C6A">
      <w:pPr>
        <w:spacing w:before="240" w:after="240" w:line="240" w:lineRule="auto"/>
        <w:ind w:left="-284"/>
        <w:rPr>
          <w:sz w:val="20"/>
          <w:szCs w:val="20"/>
        </w:rPr>
      </w:pPr>
    </w:p>
    <w:p w14:paraId="680858E3" w14:textId="081D46DB" w:rsidR="002064B7" w:rsidRDefault="002064B7" w:rsidP="00763C6A">
      <w:pPr>
        <w:spacing w:before="240" w:after="240" w:line="240" w:lineRule="auto"/>
        <w:ind w:left="-284"/>
        <w:rPr>
          <w:sz w:val="20"/>
          <w:szCs w:val="20"/>
        </w:rPr>
      </w:pPr>
    </w:p>
    <w:p w14:paraId="7518C0A3" w14:textId="77777777" w:rsidR="002064B7" w:rsidRDefault="002064B7" w:rsidP="00763C6A">
      <w:pPr>
        <w:spacing w:before="240" w:after="240" w:line="240" w:lineRule="auto"/>
        <w:ind w:left="-284"/>
        <w:rPr>
          <w:sz w:val="20"/>
          <w:szCs w:val="20"/>
        </w:rPr>
      </w:pPr>
    </w:p>
    <w:p w14:paraId="7857DE8D" w14:textId="28C77892" w:rsidR="002064B7" w:rsidRDefault="002064B7" w:rsidP="00763C6A">
      <w:pPr>
        <w:spacing w:before="240" w:after="240" w:line="240" w:lineRule="auto"/>
        <w:ind w:left="-284"/>
        <w:rPr>
          <w:sz w:val="20"/>
          <w:szCs w:val="20"/>
        </w:rPr>
      </w:pPr>
    </w:p>
    <w:p w14:paraId="2ABE4ADE" w14:textId="001297B9" w:rsidR="00676CCB" w:rsidRDefault="00676CCB" w:rsidP="00763C6A">
      <w:pPr>
        <w:spacing w:before="240" w:after="240" w:line="240" w:lineRule="auto"/>
        <w:ind w:left="-284"/>
        <w:rPr>
          <w:sz w:val="20"/>
          <w:szCs w:val="20"/>
        </w:rPr>
      </w:pPr>
    </w:p>
    <w:p w14:paraId="15980A80" w14:textId="3CBDD37B" w:rsidR="00676CCB" w:rsidRDefault="00676CCB" w:rsidP="00763C6A">
      <w:pPr>
        <w:spacing w:before="240" w:after="240" w:line="240" w:lineRule="auto"/>
        <w:ind w:left="-284"/>
        <w:rPr>
          <w:sz w:val="20"/>
          <w:szCs w:val="20"/>
        </w:rPr>
      </w:pPr>
    </w:p>
    <w:p w14:paraId="5A032A18" w14:textId="77777777" w:rsidR="00676CCB" w:rsidRDefault="00676CCB" w:rsidP="00763C6A">
      <w:pPr>
        <w:spacing w:before="240" w:after="240" w:line="240" w:lineRule="auto"/>
        <w:ind w:left="-284"/>
        <w:rPr>
          <w:sz w:val="20"/>
          <w:szCs w:val="20"/>
        </w:rPr>
      </w:pPr>
    </w:p>
    <w:p w14:paraId="3E1A6EDB" w14:textId="77777777" w:rsidR="00676CCB" w:rsidRDefault="00676CCB" w:rsidP="00763C6A">
      <w:pPr>
        <w:spacing w:before="240" w:after="240" w:line="240" w:lineRule="auto"/>
        <w:ind w:left="-284"/>
        <w:rPr>
          <w:sz w:val="20"/>
          <w:szCs w:val="20"/>
        </w:rPr>
      </w:pPr>
    </w:p>
    <w:p w14:paraId="65DFE964" w14:textId="77777777" w:rsidR="00E40365" w:rsidRDefault="00E40365" w:rsidP="00763C6A">
      <w:pPr>
        <w:spacing w:before="240" w:after="240" w:line="240" w:lineRule="auto"/>
        <w:ind w:left="-284"/>
        <w:rPr>
          <w:sz w:val="20"/>
          <w:szCs w:val="20"/>
        </w:rPr>
      </w:pPr>
    </w:p>
    <w:p w14:paraId="493EE470" w14:textId="77777777" w:rsidR="00E40365" w:rsidRDefault="00E40365" w:rsidP="00763C6A">
      <w:pPr>
        <w:spacing w:before="240" w:after="240" w:line="240" w:lineRule="auto"/>
        <w:ind w:left="-284"/>
        <w:rPr>
          <w:sz w:val="20"/>
          <w:szCs w:val="20"/>
        </w:rPr>
      </w:pPr>
    </w:p>
    <w:p w14:paraId="653EC663" w14:textId="77777777" w:rsidR="00E40365" w:rsidRDefault="00E40365" w:rsidP="00763C6A">
      <w:pPr>
        <w:spacing w:before="240" w:after="240" w:line="240" w:lineRule="auto"/>
        <w:ind w:left="-284"/>
        <w:rPr>
          <w:sz w:val="20"/>
          <w:szCs w:val="20"/>
        </w:rPr>
      </w:pPr>
    </w:p>
    <w:p w14:paraId="2648F8D9" w14:textId="031913EB" w:rsidR="00E40365" w:rsidRDefault="0094392A" w:rsidP="00763C6A">
      <w:pPr>
        <w:spacing w:before="240" w:after="240" w:line="240" w:lineRule="auto"/>
        <w:ind w:left="-284"/>
        <w:rPr>
          <w:sz w:val="20"/>
          <w:szCs w:val="20"/>
        </w:rPr>
      </w:pPr>
      <w:r>
        <w:rPr>
          <w:noProof/>
        </w:rPr>
        <w:lastRenderedPageBreak/>
        <w:drawing>
          <wp:anchor distT="0" distB="0" distL="114300" distR="114300" simplePos="0" relativeHeight="251658245" behindDoc="0" locked="0" layoutInCell="1" allowOverlap="1" wp14:anchorId="56B6D543" wp14:editId="42808687">
            <wp:simplePos x="0" y="0"/>
            <wp:positionH relativeFrom="column">
              <wp:posOffset>-478350</wp:posOffset>
            </wp:positionH>
            <wp:positionV relativeFrom="paragraph">
              <wp:posOffset>-353645</wp:posOffset>
            </wp:positionV>
            <wp:extent cx="7600950" cy="3903784"/>
            <wp:effectExtent l="0" t="0" r="0" b="1905"/>
            <wp:wrapNone/>
            <wp:docPr id="136852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6820" name="Picture 1"/>
                    <pic:cNvPicPr>
                      <a:picLocks noChangeAspect="1" noChangeArrowheads="1"/>
                    </pic:cNvPicPr>
                  </pic:nvPicPr>
                  <pic:blipFill rotWithShape="1">
                    <a:blip r:embed="rId14"/>
                    <a:srcRect t="2698" b="5997"/>
                    <a:stretch>
                      <a:fillRect/>
                    </a:stretch>
                  </pic:blipFill>
                  <pic:spPr bwMode="auto">
                    <a:xfrm>
                      <a:off x="0" y="0"/>
                      <a:ext cx="7601030" cy="390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86C70" w14:textId="48A815D5" w:rsidR="002317D9" w:rsidRDefault="002317D9" w:rsidP="00763C6A">
      <w:pPr>
        <w:spacing w:before="240" w:after="240" w:line="240" w:lineRule="auto"/>
        <w:ind w:left="-284"/>
        <w:rPr>
          <w:sz w:val="20"/>
          <w:szCs w:val="20"/>
        </w:rPr>
      </w:pPr>
    </w:p>
    <w:p w14:paraId="5C4F007A" w14:textId="77777777" w:rsidR="002317D9" w:rsidRDefault="002317D9" w:rsidP="00763C6A">
      <w:pPr>
        <w:spacing w:before="240" w:after="240" w:line="240" w:lineRule="auto"/>
        <w:ind w:left="-284"/>
        <w:rPr>
          <w:sz w:val="20"/>
          <w:szCs w:val="20"/>
        </w:rPr>
      </w:pPr>
    </w:p>
    <w:p w14:paraId="664C38D3" w14:textId="3EEF72EF" w:rsidR="002317D9" w:rsidRDefault="002317D9" w:rsidP="00763C6A">
      <w:pPr>
        <w:spacing w:before="240" w:after="240" w:line="240" w:lineRule="auto"/>
        <w:ind w:left="-284"/>
        <w:rPr>
          <w:sz w:val="20"/>
          <w:szCs w:val="20"/>
        </w:rPr>
      </w:pPr>
    </w:p>
    <w:p w14:paraId="773DF5CA" w14:textId="6F9FADDF" w:rsidR="002317D9" w:rsidRDefault="002317D9" w:rsidP="00763C6A">
      <w:pPr>
        <w:spacing w:before="240" w:after="240" w:line="240" w:lineRule="auto"/>
        <w:ind w:left="-284"/>
        <w:rPr>
          <w:sz w:val="20"/>
          <w:szCs w:val="20"/>
        </w:rPr>
      </w:pPr>
    </w:p>
    <w:p w14:paraId="2A79B5F0" w14:textId="7CCF08D8" w:rsidR="00E40365" w:rsidRDefault="00E40365" w:rsidP="00AF17F4">
      <w:pPr>
        <w:spacing w:line="240" w:lineRule="auto"/>
        <w:ind w:left="-284"/>
        <w:rPr>
          <w:rFonts w:ascii="Modern Love Caps" w:hAnsi="Modern Love Caps"/>
          <w:b/>
          <w:color w:val="52AECE"/>
          <w:spacing w:val="-20"/>
          <w:sz w:val="36"/>
          <w:szCs w:val="36"/>
          <w:lang w:val="en-GB"/>
        </w:rPr>
      </w:pPr>
    </w:p>
    <w:p w14:paraId="778D4468" w14:textId="77777777" w:rsidR="00E40365" w:rsidRDefault="00E40365" w:rsidP="00AF17F4">
      <w:pPr>
        <w:spacing w:line="240" w:lineRule="auto"/>
        <w:ind w:left="-284"/>
        <w:rPr>
          <w:rFonts w:ascii="Modern Love Caps" w:hAnsi="Modern Love Caps"/>
          <w:b/>
          <w:color w:val="52AECE"/>
          <w:spacing w:val="-20"/>
          <w:sz w:val="36"/>
          <w:szCs w:val="36"/>
          <w:lang w:val="en-GB"/>
        </w:rPr>
      </w:pPr>
    </w:p>
    <w:p w14:paraId="6E10A12B" w14:textId="77777777" w:rsidR="00E40365" w:rsidRDefault="00E40365" w:rsidP="00AF17F4">
      <w:pPr>
        <w:spacing w:line="240" w:lineRule="auto"/>
        <w:ind w:left="-284"/>
        <w:rPr>
          <w:rFonts w:ascii="Modern Love Caps" w:hAnsi="Modern Love Caps"/>
          <w:b/>
          <w:color w:val="52AECE"/>
          <w:spacing w:val="-20"/>
          <w:sz w:val="36"/>
          <w:szCs w:val="36"/>
          <w:lang w:val="en-GB"/>
        </w:rPr>
      </w:pPr>
    </w:p>
    <w:p w14:paraId="039ECF67" w14:textId="77777777" w:rsidR="00E40365" w:rsidRDefault="00E40365" w:rsidP="00AF17F4">
      <w:pPr>
        <w:spacing w:line="240" w:lineRule="auto"/>
        <w:ind w:left="-284"/>
        <w:rPr>
          <w:rFonts w:ascii="Modern Love Caps" w:hAnsi="Modern Love Caps"/>
          <w:b/>
          <w:color w:val="52AECE"/>
          <w:spacing w:val="-20"/>
          <w:sz w:val="36"/>
          <w:szCs w:val="36"/>
          <w:lang w:val="en-GB"/>
        </w:rPr>
      </w:pPr>
    </w:p>
    <w:p w14:paraId="28252D4E" w14:textId="77777777" w:rsidR="00E40365" w:rsidRDefault="00E40365" w:rsidP="00AF17F4">
      <w:pPr>
        <w:spacing w:line="240" w:lineRule="auto"/>
        <w:ind w:left="-284"/>
        <w:rPr>
          <w:rFonts w:ascii="Modern Love Caps" w:hAnsi="Modern Love Caps"/>
          <w:b/>
          <w:color w:val="52AECE"/>
          <w:spacing w:val="-20"/>
          <w:sz w:val="36"/>
          <w:szCs w:val="36"/>
          <w:lang w:val="en-GB"/>
        </w:rPr>
      </w:pPr>
    </w:p>
    <w:p w14:paraId="20EBD225" w14:textId="77777777" w:rsidR="00E40365" w:rsidRDefault="00E40365" w:rsidP="00AF17F4">
      <w:pPr>
        <w:spacing w:line="240" w:lineRule="auto"/>
        <w:ind w:left="-284"/>
        <w:rPr>
          <w:rFonts w:ascii="Modern Love Caps" w:hAnsi="Modern Love Caps"/>
          <w:b/>
          <w:color w:val="52AECE"/>
          <w:spacing w:val="-20"/>
          <w:sz w:val="36"/>
          <w:szCs w:val="36"/>
          <w:lang w:val="en-GB"/>
        </w:rPr>
      </w:pPr>
    </w:p>
    <w:p w14:paraId="217779D9" w14:textId="7AC27657" w:rsidR="008727C2" w:rsidRPr="002E3D81" w:rsidRDefault="002E3D81" w:rsidP="002064B7">
      <w:pPr>
        <w:spacing w:line="240" w:lineRule="auto"/>
        <w:ind w:left="-284"/>
        <w:rPr>
          <w:rFonts w:ascii="Modern Love Caps" w:hAnsi="Modern Love Caps"/>
          <w:b/>
          <w:color w:val="7F7F7F" w:themeColor="text1" w:themeTint="80"/>
          <w:spacing w:val="-24"/>
          <w:sz w:val="36"/>
          <w:szCs w:val="36"/>
          <w:lang w:val="en-GB"/>
        </w:rPr>
      </w:pPr>
      <w:r w:rsidRPr="002E3D81">
        <w:rPr>
          <w:rFonts w:ascii="Modern Love Caps" w:hAnsi="Modern Love Caps"/>
          <w:b/>
          <w:color w:val="7F7F7F" w:themeColor="text1" w:themeTint="80"/>
          <w:spacing w:val="-24"/>
          <w:sz w:val="36"/>
          <w:szCs w:val="36"/>
          <w:lang w:val="en-GB"/>
        </w:rPr>
        <w:t>HOW TO COVER UNEXPECTED CAR REPAIR COSTS</w:t>
      </w:r>
    </w:p>
    <w:p w14:paraId="344EEB76" w14:textId="0C7C40C2" w:rsidR="00EE4267" w:rsidRDefault="00EE4267" w:rsidP="00EE4267">
      <w:pPr>
        <w:spacing w:line="240" w:lineRule="auto"/>
        <w:ind w:left="-284"/>
        <w:rPr>
          <w:sz w:val="20"/>
          <w:szCs w:val="20"/>
          <w:lang w:val="en-GB"/>
        </w:rPr>
      </w:pPr>
      <w:r w:rsidRPr="00EE4267">
        <w:rPr>
          <w:sz w:val="20"/>
          <w:szCs w:val="20"/>
          <w:lang w:val="en-GB"/>
        </w:rPr>
        <w:t>Car ownership could make life very convenient, but it also comes with occasional surprises. According to the Australian Automobile Association, the average driver spends more than $1,500 a year keeping their vehicle running. When something major breaks down, that number could climb quickly.</w:t>
      </w:r>
    </w:p>
    <w:p w14:paraId="2EA85A53" w14:textId="77777777" w:rsidR="00EE4267" w:rsidRPr="00EE4267" w:rsidRDefault="00EE4267" w:rsidP="00EE4267">
      <w:pPr>
        <w:spacing w:line="240" w:lineRule="auto"/>
        <w:ind w:left="-284"/>
        <w:rPr>
          <w:sz w:val="20"/>
          <w:szCs w:val="20"/>
          <w:lang w:val="en-GB"/>
        </w:rPr>
      </w:pPr>
    </w:p>
    <w:p w14:paraId="4DE64AEB" w14:textId="77777777" w:rsidR="00EE4267" w:rsidRDefault="00EE4267" w:rsidP="00EE4267">
      <w:pPr>
        <w:spacing w:line="240" w:lineRule="auto"/>
        <w:ind w:left="-284"/>
        <w:rPr>
          <w:sz w:val="20"/>
          <w:szCs w:val="20"/>
          <w:lang w:val="en-GB"/>
        </w:rPr>
      </w:pPr>
      <w:r w:rsidRPr="00EE4267">
        <w:rPr>
          <w:sz w:val="20"/>
          <w:szCs w:val="20"/>
          <w:lang w:val="en-GB"/>
        </w:rPr>
        <w:t>A sudden repair bill could feel overwhelming, especially if it arrives at the wrong time financially. The good news is there are several ways to cover the cost and get back on the road without derailing your finances.</w:t>
      </w:r>
    </w:p>
    <w:p w14:paraId="01D997EC" w14:textId="77777777" w:rsidR="00EE4267" w:rsidRDefault="00EE4267" w:rsidP="00EE4267">
      <w:pPr>
        <w:spacing w:line="240" w:lineRule="auto"/>
        <w:ind w:left="-284"/>
        <w:rPr>
          <w:sz w:val="20"/>
          <w:szCs w:val="20"/>
          <w:lang w:val="en-GB"/>
        </w:rPr>
      </w:pPr>
    </w:p>
    <w:p w14:paraId="278EA04F" w14:textId="16D4EECB" w:rsidR="00EE4267" w:rsidRDefault="00EE4267" w:rsidP="00EE4267">
      <w:pPr>
        <w:spacing w:line="240" w:lineRule="auto"/>
        <w:ind w:left="-284"/>
        <w:rPr>
          <w:sz w:val="20"/>
          <w:szCs w:val="20"/>
          <w:lang w:val="en-GB"/>
        </w:rPr>
      </w:pPr>
      <w:r w:rsidRPr="00EE4267">
        <w:rPr>
          <w:sz w:val="20"/>
          <w:szCs w:val="20"/>
          <w:lang w:val="en-GB"/>
        </w:rPr>
        <w:t>Here are some options worth considering if you’re faced with an unexpected repair</w:t>
      </w:r>
      <w:r>
        <w:rPr>
          <w:sz w:val="20"/>
          <w:szCs w:val="20"/>
          <w:lang w:val="en-GB"/>
        </w:rPr>
        <w:t>:</w:t>
      </w:r>
    </w:p>
    <w:p w14:paraId="646F5E90" w14:textId="77777777" w:rsidR="00EE4267" w:rsidRPr="00EE4267" w:rsidRDefault="00EE4267" w:rsidP="00EE4267">
      <w:pPr>
        <w:spacing w:line="240" w:lineRule="auto"/>
        <w:ind w:left="-284"/>
        <w:rPr>
          <w:sz w:val="20"/>
          <w:szCs w:val="20"/>
          <w:lang w:val="en-GB"/>
        </w:rPr>
      </w:pPr>
    </w:p>
    <w:p w14:paraId="25A8B245" w14:textId="77777777" w:rsidR="00EE4267" w:rsidRPr="00EE4267" w:rsidRDefault="00EE4267" w:rsidP="00EE4267">
      <w:pPr>
        <w:spacing w:line="240" w:lineRule="auto"/>
        <w:ind w:left="-284"/>
        <w:rPr>
          <w:b/>
          <w:bCs/>
          <w:sz w:val="20"/>
          <w:szCs w:val="20"/>
          <w:lang w:val="en-GB"/>
        </w:rPr>
      </w:pPr>
      <w:r w:rsidRPr="00EE4267">
        <w:rPr>
          <w:b/>
          <w:bCs/>
          <w:sz w:val="20"/>
          <w:szCs w:val="20"/>
          <w:lang w:val="en-GB"/>
        </w:rPr>
        <w:t>Use an emergency fund if you have one</w:t>
      </w:r>
    </w:p>
    <w:p w14:paraId="1AB48C61" w14:textId="5967BCFF" w:rsidR="00EE4267" w:rsidRDefault="00EE4267" w:rsidP="00EE4267">
      <w:pPr>
        <w:spacing w:line="240" w:lineRule="auto"/>
        <w:ind w:left="-284"/>
        <w:rPr>
          <w:sz w:val="20"/>
          <w:szCs w:val="20"/>
          <w:lang w:val="en-GB"/>
        </w:rPr>
      </w:pPr>
      <w:r w:rsidRPr="00EE4267">
        <w:rPr>
          <w:sz w:val="20"/>
          <w:szCs w:val="20"/>
          <w:lang w:val="en-GB"/>
        </w:rPr>
        <w:t>If you’ve built up an emergency fund, this is exactly the type of situation it’s designed for. Car repairs are rarely predictable, and using savings could help you avoid paying interest on borrowed money.</w:t>
      </w:r>
      <w:r>
        <w:rPr>
          <w:sz w:val="20"/>
          <w:szCs w:val="20"/>
          <w:lang w:val="en-GB"/>
        </w:rPr>
        <w:t xml:space="preserve"> </w:t>
      </w:r>
      <w:r w:rsidRPr="00EE4267">
        <w:rPr>
          <w:sz w:val="20"/>
          <w:szCs w:val="20"/>
          <w:lang w:val="en-GB"/>
        </w:rPr>
        <w:t>Even a modest buffer could make a difference. Covering part of the repair cost with savings and financing the rest may reduce how much you need to borrow.</w:t>
      </w:r>
      <w:r>
        <w:rPr>
          <w:sz w:val="20"/>
          <w:szCs w:val="20"/>
          <w:lang w:val="en-GB"/>
        </w:rPr>
        <w:t xml:space="preserve"> </w:t>
      </w:r>
      <w:r w:rsidRPr="00EE4267">
        <w:rPr>
          <w:sz w:val="20"/>
          <w:szCs w:val="20"/>
          <w:lang w:val="en-GB"/>
        </w:rPr>
        <w:t>If you do dip into your emergency fund, it’s a good idea to plan how you’ll rebuild it over the coming months.</w:t>
      </w:r>
    </w:p>
    <w:p w14:paraId="1FC009AC" w14:textId="77777777" w:rsidR="00EE4267" w:rsidRPr="00EE4267" w:rsidRDefault="00EE4267" w:rsidP="00EE4267">
      <w:pPr>
        <w:spacing w:line="240" w:lineRule="auto"/>
        <w:ind w:left="-284"/>
        <w:rPr>
          <w:sz w:val="20"/>
          <w:szCs w:val="20"/>
          <w:lang w:val="en-GB"/>
        </w:rPr>
      </w:pPr>
    </w:p>
    <w:p w14:paraId="1B7A344A" w14:textId="77777777" w:rsidR="00EE4267" w:rsidRPr="00EE4267" w:rsidRDefault="00EE4267" w:rsidP="00EE4267">
      <w:pPr>
        <w:spacing w:line="240" w:lineRule="auto"/>
        <w:ind w:left="-284"/>
        <w:rPr>
          <w:b/>
          <w:bCs/>
          <w:sz w:val="20"/>
          <w:szCs w:val="20"/>
          <w:lang w:val="en-GB"/>
        </w:rPr>
      </w:pPr>
      <w:r w:rsidRPr="00EE4267">
        <w:rPr>
          <w:b/>
          <w:bCs/>
          <w:sz w:val="20"/>
          <w:szCs w:val="20"/>
          <w:lang w:val="en-GB"/>
        </w:rPr>
        <w:t>Consider a personal loan</w:t>
      </w:r>
    </w:p>
    <w:p w14:paraId="7366F9CA" w14:textId="444425B1" w:rsidR="00EE4267" w:rsidRDefault="00EE4267" w:rsidP="00EE4267">
      <w:pPr>
        <w:spacing w:line="240" w:lineRule="auto"/>
        <w:ind w:left="-284"/>
        <w:rPr>
          <w:sz w:val="20"/>
          <w:szCs w:val="20"/>
          <w:lang w:val="en-GB"/>
        </w:rPr>
      </w:pPr>
      <w:r w:rsidRPr="00EE4267">
        <w:rPr>
          <w:sz w:val="20"/>
          <w:szCs w:val="20"/>
          <w:lang w:val="en-GB"/>
        </w:rPr>
        <w:t>For larger repairs, a personal loan could provide a structured way to spread the cost over time.</w:t>
      </w:r>
      <w:r>
        <w:rPr>
          <w:sz w:val="20"/>
          <w:szCs w:val="20"/>
          <w:lang w:val="en-GB"/>
        </w:rPr>
        <w:t xml:space="preserve"> </w:t>
      </w:r>
      <w:r w:rsidRPr="00EE4267">
        <w:rPr>
          <w:sz w:val="20"/>
          <w:szCs w:val="20"/>
          <w:lang w:val="en-GB"/>
        </w:rPr>
        <w:t>Personal loans generally offer fixed repayments, which could make budgeting easier. Interest rates and fees vary between lenders, so it’s worth comparing options before committing.</w:t>
      </w:r>
      <w:r>
        <w:rPr>
          <w:sz w:val="20"/>
          <w:szCs w:val="20"/>
          <w:lang w:val="en-GB"/>
        </w:rPr>
        <w:t xml:space="preserve"> </w:t>
      </w:r>
      <w:r w:rsidRPr="00EE4267">
        <w:rPr>
          <w:sz w:val="20"/>
          <w:szCs w:val="20"/>
          <w:lang w:val="en-GB"/>
        </w:rPr>
        <w:t xml:space="preserve">The key is to ensure the repayments fit comfortably within your </w:t>
      </w:r>
      <w:proofErr w:type="gramStart"/>
      <w:r w:rsidRPr="00EE4267">
        <w:rPr>
          <w:sz w:val="20"/>
          <w:szCs w:val="20"/>
          <w:lang w:val="en-GB"/>
        </w:rPr>
        <w:t>budget</w:t>
      </w:r>
      <w:proofErr w:type="gramEnd"/>
      <w:r w:rsidRPr="00EE4267">
        <w:rPr>
          <w:sz w:val="20"/>
          <w:szCs w:val="20"/>
          <w:lang w:val="en-GB"/>
        </w:rPr>
        <w:t xml:space="preserve"> so the loan doesn’t create additional financial pressure.</w:t>
      </w:r>
    </w:p>
    <w:p w14:paraId="51D741C1" w14:textId="77777777" w:rsidR="00EE4267" w:rsidRPr="00EE4267" w:rsidRDefault="00EE4267" w:rsidP="00EE4267">
      <w:pPr>
        <w:spacing w:line="240" w:lineRule="auto"/>
        <w:ind w:left="-284"/>
        <w:rPr>
          <w:sz w:val="20"/>
          <w:szCs w:val="20"/>
          <w:lang w:val="en-GB"/>
        </w:rPr>
      </w:pPr>
    </w:p>
    <w:p w14:paraId="5089B4E4" w14:textId="77777777" w:rsidR="00EE4267" w:rsidRPr="00EE4267" w:rsidRDefault="00EE4267" w:rsidP="00EE4267">
      <w:pPr>
        <w:spacing w:line="240" w:lineRule="auto"/>
        <w:ind w:left="-284"/>
        <w:rPr>
          <w:b/>
          <w:bCs/>
          <w:sz w:val="20"/>
          <w:szCs w:val="20"/>
          <w:lang w:val="en-GB"/>
        </w:rPr>
      </w:pPr>
      <w:r w:rsidRPr="00EE4267">
        <w:rPr>
          <w:b/>
          <w:bCs/>
          <w:sz w:val="20"/>
          <w:szCs w:val="20"/>
          <w:lang w:val="en-GB"/>
        </w:rPr>
        <w:t>Use a credit card for smaller repairs</w:t>
      </w:r>
    </w:p>
    <w:p w14:paraId="47E3AB03" w14:textId="6FD12387" w:rsidR="00EE4267" w:rsidRPr="00EE4267" w:rsidRDefault="00EE4267" w:rsidP="00EE4267">
      <w:pPr>
        <w:spacing w:line="240" w:lineRule="auto"/>
        <w:ind w:left="-284"/>
        <w:rPr>
          <w:sz w:val="20"/>
          <w:szCs w:val="20"/>
          <w:lang w:val="en-GB"/>
        </w:rPr>
      </w:pPr>
      <w:r w:rsidRPr="00EE4267">
        <w:rPr>
          <w:sz w:val="20"/>
          <w:szCs w:val="20"/>
          <w:lang w:val="en-GB"/>
        </w:rPr>
        <w:t>If the repair bill is relatively small, a credit card may be a convenient option.</w:t>
      </w:r>
      <w:r>
        <w:rPr>
          <w:sz w:val="20"/>
          <w:szCs w:val="20"/>
          <w:lang w:val="en-GB"/>
        </w:rPr>
        <w:t xml:space="preserve"> </w:t>
      </w:r>
      <w:r w:rsidRPr="00EE4267">
        <w:rPr>
          <w:sz w:val="20"/>
          <w:szCs w:val="20"/>
          <w:lang w:val="en-GB"/>
        </w:rPr>
        <w:t>Some cards offer complimentary on purchases, which could give you time to pay off the balance without additional cost. However, if the balance isn’t cleared within that period, interest charges could add up quickly.</w:t>
      </w:r>
      <w:r>
        <w:rPr>
          <w:sz w:val="20"/>
          <w:szCs w:val="20"/>
          <w:lang w:val="en-GB"/>
        </w:rPr>
        <w:t xml:space="preserve"> </w:t>
      </w:r>
      <w:r w:rsidRPr="00EE4267">
        <w:rPr>
          <w:sz w:val="20"/>
          <w:szCs w:val="20"/>
          <w:lang w:val="en-GB"/>
        </w:rPr>
        <w:t>Credit cards tend to work as the right option for smaller repair bills that you’re confident you could repay in the near term.</w:t>
      </w:r>
    </w:p>
    <w:p w14:paraId="4073255D" w14:textId="77777777" w:rsidR="00EE4267" w:rsidRDefault="00EE4267" w:rsidP="00EE4267">
      <w:pPr>
        <w:spacing w:line="240" w:lineRule="auto"/>
        <w:ind w:left="-284"/>
        <w:rPr>
          <w:sz w:val="20"/>
          <w:szCs w:val="20"/>
          <w:lang w:val="en-GB"/>
        </w:rPr>
      </w:pPr>
    </w:p>
    <w:p w14:paraId="04245D52" w14:textId="6E0B3EBF" w:rsidR="00EE4267" w:rsidRPr="00EE4267" w:rsidRDefault="00EE4267" w:rsidP="00EE4267">
      <w:pPr>
        <w:spacing w:line="240" w:lineRule="auto"/>
        <w:ind w:left="-284"/>
        <w:rPr>
          <w:b/>
          <w:bCs/>
          <w:sz w:val="20"/>
          <w:szCs w:val="20"/>
          <w:lang w:val="en-GB"/>
        </w:rPr>
      </w:pPr>
      <w:r w:rsidRPr="00EE4267">
        <w:rPr>
          <w:b/>
          <w:bCs/>
          <w:sz w:val="20"/>
          <w:szCs w:val="20"/>
          <w:lang w:val="en-GB"/>
        </w:rPr>
        <w:t>Explore payment plans with the repairer</w:t>
      </w:r>
    </w:p>
    <w:p w14:paraId="793E2FB5" w14:textId="511DFB0B" w:rsidR="00EE4267" w:rsidRPr="00EE4267" w:rsidRDefault="00EE4267" w:rsidP="00EE4267">
      <w:pPr>
        <w:spacing w:line="240" w:lineRule="auto"/>
        <w:ind w:left="-284"/>
        <w:rPr>
          <w:sz w:val="20"/>
          <w:szCs w:val="20"/>
          <w:lang w:val="en-GB"/>
        </w:rPr>
      </w:pPr>
      <w:r w:rsidRPr="00EE4267">
        <w:rPr>
          <w:sz w:val="20"/>
          <w:szCs w:val="20"/>
          <w:lang w:val="en-GB"/>
        </w:rPr>
        <w:t>Not everyone realises that some mechanics and repair shops offer payment plans.</w:t>
      </w:r>
      <w:r>
        <w:rPr>
          <w:sz w:val="20"/>
          <w:szCs w:val="20"/>
          <w:lang w:val="en-GB"/>
        </w:rPr>
        <w:t xml:space="preserve"> </w:t>
      </w:r>
      <w:r w:rsidRPr="00EE4267">
        <w:rPr>
          <w:sz w:val="20"/>
          <w:szCs w:val="20"/>
          <w:lang w:val="en-GB"/>
        </w:rPr>
        <w:t>Rather than paying the full amount upfront, you may be able to spread the cost over several weeks or months. This could be particularly helpful if the repair is urgent and you need your car back quickly.</w:t>
      </w:r>
      <w:r>
        <w:rPr>
          <w:sz w:val="20"/>
          <w:szCs w:val="20"/>
          <w:lang w:val="en-GB"/>
        </w:rPr>
        <w:t xml:space="preserve"> </w:t>
      </w:r>
      <w:r w:rsidRPr="00EE4267">
        <w:rPr>
          <w:sz w:val="20"/>
          <w:szCs w:val="20"/>
          <w:lang w:val="en-GB"/>
        </w:rPr>
        <w:t>Before agreeing to any plan, make sure you understand the terms and whether any fees or interest apply.</w:t>
      </w:r>
    </w:p>
    <w:p w14:paraId="1FB4CDB8" w14:textId="77777777" w:rsidR="00EE4267" w:rsidRDefault="00EE4267" w:rsidP="00EE4267">
      <w:pPr>
        <w:spacing w:line="240" w:lineRule="auto"/>
        <w:ind w:left="-284"/>
        <w:rPr>
          <w:sz w:val="20"/>
          <w:szCs w:val="20"/>
          <w:lang w:val="en-GB"/>
        </w:rPr>
      </w:pPr>
    </w:p>
    <w:p w14:paraId="61B9380D" w14:textId="4AAE6711" w:rsidR="00EE4267" w:rsidRPr="00EE4267" w:rsidRDefault="00EE4267" w:rsidP="00EE4267">
      <w:pPr>
        <w:spacing w:line="240" w:lineRule="auto"/>
        <w:ind w:left="-284"/>
        <w:rPr>
          <w:b/>
          <w:bCs/>
          <w:sz w:val="20"/>
          <w:szCs w:val="20"/>
          <w:lang w:val="en-GB"/>
        </w:rPr>
      </w:pPr>
      <w:r w:rsidRPr="00EE4267">
        <w:rPr>
          <w:b/>
          <w:bCs/>
          <w:sz w:val="20"/>
          <w:szCs w:val="20"/>
          <w:lang w:val="en-GB"/>
        </w:rPr>
        <w:t>Compare specialised car repair finance</w:t>
      </w:r>
    </w:p>
    <w:p w14:paraId="032D0104" w14:textId="4FDD738D" w:rsidR="00EE4267" w:rsidRPr="00EE4267" w:rsidRDefault="00EE4267" w:rsidP="00EE4267">
      <w:pPr>
        <w:spacing w:line="240" w:lineRule="auto"/>
        <w:ind w:left="-284"/>
        <w:rPr>
          <w:sz w:val="20"/>
          <w:szCs w:val="20"/>
          <w:lang w:val="en-GB"/>
        </w:rPr>
      </w:pPr>
      <w:r w:rsidRPr="00EE4267">
        <w:rPr>
          <w:sz w:val="20"/>
          <w:szCs w:val="20"/>
          <w:lang w:val="en-GB"/>
        </w:rPr>
        <w:t>Some lenders offer finance products designed specifically for vehicle expenses, including repairs.</w:t>
      </w:r>
      <w:r>
        <w:rPr>
          <w:sz w:val="20"/>
          <w:szCs w:val="20"/>
          <w:lang w:val="en-GB"/>
        </w:rPr>
        <w:t xml:space="preserve"> </w:t>
      </w:r>
      <w:r w:rsidRPr="00EE4267">
        <w:rPr>
          <w:sz w:val="20"/>
          <w:szCs w:val="20"/>
          <w:lang w:val="en-GB"/>
        </w:rPr>
        <w:t>These loans may be structured to cover mechanical work, parts or servicing costs, allowing you to get the work completed immediately while repaying the loan over time.</w:t>
      </w:r>
      <w:r>
        <w:rPr>
          <w:sz w:val="20"/>
          <w:szCs w:val="20"/>
          <w:lang w:val="en-GB"/>
        </w:rPr>
        <w:t xml:space="preserve"> </w:t>
      </w:r>
      <w:r w:rsidRPr="00EE4267">
        <w:rPr>
          <w:sz w:val="20"/>
          <w:szCs w:val="20"/>
          <w:lang w:val="en-GB"/>
        </w:rPr>
        <w:t>As with any loan, it’s important to compare interest rates, fees and repayment terms to ensure the product suits your financial situation.</w:t>
      </w:r>
      <w:r>
        <w:rPr>
          <w:sz w:val="20"/>
          <w:szCs w:val="20"/>
          <w:lang w:val="en-GB"/>
        </w:rPr>
        <w:t xml:space="preserve"> </w:t>
      </w:r>
      <w:r w:rsidRPr="00EE4267">
        <w:rPr>
          <w:sz w:val="20"/>
          <w:szCs w:val="20"/>
          <w:lang w:val="en-GB"/>
        </w:rPr>
        <w:t>If you’re considering financing a repair, speaking with a finance broker could help you compare options.</w:t>
      </w:r>
    </w:p>
    <w:p w14:paraId="02F5A26F" w14:textId="1522F9E8" w:rsidR="00E40365" w:rsidRDefault="00E40365" w:rsidP="00E40365">
      <w:pPr>
        <w:pStyle w:val="NoSpacing"/>
        <w:ind w:left="-284" w:right="-143"/>
        <w:rPr>
          <w:sz w:val="20"/>
          <w:szCs w:val="20"/>
          <w:lang w:val="en-GB"/>
        </w:rPr>
      </w:pPr>
    </w:p>
    <w:p w14:paraId="140A8442" w14:textId="78CBF1A3" w:rsidR="00C21F8E" w:rsidRPr="00C21F8E" w:rsidRDefault="002E3D81" w:rsidP="00C21F8E">
      <w:pPr>
        <w:pStyle w:val="NoSpacing"/>
        <w:ind w:left="-284"/>
        <w:rPr>
          <w:rFonts w:ascii="Arial" w:eastAsia="Arial" w:hAnsi="Arial" w:cs="Arial"/>
          <w:sz w:val="20"/>
          <w:szCs w:val="20"/>
          <w:lang w:val="en-GB" w:eastAsia="en-AU"/>
        </w:rPr>
      </w:pPr>
      <w:bookmarkStart w:id="0" w:name="_k7wdmwq4mq01"/>
      <w:bookmarkEnd w:id="0"/>
      <w:r w:rsidRPr="002E3D81">
        <w:rPr>
          <w:rFonts w:ascii="Modern Love Caps" w:hAnsi="Modern Love Caps"/>
          <w:b/>
          <w:color w:val="7F7F7F" w:themeColor="text1" w:themeTint="80"/>
          <w:spacing w:val="-24"/>
          <w:sz w:val="36"/>
          <w:szCs w:val="36"/>
          <w:lang w:val="en-GB"/>
        </w:rPr>
        <w:lastRenderedPageBreak/>
        <w:t>THE KEY FACTORS TO CONSIDER WHEN GETTING A CARAVAN LOAN</w:t>
      </w:r>
      <w:r w:rsidR="00965930">
        <w:rPr>
          <w:rFonts w:ascii="Arial" w:eastAsia="Arial" w:hAnsi="Arial" w:cs="Arial"/>
          <w:sz w:val="20"/>
          <w:szCs w:val="20"/>
          <w:lang w:val="en-GB" w:eastAsia="en-AU"/>
        </w:rPr>
        <w:br/>
      </w:r>
      <w:r w:rsidR="00C21F8E" w:rsidRPr="00C21F8E">
        <w:rPr>
          <w:rFonts w:ascii="Arial" w:eastAsia="Arial" w:hAnsi="Arial" w:cs="Arial"/>
          <w:sz w:val="20"/>
          <w:szCs w:val="20"/>
          <w:lang w:val="en-GB" w:eastAsia="en-AU"/>
        </w:rPr>
        <w:t>Owning a caravan is a dream for many Australians. It offers the freedom to explore the country on your own schedule, whether that’s weekend trips down the coast or long journeys through regional Australia.</w:t>
      </w:r>
      <w:r w:rsidR="00C21F8E">
        <w:rPr>
          <w:rFonts w:ascii="Arial" w:eastAsia="Arial" w:hAnsi="Arial" w:cs="Arial"/>
          <w:sz w:val="20"/>
          <w:szCs w:val="20"/>
          <w:lang w:val="en-GB" w:eastAsia="en-AU"/>
        </w:rPr>
        <w:t xml:space="preserve"> </w:t>
      </w:r>
      <w:r w:rsidR="00C21F8E" w:rsidRPr="00C21F8E">
        <w:rPr>
          <w:rFonts w:ascii="Arial" w:eastAsia="Arial" w:hAnsi="Arial" w:cs="Arial"/>
          <w:sz w:val="20"/>
          <w:szCs w:val="20"/>
          <w:lang w:val="en-GB" w:eastAsia="en-AU"/>
        </w:rPr>
        <w:t>But like any major purchase, financing a caravan requires careful planning. With so many lenders, loan structures and finance options available, it could be difficult to know where to start.</w:t>
      </w:r>
      <w:r w:rsidR="00C21F8E">
        <w:rPr>
          <w:rFonts w:ascii="Arial" w:eastAsia="Arial" w:hAnsi="Arial" w:cs="Arial"/>
          <w:sz w:val="20"/>
          <w:szCs w:val="20"/>
          <w:lang w:val="en-GB" w:eastAsia="en-AU"/>
        </w:rPr>
        <w:t xml:space="preserve"> </w:t>
      </w:r>
      <w:r w:rsidR="00C21F8E" w:rsidRPr="00C21F8E">
        <w:rPr>
          <w:rFonts w:ascii="Arial" w:eastAsia="Arial" w:hAnsi="Arial" w:cs="Arial"/>
          <w:sz w:val="20"/>
          <w:szCs w:val="20"/>
          <w:lang w:val="en-GB" w:eastAsia="en-AU"/>
        </w:rPr>
        <w:t>If you’re considering a caravan loan, here are some things worth thinking about before signing any loan agreement</w:t>
      </w:r>
      <w:r w:rsidR="00C21F8E">
        <w:rPr>
          <w:rFonts w:ascii="Arial" w:eastAsia="Arial" w:hAnsi="Arial" w:cs="Arial"/>
          <w:sz w:val="20"/>
          <w:szCs w:val="20"/>
          <w:lang w:val="en-GB" w:eastAsia="en-AU"/>
        </w:rPr>
        <w:t>:</w:t>
      </w:r>
    </w:p>
    <w:p w14:paraId="2847DFD7" w14:textId="77777777" w:rsidR="00C21F8E" w:rsidRDefault="00C21F8E" w:rsidP="00C21F8E">
      <w:pPr>
        <w:pStyle w:val="NoSpacing"/>
        <w:ind w:left="-284"/>
        <w:rPr>
          <w:rFonts w:ascii="Arial" w:eastAsia="Arial" w:hAnsi="Arial" w:cs="Arial"/>
          <w:sz w:val="20"/>
          <w:szCs w:val="20"/>
          <w:lang w:val="en-GB" w:eastAsia="en-AU"/>
        </w:rPr>
      </w:pPr>
    </w:p>
    <w:p w14:paraId="7280A394" w14:textId="7D57B1AB" w:rsidR="00C21F8E" w:rsidRPr="00C21F8E" w:rsidRDefault="00C21F8E" w:rsidP="00C21F8E">
      <w:pPr>
        <w:pStyle w:val="NoSpacing"/>
        <w:ind w:left="-284"/>
        <w:rPr>
          <w:rFonts w:ascii="Arial" w:eastAsia="Arial" w:hAnsi="Arial" w:cs="Arial"/>
          <w:b/>
          <w:bCs/>
          <w:sz w:val="20"/>
          <w:szCs w:val="20"/>
          <w:lang w:val="en-GB" w:eastAsia="en-AU"/>
        </w:rPr>
      </w:pPr>
      <w:r w:rsidRPr="00C21F8E">
        <w:rPr>
          <w:rFonts w:ascii="Arial" w:eastAsia="Arial" w:hAnsi="Arial" w:cs="Arial"/>
          <w:b/>
          <w:bCs/>
          <w:sz w:val="20"/>
          <w:szCs w:val="20"/>
          <w:lang w:val="en-GB" w:eastAsia="en-AU"/>
        </w:rPr>
        <w:t>Establish a clear budget before you borrow</w:t>
      </w:r>
    </w:p>
    <w:p w14:paraId="063B7629" w14:textId="60874998" w:rsidR="00C21F8E" w:rsidRPr="00C21F8E" w:rsidRDefault="00C21F8E" w:rsidP="00021ADB">
      <w:pPr>
        <w:pStyle w:val="NoSpacing"/>
        <w:ind w:left="-284"/>
        <w:rPr>
          <w:rFonts w:ascii="Arial" w:eastAsia="Arial" w:hAnsi="Arial" w:cs="Arial"/>
          <w:sz w:val="20"/>
          <w:szCs w:val="20"/>
          <w:lang w:val="en-GB" w:eastAsia="en-AU"/>
        </w:rPr>
      </w:pPr>
      <w:r w:rsidRPr="00C21F8E">
        <w:rPr>
          <w:rFonts w:ascii="Arial" w:eastAsia="Arial" w:hAnsi="Arial" w:cs="Arial"/>
          <w:sz w:val="20"/>
          <w:szCs w:val="20"/>
          <w:lang w:val="en-GB" w:eastAsia="en-AU"/>
        </w:rPr>
        <w:t>Before applying for a caravan loan, it’s important to understand what you could comfortably afford.</w:t>
      </w:r>
      <w:r>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Start by looking at your monthly income and regular expenses to determine how much room you have in your budget for loan repayments. But repayments are only one part of the picture.</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Caravan ownership also comes with additional costs that need to be factored in.</w:t>
      </w:r>
      <w:r w:rsidR="00021ADB">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These may include insurance, registration, fuel costs, maintenance and potentially storage if you don’t have space at home. When you include these ongoing expenses in your calculations, you’ll have a much clearer understanding of the true cost of owning a caravan.</w:t>
      </w:r>
    </w:p>
    <w:p w14:paraId="512A97A3" w14:textId="77777777" w:rsidR="00021ADB" w:rsidRDefault="00021ADB" w:rsidP="00C21F8E">
      <w:pPr>
        <w:pStyle w:val="NoSpacing"/>
        <w:ind w:left="-284"/>
        <w:rPr>
          <w:rFonts w:ascii="Arial" w:eastAsia="Arial" w:hAnsi="Arial" w:cs="Arial"/>
          <w:sz w:val="20"/>
          <w:szCs w:val="20"/>
          <w:lang w:val="en-GB" w:eastAsia="en-AU"/>
        </w:rPr>
      </w:pPr>
    </w:p>
    <w:p w14:paraId="3230B938" w14:textId="094257AF" w:rsidR="00C21F8E" w:rsidRPr="00021ADB" w:rsidRDefault="00C21F8E" w:rsidP="00C21F8E">
      <w:pPr>
        <w:pStyle w:val="NoSpacing"/>
        <w:ind w:left="-284"/>
        <w:rPr>
          <w:rFonts w:ascii="Arial" w:eastAsia="Arial" w:hAnsi="Arial" w:cs="Arial"/>
          <w:b/>
          <w:bCs/>
          <w:sz w:val="20"/>
          <w:szCs w:val="20"/>
          <w:lang w:val="en-GB" w:eastAsia="en-AU"/>
        </w:rPr>
      </w:pPr>
      <w:r w:rsidRPr="00021ADB">
        <w:rPr>
          <w:rFonts w:ascii="Arial" w:eastAsia="Arial" w:hAnsi="Arial" w:cs="Arial"/>
          <w:b/>
          <w:bCs/>
          <w:sz w:val="20"/>
          <w:szCs w:val="20"/>
          <w:lang w:val="en-GB" w:eastAsia="en-AU"/>
        </w:rPr>
        <w:t>Understand how interest rates affect your loan</w:t>
      </w:r>
    </w:p>
    <w:p w14:paraId="213BEB2A" w14:textId="74DA1F28" w:rsidR="00C21F8E" w:rsidRPr="00C21F8E" w:rsidRDefault="00C21F8E" w:rsidP="00C21F8E">
      <w:pPr>
        <w:pStyle w:val="NoSpacing"/>
        <w:ind w:left="-284"/>
        <w:rPr>
          <w:rFonts w:ascii="Arial" w:eastAsia="Arial" w:hAnsi="Arial" w:cs="Arial"/>
          <w:sz w:val="20"/>
          <w:szCs w:val="20"/>
          <w:lang w:val="en-GB" w:eastAsia="en-AU"/>
        </w:rPr>
      </w:pPr>
      <w:r w:rsidRPr="00C21F8E">
        <w:rPr>
          <w:rFonts w:ascii="Arial" w:eastAsia="Arial" w:hAnsi="Arial" w:cs="Arial"/>
          <w:sz w:val="20"/>
          <w:szCs w:val="20"/>
          <w:lang w:val="en-GB" w:eastAsia="en-AU"/>
        </w:rPr>
        <w:t>Interest rates play a major role in determining the total cost of your caravan loan.</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Different lenders offer different rates, and the rate you receive may depend on factors such as your credit profile, loan amount and repayment term. When reviewing loan options, it’s also important to understand the difference between fixed and variable rates.</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A fixed interest rate remains the same for the entire loan term, which means your repayments stay predictable. A variable rate could move up or down over time depending on market conditions, which may change the size of your repayments.</w:t>
      </w:r>
    </w:p>
    <w:p w14:paraId="6E0D6E74" w14:textId="77777777" w:rsidR="00F46D86" w:rsidRDefault="00F46D86" w:rsidP="00C21F8E">
      <w:pPr>
        <w:pStyle w:val="NoSpacing"/>
        <w:ind w:left="-284"/>
        <w:rPr>
          <w:rFonts w:ascii="Arial" w:eastAsia="Arial" w:hAnsi="Arial" w:cs="Arial"/>
          <w:sz w:val="20"/>
          <w:szCs w:val="20"/>
          <w:lang w:val="en-GB" w:eastAsia="en-AU"/>
        </w:rPr>
      </w:pPr>
    </w:p>
    <w:p w14:paraId="12B9636E" w14:textId="60AD2911" w:rsidR="00C21F8E" w:rsidRPr="00F46D86" w:rsidRDefault="00C21F8E" w:rsidP="00C21F8E">
      <w:pPr>
        <w:pStyle w:val="NoSpacing"/>
        <w:ind w:left="-284"/>
        <w:rPr>
          <w:rFonts w:ascii="Arial" w:eastAsia="Arial" w:hAnsi="Arial" w:cs="Arial"/>
          <w:b/>
          <w:bCs/>
          <w:sz w:val="20"/>
          <w:szCs w:val="20"/>
          <w:lang w:val="en-GB" w:eastAsia="en-AU"/>
        </w:rPr>
      </w:pPr>
      <w:r w:rsidRPr="00F46D86">
        <w:rPr>
          <w:rFonts w:ascii="Arial" w:eastAsia="Arial" w:hAnsi="Arial" w:cs="Arial"/>
          <w:b/>
          <w:bCs/>
          <w:sz w:val="20"/>
          <w:szCs w:val="20"/>
          <w:lang w:val="en-GB" w:eastAsia="en-AU"/>
        </w:rPr>
        <w:t>Consider whether a secured or unsecured loan suits you</w:t>
      </w:r>
    </w:p>
    <w:p w14:paraId="3BBE612D" w14:textId="51215BEF" w:rsidR="00C21F8E" w:rsidRDefault="00C21F8E" w:rsidP="00F46D86">
      <w:pPr>
        <w:pStyle w:val="NoSpacing"/>
        <w:ind w:left="-284"/>
        <w:rPr>
          <w:rFonts w:ascii="Arial" w:eastAsia="Arial" w:hAnsi="Arial" w:cs="Arial"/>
          <w:sz w:val="20"/>
          <w:szCs w:val="20"/>
          <w:lang w:val="en-GB" w:eastAsia="en-AU"/>
        </w:rPr>
      </w:pPr>
      <w:r w:rsidRPr="00C21F8E">
        <w:rPr>
          <w:rFonts w:ascii="Arial" w:eastAsia="Arial" w:hAnsi="Arial" w:cs="Arial"/>
          <w:sz w:val="20"/>
          <w:szCs w:val="20"/>
          <w:lang w:val="en-GB" w:eastAsia="en-AU"/>
        </w:rPr>
        <w:t>Caravan loans fall into two main categories, secured and unsecured finance</w:t>
      </w:r>
      <w:r w:rsidR="00F46D86">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With a secured loan, the caravan itself is used as security for the loan. Because the lender has an asset backing the finance, these loans often come with competitive interest rates and may allow you to borrow larger amounts or access longer repayment terms.</w:t>
      </w:r>
    </w:p>
    <w:p w14:paraId="6E1BF8AB" w14:textId="77777777" w:rsidR="00F46D86" w:rsidRPr="00C21F8E" w:rsidRDefault="00F46D86" w:rsidP="00F46D86">
      <w:pPr>
        <w:pStyle w:val="NoSpacing"/>
        <w:ind w:left="-284"/>
        <w:rPr>
          <w:rFonts w:ascii="Arial" w:eastAsia="Arial" w:hAnsi="Arial" w:cs="Arial"/>
          <w:sz w:val="20"/>
          <w:szCs w:val="20"/>
          <w:lang w:val="en-GB" w:eastAsia="en-AU"/>
        </w:rPr>
      </w:pPr>
    </w:p>
    <w:p w14:paraId="11A2BFC3" w14:textId="6A42B087" w:rsidR="00C21F8E" w:rsidRPr="00C21F8E" w:rsidRDefault="00C21F8E" w:rsidP="00C21F8E">
      <w:pPr>
        <w:pStyle w:val="NoSpacing"/>
        <w:ind w:left="-284"/>
        <w:rPr>
          <w:rFonts w:ascii="Arial" w:eastAsia="Arial" w:hAnsi="Arial" w:cs="Arial"/>
          <w:sz w:val="20"/>
          <w:szCs w:val="20"/>
          <w:lang w:val="en-GB" w:eastAsia="en-AU"/>
        </w:rPr>
      </w:pPr>
      <w:r w:rsidRPr="00C21F8E">
        <w:rPr>
          <w:rFonts w:ascii="Arial" w:eastAsia="Arial" w:hAnsi="Arial" w:cs="Arial"/>
          <w:sz w:val="20"/>
          <w:szCs w:val="20"/>
          <w:lang w:val="en-GB" w:eastAsia="en-AU"/>
        </w:rPr>
        <w:t>Unsecured loans do not require the caravan to be used as security. Instead, lenders rely more heavily on your credit history, income and overall financial profile when assessing your application. While unsecured loans may offer more flexibility, they often come with higher interest rates.</w:t>
      </w:r>
    </w:p>
    <w:p w14:paraId="534E7829" w14:textId="7F16E7A9" w:rsidR="00F46D86" w:rsidRDefault="00F46D86" w:rsidP="00C21F8E">
      <w:pPr>
        <w:pStyle w:val="NoSpacing"/>
        <w:ind w:left="-284"/>
        <w:rPr>
          <w:rFonts w:ascii="Arial" w:eastAsia="Arial" w:hAnsi="Arial" w:cs="Arial"/>
          <w:sz w:val="20"/>
          <w:szCs w:val="20"/>
          <w:lang w:val="en-GB" w:eastAsia="en-AU"/>
        </w:rPr>
      </w:pPr>
    </w:p>
    <w:p w14:paraId="2BA34919" w14:textId="421FA6CA" w:rsidR="00C21F8E" w:rsidRPr="00F46D86" w:rsidRDefault="00C21F8E" w:rsidP="00C21F8E">
      <w:pPr>
        <w:pStyle w:val="NoSpacing"/>
        <w:ind w:left="-284"/>
        <w:rPr>
          <w:rFonts w:ascii="Arial" w:eastAsia="Arial" w:hAnsi="Arial" w:cs="Arial"/>
          <w:b/>
          <w:bCs/>
          <w:sz w:val="20"/>
          <w:szCs w:val="20"/>
          <w:lang w:val="en-GB" w:eastAsia="en-AU"/>
        </w:rPr>
      </w:pPr>
      <w:r w:rsidRPr="00F46D86">
        <w:rPr>
          <w:rFonts w:ascii="Arial" w:eastAsia="Arial" w:hAnsi="Arial" w:cs="Arial"/>
          <w:b/>
          <w:bCs/>
          <w:sz w:val="20"/>
          <w:szCs w:val="20"/>
          <w:lang w:val="en-GB" w:eastAsia="en-AU"/>
        </w:rPr>
        <w:t>Think about whether you’re buying a new or used caravan</w:t>
      </w:r>
    </w:p>
    <w:p w14:paraId="605A0F5A" w14:textId="2B721312" w:rsidR="00C21F8E" w:rsidRPr="00C21F8E" w:rsidRDefault="00C21F8E" w:rsidP="00C21F8E">
      <w:pPr>
        <w:pStyle w:val="NoSpacing"/>
        <w:ind w:left="-284"/>
        <w:rPr>
          <w:rFonts w:ascii="Arial" w:eastAsia="Arial" w:hAnsi="Arial" w:cs="Arial"/>
          <w:sz w:val="20"/>
          <w:szCs w:val="20"/>
          <w:lang w:val="en-GB" w:eastAsia="en-AU"/>
        </w:rPr>
      </w:pPr>
      <w:r w:rsidRPr="00C21F8E">
        <w:rPr>
          <w:rFonts w:ascii="Arial" w:eastAsia="Arial" w:hAnsi="Arial" w:cs="Arial"/>
          <w:sz w:val="20"/>
          <w:szCs w:val="20"/>
          <w:lang w:val="en-GB" w:eastAsia="en-AU"/>
        </w:rPr>
        <w:t>Whether you choose a new or used caravan could influence the finance options available to you.</w:t>
      </w:r>
      <w:r w:rsidR="00F46D86">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New caravans might attract more favourable loan terms. Lenders typically view them as competitive choice risk because they come with manufacturer warranties and are less likely to require immediate repairs or maintenance.</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Used caravans could still be a great option, but lenders may apply slightly higher interest rates or shorter loan terms due to the higher risk associated with older assets. The age, condition and value of the caravan could all influence the finance structure available.</w:t>
      </w:r>
    </w:p>
    <w:p w14:paraId="72F49CA2" w14:textId="0F27AFFE" w:rsidR="002E3D81" w:rsidRDefault="002E3D81" w:rsidP="00C21F8E">
      <w:pPr>
        <w:pStyle w:val="NoSpacing"/>
        <w:ind w:left="-284"/>
        <w:rPr>
          <w:rFonts w:ascii="Arial" w:eastAsia="Arial" w:hAnsi="Arial" w:cs="Arial"/>
          <w:sz w:val="20"/>
          <w:szCs w:val="20"/>
          <w:lang w:val="en-GB" w:eastAsia="en-AU"/>
        </w:rPr>
      </w:pPr>
    </w:p>
    <w:p w14:paraId="7A0BD332" w14:textId="24626330" w:rsidR="00C21F8E" w:rsidRPr="002E3D81" w:rsidRDefault="00C21F8E" w:rsidP="00C21F8E">
      <w:pPr>
        <w:pStyle w:val="NoSpacing"/>
        <w:ind w:left="-284"/>
        <w:rPr>
          <w:rFonts w:ascii="Arial" w:eastAsia="Arial" w:hAnsi="Arial" w:cs="Arial"/>
          <w:b/>
          <w:bCs/>
          <w:sz w:val="20"/>
          <w:szCs w:val="20"/>
          <w:lang w:val="en-GB" w:eastAsia="en-AU"/>
        </w:rPr>
      </w:pPr>
      <w:r w:rsidRPr="002E3D81">
        <w:rPr>
          <w:rFonts w:ascii="Arial" w:eastAsia="Arial" w:hAnsi="Arial" w:cs="Arial"/>
          <w:b/>
          <w:bCs/>
          <w:sz w:val="20"/>
          <w:szCs w:val="20"/>
          <w:lang w:val="en-GB" w:eastAsia="en-AU"/>
        </w:rPr>
        <w:t>Look beyond the interest rate and check the fees</w:t>
      </w:r>
    </w:p>
    <w:p w14:paraId="4E5B4CFE" w14:textId="74425145" w:rsidR="002064B7" w:rsidRDefault="00C21F8E" w:rsidP="00C21F8E">
      <w:pPr>
        <w:pStyle w:val="NoSpacing"/>
        <w:ind w:left="-284"/>
        <w:rPr>
          <w:rFonts w:ascii="Arial" w:eastAsia="Arial" w:hAnsi="Arial" w:cs="Arial"/>
          <w:sz w:val="20"/>
          <w:szCs w:val="20"/>
          <w:lang w:val="en-GB" w:eastAsia="en-AU"/>
        </w:rPr>
      </w:pPr>
      <w:r w:rsidRPr="00C21F8E">
        <w:rPr>
          <w:rFonts w:ascii="Arial" w:eastAsia="Arial" w:hAnsi="Arial" w:cs="Arial"/>
          <w:sz w:val="20"/>
          <w:szCs w:val="20"/>
          <w:lang w:val="en-GB" w:eastAsia="en-AU"/>
        </w:rPr>
        <w:t>While interest rates are important, it’s also essential to look closely at the fees associated with a loan.</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Application fees, establishment fees, late payment charges and early payout fees could all affect the overall cost of borrowing.</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Taking the time to understand the full cost of the loan before committing could help you avoid unexpected expenses later.</w:t>
      </w:r>
      <w:r w:rsidR="002E3D81">
        <w:rPr>
          <w:rFonts w:ascii="Arial" w:eastAsia="Arial" w:hAnsi="Arial" w:cs="Arial"/>
          <w:sz w:val="20"/>
          <w:szCs w:val="20"/>
          <w:lang w:val="en-GB" w:eastAsia="en-AU"/>
        </w:rPr>
        <w:t xml:space="preserve"> </w:t>
      </w:r>
      <w:r w:rsidRPr="00C21F8E">
        <w:rPr>
          <w:rFonts w:ascii="Arial" w:eastAsia="Arial" w:hAnsi="Arial" w:cs="Arial"/>
          <w:sz w:val="20"/>
          <w:szCs w:val="20"/>
          <w:lang w:val="en-GB" w:eastAsia="en-AU"/>
        </w:rPr>
        <w:t>Start by talking to a finance broker so they could compare your options.</w:t>
      </w:r>
    </w:p>
    <w:p w14:paraId="543656A3" w14:textId="525250E9" w:rsidR="003104D9" w:rsidRDefault="002E3D81" w:rsidP="003104D9">
      <w:pPr>
        <w:pStyle w:val="NoSpacing"/>
        <w:ind w:left="-284"/>
        <w:rPr>
          <w:rFonts w:ascii="Arial" w:eastAsia="Arial" w:hAnsi="Arial" w:cs="Arial"/>
          <w:sz w:val="20"/>
          <w:szCs w:val="20"/>
          <w:lang w:val="en-GB" w:eastAsia="en-AU"/>
        </w:rPr>
      </w:pPr>
      <w:r>
        <w:rPr>
          <w:noProof/>
        </w:rPr>
        <w:drawing>
          <wp:anchor distT="0" distB="0" distL="114300" distR="114300" simplePos="0" relativeHeight="251658246" behindDoc="0" locked="0" layoutInCell="1" allowOverlap="1" wp14:anchorId="126F968A" wp14:editId="4B675DA8">
            <wp:simplePos x="0" y="0"/>
            <wp:positionH relativeFrom="page">
              <wp:posOffset>0</wp:posOffset>
            </wp:positionH>
            <wp:positionV relativeFrom="paragraph">
              <wp:posOffset>129882</wp:posOffset>
            </wp:positionV>
            <wp:extent cx="7559614" cy="3144129"/>
            <wp:effectExtent l="0" t="0" r="3810" b="0"/>
            <wp:wrapNone/>
            <wp:docPr id="125064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48030" name="Picture 1"/>
                    <pic:cNvPicPr>
                      <a:picLocks noChangeAspect="1" noChangeArrowheads="1"/>
                    </pic:cNvPicPr>
                  </pic:nvPicPr>
                  <pic:blipFill rotWithShape="1">
                    <a:blip r:embed="rId15"/>
                    <a:srcRect t="5602" b="17599"/>
                    <a:stretch>
                      <a:fillRect/>
                    </a:stretch>
                  </pic:blipFill>
                  <pic:spPr bwMode="auto">
                    <a:xfrm>
                      <a:off x="0" y="0"/>
                      <a:ext cx="7568251" cy="3147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DA9A6" w14:textId="1F16AF41" w:rsidR="003104D9" w:rsidRDefault="003104D9" w:rsidP="003104D9">
      <w:pPr>
        <w:pStyle w:val="NoSpacing"/>
        <w:ind w:left="-284"/>
        <w:rPr>
          <w:rFonts w:ascii="Arial" w:eastAsia="Arial" w:hAnsi="Arial" w:cs="Arial"/>
          <w:sz w:val="20"/>
          <w:szCs w:val="20"/>
          <w:lang w:val="en-GB" w:eastAsia="en-AU"/>
        </w:rPr>
      </w:pPr>
    </w:p>
    <w:p w14:paraId="60A6A142" w14:textId="3D614B24" w:rsidR="003104D9" w:rsidRDefault="003104D9" w:rsidP="003104D9">
      <w:pPr>
        <w:pStyle w:val="NoSpacing"/>
        <w:ind w:left="-284"/>
        <w:rPr>
          <w:rFonts w:ascii="Arial" w:eastAsia="Arial" w:hAnsi="Arial" w:cs="Arial"/>
          <w:sz w:val="20"/>
          <w:szCs w:val="20"/>
          <w:lang w:val="en-GB" w:eastAsia="en-AU"/>
        </w:rPr>
      </w:pPr>
    </w:p>
    <w:p w14:paraId="5DAC01DE" w14:textId="1E2BDBF6" w:rsidR="003104D9" w:rsidRDefault="003104D9" w:rsidP="003104D9">
      <w:pPr>
        <w:pStyle w:val="NoSpacing"/>
        <w:ind w:left="-284"/>
        <w:rPr>
          <w:rFonts w:ascii="Arial" w:eastAsia="Arial" w:hAnsi="Arial" w:cs="Arial"/>
          <w:sz w:val="20"/>
          <w:szCs w:val="20"/>
          <w:lang w:val="en-GB" w:eastAsia="en-AU"/>
        </w:rPr>
      </w:pPr>
    </w:p>
    <w:p w14:paraId="715A81A2" w14:textId="5B6A581F" w:rsidR="00E40365" w:rsidRDefault="00E40365" w:rsidP="003104D9">
      <w:pPr>
        <w:pStyle w:val="NoSpacing"/>
        <w:rPr>
          <w:rStyle w:val="Emphasis"/>
          <w:rFonts w:ascii="Selawik Light" w:hAnsi="Selawik Light"/>
          <w:sz w:val="14"/>
          <w:szCs w:val="14"/>
        </w:rPr>
      </w:pPr>
    </w:p>
    <w:p w14:paraId="0FE6050B" w14:textId="5361B5FD" w:rsidR="00E40365" w:rsidRDefault="00E40365" w:rsidP="00FA3043">
      <w:pPr>
        <w:pStyle w:val="NoSpacing"/>
        <w:rPr>
          <w:rStyle w:val="Emphasis"/>
          <w:rFonts w:ascii="Selawik Light" w:hAnsi="Selawik Light"/>
          <w:sz w:val="14"/>
          <w:szCs w:val="14"/>
        </w:rPr>
      </w:pPr>
    </w:p>
    <w:p w14:paraId="0BFC7633" w14:textId="67A19C28" w:rsidR="0002694E" w:rsidRDefault="0002694E" w:rsidP="00FA3043">
      <w:pPr>
        <w:pStyle w:val="NoSpacing"/>
        <w:rPr>
          <w:rStyle w:val="Emphasis"/>
          <w:rFonts w:ascii="Selawik Light" w:hAnsi="Selawik Light"/>
          <w:sz w:val="14"/>
          <w:szCs w:val="14"/>
        </w:rPr>
      </w:pPr>
    </w:p>
    <w:p w14:paraId="4D6A2F70" w14:textId="68EDE8BD" w:rsidR="0002694E" w:rsidRDefault="0002694E" w:rsidP="00FA3043">
      <w:pPr>
        <w:pStyle w:val="NoSpacing"/>
        <w:rPr>
          <w:rStyle w:val="Emphasis"/>
          <w:rFonts w:ascii="Selawik Light" w:hAnsi="Selawik Light"/>
          <w:sz w:val="14"/>
          <w:szCs w:val="14"/>
        </w:rPr>
      </w:pPr>
    </w:p>
    <w:p w14:paraId="1BF3EBD5" w14:textId="607D1E1C" w:rsidR="0002694E" w:rsidRDefault="0002694E" w:rsidP="00FA3043">
      <w:pPr>
        <w:pStyle w:val="NoSpacing"/>
        <w:rPr>
          <w:rStyle w:val="Emphasis"/>
          <w:rFonts w:ascii="Selawik Light" w:hAnsi="Selawik Light"/>
          <w:sz w:val="14"/>
          <w:szCs w:val="14"/>
        </w:rPr>
      </w:pPr>
    </w:p>
    <w:p w14:paraId="7AB3545C" w14:textId="77777777" w:rsidR="0002694E" w:rsidRDefault="0002694E" w:rsidP="00FA3043">
      <w:pPr>
        <w:pStyle w:val="NoSpacing"/>
        <w:rPr>
          <w:rStyle w:val="Emphasis"/>
          <w:rFonts w:ascii="Selawik Light" w:hAnsi="Selawik Light"/>
          <w:sz w:val="14"/>
          <w:szCs w:val="14"/>
        </w:rPr>
      </w:pPr>
    </w:p>
    <w:p w14:paraId="5325604A" w14:textId="77777777" w:rsidR="0002694E" w:rsidRDefault="0002694E" w:rsidP="00FA3043">
      <w:pPr>
        <w:pStyle w:val="NoSpacing"/>
        <w:rPr>
          <w:rStyle w:val="Emphasis"/>
          <w:rFonts w:ascii="Selawik Light" w:hAnsi="Selawik Light"/>
          <w:sz w:val="14"/>
          <w:szCs w:val="14"/>
        </w:rPr>
      </w:pPr>
    </w:p>
    <w:p w14:paraId="005FBEA2" w14:textId="77777777" w:rsidR="0002694E" w:rsidRDefault="0002694E" w:rsidP="00FA3043">
      <w:pPr>
        <w:pStyle w:val="NoSpacing"/>
        <w:rPr>
          <w:rStyle w:val="Emphasis"/>
          <w:rFonts w:ascii="Selawik Light" w:hAnsi="Selawik Light"/>
          <w:sz w:val="14"/>
          <w:szCs w:val="14"/>
        </w:rPr>
      </w:pPr>
    </w:p>
    <w:p w14:paraId="31AEC156" w14:textId="77777777" w:rsidR="0002694E" w:rsidRDefault="0002694E" w:rsidP="00FA3043">
      <w:pPr>
        <w:pStyle w:val="NoSpacing"/>
        <w:rPr>
          <w:rStyle w:val="Emphasis"/>
          <w:rFonts w:ascii="Selawik Light" w:hAnsi="Selawik Light"/>
          <w:sz w:val="14"/>
          <w:szCs w:val="14"/>
        </w:rPr>
      </w:pPr>
    </w:p>
    <w:p w14:paraId="42DC8CC9" w14:textId="77777777" w:rsidR="0002694E" w:rsidRDefault="0002694E" w:rsidP="00FA3043">
      <w:pPr>
        <w:pStyle w:val="NoSpacing"/>
        <w:rPr>
          <w:rStyle w:val="Emphasis"/>
          <w:rFonts w:ascii="Selawik Light" w:hAnsi="Selawik Light"/>
          <w:sz w:val="14"/>
          <w:szCs w:val="14"/>
        </w:rPr>
      </w:pPr>
    </w:p>
    <w:p w14:paraId="21BDE67C" w14:textId="77777777" w:rsidR="0002694E" w:rsidRDefault="0002694E" w:rsidP="00FA3043">
      <w:pPr>
        <w:pStyle w:val="NoSpacing"/>
        <w:rPr>
          <w:rStyle w:val="Emphasis"/>
          <w:rFonts w:ascii="Selawik Light" w:hAnsi="Selawik Light"/>
          <w:sz w:val="14"/>
          <w:szCs w:val="14"/>
        </w:rPr>
      </w:pPr>
    </w:p>
    <w:p w14:paraId="658B7F0C" w14:textId="77777777" w:rsidR="0002694E" w:rsidRDefault="0002694E" w:rsidP="00FA3043">
      <w:pPr>
        <w:pStyle w:val="NoSpacing"/>
        <w:rPr>
          <w:rStyle w:val="Emphasis"/>
          <w:rFonts w:ascii="Selawik Light" w:hAnsi="Selawik Light"/>
          <w:sz w:val="14"/>
          <w:szCs w:val="14"/>
        </w:rPr>
      </w:pPr>
    </w:p>
    <w:p w14:paraId="7E397B27" w14:textId="77777777" w:rsidR="0002694E" w:rsidRDefault="0002694E" w:rsidP="00FA3043">
      <w:pPr>
        <w:pStyle w:val="NoSpacing"/>
        <w:rPr>
          <w:rStyle w:val="Emphasis"/>
          <w:rFonts w:ascii="Selawik Light" w:hAnsi="Selawik Light"/>
          <w:sz w:val="14"/>
          <w:szCs w:val="14"/>
        </w:rPr>
      </w:pPr>
    </w:p>
    <w:p w14:paraId="50FC028C" w14:textId="77777777" w:rsidR="0002694E" w:rsidRDefault="0002694E" w:rsidP="00FA3043">
      <w:pPr>
        <w:pStyle w:val="NoSpacing"/>
        <w:rPr>
          <w:rStyle w:val="Emphasis"/>
          <w:rFonts w:ascii="Selawik Light" w:hAnsi="Selawik Light"/>
          <w:sz w:val="14"/>
          <w:szCs w:val="14"/>
        </w:rPr>
      </w:pPr>
    </w:p>
    <w:p w14:paraId="1AB64009" w14:textId="77777777" w:rsidR="00E40365" w:rsidRDefault="00E40365" w:rsidP="00FA3043">
      <w:pPr>
        <w:pStyle w:val="NoSpacing"/>
        <w:rPr>
          <w:rStyle w:val="Emphasis"/>
          <w:rFonts w:ascii="Selawik Light" w:hAnsi="Selawik Light"/>
          <w:sz w:val="14"/>
          <w:szCs w:val="14"/>
        </w:rPr>
      </w:pPr>
    </w:p>
    <w:p w14:paraId="460EAB02" w14:textId="77777777" w:rsidR="0002694E" w:rsidRDefault="0002694E" w:rsidP="007F039E">
      <w:pPr>
        <w:pStyle w:val="NoSpacing"/>
        <w:ind w:left="-284"/>
        <w:jc w:val="center"/>
        <w:rPr>
          <w:rStyle w:val="Emphasis"/>
          <w:rFonts w:ascii="Selawik Light" w:hAnsi="Selawik Light"/>
          <w:sz w:val="14"/>
          <w:szCs w:val="14"/>
        </w:rPr>
      </w:pPr>
    </w:p>
    <w:p w14:paraId="2320F97F" w14:textId="77777777" w:rsidR="00107CF6" w:rsidRDefault="00107CF6" w:rsidP="007F039E">
      <w:pPr>
        <w:pStyle w:val="NoSpacing"/>
        <w:ind w:left="-284"/>
        <w:jc w:val="center"/>
        <w:rPr>
          <w:rStyle w:val="Emphasis"/>
          <w:rFonts w:ascii="Selawik Light" w:hAnsi="Selawik Light"/>
          <w:sz w:val="14"/>
          <w:szCs w:val="14"/>
        </w:rPr>
      </w:pPr>
    </w:p>
    <w:p w14:paraId="5EF4EAE7" w14:textId="77777777" w:rsidR="00107CF6" w:rsidRDefault="00107CF6" w:rsidP="007F039E">
      <w:pPr>
        <w:pStyle w:val="NoSpacing"/>
        <w:ind w:left="-284"/>
        <w:jc w:val="center"/>
        <w:rPr>
          <w:rStyle w:val="Emphasis"/>
          <w:rFonts w:ascii="Selawik Light" w:hAnsi="Selawik Light"/>
          <w:sz w:val="14"/>
          <w:szCs w:val="14"/>
        </w:rPr>
      </w:pPr>
    </w:p>
    <w:p w14:paraId="00CE8339" w14:textId="77777777" w:rsidR="00107CF6" w:rsidRDefault="00107CF6" w:rsidP="007F039E">
      <w:pPr>
        <w:pStyle w:val="NoSpacing"/>
        <w:ind w:left="-284"/>
        <w:jc w:val="center"/>
        <w:rPr>
          <w:rStyle w:val="Emphasis"/>
          <w:rFonts w:ascii="Selawik Light" w:hAnsi="Selawik Light"/>
          <w:sz w:val="14"/>
          <w:szCs w:val="14"/>
        </w:rPr>
      </w:pPr>
    </w:p>
    <w:p w14:paraId="7D16715D" w14:textId="77777777" w:rsidR="000D269F" w:rsidRDefault="000D269F" w:rsidP="007F039E">
      <w:pPr>
        <w:pStyle w:val="NoSpacing"/>
        <w:ind w:left="-284"/>
        <w:jc w:val="center"/>
        <w:rPr>
          <w:rStyle w:val="Emphasis"/>
          <w:rFonts w:ascii="Selawik Light" w:hAnsi="Selawik Light"/>
          <w:sz w:val="14"/>
          <w:szCs w:val="14"/>
        </w:rPr>
      </w:pPr>
    </w:p>
    <w:p w14:paraId="0B0B4174" w14:textId="77777777" w:rsidR="000D269F" w:rsidRDefault="000D269F" w:rsidP="007F039E">
      <w:pPr>
        <w:pStyle w:val="NoSpacing"/>
        <w:ind w:left="-284"/>
        <w:jc w:val="center"/>
        <w:rPr>
          <w:rStyle w:val="Emphasis"/>
          <w:rFonts w:ascii="Selawik Light" w:hAnsi="Selawik Light"/>
          <w:sz w:val="14"/>
          <w:szCs w:val="14"/>
        </w:rPr>
      </w:pPr>
    </w:p>
    <w:p w14:paraId="6617482A" w14:textId="77777777" w:rsidR="000D269F" w:rsidRDefault="000D269F" w:rsidP="007F039E">
      <w:pPr>
        <w:pStyle w:val="NoSpacing"/>
        <w:ind w:left="-284"/>
        <w:jc w:val="center"/>
        <w:rPr>
          <w:rStyle w:val="Emphasis"/>
          <w:rFonts w:ascii="Selawik Light" w:hAnsi="Selawik Light"/>
          <w:sz w:val="14"/>
          <w:szCs w:val="14"/>
        </w:rPr>
      </w:pPr>
    </w:p>
    <w:p w14:paraId="5A4E5A1B" w14:textId="77777777" w:rsidR="000D269F" w:rsidRDefault="000D269F" w:rsidP="007F039E">
      <w:pPr>
        <w:pStyle w:val="NoSpacing"/>
        <w:ind w:left="-284"/>
        <w:jc w:val="center"/>
        <w:rPr>
          <w:rStyle w:val="Emphasis"/>
          <w:rFonts w:ascii="Selawik Light" w:hAnsi="Selawik Light"/>
          <w:sz w:val="14"/>
          <w:szCs w:val="14"/>
        </w:rPr>
      </w:pPr>
    </w:p>
    <w:p w14:paraId="582F2D9F" w14:textId="77777777" w:rsidR="000D269F" w:rsidRDefault="000D269F" w:rsidP="007F039E">
      <w:pPr>
        <w:pStyle w:val="NoSpacing"/>
        <w:ind w:left="-284"/>
        <w:jc w:val="center"/>
        <w:rPr>
          <w:rStyle w:val="Emphasis"/>
          <w:rFonts w:ascii="Selawik Light" w:hAnsi="Selawik Light"/>
          <w:sz w:val="14"/>
          <w:szCs w:val="14"/>
        </w:rPr>
      </w:pPr>
    </w:p>
    <w:p w14:paraId="07C49D71" w14:textId="0AE39747" w:rsidR="007E5F54" w:rsidRPr="007F039E" w:rsidRDefault="007E5F54" w:rsidP="007F039E">
      <w:pPr>
        <w:pStyle w:val="NoSpacing"/>
        <w:ind w:left="-284"/>
        <w:jc w:val="center"/>
        <w:rPr>
          <w:rStyle w:val="Emphasis"/>
          <w:rFonts w:ascii="Arial" w:hAnsi="Arial" w:cs="Arial"/>
          <w:i w:val="0"/>
          <w:iCs w:val="0"/>
          <w:sz w:val="20"/>
          <w:szCs w:val="20"/>
        </w:rPr>
      </w:pPr>
      <w:r w:rsidRPr="002A15C6">
        <w:rPr>
          <w:rStyle w:val="Emphasis"/>
          <w:rFonts w:ascii="Selawik Light" w:hAnsi="Selawik Light"/>
          <w:sz w:val="14"/>
          <w:szCs w:val="14"/>
        </w:rPr>
        <w:t>This is general information only and is subject to change at any given time.</w:t>
      </w:r>
    </w:p>
    <w:p w14:paraId="1CD8B0A0" w14:textId="77777777" w:rsidR="00EC52F1" w:rsidRPr="0005627E" w:rsidRDefault="007E5F54" w:rsidP="002448D2">
      <w:pPr>
        <w:spacing w:line="240" w:lineRule="auto"/>
        <w:ind w:left="-284" w:right="-142"/>
        <w:jc w:val="center"/>
        <w:rPr>
          <w:rStyle w:val="Emphasis"/>
          <w:rFonts w:ascii="Selawik Light" w:hAnsi="Selawik Light"/>
          <w:sz w:val="10"/>
          <w:szCs w:val="10"/>
        </w:rPr>
      </w:pPr>
      <w:r w:rsidRPr="002A15C6">
        <w:rPr>
          <w:rStyle w:val="Emphasis"/>
          <w:rFonts w:ascii="Selawik Light" w:hAnsi="Selawik Light"/>
          <w:sz w:val="14"/>
          <w:szCs w:val="14"/>
        </w:rPr>
        <w:t>Your complete financial situation will need to be assessed before acceptance of any proposal or product.</w:t>
      </w:r>
    </w:p>
    <w:sectPr w:rsidR="00EC52F1" w:rsidRPr="0005627E" w:rsidSect="00763C6A">
      <w:pgSz w:w="11906" w:h="16838"/>
      <w:pgMar w:top="568" w:right="424" w:bottom="142" w:left="709" w:header="284"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06B57" w14:textId="77777777" w:rsidR="00627929" w:rsidRDefault="00627929" w:rsidP="00AB4BC5">
      <w:pPr>
        <w:spacing w:line="240" w:lineRule="auto"/>
      </w:pPr>
      <w:r>
        <w:separator/>
      </w:r>
    </w:p>
  </w:endnote>
  <w:endnote w:type="continuationSeparator" w:id="0">
    <w:p w14:paraId="212E2303" w14:textId="77777777" w:rsidR="00627929" w:rsidRDefault="00627929" w:rsidP="00AB4BC5">
      <w:pPr>
        <w:spacing w:line="240" w:lineRule="auto"/>
      </w:pPr>
      <w:r>
        <w:continuationSeparator/>
      </w:r>
    </w:p>
  </w:endnote>
  <w:endnote w:type="continuationNotice" w:id="1">
    <w:p w14:paraId="1F107928" w14:textId="77777777" w:rsidR="00627929" w:rsidRDefault="006279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dern Love Caps">
    <w:charset w:val="00"/>
    <w:family w:val="decorative"/>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lawik Light">
    <w:panose1 w:val="020B0502040204020203"/>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4D6E7" w14:textId="77777777" w:rsidR="00627929" w:rsidRDefault="00627929" w:rsidP="00AB4BC5">
      <w:pPr>
        <w:spacing w:line="240" w:lineRule="auto"/>
      </w:pPr>
      <w:r>
        <w:separator/>
      </w:r>
    </w:p>
  </w:footnote>
  <w:footnote w:type="continuationSeparator" w:id="0">
    <w:p w14:paraId="448F8BCD" w14:textId="77777777" w:rsidR="00627929" w:rsidRDefault="00627929" w:rsidP="00AB4BC5">
      <w:pPr>
        <w:spacing w:line="240" w:lineRule="auto"/>
      </w:pPr>
      <w:r>
        <w:continuationSeparator/>
      </w:r>
    </w:p>
  </w:footnote>
  <w:footnote w:type="continuationNotice" w:id="1">
    <w:p w14:paraId="748A4021" w14:textId="77777777" w:rsidR="00627929" w:rsidRDefault="0062792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0.9pt;height:959.8pt;visibility:visible" o:bullet="t">
        <v:imagedata r:id="rId1" o:title=""/>
      </v:shape>
    </w:pict>
  </w:numPicBullet>
  <w:abstractNum w:abstractNumId="0" w15:restartNumberingAfterBreak="0">
    <w:nsid w:val="02DC72B5"/>
    <w:multiLevelType w:val="hybridMultilevel"/>
    <w:tmpl w:val="D788336C"/>
    <w:lvl w:ilvl="0" w:tplc="34090001">
      <w:start w:val="1"/>
      <w:numFmt w:val="bullet"/>
      <w:lvlText w:val=""/>
      <w:lvlJc w:val="left"/>
      <w:pPr>
        <w:ind w:left="436" w:hanging="360"/>
      </w:pPr>
      <w:rPr>
        <w:rFonts w:ascii="Symbol" w:hAnsi="Symbol"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1" w15:restartNumberingAfterBreak="0">
    <w:nsid w:val="05A717E1"/>
    <w:multiLevelType w:val="hybridMultilevel"/>
    <w:tmpl w:val="FE083B04"/>
    <w:lvl w:ilvl="0" w:tplc="3DBE2698">
      <w:numFmt w:val="bullet"/>
      <w:lvlText w:val="•"/>
      <w:lvlJc w:val="left"/>
      <w:pPr>
        <w:ind w:left="76" w:hanging="360"/>
      </w:pPr>
      <w:rPr>
        <w:rFonts w:ascii="Arial" w:eastAsiaTheme="minorHAnsi" w:hAnsi="Arial" w:cs="Arial" w:hint="default"/>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abstractNum w:abstractNumId="2" w15:restartNumberingAfterBreak="0">
    <w:nsid w:val="0B78213E"/>
    <w:multiLevelType w:val="hybridMultilevel"/>
    <w:tmpl w:val="DDA4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871125"/>
    <w:multiLevelType w:val="hybridMultilevel"/>
    <w:tmpl w:val="C4987C0E"/>
    <w:lvl w:ilvl="0" w:tplc="68806BDE">
      <w:numFmt w:val="bullet"/>
      <w:lvlText w:val="•"/>
      <w:lvlJc w:val="left"/>
      <w:pPr>
        <w:ind w:left="76" w:hanging="360"/>
      </w:pPr>
      <w:rPr>
        <w:rFonts w:ascii="Arial" w:eastAsiaTheme="minorHAnsi" w:hAnsi="Arial" w:cs="Arial" w:hint="default"/>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abstractNum w:abstractNumId="4" w15:restartNumberingAfterBreak="0">
    <w:nsid w:val="2C1B3245"/>
    <w:multiLevelType w:val="hybridMultilevel"/>
    <w:tmpl w:val="9DA66E6A"/>
    <w:lvl w:ilvl="0" w:tplc="34090001">
      <w:start w:val="1"/>
      <w:numFmt w:val="bullet"/>
      <w:lvlText w:val=""/>
      <w:lvlJc w:val="left"/>
      <w:pPr>
        <w:ind w:left="436" w:hanging="360"/>
      </w:pPr>
      <w:rPr>
        <w:rFonts w:ascii="Symbol" w:hAnsi="Symbol"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5" w15:restartNumberingAfterBreak="0">
    <w:nsid w:val="35583437"/>
    <w:multiLevelType w:val="hybridMultilevel"/>
    <w:tmpl w:val="296458EA"/>
    <w:lvl w:ilvl="0" w:tplc="95C6404E">
      <w:start w:val="2"/>
      <w:numFmt w:val="bullet"/>
      <w:lvlText w:val=""/>
      <w:lvlJc w:val="left"/>
      <w:pPr>
        <w:ind w:left="76" w:hanging="360"/>
      </w:pPr>
      <w:rPr>
        <w:rFonts w:ascii="Symbol" w:eastAsiaTheme="minorHAnsi" w:hAnsi="Symbol" w:hint="default"/>
        <w:color w:val="auto"/>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6" w15:restartNumberingAfterBreak="0">
    <w:nsid w:val="35F2532C"/>
    <w:multiLevelType w:val="hybridMultilevel"/>
    <w:tmpl w:val="01161378"/>
    <w:lvl w:ilvl="0" w:tplc="68806BDE">
      <w:numFmt w:val="bullet"/>
      <w:lvlText w:val="•"/>
      <w:lvlJc w:val="left"/>
      <w:pPr>
        <w:ind w:left="-208" w:hanging="360"/>
      </w:pPr>
      <w:rPr>
        <w:rFonts w:ascii="Arial" w:eastAsiaTheme="minorHAnsi" w:hAnsi="Arial" w:cs="Arial"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7" w15:restartNumberingAfterBreak="0">
    <w:nsid w:val="36133C54"/>
    <w:multiLevelType w:val="hybridMultilevel"/>
    <w:tmpl w:val="2D1E5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E27D64"/>
    <w:multiLevelType w:val="hybridMultilevel"/>
    <w:tmpl w:val="61627434"/>
    <w:lvl w:ilvl="0" w:tplc="95C6404E">
      <w:start w:val="2"/>
      <w:numFmt w:val="bullet"/>
      <w:lvlText w:val=""/>
      <w:lvlJc w:val="left"/>
      <w:pPr>
        <w:ind w:left="436" w:hanging="360"/>
      </w:pPr>
      <w:rPr>
        <w:rFonts w:ascii="Symbol" w:eastAsiaTheme="minorHAnsi" w:hAnsi="Symbol" w:hint="default"/>
        <w:color w:val="auto"/>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9" w15:restartNumberingAfterBreak="0">
    <w:nsid w:val="462F3B08"/>
    <w:multiLevelType w:val="hybridMultilevel"/>
    <w:tmpl w:val="E2567E2C"/>
    <w:lvl w:ilvl="0" w:tplc="34090001">
      <w:start w:val="1"/>
      <w:numFmt w:val="bullet"/>
      <w:lvlText w:val=""/>
      <w:lvlJc w:val="left"/>
      <w:pPr>
        <w:ind w:left="436" w:hanging="360"/>
      </w:pPr>
      <w:rPr>
        <w:rFonts w:ascii="Symbol" w:hAnsi="Symbol"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10" w15:restartNumberingAfterBreak="0">
    <w:nsid w:val="49C95CEF"/>
    <w:multiLevelType w:val="hybridMultilevel"/>
    <w:tmpl w:val="EB560B1E"/>
    <w:lvl w:ilvl="0" w:tplc="34090001">
      <w:start w:val="1"/>
      <w:numFmt w:val="bullet"/>
      <w:lvlText w:val=""/>
      <w:lvlJc w:val="left"/>
      <w:pPr>
        <w:ind w:left="436" w:hanging="360"/>
      </w:pPr>
      <w:rPr>
        <w:rFonts w:ascii="Symbol" w:hAnsi="Symbol"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11" w15:restartNumberingAfterBreak="0">
    <w:nsid w:val="4B751B99"/>
    <w:multiLevelType w:val="hybridMultilevel"/>
    <w:tmpl w:val="CEA05886"/>
    <w:lvl w:ilvl="0" w:tplc="34090001">
      <w:start w:val="1"/>
      <w:numFmt w:val="bullet"/>
      <w:lvlText w:val=""/>
      <w:lvlJc w:val="left"/>
      <w:pPr>
        <w:ind w:left="436" w:hanging="360"/>
      </w:pPr>
      <w:rPr>
        <w:rFonts w:ascii="Symbol" w:hAnsi="Symbol" w:hint="default"/>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12" w15:restartNumberingAfterBreak="0">
    <w:nsid w:val="5179474E"/>
    <w:multiLevelType w:val="hybridMultilevel"/>
    <w:tmpl w:val="820ECD9E"/>
    <w:lvl w:ilvl="0" w:tplc="68806BDE">
      <w:numFmt w:val="bullet"/>
      <w:lvlText w:val="•"/>
      <w:lvlJc w:val="left"/>
      <w:pPr>
        <w:ind w:left="76" w:hanging="360"/>
      </w:pPr>
      <w:rPr>
        <w:rFonts w:ascii="Arial" w:eastAsiaTheme="minorHAnsi" w:hAnsi="Arial" w:cs="Arial" w:hint="default"/>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abstractNum w:abstractNumId="13" w15:restartNumberingAfterBreak="0">
    <w:nsid w:val="569015C9"/>
    <w:multiLevelType w:val="hybridMultilevel"/>
    <w:tmpl w:val="F25E8F1E"/>
    <w:lvl w:ilvl="0" w:tplc="95C6404E">
      <w:start w:val="2"/>
      <w:numFmt w:val="bullet"/>
      <w:lvlText w:val=""/>
      <w:lvlJc w:val="left"/>
      <w:pPr>
        <w:ind w:left="436" w:hanging="360"/>
      </w:pPr>
      <w:rPr>
        <w:rFonts w:ascii="Symbol" w:eastAsiaTheme="minorHAnsi" w:hAnsi="Symbol" w:hint="default"/>
        <w:color w:val="auto"/>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14" w15:restartNumberingAfterBreak="0">
    <w:nsid w:val="5FE4770D"/>
    <w:multiLevelType w:val="hybridMultilevel"/>
    <w:tmpl w:val="DFA8D3EC"/>
    <w:lvl w:ilvl="0" w:tplc="9370DC66">
      <w:numFmt w:val="bullet"/>
      <w:lvlText w:val="•"/>
      <w:lvlJc w:val="left"/>
      <w:pPr>
        <w:ind w:left="76" w:hanging="360"/>
      </w:pPr>
      <w:rPr>
        <w:rFonts w:ascii="Arial" w:eastAsiaTheme="minorHAnsi" w:hAnsi="Arial" w:cs="Arial" w:hint="default"/>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abstractNum w:abstractNumId="15" w15:restartNumberingAfterBreak="0">
    <w:nsid w:val="61E85B9C"/>
    <w:multiLevelType w:val="hybridMultilevel"/>
    <w:tmpl w:val="9DC4EB22"/>
    <w:lvl w:ilvl="0" w:tplc="D1AEB386">
      <w:numFmt w:val="bullet"/>
      <w:lvlText w:val="•"/>
      <w:lvlJc w:val="left"/>
      <w:pPr>
        <w:ind w:left="76" w:hanging="360"/>
      </w:pPr>
      <w:rPr>
        <w:rFonts w:ascii="Arial" w:eastAsiaTheme="minorHAnsi" w:hAnsi="Arial" w:cs="Arial" w:hint="default"/>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abstractNum w:abstractNumId="16" w15:restartNumberingAfterBreak="0">
    <w:nsid w:val="68A12B83"/>
    <w:multiLevelType w:val="hybridMultilevel"/>
    <w:tmpl w:val="9A705972"/>
    <w:lvl w:ilvl="0" w:tplc="95C6404E">
      <w:start w:val="2"/>
      <w:numFmt w:val="bullet"/>
      <w:lvlText w:val=""/>
      <w:lvlJc w:val="left"/>
      <w:pPr>
        <w:ind w:left="76" w:hanging="360"/>
      </w:pPr>
      <w:rPr>
        <w:rFonts w:ascii="Symbol" w:eastAsiaTheme="minorHAnsi" w:hAnsi="Symbol" w:hint="default"/>
        <w:color w:val="auto"/>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17" w15:restartNumberingAfterBreak="0">
    <w:nsid w:val="695522EF"/>
    <w:multiLevelType w:val="hybridMultilevel"/>
    <w:tmpl w:val="CD389472"/>
    <w:lvl w:ilvl="0" w:tplc="95C6404E">
      <w:start w:val="2"/>
      <w:numFmt w:val="bullet"/>
      <w:lvlText w:val=""/>
      <w:lvlJc w:val="left"/>
      <w:pPr>
        <w:ind w:left="436" w:hanging="360"/>
      </w:pPr>
      <w:rPr>
        <w:rFonts w:ascii="Symbol" w:eastAsiaTheme="minorHAnsi" w:hAnsi="Symbol" w:hint="default"/>
        <w:color w:val="auto"/>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abstractNum w:abstractNumId="18" w15:restartNumberingAfterBreak="0">
    <w:nsid w:val="6CD85E28"/>
    <w:multiLevelType w:val="hybridMultilevel"/>
    <w:tmpl w:val="77FEB210"/>
    <w:lvl w:ilvl="0" w:tplc="FCF292A0">
      <w:numFmt w:val="bullet"/>
      <w:lvlText w:val="•"/>
      <w:lvlJc w:val="left"/>
      <w:pPr>
        <w:ind w:left="76" w:hanging="360"/>
      </w:pPr>
      <w:rPr>
        <w:rFonts w:ascii="Arial" w:eastAsiaTheme="minorHAnsi" w:hAnsi="Arial" w:cs="Arial" w:hint="default"/>
      </w:rPr>
    </w:lvl>
    <w:lvl w:ilvl="1" w:tplc="34090003" w:tentative="1">
      <w:start w:val="1"/>
      <w:numFmt w:val="bullet"/>
      <w:lvlText w:val="o"/>
      <w:lvlJc w:val="left"/>
      <w:pPr>
        <w:ind w:left="796" w:hanging="360"/>
      </w:pPr>
      <w:rPr>
        <w:rFonts w:ascii="Courier New" w:hAnsi="Courier New" w:cs="Courier New" w:hint="default"/>
      </w:rPr>
    </w:lvl>
    <w:lvl w:ilvl="2" w:tplc="34090005" w:tentative="1">
      <w:start w:val="1"/>
      <w:numFmt w:val="bullet"/>
      <w:lvlText w:val=""/>
      <w:lvlJc w:val="left"/>
      <w:pPr>
        <w:ind w:left="1516" w:hanging="360"/>
      </w:pPr>
      <w:rPr>
        <w:rFonts w:ascii="Wingdings" w:hAnsi="Wingdings" w:hint="default"/>
      </w:rPr>
    </w:lvl>
    <w:lvl w:ilvl="3" w:tplc="34090001" w:tentative="1">
      <w:start w:val="1"/>
      <w:numFmt w:val="bullet"/>
      <w:lvlText w:val=""/>
      <w:lvlJc w:val="left"/>
      <w:pPr>
        <w:ind w:left="2236" w:hanging="360"/>
      </w:pPr>
      <w:rPr>
        <w:rFonts w:ascii="Symbol" w:hAnsi="Symbol" w:hint="default"/>
      </w:rPr>
    </w:lvl>
    <w:lvl w:ilvl="4" w:tplc="34090003" w:tentative="1">
      <w:start w:val="1"/>
      <w:numFmt w:val="bullet"/>
      <w:lvlText w:val="o"/>
      <w:lvlJc w:val="left"/>
      <w:pPr>
        <w:ind w:left="2956" w:hanging="360"/>
      </w:pPr>
      <w:rPr>
        <w:rFonts w:ascii="Courier New" w:hAnsi="Courier New" w:cs="Courier New" w:hint="default"/>
      </w:rPr>
    </w:lvl>
    <w:lvl w:ilvl="5" w:tplc="34090005" w:tentative="1">
      <w:start w:val="1"/>
      <w:numFmt w:val="bullet"/>
      <w:lvlText w:val=""/>
      <w:lvlJc w:val="left"/>
      <w:pPr>
        <w:ind w:left="3676" w:hanging="360"/>
      </w:pPr>
      <w:rPr>
        <w:rFonts w:ascii="Wingdings" w:hAnsi="Wingdings" w:hint="default"/>
      </w:rPr>
    </w:lvl>
    <w:lvl w:ilvl="6" w:tplc="34090001" w:tentative="1">
      <w:start w:val="1"/>
      <w:numFmt w:val="bullet"/>
      <w:lvlText w:val=""/>
      <w:lvlJc w:val="left"/>
      <w:pPr>
        <w:ind w:left="4396" w:hanging="360"/>
      </w:pPr>
      <w:rPr>
        <w:rFonts w:ascii="Symbol" w:hAnsi="Symbol" w:hint="default"/>
      </w:rPr>
    </w:lvl>
    <w:lvl w:ilvl="7" w:tplc="34090003" w:tentative="1">
      <w:start w:val="1"/>
      <w:numFmt w:val="bullet"/>
      <w:lvlText w:val="o"/>
      <w:lvlJc w:val="left"/>
      <w:pPr>
        <w:ind w:left="5116" w:hanging="360"/>
      </w:pPr>
      <w:rPr>
        <w:rFonts w:ascii="Courier New" w:hAnsi="Courier New" w:cs="Courier New" w:hint="default"/>
      </w:rPr>
    </w:lvl>
    <w:lvl w:ilvl="8" w:tplc="34090005" w:tentative="1">
      <w:start w:val="1"/>
      <w:numFmt w:val="bullet"/>
      <w:lvlText w:val=""/>
      <w:lvlJc w:val="left"/>
      <w:pPr>
        <w:ind w:left="5836" w:hanging="360"/>
      </w:pPr>
      <w:rPr>
        <w:rFonts w:ascii="Wingdings" w:hAnsi="Wingdings" w:hint="default"/>
      </w:rPr>
    </w:lvl>
  </w:abstractNum>
  <w:abstractNum w:abstractNumId="19" w15:restartNumberingAfterBreak="0">
    <w:nsid w:val="754E7675"/>
    <w:multiLevelType w:val="hybridMultilevel"/>
    <w:tmpl w:val="68061DAE"/>
    <w:lvl w:ilvl="0" w:tplc="95C6404E">
      <w:start w:val="2"/>
      <w:numFmt w:val="bullet"/>
      <w:lvlText w:val=""/>
      <w:lvlJc w:val="left"/>
      <w:pPr>
        <w:ind w:left="436" w:hanging="360"/>
      </w:pPr>
      <w:rPr>
        <w:rFonts w:ascii="Symbol" w:eastAsiaTheme="minorHAnsi" w:hAnsi="Symbol" w:hint="default"/>
        <w:color w:val="auto"/>
      </w:rPr>
    </w:lvl>
    <w:lvl w:ilvl="1" w:tplc="34090003" w:tentative="1">
      <w:start w:val="1"/>
      <w:numFmt w:val="bullet"/>
      <w:lvlText w:val="o"/>
      <w:lvlJc w:val="left"/>
      <w:pPr>
        <w:ind w:left="1156" w:hanging="360"/>
      </w:pPr>
      <w:rPr>
        <w:rFonts w:ascii="Courier New" w:hAnsi="Courier New" w:cs="Courier New" w:hint="default"/>
      </w:rPr>
    </w:lvl>
    <w:lvl w:ilvl="2" w:tplc="34090005" w:tentative="1">
      <w:start w:val="1"/>
      <w:numFmt w:val="bullet"/>
      <w:lvlText w:val=""/>
      <w:lvlJc w:val="left"/>
      <w:pPr>
        <w:ind w:left="1876" w:hanging="360"/>
      </w:pPr>
      <w:rPr>
        <w:rFonts w:ascii="Wingdings" w:hAnsi="Wingdings" w:hint="default"/>
      </w:rPr>
    </w:lvl>
    <w:lvl w:ilvl="3" w:tplc="34090001" w:tentative="1">
      <w:start w:val="1"/>
      <w:numFmt w:val="bullet"/>
      <w:lvlText w:val=""/>
      <w:lvlJc w:val="left"/>
      <w:pPr>
        <w:ind w:left="2596" w:hanging="360"/>
      </w:pPr>
      <w:rPr>
        <w:rFonts w:ascii="Symbol" w:hAnsi="Symbol" w:hint="default"/>
      </w:rPr>
    </w:lvl>
    <w:lvl w:ilvl="4" w:tplc="34090003" w:tentative="1">
      <w:start w:val="1"/>
      <w:numFmt w:val="bullet"/>
      <w:lvlText w:val="o"/>
      <w:lvlJc w:val="left"/>
      <w:pPr>
        <w:ind w:left="3316" w:hanging="360"/>
      </w:pPr>
      <w:rPr>
        <w:rFonts w:ascii="Courier New" w:hAnsi="Courier New" w:cs="Courier New" w:hint="default"/>
      </w:rPr>
    </w:lvl>
    <w:lvl w:ilvl="5" w:tplc="34090005" w:tentative="1">
      <w:start w:val="1"/>
      <w:numFmt w:val="bullet"/>
      <w:lvlText w:val=""/>
      <w:lvlJc w:val="left"/>
      <w:pPr>
        <w:ind w:left="4036" w:hanging="360"/>
      </w:pPr>
      <w:rPr>
        <w:rFonts w:ascii="Wingdings" w:hAnsi="Wingdings" w:hint="default"/>
      </w:rPr>
    </w:lvl>
    <w:lvl w:ilvl="6" w:tplc="34090001" w:tentative="1">
      <w:start w:val="1"/>
      <w:numFmt w:val="bullet"/>
      <w:lvlText w:val=""/>
      <w:lvlJc w:val="left"/>
      <w:pPr>
        <w:ind w:left="4756" w:hanging="360"/>
      </w:pPr>
      <w:rPr>
        <w:rFonts w:ascii="Symbol" w:hAnsi="Symbol" w:hint="default"/>
      </w:rPr>
    </w:lvl>
    <w:lvl w:ilvl="7" w:tplc="34090003" w:tentative="1">
      <w:start w:val="1"/>
      <w:numFmt w:val="bullet"/>
      <w:lvlText w:val="o"/>
      <w:lvlJc w:val="left"/>
      <w:pPr>
        <w:ind w:left="5476" w:hanging="360"/>
      </w:pPr>
      <w:rPr>
        <w:rFonts w:ascii="Courier New" w:hAnsi="Courier New" w:cs="Courier New" w:hint="default"/>
      </w:rPr>
    </w:lvl>
    <w:lvl w:ilvl="8" w:tplc="34090005" w:tentative="1">
      <w:start w:val="1"/>
      <w:numFmt w:val="bullet"/>
      <w:lvlText w:val=""/>
      <w:lvlJc w:val="left"/>
      <w:pPr>
        <w:ind w:left="6196" w:hanging="360"/>
      </w:pPr>
      <w:rPr>
        <w:rFonts w:ascii="Wingdings" w:hAnsi="Wingdings" w:hint="default"/>
      </w:rPr>
    </w:lvl>
  </w:abstractNum>
  <w:num w:numId="1" w16cid:durableId="242229962">
    <w:abstractNumId w:val="11"/>
  </w:num>
  <w:num w:numId="2" w16cid:durableId="701050655">
    <w:abstractNumId w:val="0"/>
  </w:num>
  <w:num w:numId="3" w16cid:durableId="1676761846">
    <w:abstractNumId w:val="10"/>
  </w:num>
  <w:num w:numId="4" w16cid:durableId="1807577449">
    <w:abstractNumId w:val="4"/>
  </w:num>
  <w:num w:numId="5" w16cid:durableId="1264386798">
    <w:abstractNumId w:val="2"/>
  </w:num>
  <w:num w:numId="6" w16cid:durableId="417793952">
    <w:abstractNumId w:val="7"/>
  </w:num>
  <w:num w:numId="7" w16cid:durableId="1174950425">
    <w:abstractNumId w:val="9"/>
  </w:num>
  <w:num w:numId="8" w16cid:durableId="1289508553">
    <w:abstractNumId w:val="1"/>
  </w:num>
  <w:num w:numId="9" w16cid:durableId="2001107507">
    <w:abstractNumId w:val="16"/>
  </w:num>
  <w:num w:numId="10" w16cid:durableId="390465060">
    <w:abstractNumId w:val="8"/>
  </w:num>
  <w:num w:numId="11" w16cid:durableId="202257823">
    <w:abstractNumId w:val="14"/>
  </w:num>
  <w:num w:numId="12" w16cid:durableId="938022936">
    <w:abstractNumId w:val="19"/>
  </w:num>
  <w:num w:numId="13" w16cid:durableId="817651831">
    <w:abstractNumId w:val="18"/>
  </w:num>
  <w:num w:numId="14" w16cid:durableId="220022260">
    <w:abstractNumId w:val="17"/>
  </w:num>
  <w:num w:numId="15" w16cid:durableId="1264995298">
    <w:abstractNumId w:val="15"/>
  </w:num>
  <w:num w:numId="16" w16cid:durableId="1366785381">
    <w:abstractNumId w:val="13"/>
  </w:num>
  <w:num w:numId="17" w16cid:durableId="764039564">
    <w:abstractNumId w:val="3"/>
  </w:num>
  <w:num w:numId="18" w16cid:durableId="1551841071">
    <w:abstractNumId w:val="6"/>
  </w:num>
  <w:num w:numId="19" w16cid:durableId="298192534">
    <w:abstractNumId w:val="12"/>
  </w:num>
  <w:num w:numId="20" w16cid:durableId="16932207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CC"/>
    <w:rsid w:val="00000A1E"/>
    <w:rsid w:val="00004A3A"/>
    <w:rsid w:val="00020683"/>
    <w:rsid w:val="00021ADB"/>
    <w:rsid w:val="0002694E"/>
    <w:rsid w:val="00026953"/>
    <w:rsid w:val="000357D4"/>
    <w:rsid w:val="00043939"/>
    <w:rsid w:val="00045F5B"/>
    <w:rsid w:val="00046967"/>
    <w:rsid w:val="00046C9C"/>
    <w:rsid w:val="00053E44"/>
    <w:rsid w:val="0005627E"/>
    <w:rsid w:val="00060C15"/>
    <w:rsid w:val="00081B25"/>
    <w:rsid w:val="00086576"/>
    <w:rsid w:val="0008744D"/>
    <w:rsid w:val="000876D8"/>
    <w:rsid w:val="0009754D"/>
    <w:rsid w:val="000A1F01"/>
    <w:rsid w:val="000B6F65"/>
    <w:rsid w:val="000B77C0"/>
    <w:rsid w:val="000C2D2A"/>
    <w:rsid w:val="000C5141"/>
    <w:rsid w:val="000D269F"/>
    <w:rsid w:val="000E29D2"/>
    <w:rsid w:val="000E730C"/>
    <w:rsid w:val="000F0921"/>
    <w:rsid w:val="000F2652"/>
    <w:rsid w:val="00107CF6"/>
    <w:rsid w:val="00124AEC"/>
    <w:rsid w:val="001425DD"/>
    <w:rsid w:val="00151D29"/>
    <w:rsid w:val="00151F14"/>
    <w:rsid w:val="00166D1F"/>
    <w:rsid w:val="00167B77"/>
    <w:rsid w:val="00170B2A"/>
    <w:rsid w:val="00185E05"/>
    <w:rsid w:val="00187E8B"/>
    <w:rsid w:val="00190E9B"/>
    <w:rsid w:val="001A4CFC"/>
    <w:rsid w:val="001B0755"/>
    <w:rsid w:val="001B0AB5"/>
    <w:rsid w:val="001B3014"/>
    <w:rsid w:val="001B44DE"/>
    <w:rsid w:val="001B6B35"/>
    <w:rsid w:val="001C0048"/>
    <w:rsid w:val="001C508C"/>
    <w:rsid w:val="001C6E3E"/>
    <w:rsid w:val="001E271C"/>
    <w:rsid w:val="001E5B83"/>
    <w:rsid w:val="001E7942"/>
    <w:rsid w:val="001F2EC8"/>
    <w:rsid w:val="001F57B3"/>
    <w:rsid w:val="001F6683"/>
    <w:rsid w:val="001F6AF0"/>
    <w:rsid w:val="001F6FD0"/>
    <w:rsid w:val="002002D9"/>
    <w:rsid w:val="002064B7"/>
    <w:rsid w:val="00206913"/>
    <w:rsid w:val="0022687C"/>
    <w:rsid w:val="00230874"/>
    <w:rsid w:val="002317D9"/>
    <w:rsid w:val="00231CFE"/>
    <w:rsid w:val="002448D2"/>
    <w:rsid w:val="00244D6E"/>
    <w:rsid w:val="0024706C"/>
    <w:rsid w:val="002476FC"/>
    <w:rsid w:val="0025332B"/>
    <w:rsid w:val="00253F14"/>
    <w:rsid w:val="00263BED"/>
    <w:rsid w:val="00264A1F"/>
    <w:rsid w:val="00264ED0"/>
    <w:rsid w:val="0027293B"/>
    <w:rsid w:val="0027762B"/>
    <w:rsid w:val="00281BE5"/>
    <w:rsid w:val="0029631E"/>
    <w:rsid w:val="00296346"/>
    <w:rsid w:val="002A1270"/>
    <w:rsid w:val="002A15C6"/>
    <w:rsid w:val="002B0239"/>
    <w:rsid w:val="002B09C2"/>
    <w:rsid w:val="002B20AF"/>
    <w:rsid w:val="002B3203"/>
    <w:rsid w:val="002B390A"/>
    <w:rsid w:val="002B77EF"/>
    <w:rsid w:val="002C08B1"/>
    <w:rsid w:val="002C31C4"/>
    <w:rsid w:val="002D58C2"/>
    <w:rsid w:val="002D7A27"/>
    <w:rsid w:val="002E0EC7"/>
    <w:rsid w:val="002E2C07"/>
    <w:rsid w:val="002E3D81"/>
    <w:rsid w:val="002E4C3D"/>
    <w:rsid w:val="002E7DF6"/>
    <w:rsid w:val="002F46CF"/>
    <w:rsid w:val="00305465"/>
    <w:rsid w:val="003104D9"/>
    <w:rsid w:val="00311529"/>
    <w:rsid w:val="00321213"/>
    <w:rsid w:val="003221A5"/>
    <w:rsid w:val="003310ED"/>
    <w:rsid w:val="00331E8A"/>
    <w:rsid w:val="0033212F"/>
    <w:rsid w:val="00333772"/>
    <w:rsid w:val="0034332C"/>
    <w:rsid w:val="003466B5"/>
    <w:rsid w:val="00355DBD"/>
    <w:rsid w:val="00365FF9"/>
    <w:rsid w:val="00370FF7"/>
    <w:rsid w:val="00377D5D"/>
    <w:rsid w:val="00385D3E"/>
    <w:rsid w:val="003907BA"/>
    <w:rsid w:val="00393EF1"/>
    <w:rsid w:val="00397922"/>
    <w:rsid w:val="0039798B"/>
    <w:rsid w:val="003A5082"/>
    <w:rsid w:val="003B1E95"/>
    <w:rsid w:val="003B23B0"/>
    <w:rsid w:val="003B3A5C"/>
    <w:rsid w:val="003B6EAA"/>
    <w:rsid w:val="003C048E"/>
    <w:rsid w:val="003C53BE"/>
    <w:rsid w:val="003C6613"/>
    <w:rsid w:val="003D13D8"/>
    <w:rsid w:val="003D3CAF"/>
    <w:rsid w:val="003E37B4"/>
    <w:rsid w:val="003E6874"/>
    <w:rsid w:val="003F1A7E"/>
    <w:rsid w:val="003F2F73"/>
    <w:rsid w:val="003F3B0D"/>
    <w:rsid w:val="00404488"/>
    <w:rsid w:val="004134E4"/>
    <w:rsid w:val="00421FA6"/>
    <w:rsid w:val="004340CD"/>
    <w:rsid w:val="00442C61"/>
    <w:rsid w:val="0046014D"/>
    <w:rsid w:val="004629FF"/>
    <w:rsid w:val="004767BC"/>
    <w:rsid w:val="004833BF"/>
    <w:rsid w:val="004848F0"/>
    <w:rsid w:val="004A7311"/>
    <w:rsid w:val="004B4914"/>
    <w:rsid w:val="004B51D5"/>
    <w:rsid w:val="004B7547"/>
    <w:rsid w:val="004C20FD"/>
    <w:rsid w:val="004C6018"/>
    <w:rsid w:val="004C626A"/>
    <w:rsid w:val="004D13DD"/>
    <w:rsid w:val="004E2B28"/>
    <w:rsid w:val="004E6C67"/>
    <w:rsid w:val="004F1DF2"/>
    <w:rsid w:val="004F39FF"/>
    <w:rsid w:val="004F3C6F"/>
    <w:rsid w:val="004F6EE3"/>
    <w:rsid w:val="005064A9"/>
    <w:rsid w:val="00506AC1"/>
    <w:rsid w:val="005111DD"/>
    <w:rsid w:val="005130EC"/>
    <w:rsid w:val="0051395F"/>
    <w:rsid w:val="005203AF"/>
    <w:rsid w:val="005242F4"/>
    <w:rsid w:val="00525DAC"/>
    <w:rsid w:val="00532D5B"/>
    <w:rsid w:val="00533C9E"/>
    <w:rsid w:val="0053642D"/>
    <w:rsid w:val="00541500"/>
    <w:rsid w:val="00541A63"/>
    <w:rsid w:val="00554111"/>
    <w:rsid w:val="00570D28"/>
    <w:rsid w:val="005714EA"/>
    <w:rsid w:val="00574197"/>
    <w:rsid w:val="00574581"/>
    <w:rsid w:val="005770AB"/>
    <w:rsid w:val="00584C54"/>
    <w:rsid w:val="00587A86"/>
    <w:rsid w:val="00590532"/>
    <w:rsid w:val="005928AD"/>
    <w:rsid w:val="00596080"/>
    <w:rsid w:val="005962D9"/>
    <w:rsid w:val="005C2257"/>
    <w:rsid w:val="005C2F1D"/>
    <w:rsid w:val="005C3DF4"/>
    <w:rsid w:val="005C7E28"/>
    <w:rsid w:val="005D70FA"/>
    <w:rsid w:val="005E01C0"/>
    <w:rsid w:val="005F218B"/>
    <w:rsid w:val="005F4D08"/>
    <w:rsid w:val="005F6875"/>
    <w:rsid w:val="005F6A22"/>
    <w:rsid w:val="005F6E20"/>
    <w:rsid w:val="0061387B"/>
    <w:rsid w:val="006149F4"/>
    <w:rsid w:val="00624E72"/>
    <w:rsid w:val="00627929"/>
    <w:rsid w:val="00634A9F"/>
    <w:rsid w:val="00643106"/>
    <w:rsid w:val="00643F6A"/>
    <w:rsid w:val="006464E6"/>
    <w:rsid w:val="00646E8A"/>
    <w:rsid w:val="00656536"/>
    <w:rsid w:val="0066200C"/>
    <w:rsid w:val="00663041"/>
    <w:rsid w:val="00665548"/>
    <w:rsid w:val="00671F10"/>
    <w:rsid w:val="00674078"/>
    <w:rsid w:val="006761CF"/>
    <w:rsid w:val="00676CCB"/>
    <w:rsid w:val="00677002"/>
    <w:rsid w:val="006777A0"/>
    <w:rsid w:val="00683422"/>
    <w:rsid w:val="00686BD1"/>
    <w:rsid w:val="006A61FF"/>
    <w:rsid w:val="006B0D17"/>
    <w:rsid w:val="006C0317"/>
    <w:rsid w:val="006C08DD"/>
    <w:rsid w:val="006C1111"/>
    <w:rsid w:val="006D213B"/>
    <w:rsid w:val="006D49AA"/>
    <w:rsid w:val="006F0207"/>
    <w:rsid w:val="006F3726"/>
    <w:rsid w:val="0070685D"/>
    <w:rsid w:val="007073BC"/>
    <w:rsid w:val="00710878"/>
    <w:rsid w:val="00713B89"/>
    <w:rsid w:val="00715AAA"/>
    <w:rsid w:val="00723F14"/>
    <w:rsid w:val="00730D2D"/>
    <w:rsid w:val="00737F5B"/>
    <w:rsid w:val="00742E89"/>
    <w:rsid w:val="0074341C"/>
    <w:rsid w:val="0074437B"/>
    <w:rsid w:val="00747397"/>
    <w:rsid w:val="007567D0"/>
    <w:rsid w:val="00763C6A"/>
    <w:rsid w:val="00767430"/>
    <w:rsid w:val="007749F8"/>
    <w:rsid w:val="00776357"/>
    <w:rsid w:val="007764F8"/>
    <w:rsid w:val="007849B5"/>
    <w:rsid w:val="0079355C"/>
    <w:rsid w:val="00796B6F"/>
    <w:rsid w:val="00796E62"/>
    <w:rsid w:val="007976F9"/>
    <w:rsid w:val="007A1186"/>
    <w:rsid w:val="007B274C"/>
    <w:rsid w:val="007B45F9"/>
    <w:rsid w:val="007C0159"/>
    <w:rsid w:val="007C0FD2"/>
    <w:rsid w:val="007C2B57"/>
    <w:rsid w:val="007C43CD"/>
    <w:rsid w:val="007C58CD"/>
    <w:rsid w:val="007D0B9F"/>
    <w:rsid w:val="007D581E"/>
    <w:rsid w:val="007E0896"/>
    <w:rsid w:val="007E4E9A"/>
    <w:rsid w:val="007E5269"/>
    <w:rsid w:val="007E5F54"/>
    <w:rsid w:val="007F039E"/>
    <w:rsid w:val="007F06BF"/>
    <w:rsid w:val="00805FAB"/>
    <w:rsid w:val="00811294"/>
    <w:rsid w:val="00816D19"/>
    <w:rsid w:val="008230EE"/>
    <w:rsid w:val="008256BC"/>
    <w:rsid w:val="008347A9"/>
    <w:rsid w:val="00836681"/>
    <w:rsid w:val="00841963"/>
    <w:rsid w:val="00846725"/>
    <w:rsid w:val="00851F22"/>
    <w:rsid w:val="00852416"/>
    <w:rsid w:val="008627DB"/>
    <w:rsid w:val="008727C2"/>
    <w:rsid w:val="00874B1B"/>
    <w:rsid w:val="00880A6F"/>
    <w:rsid w:val="00886287"/>
    <w:rsid w:val="00886B8E"/>
    <w:rsid w:val="0088770E"/>
    <w:rsid w:val="00891307"/>
    <w:rsid w:val="00897A47"/>
    <w:rsid w:val="008A1C4D"/>
    <w:rsid w:val="008A1DFB"/>
    <w:rsid w:val="008A266D"/>
    <w:rsid w:val="008A516C"/>
    <w:rsid w:val="008A6C1F"/>
    <w:rsid w:val="008B03C9"/>
    <w:rsid w:val="008B06E6"/>
    <w:rsid w:val="008B1D83"/>
    <w:rsid w:val="008B3E85"/>
    <w:rsid w:val="008C1C4E"/>
    <w:rsid w:val="008C6A0C"/>
    <w:rsid w:val="008D0730"/>
    <w:rsid w:val="008E1582"/>
    <w:rsid w:val="008F1182"/>
    <w:rsid w:val="0090253F"/>
    <w:rsid w:val="00923BA7"/>
    <w:rsid w:val="00925188"/>
    <w:rsid w:val="0092669E"/>
    <w:rsid w:val="00930FF3"/>
    <w:rsid w:val="009318EF"/>
    <w:rsid w:val="0093333C"/>
    <w:rsid w:val="00941A07"/>
    <w:rsid w:val="0094392A"/>
    <w:rsid w:val="0094719C"/>
    <w:rsid w:val="0095085F"/>
    <w:rsid w:val="00965930"/>
    <w:rsid w:val="009666DB"/>
    <w:rsid w:val="00977116"/>
    <w:rsid w:val="009813A4"/>
    <w:rsid w:val="00987A31"/>
    <w:rsid w:val="009A0CAA"/>
    <w:rsid w:val="009A1AFE"/>
    <w:rsid w:val="009A3B7F"/>
    <w:rsid w:val="009A4947"/>
    <w:rsid w:val="009A499A"/>
    <w:rsid w:val="009B1345"/>
    <w:rsid w:val="009C2505"/>
    <w:rsid w:val="009D670E"/>
    <w:rsid w:val="009D7F7C"/>
    <w:rsid w:val="009E2BC8"/>
    <w:rsid w:val="009E65CF"/>
    <w:rsid w:val="009F2650"/>
    <w:rsid w:val="00A00DF7"/>
    <w:rsid w:val="00A02F8F"/>
    <w:rsid w:val="00A079D7"/>
    <w:rsid w:val="00A1058F"/>
    <w:rsid w:val="00A13758"/>
    <w:rsid w:val="00A15C1F"/>
    <w:rsid w:val="00A20FA7"/>
    <w:rsid w:val="00A20FE4"/>
    <w:rsid w:val="00A326B3"/>
    <w:rsid w:val="00A33DAA"/>
    <w:rsid w:val="00A40423"/>
    <w:rsid w:val="00A456E0"/>
    <w:rsid w:val="00A4646D"/>
    <w:rsid w:val="00A46EDF"/>
    <w:rsid w:val="00A55694"/>
    <w:rsid w:val="00A60D37"/>
    <w:rsid w:val="00A625C7"/>
    <w:rsid w:val="00A71827"/>
    <w:rsid w:val="00A750DE"/>
    <w:rsid w:val="00A80415"/>
    <w:rsid w:val="00A82250"/>
    <w:rsid w:val="00A85E70"/>
    <w:rsid w:val="00A92BD1"/>
    <w:rsid w:val="00A9525F"/>
    <w:rsid w:val="00A965ED"/>
    <w:rsid w:val="00AA02AA"/>
    <w:rsid w:val="00AA0539"/>
    <w:rsid w:val="00AA1B27"/>
    <w:rsid w:val="00AA6EA8"/>
    <w:rsid w:val="00AA7B45"/>
    <w:rsid w:val="00AB4BC5"/>
    <w:rsid w:val="00AE0FA2"/>
    <w:rsid w:val="00AE72C4"/>
    <w:rsid w:val="00AF17F4"/>
    <w:rsid w:val="00AF1CF7"/>
    <w:rsid w:val="00AF47C7"/>
    <w:rsid w:val="00AF585E"/>
    <w:rsid w:val="00B0105E"/>
    <w:rsid w:val="00B13571"/>
    <w:rsid w:val="00B13E88"/>
    <w:rsid w:val="00B16562"/>
    <w:rsid w:val="00B351E0"/>
    <w:rsid w:val="00B46850"/>
    <w:rsid w:val="00B55443"/>
    <w:rsid w:val="00B635B8"/>
    <w:rsid w:val="00B70B70"/>
    <w:rsid w:val="00B7213E"/>
    <w:rsid w:val="00B73102"/>
    <w:rsid w:val="00B91E17"/>
    <w:rsid w:val="00B94045"/>
    <w:rsid w:val="00B94463"/>
    <w:rsid w:val="00B94971"/>
    <w:rsid w:val="00BA7E6A"/>
    <w:rsid w:val="00BB5B75"/>
    <w:rsid w:val="00BB7AF7"/>
    <w:rsid w:val="00BC0A73"/>
    <w:rsid w:val="00BC3B6F"/>
    <w:rsid w:val="00BD2777"/>
    <w:rsid w:val="00BD62CC"/>
    <w:rsid w:val="00BE2620"/>
    <w:rsid w:val="00BF03BE"/>
    <w:rsid w:val="00C0300D"/>
    <w:rsid w:val="00C0305C"/>
    <w:rsid w:val="00C20B20"/>
    <w:rsid w:val="00C21F8E"/>
    <w:rsid w:val="00C24968"/>
    <w:rsid w:val="00C34284"/>
    <w:rsid w:val="00C36DA7"/>
    <w:rsid w:val="00C43719"/>
    <w:rsid w:val="00C519FF"/>
    <w:rsid w:val="00C54FE0"/>
    <w:rsid w:val="00C555ED"/>
    <w:rsid w:val="00C5615A"/>
    <w:rsid w:val="00C60961"/>
    <w:rsid w:val="00C74059"/>
    <w:rsid w:val="00C753D9"/>
    <w:rsid w:val="00C75E64"/>
    <w:rsid w:val="00C83926"/>
    <w:rsid w:val="00C86CFC"/>
    <w:rsid w:val="00C92D1B"/>
    <w:rsid w:val="00CA7797"/>
    <w:rsid w:val="00CB1678"/>
    <w:rsid w:val="00CB2662"/>
    <w:rsid w:val="00CB2B2C"/>
    <w:rsid w:val="00CC18C9"/>
    <w:rsid w:val="00CC5ED9"/>
    <w:rsid w:val="00CC65C5"/>
    <w:rsid w:val="00CD79E9"/>
    <w:rsid w:val="00D141AD"/>
    <w:rsid w:val="00D15777"/>
    <w:rsid w:val="00D2309B"/>
    <w:rsid w:val="00D302CF"/>
    <w:rsid w:val="00D30DBC"/>
    <w:rsid w:val="00D30DE3"/>
    <w:rsid w:val="00D37132"/>
    <w:rsid w:val="00D42320"/>
    <w:rsid w:val="00D47CB0"/>
    <w:rsid w:val="00D51B8B"/>
    <w:rsid w:val="00D63B8D"/>
    <w:rsid w:val="00D81103"/>
    <w:rsid w:val="00D82AA0"/>
    <w:rsid w:val="00D82C80"/>
    <w:rsid w:val="00D85ACC"/>
    <w:rsid w:val="00D87731"/>
    <w:rsid w:val="00D97FD3"/>
    <w:rsid w:val="00DD6492"/>
    <w:rsid w:val="00DD65A3"/>
    <w:rsid w:val="00DE0389"/>
    <w:rsid w:val="00DE30CD"/>
    <w:rsid w:val="00DE5435"/>
    <w:rsid w:val="00DE65F2"/>
    <w:rsid w:val="00DE7113"/>
    <w:rsid w:val="00DF6317"/>
    <w:rsid w:val="00E025E4"/>
    <w:rsid w:val="00E11E68"/>
    <w:rsid w:val="00E12792"/>
    <w:rsid w:val="00E20204"/>
    <w:rsid w:val="00E220F2"/>
    <w:rsid w:val="00E22403"/>
    <w:rsid w:val="00E25068"/>
    <w:rsid w:val="00E32890"/>
    <w:rsid w:val="00E33455"/>
    <w:rsid w:val="00E36B61"/>
    <w:rsid w:val="00E40365"/>
    <w:rsid w:val="00E4124F"/>
    <w:rsid w:val="00E43257"/>
    <w:rsid w:val="00E432CC"/>
    <w:rsid w:val="00E45C49"/>
    <w:rsid w:val="00E51A76"/>
    <w:rsid w:val="00E61602"/>
    <w:rsid w:val="00E66991"/>
    <w:rsid w:val="00E70102"/>
    <w:rsid w:val="00E7756F"/>
    <w:rsid w:val="00E81BAB"/>
    <w:rsid w:val="00E85B7D"/>
    <w:rsid w:val="00E914E8"/>
    <w:rsid w:val="00E91E24"/>
    <w:rsid w:val="00E93A48"/>
    <w:rsid w:val="00EA04D0"/>
    <w:rsid w:val="00EA34FF"/>
    <w:rsid w:val="00EA499B"/>
    <w:rsid w:val="00EA54B0"/>
    <w:rsid w:val="00EA6473"/>
    <w:rsid w:val="00EB2A1B"/>
    <w:rsid w:val="00EB75CB"/>
    <w:rsid w:val="00EB7674"/>
    <w:rsid w:val="00EC52F1"/>
    <w:rsid w:val="00EC5CF8"/>
    <w:rsid w:val="00ED0FCF"/>
    <w:rsid w:val="00ED338A"/>
    <w:rsid w:val="00ED619E"/>
    <w:rsid w:val="00ED7A95"/>
    <w:rsid w:val="00EE33CB"/>
    <w:rsid w:val="00EE4267"/>
    <w:rsid w:val="00EE4C1D"/>
    <w:rsid w:val="00EE4CE8"/>
    <w:rsid w:val="00EF012B"/>
    <w:rsid w:val="00EF3540"/>
    <w:rsid w:val="00F05D83"/>
    <w:rsid w:val="00F214EC"/>
    <w:rsid w:val="00F265BF"/>
    <w:rsid w:val="00F31D94"/>
    <w:rsid w:val="00F42021"/>
    <w:rsid w:val="00F43A1E"/>
    <w:rsid w:val="00F4476C"/>
    <w:rsid w:val="00F46D86"/>
    <w:rsid w:val="00F613FF"/>
    <w:rsid w:val="00F61775"/>
    <w:rsid w:val="00F72BF0"/>
    <w:rsid w:val="00F7636F"/>
    <w:rsid w:val="00F84C56"/>
    <w:rsid w:val="00F9302F"/>
    <w:rsid w:val="00F94942"/>
    <w:rsid w:val="00FA3043"/>
    <w:rsid w:val="00FA49CC"/>
    <w:rsid w:val="00FA5724"/>
    <w:rsid w:val="00FA76C0"/>
    <w:rsid w:val="00FA78A4"/>
    <w:rsid w:val="00FB033B"/>
    <w:rsid w:val="00FB4E0A"/>
    <w:rsid w:val="00FB769F"/>
    <w:rsid w:val="00FB7D75"/>
    <w:rsid w:val="00FC0988"/>
    <w:rsid w:val="00FD34FA"/>
    <w:rsid w:val="00FD3832"/>
    <w:rsid w:val="00FD6D8C"/>
    <w:rsid w:val="00FE34A4"/>
    <w:rsid w:val="00FE6DA9"/>
    <w:rsid w:val="00FF0313"/>
    <w:rsid w:val="00FF1335"/>
    <w:rsid w:val="00FF4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5E1B6B"/>
  <w15:chartTrackingRefBased/>
  <w15:docId w15:val="{B183F589-16D5-4249-93C2-7FEBEA75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719"/>
    <w:pPr>
      <w:spacing w:after="0" w:line="276" w:lineRule="auto"/>
    </w:pPr>
    <w:rPr>
      <w:rFonts w:ascii="Arial" w:eastAsia="Arial" w:hAnsi="Arial" w:cs="Arial"/>
      <w:lang w:eastAsia="en-AU"/>
    </w:rPr>
  </w:style>
  <w:style w:type="paragraph" w:styleId="Heading2">
    <w:name w:val="heading 2"/>
    <w:basedOn w:val="Normal"/>
    <w:next w:val="Normal"/>
    <w:link w:val="Heading2Char"/>
    <w:uiPriority w:val="9"/>
    <w:unhideWhenUsed/>
    <w:qFormat/>
    <w:rsid w:val="00BD62CC"/>
    <w:pPr>
      <w:keepNext/>
      <w:keepLines/>
      <w:spacing w:before="360" w:after="120"/>
      <w:outlineLvl w:val="1"/>
    </w:pPr>
    <w:rPr>
      <w:sz w:val="32"/>
      <w:szCs w:val="32"/>
      <w:lang w:val="en-GB"/>
    </w:rPr>
  </w:style>
  <w:style w:type="paragraph" w:styleId="Heading3">
    <w:name w:val="heading 3"/>
    <w:basedOn w:val="Normal"/>
    <w:next w:val="Normal"/>
    <w:link w:val="Heading3Char"/>
    <w:uiPriority w:val="9"/>
    <w:semiHidden/>
    <w:unhideWhenUsed/>
    <w:qFormat/>
    <w:rsid w:val="001E27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CC"/>
    <w:pPr>
      <w:spacing w:after="0" w:line="240" w:lineRule="auto"/>
    </w:pPr>
  </w:style>
  <w:style w:type="character" w:styleId="Emphasis">
    <w:name w:val="Emphasis"/>
    <w:basedOn w:val="DefaultParagraphFont"/>
    <w:uiPriority w:val="20"/>
    <w:qFormat/>
    <w:rsid w:val="00BD62CC"/>
    <w:rPr>
      <w:i/>
      <w:iCs/>
    </w:rPr>
  </w:style>
  <w:style w:type="character" w:customStyle="1" w:styleId="Heading2Char">
    <w:name w:val="Heading 2 Char"/>
    <w:basedOn w:val="DefaultParagraphFont"/>
    <w:link w:val="Heading2"/>
    <w:uiPriority w:val="9"/>
    <w:rsid w:val="00BD62CC"/>
    <w:rPr>
      <w:rFonts w:ascii="Arial" w:eastAsia="Arial" w:hAnsi="Arial" w:cs="Arial"/>
      <w:sz w:val="32"/>
      <w:szCs w:val="32"/>
      <w:lang w:val="en-GB" w:eastAsia="en-AU"/>
    </w:rPr>
  </w:style>
  <w:style w:type="paragraph" w:styleId="Header">
    <w:name w:val="header"/>
    <w:basedOn w:val="Normal"/>
    <w:link w:val="HeaderChar"/>
    <w:uiPriority w:val="99"/>
    <w:unhideWhenUsed/>
    <w:rsid w:val="00AB4BC5"/>
    <w:pPr>
      <w:tabs>
        <w:tab w:val="center" w:pos="4680"/>
        <w:tab w:val="right" w:pos="9360"/>
      </w:tabs>
      <w:spacing w:line="240" w:lineRule="auto"/>
    </w:pPr>
  </w:style>
  <w:style w:type="character" w:customStyle="1" w:styleId="HeaderChar">
    <w:name w:val="Header Char"/>
    <w:basedOn w:val="DefaultParagraphFont"/>
    <w:link w:val="Header"/>
    <w:uiPriority w:val="99"/>
    <w:rsid w:val="00AB4BC5"/>
    <w:rPr>
      <w:rFonts w:ascii="Arial" w:eastAsia="Arial" w:hAnsi="Arial" w:cs="Arial"/>
      <w:lang w:eastAsia="en-AU"/>
    </w:rPr>
  </w:style>
  <w:style w:type="paragraph" w:styleId="Footer">
    <w:name w:val="footer"/>
    <w:basedOn w:val="Normal"/>
    <w:link w:val="FooterChar"/>
    <w:uiPriority w:val="99"/>
    <w:unhideWhenUsed/>
    <w:rsid w:val="00AB4BC5"/>
    <w:pPr>
      <w:tabs>
        <w:tab w:val="center" w:pos="4680"/>
        <w:tab w:val="right" w:pos="9360"/>
      </w:tabs>
      <w:spacing w:line="240" w:lineRule="auto"/>
    </w:pPr>
  </w:style>
  <w:style w:type="character" w:customStyle="1" w:styleId="FooterChar">
    <w:name w:val="Footer Char"/>
    <w:basedOn w:val="DefaultParagraphFont"/>
    <w:link w:val="Footer"/>
    <w:uiPriority w:val="99"/>
    <w:rsid w:val="00AB4BC5"/>
    <w:rPr>
      <w:rFonts w:ascii="Arial" w:eastAsia="Arial" w:hAnsi="Arial" w:cs="Arial"/>
      <w:lang w:eastAsia="en-AU"/>
    </w:rPr>
  </w:style>
  <w:style w:type="paragraph" w:styleId="Title">
    <w:name w:val="Title"/>
    <w:basedOn w:val="Normal"/>
    <w:next w:val="Normal"/>
    <w:link w:val="TitleChar"/>
    <w:uiPriority w:val="10"/>
    <w:qFormat/>
    <w:rsid w:val="00244D6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D6E"/>
    <w:rPr>
      <w:rFonts w:asciiTheme="majorHAnsi" w:eastAsiaTheme="majorEastAsia" w:hAnsiTheme="majorHAnsi" w:cstheme="majorBidi"/>
      <w:spacing w:val="-10"/>
      <w:kern w:val="28"/>
      <w:sz w:val="56"/>
      <w:szCs w:val="56"/>
      <w:lang w:eastAsia="en-AU"/>
    </w:rPr>
  </w:style>
  <w:style w:type="character" w:customStyle="1" w:styleId="Heading3Char">
    <w:name w:val="Heading 3 Char"/>
    <w:basedOn w:val="DefaultParagraphFont"/>
    <w:link w:val="Heading3"/>
    <w:uiPriority w:val="9"/>
    <w:rsid w:val="001E271C"/>
    <w:rPr>
      <w:rFonts w:asciiTheme="majorHAnsi" w:eastAsiaTheme="majorEastAsia" w:hAnsiTheme="majorHAnsi" w:cstheme="majorBidi"/>
      <w:color w:val="1F3763" w:themeColor="accent1" w:themeShade="7F"/>
      <w:sz w:val="24"/>
      <w:szCs w:val="24"/>
      <w:lang w:eastAsia="en-AU"/>
    </w:rPr>
  </w:style>
  <w:style w:type="paragraph" w:styleId="ListParagraph">
    <w:name w:val="List Paragraph"/>
    <w:basedOn w:val="Normal"/>
    <w:uiPriority w:val="34"/>
    <w:qFormat/>
    <w:rsid w:val="002A15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2100">
      <w:bodyDiv w:val="1"/>
      <w:marLeft w:val="0"/>
      <w:marRight w:val="0"/>
      <w:marTop w:val="0"/>
      <w:marBottom w:val="0"/>
      <w:divBdr>
        <w:top w:val="none" w:sz="0" w:space="0" w:color="auto"/>
        <w:left w:val="none" w:sz="0" w:space="0" w:color="auto"/>
        <w:bottom w:val="none" w:sz="0" w:space="0" w:color="auto"/>
        <w:right w:val="none" w:sz="0" w:space="0" w:color="auto"/>
      </w:divBdr>
    </w:div>
    <w:div w:id="12461878">
      <w:bodyDiv w:val="1"/>
      <w:marLeft w:val="0"/>
      <w:marRight w:val="0"/>
      <w:marTop w:val="0"/>
      <w:marBottom w:val="0"/>
      <w:divBdr>
        <w:top w:val="none" w:sz="0" w:space="0" w:color="auto"/>
        <w:left w:val="none" w:sz="0" w:space="0" w:color="auto"/>
        <w:bottom w:val="none" w:sz="0" w:space="0" w:color="auto"/>
        <w:right w:val="none" w:sz="0" w:space="0" w:color="auto"/>
      </w:divBdr>
    </w:div>
    <w:div w:id="12729087">
      <w:bodyDiv w:val="1"/>
      <w:marLeft w:val="0"/>
      <w:marRight w:val="0"/>
      <w:marTop w:val="0"/>
      <w:marBottom w:val="0"/>
      <w:divBdr>
        <w:top w:val="none" w:sz="0" w:space="0" w:color="auto"/>
        <w:left w:val="none" w:sz="0" w:space="0" w:color="auto"/>
        <w:bottom w:val="none" w:sz="0" w:space="0" w:color="auto"/>
        <w:right w:val="none" w:sz="0" w:space="0" w:color="auto"/>
      </w:divBdr>
    </w:div>
    <w:div w:id="110245487">
      <w:bodyDiv w:val="1"/>
      <w:marLeft w:val="0"/>
      <w:marRight w:val="0"/>
      <w:marTop w:val="0"/>
      <w:marBottom w:val="0"/>
      <w:divBdr>
        <w:top w:val="none" w:sz="0" w:space="0" w:color="auto"/>
        <w:left w:val="none" w:sz="0" w:space="0" w:color="auto"/>
        <w:bottom w:val="none" w:sz="0" w:space="0" w:color="auto"/>
        <w:right w:val="none" w:sz="0" w:space="0" w:color="auto"/>
      </w:divBdr>
    </w:div>
    <w:div w:id="123354332">
      <w:bodyDiv w:val="1"/>
      <w:marLeft w:val="0"/>
      <w:marRight w:val="0"/>
      <w:marTop w:val="0"/>
      <w:marBottom w:val="0"/>
      <w:divBdr>
        <w:top w:val="none" w:sz="0" w:space="0" w:color="auto"/>
        <w:left w:val="none" w:sz="0" w:space="0" w:color="auto"/>
        <w:bottom w:val="none" w:sz="0" w:space="0" w:color="auto"/>
        <w:right w:val="none" w:sz="0" w:space="0" w:color="auto"/>
      </w:divBdr>
    </w:div>
    <w:div w:id="240919019">
      <w:bodyDiv w:val="1"/>
      <w:marLeft w:val="0"/>
      <w:marRight w:val="0"/>
      <w:marTop w:val="0"/>
      <w:marBottom w:val="0"/>
      <w:divBdr>
        <w:top w:val="none" w:sz="0" w:space="0" w:color="auto"/>
        <w:left w:val="none" w:sz="0" w:space="0" w:color="auto"/>
        <w:bottom w:val="none" w:sz="0" w:space="0" w:color="auto"/>
        <w:right w:val="none" w:sz="0" w:space="0" w:color="auto"/>
      </w:divBdr>
    </w:div>
    <w:div w:id="281883253">
      <w:bodyDiv w:val="1"/>
      <w:marLeft w:val="0"/>
      <w:marRight w:val="0"/>
      <w:marTop w:val="0"/>
      <w:marBottom w:val="0"/>
      <w:divBdr>
        <w:top w:val="none" w:sz="0" w:space="0" w:color="auto"/>
        <w:left w:val="none" w:sz="0" w:space="0" w:color="auto"/>
        <w:bottom w:val="none" w:sz="0" w:space="0" w:color="auto"/>
        <w:right w:val="none" w:sz="0" w:space="0" w:color="auto"/>
      </w:divBdr>
    </w:div>
    <w:div w:id="405802757">
      <w:bodyDiv w:val="1"/>
      <w:marLeft w:val="0"/>
      <w:marRight w:val="0"/>
      <w:marTop w:val="0"/>
      <w:marBottom w:val="0"/>
      <w:divBdr>
        <w:top w:val="none" w:sz="0" w:space="0" w:color="auto"/>
        <w:left w:val="none" w:sz="0" w:space="0" w:color="auto"/>
        <w:bottom w:val="none" w:sz="0" w:space="0" w:color="auto"/>
        <w:right w:val="none" w:sz="0" w:space="0" w:color="auto"/>
      </w:divBdr>
    </w:div>
    <w:div w:id="428697800">
      <w:bodyDiv w:val="1"/>
      <w:marLeft w:val="0"/>
      <w:marRight w:val="0"/>
      <w:marTop w:val="0"/>
      <w:marBottom w:val="0"/>
      <w:divBdr>
        <w:top w:val="none" w:sz="0" w:space="0" w:color="auto"/>
        <w:left w:val="none" w:sz="0" w:space="0" w:color="auto"/>
        <w:bottom w:val="none" w:sz="0" w:space="0" w:color="auto"/>
        <w:right w:val="none" w:sz="0" w:space="0" w:color="auto"/>
      </w:divBdr>
    </w:div>
    <w:div w:id="451705654">
      <w:bodyDiv w:val="1"/>
      <w:marLeft w:val="0"/>
      <w:marRight w:val="0"/>
      <w:marTop w:val="0"/>
      <w:marBottom w:val="0"/>
      <w:divBdr>
        <w:top w:val="none" w:sz="0" w:space="0" w:color="auto"/>
        <w:left w:val="none" w:sz="0" w:space="0" w:color="auto"/>
        <w:bottom w:val="none" w:sz="0" w:space="0" w:color="auto"/>
        <w:right w:val="none" w:sz="0" w:space="0" w:color="auto"/>
      </w:divBdr>
    </w:div>
    <w:div w:id="687871722">
      <w:bodyDiv w:val="1"/>
      <w:marLeft w:val="0"/>
      <w:marRight w:val="0"/>
      <w:marTop w:val="0"/>
      <w:marBottom w:val="0"/>
      <w:divBdr>
        <w:top w:val="none" w:sz="0" w:space="0" w:color="auto"/>
        <w:left w:val="none" w:sz="0" w:space="0" w:color="auto"/>
        <w:bottom w:val="none" w:sz="0" w:space="0" w:color="auto"/>
        <w:right w:val="none" w:sz="0" w:space="0" w:color="auto"/>
      </w:divBdr>
    </w:div>
    <w:div w:id="701981699">
      <w:bodyDiv w:val="1"/>
      <w:marLeft w:val="0"/>
      <w:marRight w:val="0"/>
      <w:marTop w:val="0"/>
      <w:marBottom w:val="0"/>
      <w:divBdr>
        <w:top w:val="none" w:sz="0" w:space="0" w:color="auto"/>
        <w:left w:val="none" w:sz="0" w:space="0" w:color="auto"/>
        <w:bottom w:val="none" w:sz="0" w:space="0" w:color="auto"/>
        <w:right w:val="none" w:sz="0" w:space="0" w:color="auto"/>
      </w:divBdr>
    </w:div>
    <w:div w:id="756487127">
      <w:bodyDiv w:val="1"/>
      <w:marLeft w:val="0"/>
      <w:marRight w:val="0"/>
      <w:marTop w:val="0"/>
      <w:marBottom w:val="0"/>
      <w:divBdr>
        <w:top w:val="none" w:sz="0" w:space="0" w:color="auto"/>
        <w:left w:val="none" w:sz="0" w:space="0" w:color="auto"/>
        <w:bottom w:val="none" w:sz="0" w:space="0" w:color="auto"/>
        <w:right w:val="none" w:sz="0" w:space="0" w:color="auto"/>
      </w:divBdr>
    </w:div>
    <w:div w:id="821627981">
      <w:bodyDiv w:val="1"/>
      <w:marLeft w:val="0"/>
      <w:marRight w:val="0"/>
      <w:marTop w:val="0"/>
      <w:marBottom w:val="0"/>
      <w:divBdr>
        <w:top w:val="none" w:sz="0" w:space="0" w:color="auto"/>
        <w:left w:val="none" w:sz="0" w:space="0" w:color="auto"/>
        <w:bottom w:val="none" w:sz="0" w:space="0" w:color="auto"/>
        <w:right w:val="none" w:sz="0" w:space="0" w:color="auto"/>
      </w:divBdr>
    </w:div>
    <w:div w:id="944994199">
      <w:bodyDiv w:val="1"/>
      <w:marLeft w:val="0"/>
      <w:marRight w:val="0"/>
      <w:marTop w:val="0"/>
      <w:marBottom w:val="0"/>
      <w:divBdr>
        <w:top w:val="none" w:sz="0" w:space="0" w:color="auto"/>
        <w:left w:val="none" w:sz="0" w:space="0" w:color="auto"/>
        <w:bottom w:val="none" w:sz="0" w:space="0" w:color="auto"/>
        <w:right w:val="none" w:sz="0" w:space="0" w:color="auto"/>
      </w:divBdr>
    </w:div>
    <w:div w:id="949165366">
      <w:bodyDiv w:val="1"/>
      <w:marLeft w:val="0"/>
      <w:marRight w:val="0"/>
      <w:marTop w:val="0"/>
      <w:marBottom w:val="0"/>
      <w:divBdr>
        <w:top w:val="none" w:sz="0" w:space="0" w:color="auto"/>
        <w:left w:val="none" w:sz="0" w:space="0" w:color="auto"/>
        <w:bottom w:val="none" w:sz="0" w:space="0" w:color="auto"/>
        <w:right w:val="none" w:sz="0" w:space="0" w:color="auto"/>
      </w:divBdr>
    </w:div>
    <w:div w:id="978921064">
      <w:bodyDiv w:val="1"/>
      <w:marLeft w:val="0"/>
      <w:marRight w:val="0"/>
      <w:marTop w:val="0"/>
      <w:marBottom w:val="0"/>
      <w:divBdr>
        <w:top w:val="none" w:sz="0" w:space="0" w:color="auto"/>
        <w:left w:val="none" w:sz="0" w:space="0" w:color="auto"/>
        <w:bottom w:val="none" w:sz="0" w:space="0" w:color="auto"/>
        <w:right w:val="none" w:sz="0" w:space="0" w:color="auto"/>
      </w:divBdr>
    </w:div>
    <w:div w:id="990712612">
      <w:bodyDiv w:val="1"/>
      <w:marLeft w:val="0"/>
      <w:marRight w:val="0"/>
      <w:marTop w:val="0"/>
      <w:marBottom w:val="0"/>
      <w:divBdr>
        <w:top w:val="none" w:sz="0" w:space="0" w:color="auto"/>
        <w:left w:val="none" w:sz="0" w:space="0" w:color="auto"/>
        <w:bottom w:val="none" w:sz="0" w:space="0" w:color="auto"/>
        <w:right w:val="none" w:sz="0" w:space="0" w:color="auto"/>
      </w:divBdr>
    </w:div>
    <w:div w:id="1000884563">
      <w:bodyDiv w:val="1"/>
      <w:marLeft w:val="0"/>
      <w:marRight w:val="0"/>
      <w:marTop w:val="0"/>
      <w:marBottom w:val="0"/>
      <w:divBdr>
        <w:top w:val="none" w:sz="0" w:space="0" w:color="auto"/>
        <w:left w:val="none" w:sz="0" w:space="0" w:color="auto"/>
        <w:bottom w:val="none" w:sz="0" w:space="0" w:color="auto"/>
        <w:right w:val="none" w:sz="0" w:space="0" w:color="auto"/>
      </w:divBdr>
    </w:div>
    <w:div w:id="1021398619">
      <w:bodyDiv w:val="1"/>
      <w:marLeft w:val="0"/>
      <w:marRight w:val="0"/>
      <w:marTop w:val="0"/>
      <w:marBottom w:val="0"/>
      <w:divBdr>
        <w:top w:val="none" w:sz="0" w:space="0" w:color="auto"/>
        <w:left w:val="none" w:sz="0" w:space="0" w:color="auto"/>
        <w:bottom w:val="none" w:sz="0" w:space="0" w:color="auto"/>
        <w:right w:val="none" w:sz="0" w:space="0" w:color="auto"/>
      </w:divBdr>
    </w:div>
    <w:div w:id="1034308151">
      <w:bodyDiv w:val="1"/>
      <w:marLeft w:val="0"/>
      <w:marRight w:val="0"/>
      <w:marTop w:val="0"/>
      <w:marBottom w:val="0"/>
      <w:divBdr>
        <w:top w:val="none" w:sz="0" w:space="0" w:color="auto"/>
        <w:left w:val="none" w:sz="0" w:space="0" w:color="auto"/>
        <w:bottom w:val="none" w:sz="0" w:space="0" w:color="auto"/>
        <w:right w:val="none" w:sz="0" w:space="0" w:color="auto"/>
      </w:divBdr>
    </w:div>
    <w:div w:id="1105346494">
      <w:bodyDiv w:val="1"/>
      <w:marLeft w:val="0"/>
      <w:marRight w:val="0"/>
      <w:marTop w:val="0"/>
      <w:marBottom w:val="0"/>
      <w:divBdr>
        <w:top w:val="none" w:sz="0" w:space="0" w:color="auto"/>
        <w:left w:val="none" w:sz="0" w:space="0" w:color="auto"/>
        <w:bottom w:val="none" w:sz="0" w:space="0" w:color="auto"/>
        <w:right w:val="none" w:sz="0" w:space="0" w:color="auto"/>
      </w:divBdr>
    </w:div>
    <w:div w:id="1110196863">
      <w:bodyDiv w:val="1"/>
      <w:marLeft w:val="0"/>
      <w:marRight w:val="0"/>
      <w:marTop w:val="0"/>
      <w:marBottom w:val="0"/>
      <w:divBdr>
        <w:top w:val="none" w:sz="0" w:space="0" w:color="auto"/>
        <w:left w:val="none" w:sz="0" w:space="0" w:color="auto"/>
        <w:bottom w:val="none" w:sz="0" w:space="0" w:color="auto"/>
        <w:right w:val="none" w:sz="0" w:space="0" w:color="auto"/>
      </w:divBdr>
    </w:div>
    <w:div w:id="1182470170">
      <w:bodyDiv w:val="1"/>
      <w:marLeft w:val="0"/>
      <w:marRight w:val="0"/>
      <w:marTop w:val="0"/>
      <w:marBottom w:val="0"/>
      <w:divBdr>
        <w:top w:val="none" w:sz="0" w:space="0" w:color="auto"/>
        <w:left w:val="none" w:sz="0" w:space="0" w:color="auto"/>
        <w:bottom w:val="none" w:sz="0" w:space="0" w:color="auto"/>
        <w:right w:val="none" w:sz="0" w:space="0" w:color="auto"/>
      </w:divBdr>
    </w:div>
    <w:div w:id="1221744520">
      <w:bodyDiv w:val="1"/>
      <w:marLeft w:val="0"/>
      <w:marRight w:val="0"/>
      <w:marTop w:val="0"/>
      <w:marBottom w:val="0"/>
      <w:divBdr>
        <w:top w:val="none" w:sz="0" w:space="0" w:color="auto"/>
        <w:left w:val="none" w:sz="0" w:space="0" w:color="auto"/>
        <w:bottom w:val="none" w:sz="0" w:space="0" w:color="auto"/>
        <w:right w:val="none" w:sz="0" w:space="0" w:color="auto"/>
      </w:divBdr>
    </w:div>
    <w:div w:id="1234466726">
      <w:bodyDiv w:val="1"/>
      <w:marLeft w:val="0"/>
      <w:marRight w:val="0"/>
      <w:marTop w:val="0"/>
      <w:marBottom w:val="0"/>
      <w:divBdr>
        <w:top w:val="none" w:sz="0" w:space="0" w:color="auto"/>
        <w:left w:val="none" w:sz="0" w:space="0" w:color="auto"/>
        <w:bottom w:val="none" w:sz="0" w:space="0" w:color="auto"/>
        <w:right w:val="none" w:sz="0" w:space="0" w:color="auto"/>
      </w:divBdr>
    </w:div>
    <w:div w:id="1258514728">
      <w:bodyDiv w:val="1"/>
      <w:marLeft w:val="0"/>
      <w:marRight w:val="0"/>
      <w:marTop w:val="0"/>
      <w:marBottom w:val="0"/>
      <w:divBdr>
        <w:top w:val="none" w:sz="0" w:space="0" w:color="auto"/>
        <w:left w:val="none" w:sz="0" w:space="0" w:color="auto"/>
        <w:bottom w:val="none" w:sz="0" w:space="0" w:color="auto"/>
        <w:right w:val="none" w:sz="0" w:space="0" w:color="auto"/>
      </w:divBdr>
    </w:div>
    <w:div w:id="1355810189">
      <w:bodyDiv w:val="1"/>
      <w:marLeft w:val="0"/>
      <w:marRight w:val="0"/>
      <w:marTop w:val="0"/>
      <w:marBottom w:val="0"/>
      <w:divBdr>
        <w:top w:val="none" w:sz="0" w:space="0" w:color="auto"/>
        <w:left w:val="none" w:sz="0" w:space="0" w:color="auto"/>
        <w:bottom w:val="none" w:sz="0" w:space="0" w:color="auto"/>
        <w:right w:val="none" w:sz="0" w:space="0" w:color="auto"/>
      </w:divBdr>
    </w:div>
    <w:div w:id="1359090095">
      <w:bodyDiv w:val="1"/>
      <w:marLeft w:val="0"/>
      <w:marRight w:val="0"/>
      <w:marTop w:val="0"/>
      <w:marBottom w:val="0"/>
      <w:divBdr>
        <w:top w:val="none" w:sz="0" w:space="0" w:color="auto"/>
        <w:left w:val="none" w:sz="0" w:space="0" w:color="auto"/>
        <w:bottom w:val="none" w:sz="0" w:space="0" w:color="auto"/>
        <w:right w:val="none" w:sz="0" w:space="0" w:color="auto"/>
      </w:divBdr>
    </w:div>
    <w:div w:id="1473862775">
      <w:bodyDiv w:val="1"/>
      <w:marLeft w:val="0"/>
      <w:marRight w:val="0"/>
      <w:marTop w:val="0"/>
      <w:marBottom w:val="0"/>
      <w:divBdr>
        <w:top w:val="none" w:sz="0" w:space="0" w:color="auto"/>
        <w:left w:val="none" w:sz="0" w:space="0" w:color="auto"/>
        <w:bottom w:val="none" w:sz="0" w:space="0" w:color="auto"/>
        <w:right w:val="none" w:sz="0" w:space="0" w:color="auto"/>
      </w:divBdr>
    </w:div>
    <w:div w:id="1481968464">
      <w:bodyDiv w:val="1"/>
      <w:marLeft w:val="0"/>
      <w:marRight w:val="0"/>
      <w:marTop w:val="0"/>
      <w:marBottom w:val="0"/>
      <w:divBdr>
        <w:top w:val="none" w:sz="0" w:space="0" w:color="auto"/>
        <w:left w:val="none" w:sz="0" w:space="0" w:color="auto"/>
        <w:bottom w:val="none" w:sz="0" w:space="0" w:color="auto"/>
        <w:right w:val="none" w:sz="0" w:space="0" w:color="auto"/>
      </w:divBdr>
    </w:div>
    <w:div w:id="1517845169">
      <w:bodyDiv w:val="1"/>
      <w:marLeft w:val="0"/>
      <w:marRight w:val="0"/>
      <w:marTop w:val="0"/>
      <w:marBottom w:val="0"/>
      <w:divBdr>
        <w:top w:val="none" w:sz="0" w:space="0" w:color="auto"/>
        <w:left w:val="none" w:sz="0" w:space="0" w:color="auto"/>
        <w:bottom w:val="none" w:sz="0" w:space="0" w:color="auto"/>
        <w:right w:val="none" w:sz="0" w:space="0" w:color="auto"/>
      </w:divBdr>
    </w:div>
    <w:div w:id="1571236578">
      <w:bodyDiv w:val="1"/>
      <w:marLeft w:val="0"/>
      <w:marRight w:val="0"/>
      <w:marTop w:val="0"/>
      <w:marBottom w:val="0"/>
      <w:divBdr>
        <w:top w:val="none" w:sz="0" w:space="0" w:color="auto"/>
        <w:left w:val="none" w:sz="0" w:space="0" w:color="auto"/>
        <w:bottom w:val="none" w:sz="0" w:space="0" w:color="auto"/>
        <w:right w:val="none" w:sz="0" w:space="0" w:color="auto"/>
      </w:divBdr>
    </w:div>
    <w:div w:id="1606382888">
      <w:bodyDiv w:val="1"/>
      <w:marLeft w:val="0"/>
      <w:marRight w:val="0"/>
      <w:marTop w:val="0"/>
      <w:marBottom w:val="0"/>
      <w:divBdr>
        <w:top w:val="none" w:sz="0" w:space="0" w:color="auto"/>
        <w:left w:val="none" w:sz="0" w:space="0" w:color="auto"/>
        <w:bottom w:val="none" w:sz="0" w:space="0" w:color="auto"/>
        <w:right w:val="none" w:sz="0" w:space="0" w:color="auto"/>
      </w:divBdr>
    </w:div>
    <w:div w:id="1612782972">
      <w:bodyDiv w:val="1"/>
      <w:marLeft w:val="0"/>
      <w:marRight w:val="0"/>
      <w:marTop w:val="0"/>
      <w:marBottom w:val="0"/>
      <w:divBdr>
        <w:top w:val="none" w:sz="0" w:space="0" w:color="auto"/>
        <w:left w:val="none" w:sz="0" w:space="0" w:color="auto"/>
        <w:bottom w:val="none" w:sz="0" w:space="0" w:color="auto"/>
        <w:right w:val="none" w:sz="0" w:space="0" w:color="auto"/>
      </w:divBdr>
    </w:div>
    <w:div w:id="1653633333">
      <w:bodyDiv w:val="1"/>
      <w:marLeft w:val="0"/>
      <w:marRight w:val="0"/>
      <w:marTop w:val="0"/>
      <w:marBottom w:val="0"/>
      <w:divBdr>
        <w:top w:val="none" w:sz="0" w:space="0" w:color="auto"/>
        <w:left w:val="none" w:sz="0" w:space="0" w:color="auto"/>
        <w:bottom w:val="none" w:sz="0" w:space="0" w:color="auto"/>
        <w:right w:val="none" w:sz="0" w:space="0" w:color="auto"/>
      </w:divBdr>
    </w:div>
    <w:div w:id="1668630673">
      <w:bodyDiv w:val="1"/>
      <w:marLeft w:val="0"/>
      <w:marRight w:val="0"/>
      <w:marTop w:val="0"/>
      <w:marBottom w:val="0"/>
      <w:divBdr>
        <w:top w:val="none" w:sz="0" w:space="0" w:color="auto"/>
        <w:left w:val="none" w:sz="0" w:space="0" w:color="auto"/>
        <w:bottom w:val="none" w:sz="0" w:space="0" w:color="auto"/>
        <w:right w:val="none" w:sz="0" w:space="0" w:color="auto"/>
      </w:divBdr>
    </w:div>
    <w:div w:id="1671789454">
      <w:bodyDiv w:val="1"/>
      <w:marLeft w:val="0"/>
      <w:marRight w:val="0"/>
      <w:marTop w:val="0"/>
      <w:marBottom w:val="0"/>
      <w:divBdr>
        <w:top w:val="none" w:sz="0" w:space="0" w:color="auto"/>
        <w:left w:val="none" w:sz="0" w:space="0" w:color="auto"/>
        <w:bottom w:val="none" w:sz="0" w:space="0" w:color="auto"/>
        <w:right w:val="none" w:sz="0" w:space="0" w:color="auto"/>
      </w:divBdr>
    </w:div>
    <w:div w:id="1684739858">
      <w:bodyDiv w:val="1"/>
      <w:marLeft w:val="0"/>
      <w:marRight w:val="0"/>
      <w:marTop w:val="0"/>
      <w:marBottom w:val="0"/>
      <w:divBdr>
        <w:top w:val="none" w:sz="0" w:space="0" w:color="auto"/>
        <w:left w:val="none" w:sz="0" w:space="0" w:color="auto"/>
        <w:bottom w:val="none" w:sz="0" w:space="0" w:color="auto"/>
        <w:right w:val="none" w:sz="0" w:space="0" w:color="auto"/>
      </w:divBdr>
    </w:div>
    <w:div w:id="1714042680">
      <w:bodyDiv w:val="1"/>
      <w:marLeft w:val="0"/>
      <w:marRight w:val="0"/>
      <w:marTop w:val="0"/>
      <w:marBottom w:val="0"/>
      <w:divBdr>
        <w:top w:val="none" w:sz="0" w:space="0" w:color="auto"/>
        <w:left w:val="none" w:sz="0" w:space="0" w:color="auto"/>
        <w:bottom w:val="none" w:sz="0" w:space="0" w:color="auto"/>
        <w:right w:val="none" w:sz="0" w:space="0" w:color="auto"/>
      </w:divBdr>
    </w:div>
    <w:div w:id="1784106668">
      <w:bodyDiv w:val="1"/>
      <w:marLeft w:val="0"/>
      <w:marRight w:val="0"/>
      <w:marTop w:val="0"/>
      <w:marBottom w:val="0"/>
      <w:divBdr>
        <w:top w:val="none" w:sz="0" w:space="0" w:color="auto"/>
        <w:left w:val="none" w:sz="0" w:space="0" w:color="auto"/>
        <w:bottom w:val="none" w:sz="0" w:space="0" w:color="auto"/>
        <w:right w:val="none" w:sz="0" w:space="0" w:color="auto"/>
      </w:divBdr>
    </w:div>
    <w:div w:id="1913735965">
      <w:bodyDiv w:val="1"/>
      <w:marLeft w:val="0"/>
      <w:marRight w:val="0"/>
      <w:marTop w:val="0"/>
      <w:marBottom w:val="0"/>
      <w:divBdr>
        <w:top w:val="none" w:sz="0" w:space="0" w:color="auto"/>
        <w:left w:val="none" w:sz="0" w:space="0" w:color="auto"/>
        <w:bottom w:val="none" w:sz="0" w:space="0" w:color="auto"/>
        <w:right w:val="none" w:sz="0" w:space="0" w:color="auto"/>
      </w:divBdr>
    </w:div>
    <w:div w:id="1920093488">
      <w:bodyDiv w:val="1"/>
      <w:marLeft w:val="0"/>
      <w:marRight w:val="0"/>
      <w:marTop w:val="0"/>
      <w:marBottom w:val="0"/>
      <w:divBdr>
        <w:top w:val="none" w:sz="0" w:space="0" w:color="auto"/>
        <w:left w:val="none" w:sz="0" w:space="0" w:color="auto"/>
        <w:bottom w:val="none" w:sz="0" w:space="0" w:color="auto"/>
        <w:right w:val="none" w:sz="0" w:space="0" w:color="auto"/>
      </w:divBdr>
    </w:div>
    <w:div w:id="1935086899">
      <w:bodyDiv w:val="1"/>
      <w:marLeft w:val="0"/>
      <w:marRight w:val="0"/>
      <w:marTop w:val="0"/>
      <w:marBottom w:val="0"/>
      <w:divBdr>
        <w:top w:val="none" w:sz="0" w:space="0" w:color="auto"/>
        <w:left w:val="none" w:sz="0" w:space="0" w:color="auto"/>
        <w:bottom w:val="none" w:sz="0" w:space="0" w:color="auto"/>
        <w:right w:val="none" w:sz="0" w:space="0" w:color="auto"/>
      </w:divBdr>
    </w:div>
    <w:div w:id="1967463605">
      <w:bodyDiv w:val="1"/>
      <w:marLeft w:val="0"/>
      <w:marRight w:val="0"/>
      <w:marTop w:val="0"/>
      <w:marBottom w:val="0"/>
      <w:divBdr>
        <w:top w:val="none" w:sz="0" w:space="0" w:color="auto"/>
        <w:left w:val="none" w:sz="0" w:space="0" w:color="auto"/>
        <w:bottom w:val="none" w:sz="0" w:space="0" w:color="auto"/>
        <w:right w:val="none" w:sz="0" w:space="0" w:color="auto"/>
      </w:divBdr>
    </w:div>
    <w:div w:id="1984120040">
      <w:bodyDiv w:val="1"/>
      <w:marLeft w:val="0"/>
      <w:marRight w:val="0"/>
      <w:marTop w:val="0"/>
      <w:marBottom w:val="0"/>
      <w:divBdr>
        <w:top w:val="none" w:sz="0" w:space="0" w:color="auto"/>
        <w:left w:val="none" w:sz="0" w:space="0" w:color="auto"/>
        <w:bottom w:val="none" w:sz="0" w:space="0" w:color="auto"/>
        <w:right w:val="none" w:sz="0" w:space="0" w:color="auto"/>
      </w:divBdr>
    </w:div>
    <w:div w:id="2009862669">
      <w:bodyDiv w:val="1"/>
      <w:marLeft w:val="0"/>
      <w:marRight w:val="0"/>
      <w:marTop w:val="0"/>
      <w:marBottom w:val="0"/>
      <w:divBdr>
        <w:top w:val="none" w:sz="0" w:space="0" w:color="auto"/>
        <w:left w:val="none" w:sz="0" w:space="0" w:color="auto"/>
        <w:bottom w:val="none" w:sz="0" w:space="0" w:color="auto"/>
        <w:right w:val="none" w:sz="0" w:space="0" w:color="auto"/>
      </w:divBdr>
    </w:div>
    <w:div w:id="213066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a89ad0-2cd7-470c-bffb-c9c4d28cdb3f">
      <Terms xmlns="http://schemas.microsoft.com/office/infopath/2007/PartnerControls"/>
    </lcf76f155ced4ddcb4097134ff3c332f>
    <TaxCatchAll xmlns="2e31db17-46b4-4bfe-8d92-956d984d16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44F9341640E642B21B960314EAD1D4" ma:contentTypeVersion="19" ma:contentTypeDescription="Create a new document." ma:contentTypeScope="" ma:versionID="3d268c23577c572761baecf986219244">
  <xsd:schema xmlns:xsd="http://www.w3.org/2001/XMLSchema" xmlns:xs="http://www.w3.org/2001/XMLSchema" xmlns:p="http://schemas.microsoft.com/office/2006/metadata/properties" xmlns:ns2="8aa89ad0-2cd7-470c-bffb-c9c4d28cdb3f" xmlns:ns3="2e31db17-46b4-4bfe-8d92-956d984d166d" targetNamespace="http://schemas.microsoft.com/office/2006/metadata/properties" ma:root="true" ma:fieldsID="a0de42211b5fce9aed8ed856393b886d" ns2:_="" ns3:_="">
    <xsd:import namespace="8aa89ad0-2cd7-470c-bffb-c9c4d28cdb3f"/>
    <xsd:import namespace="2e31db17-46b4-4bfe-8d92-956d984d16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89ad0-2cd7-470c-bffb-c9c4d28cd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9802e7-3eaf-4cad-859a-62c01f780d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31db17-46b4-4bfe-8d92-956d984d16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0f8366-2d97-44ed-821d-a8002a2f9b41}" ma:internalName="TaxCatchAll" ma:showField="CatchAllData" ma:web="2e31db17-46b4-4bfe-8d92-956d984d1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596CE-48DF-4AA0-B06E-8B4BFFA86B5C}">
  <ds:schemaRefs>
    <ds:schemaRef ds:uri="http://schemas.microsoft.com/sharepoint/v3/contenttype/forms"/>
  </ds:schemaRefs>
</ds:datastoreItem>
</file>

<file path=customXml/itemProps2.xml><?xml version="1.0" encoding="utf-8"?>
<ds:datastoreItem xmlns:ds="http://schemas.openxmlformats.org/officeDocument/2006/customXml" ds:itemID="{51E00803-308A-4DBA-A1FD-57C75B892825}">
  <ds:schemaRefs>
    <ds:schemaRef ds:uri="http://schemas.microsoft.com/office/2006/metadata/properties"/>
    <ds:schemaRef ds:uri="http://schemas.microsoft.com/office/infopath/2007/PartnerControls"/>
    <ds:schemaRef ds:uri="8aa89ad0-2cd7-470c-bffb-c9c4d28cdb3f"/>
    <ds:schemaRef ds:uri="2e31db17-46b4-4bfe-8d92-956d984d166d"/>
  </ds:schemaRefs>
</ds:datastoreItem>
</file>

<file path=customXml/itemProps3.xml><?xml version="1.0" encoding="utf-8"?>
<ds:datastoreItem xmlns:ds="http://schemas.openxmlformats.org/officeDocument/2006/customXml" ds:itemID="{A5C4DBFD-C523-401F-8882-340FB8CF8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89ad0-2cd7-470c-bffb-c9c4d28cdb3f"/>
    <ds:schemaRef ds:uri="2e31db17-46b4-4bfe-8d92-956d984d1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2935</Words>
  <Characters>16466</Characters>
  <Application>Microsoft Office Word</Application>
  <DocSecurity>0</DocSecurity>
  <Lines>329</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Dart</dc:creator>
  <cp:keywords/>
  <dc:description/>
  <cp:lastModifiedBy>Ana Espigol</cp:lastModifiedBy>
  <cp:revision>70</cp:revision>
  <dcterms:created xsi:type="dcterms:W3CDTF">2025-10-01T14:35:00Z</dcterms:created>
  <dcterms:modified xsi:type="dcterms:W3CDTF">2026-03-17T05:23:00Z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0x0101008E44F9341640E642B21B960314EAD1D4</vt:lpwstr>
  </property>
  <property fmtid="{D5CDD505-2E9C-101B-9397-08002B2CF9AE}" pid="3" name="MediaServiceImageTags">
    <vt:lpwstr/>
  </property>
</Properties>
</file>