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sz w:val="6"/>
          <w:szCs w:val="6"/>
        </w:rPr>
      </w:pPr>
      <w:r w:rsidDel="00000000" w:rsidR="00000000" w:rsidRPr="00000000">
        <w:rPr>
          <w:rFonts w:ascii="Playwrite GB S" w:cs="Playwrite GB S" w:eastAsia="Playwrite GB S" w:hAnsi="Playwrite GB S"/>
          <w:sz w:val="30"/>
          <w:szCs w:val="30"/>
          <w:rtl w:val="0"/>
        </w:rPr>
        <w:t xml:space="preserve">2026 Summer 2        </w:t>
        <w:tab/>
        <w:tab/>
        <w:t xml:space="preserve"> ‘</w:t>
      </w:r>
      <w:r w:rsidDel="00000000" w:rsidR="00000000" w:rsidRPr="00000000">
        <w:rPr>
          <w:rFonts w:ascii="Playwrite GB S" w:cs="Playwrite GB S" w:eastAsia="Playwrite GB S" w:hAnsi="Playwrite GB S"/>
          <w:b w:val="1"/>
          <w:bCs w:val="1"/>
          <w:sz w:val="30"/>
          <w:szCs w:val="30"/>
          <w:rtl w:val="0"/>
        </w:rPr>
        <w:t xml:space="preserve">Stories from the past’         </w:t>
        <w:tab/>
        <w:tab/>
        <w:t xml:space="preserve">        </w:t>
      </w:r>
      <w:r w:rsidDel="00000000" w:rsidR="00000000" w:rsidRPr="00000000">
        <w:rPr>
          <w:rFonts w:ascii="Playwrite GB S" w:cs="Playwrite GB S" w:eastAsia="Playwrite GB S" w:hAnsi="Playwrite GB S"/>
          <w:sz w:val="30"/>
          <w:szCs w:val="30"/>
          <w:rtl w:val="0"/>
        </w:rPr>
        <w:t xml:space="preserve">Homework Grid</w:t>
      </w:r>
      <w:r w:rsidDel="00000000" w:rsidR="00000000" w:rsidRPr="00000000">
        <w:rPr>
          <w:rtl w:val="0"/>
        </w:rPr>
      </w:r>
    </w:p>
    <w:tbl>
      <w:tblPr>
        <w:tblStyle w:val="Table1"/>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gridCol w:w="4320"/>
        <w:tblGridChange w:id="0">
          <w:tblGrid>
            <w:gridCol w:w="4320"/>
            <w:gridCol w:w="4320"/>
            <w:gridCol w:w="432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02">
            <w:pPr>
              <w:spacing w:line="240" w:lineRule="auto"/>
              <w:jc w:val="center"/>
              <w:rPr>
                <w:rFonts w:ascii="Playwrite GB S" w:cs="Playwrite GB S" w:eastAsia="Playwrite GB S" w:hAnsi="Playwrite GB S"/>
                <w:b w:val="1"/>
                <w:bCs w:val="1"/>
                <w:sz w:val="20"/>
                <w:szCs w:val="20"/>
                <w:u w:val="single"/>
              </w:rPr>
            </w:pPr>
            <w:r w:rsidDel="00000000" w:rsidR="00000000" w:rsidRPr="00000000">
              <w:rPr>
                <w:rFonts w:ascii="Playwrite GB S" w:cs="Playwrite GB S" w:eastAsia="Playwrite GB S" w:hAnsi="Playwrite GB S"/>
                <w:b w:val="1"/>
                <w:bCs w:val="1"/>
                <w:sz w:val="20"/>
                <w:szCs w:val="20"/>
                <w:u w:val="single"/>
                <w:rtl w:val="0"/>
              </w:rPr>
              <w:t xml:space="preserve">Personal, Social and Emotional Development</w:t>
            </w:r>
          </w:p>
          <w:p w:rsidR="00000000" w:rsidDel="00000000" w:rsidP="00000000" w:rsidRDefault="00000000" w:rsidRPr="00000000" w14:paraId="00000003">
            <w:pPr>
              <w:spacing w:line="240" w:lineRule="auto"/>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Read the story: The Magic Porridge Pot. If you had a magic pot, what food would you like it to make? Draw a picture of your favourite food. Ask your friends and family about their favourite food too. What would they like the magic pot to make them?</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jc w:val="center"/>
              <w:rPr>
                <w:rFonts w:ascii="Playwrite GB S" w:cs="Playwrite GB S" w:eastAsia="Playwrite GB S" w:hAnsi="Playwrite GB S"/>
                <w:b w:val="1"/>
                <w:bCs w:val="1"/>
                <w:sz w:val="20"/>
                <w:szCs w:val="20"/>
                <w:u w:val="single"/>
              </w:rPr>
            </w:pPr>
            <w:r w:rsidDel="00000000" w:rsidR="00000000" w:rsidRPr="00000000">
              <w:rPr>
                <w:rFonts w:ascii="Playwrite GB S" w:cs="Playwrite GB S" w:eastAsia="Playwrite GB S" w:hAnsi="Playwrite GB S"/>
                <w:b w:val="1"/>
                <w:bCs w:val="1"/>
                <w:sz w:val="20"/>
                <w:szCs w:val="20"/>
                <w:u w:val="single"/>
                <w:rtl w:val="0"/>
              </w:rPr>
              <w:t xml:space="preserve">English</w:t>
            </w:r>
          </w:p>
          <w:p w:rsidR="00000000" w:rsidDel="00000000" w:rsidP="00000000" w:rsidRDefault="00000000" w:rsidRPr="00000000" w14:paraId="00000005">
            <w:pPr>
              <w:numPr>
                <w:ilvl w:val="0"/>
                <w:numId w:val="3"/>
              </w:numPr>
              <w:spacing w:line="276" w:lineRule="auto"/>
              <w:ind w:left="720" w:hanging="360"/>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Can you make up your own story and write it for an adult? Does it have a beginning, middle and end?</w:t>
            </w:r>
          </w:p>
          <w:p w:rsidR="00000000" w:rsidDel="00000000" w:rsidP="00000000" w:rsidRDefault="00000000" w:rsidRPr="00000000" w14:paraId="00000006">
            <w:pPr>
              <w:numPr>
                <w:ilvl w:val="0"/>
                <w:numId w:val="3"/>
              </w:numPr>
              <w:spacing w:line="276" w:lineRule="auto"/>
              <w:ind w:left="720" w:hanging="360"/>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Can you read fairy tales at home with a grown up? Can you order the sequence of events of the story by retelling the story in your own words?</w:t>
            </w:r>
          </w:p>
          <w:p w:rsidR="00000000" w:rsidDel="00000000" w:rsidP="00000000" w:rsidRDefault="00000000" w:rsidRPr="00000000" w14:paraId="00000007">
            <w:pPr>
              <w:numPr>
                <w:ilvl w:val="0"/>
                <w:numId w:val="3"/>
              </w:numPr>
              <w:spacing w:line="276" w:lineRule="auto"/>
              <w:ind w:left="720" w:hanging="360"/>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Can you research a Greek myth and draw a story board of the myth?</w:t>
            </w:r>
          </w:p>
          <w:p w:rsidR="00000000" w:rsidDel="00000000" w:rsidP="00000000" w:rsidRDefault="00000000" w:rsidRPr="00000000" w14:paraId="00000008">
            <w:pPr>
              <w:numPr>
                <w:ilvl w:val="0"/>
                <w:numId w:val="3"/>
              </w:numPr>
              <w:spacing w:after="200" w:line="276" w:lineRule="auto"/>
              <w:ind w:left="720" w:hanging="360"/>
              <w:rPr>
                <w:rFonts w:ascii="Recursive" w:cs="Recursive" w:eastAsia="Recursive" w:hAnsi="Recursive"/>
                <w:sz w:val="20"/>
                <w:szCs w:val="20"/>
              </w:rPr>
            </w:pPr>
            <w:r w:rsidDel="00000000" w:rsidR="00000000" w:rsidRPr="00000000">
              <w:rPr>
                <w:rFonts w:ascii="Playwrite GB S" w:cs="Playwrite GB S" w:eastAsia="Playwrite GB S" w:hAnsi="Playwrite GB S"/>
                <w:sz w:val="20"/>
                <w:szCs w:val="20"/>
                <w:rtl w:val="0"/>
              </w:rPr>
              <w:t xml:space="preserve">We will send out homework for phonics and reading separately, please look out for this</w:t>
            </w:r>
            <w:r w:rsidDel="00000000" w:rsidR="00000000" w:rsidRPr="00000000">
              <w:rPr>
                <w:rFonts w:ascii="Recursive" w:cs="Recursive" w:eastAsia="Recursive" w:hAnsi="Recursive"/>
                <w:sz w:val="20"/>
                <w:szCs w:val="20"/>
                <w:rtl w:val="0"/>
              </w:rPr>
              <w:t xml:space="preserve"> in book bags and on Dojo.</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09">
            <w:pPr>
              <w:spacing w:line="276" w:lineRule="auto"/>
              <w:ind w:left="360" w:firstLine="0"/>
              <w:jc w:val="center"/>
              <w:rPr>
                <w:rFonts w:ascii="Playwrite GB S" w:cs="Playwrite GB S" w:eastAsia="Playwrite GB S" w:hAnsi="Playwrite GB S"/>
                <w:b w:val="1"/>
                <w:bCs w:val="1"/>
                <w:sz w:val="20"/>
                <w:szCs w:val="20"/>
                <w:u w:val="single"/>
              </w:rPr>
            </w:pPr>
            <w:r w:rsidDel="00000000" w:rsidR="00000000" w:rsidRPr="00000000">
              <w:rPr>
                <w:rFonts w:ascii="Playwrite GB S" w:cs="Playwrite GB S" w:eastAsia="Playwrite GB S" w:hAnsi="Playwrite GB S"/>
                <w:b w:val="1"/>
                <w:bCs w:val="1"/>
                <w:sz w:val="20"/>
                <w:szCs w:val="20"/>
                <w:u w:val="single"/>
                <w:rtl w:val="0"/>
              </w:rPr>
              <w:t xml:space="preserve">Maths</w:t>
            </w:r>
          </w:p>
          <w:p w:rsidR="00000000" w:rsidDel="00000000" w:rsidP="00000000" w:rsidRDefault="00000000" w:rsidRPr="00000000" w14:paraId="0000000A">
            <w:pPr>
              <w:numPr>
                <w:ilvl w:val="0"/>
                <w:numId w:val="4"/>
              </w:numPr>
              <w:spacing w:line="276" w:lineRule="auto"/>
              <w:ind w:left="360"/>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Play Hit the Button </w:t>
            </w:r>
            <w:hyperlink r:id="rId6">
              <w:r w:rsidDel="00000000" w:rsidR="00000000" w:rsidRPr="00000000">
                <w:rPr>
                  <w:rFonts w:ascii="Playwrite GB S" w:cs="Playwrite GB S" w:eastAsia="Playwrite GB S" w:hAnsi="Playwrite GB S"/>
                  <w:color w:val="0000ff"/>
                  <w:sz w:val="20"/>
                  <w:szCs w:val="20"/>
                  <w:u w:val="single"/>
                  <w:rtl w:val="0"/>
                </w:rPr>
                <w:t xml:space="preserve">https://www.topmarks.co.uk/maths-games/hit-the-button</w:t>
              </w:r>
            </w:hyperlink>
            <w:r w:rsidDel="00000000" w:rsidR="00000000" w:rsidRPr="00000000">
              <w:rPr>
                <w:rFonts w:ascii="Playwrite GB S" w:cs="Playwrite GB S" w:eastAsia="Playwrite GB S" w:hAnsi="Playwrite GB S"/>
                <w:sz w:val="20"/>
                <w:szCs w:val="20"/>
                <w:rtl w:val="0"/>
              </w:rPr>
              <w:t xml:space="preserve"> and practise your doubles to 10. How many can you get correct? Can you beat your score? </w:t>
            </w:r>
          </w:p>
          <w:p w:rsidR="00000000" w:rsidDel="00000000" w:rsidP="00000000" w:rsidRDefault="00000000" w:rsidRPr="00000000" w14:paraId="0000000B">
            <w:pPr>
              <w:numPr>
                <w:ilvl w:val="0"/>
                <w:numId w:val="4"/>
              </w:numPr>
              <w:spacing w:line="276" w:lineRule="auto"/>
              <w:ind w:left="360"/>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Can you make a map of your house and garden? Can you hide some treasure in your garden and mark it on your map? Give your map to someone else to see if they can find your treasure.</w:t>
            </w:r>
          </w:p>
          <w:p w:rsidR="00000000" w:rsidDel="00000000" w:rsidP="00000000" w:rsidRDefault="00000000" w:rsidRPr="00000000" w14:paraId="0000000C">
            <w:pPr>
              <w:numPr>
                <w:ilvl w:val="0"/>
                <w:numId w:val="4"/>
              </w:numPr>
              <w:spacing w:after="200" w:line="276" w:lineRule="auto"/>
              <w:ind w:left="360"/>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Can you weigh ingredients to make some gingerbread men? Here is a recipe idea: </w:t>
            </w:r>
            <w:hyperlink r:id="rId7">
              <w:r w:rsidDel="00000000" w:rsidR="00000000" w:rsidRPr="00000000">
                <w:rPr>
                  <w:rFonts w:ascii="Playwrite GB S" w:cs="Playwrite GB S" w:eastAsia="Playwrite GB S" w:hAnsi="Playwrite GB S"/>
                  <w:color w:val="0000ff"/>
                  <w:sz w:val="20"/>
                  <w:szCs w:val="20"/>
                  <w:u w:val="single"/>
                  <w:rtl w:val="0"/>
                </w:rPr>
                <w:t xml:space="preserve">Gingerbread men recipe | BBC Good Food</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write GB S" w:cs="Playwrite GB S" w:eastAsia="Playwrite GB S" w:hAnsi="Playwrite GB S"/>
                <w:sz w:val="20"/>
                <w:szCs w:val="20"/>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jc w:val="center"/>
              <w:rPr>
                <w:rFonts w:ascii="Playwrite GB S" w:cs="Playwrite GB S" w:eastAsia="Playwrite GB S" w:hAnsi="Playwrite GB S"/>
                <w:b w:val="1"/>
                <w:bCs w:val="1"/>
                <w:sz w:val="20"/>
                <w:szCs w:val="20"/>
                <w:u w:val="single"/>
              </w:rPr>
            </w:pPr>
            <w:r w:rsidDel="00000000" w:rsidR="00000000" w:rsidRPr="00000000">
              <w:rPr>
                <w:rFonts w:ascii="Playwrite GB S" w:cs="Playwrite GB S" w:eastAsia="Playwrite GB S" w:hAnsi="Playwrite GB S"/>
                <w:b w:val="1"/>
                <w:bCs w:val="1"/>
                <w:sz w:val="20"/>
                <w:szCs w:val="20"/>
                <w:u w:val="single"/>
                <w:rtl w:val="0"/>
              </w:rPr>
              <w:t xml:space="preserve">Understanding the World</w:t>
            </w:r>
          </w:p>
          <w:p w:rsidR="00000000" w:rsidDel="00000000" w:rsidP="00000000" w:rsidRDefault="00000000" w:rsidRPr="00000000" w14:paraId="0000000F">
            <w:pPr>
              <w:numPr>
                <w:ilvl w:val="0"/>
                <w:numId w:val="1"/>
              </w:numPr>
              <w:spacing w:line="276" w:lineRule="auto"/>
              <w:ind w:left="720" w:hanging="360"/>
              <w:rPr>
                <w:rFonts w:ascii="Playwrite GB S" w:cs="Playwrite GB S" w:eastAsia="Playwrite GB S" w:hAnsi="Playwrite GB S"/>
                <w:b w:val="1"/>
                <w:bCs w:val="1"/>
                <w:sz w:val="20"/>
                <w:szCs w:val="20"/>
              </w:rPr>
            </w:pPr>
            <w:r w:rsidDel="00000000" w:rsidR="00000000" w:rsidRPr="00000000">
              <w:rPr>
                <w:rFonts w:ascii="Playwrite GB S" w:cs="Playwrite GB S" w:eastAsia="Playwrite GB S" w:hAnsi="Playwrite GB S"/>
                <w:sz w:val="20"/>
                <w:szCs w:val="20"/>
                <w:rtl w:val="0"/>
              </w:rPr>
              <w:t xml:space="preserve">Can you build a bridge for the Billy Goats gruff to get across? You could make this out of Lego or lollypop sticks.</w:t>
            </w:r>
            <w:r w:rsidDel="00000000" w:rsidR="00000000" w:rsidRPr="00000000">
              <w:rPr>
                <w:rtl w:val="0"/>
              </w:rPr>
            </w:r>
          </w:p>
          <w:p w:rsidR="00000000" w:rsidDel="00000000" w:rsidP="00000000" w:rsidRDefault="00000000" w:rsidRPr="00000000" w14:paraId="00000010">
            <w:pPr>
              <w:spacing w:line="276" w:lineRule="auto"/>
              <w:ind w:left="720" w:firstLine="0"/>
              <w:rPr>
                <w:rFonts w:ascii="Playwrite GB S" w:cs="Playwrite GB S" w:eastAsia="Playwrite GB S" w:hAnsi="Playwrite GB S"/>
                <w:b w:val="1"/>
                <w:bCs w:val="1"/>
                <w:sz w:val="20"/>
                <w:szCs w:val="20"/>
                <w:u w:val="single"/>
              </w:rPr>
            </w:pPr>
            <w:r w:rsidDel="00000000" w:rsidR="00000000" w:rsidRPr="00000000">
              <w:rPr>
                <w:rtl w:val="0"/>
              </w:rPr>
            </w:r>
          </w:p>
          <w:p w:rsidR="00000000" w:rsidDel="00000000" w:rsidP="00000000" w:rsidRDefault="00000000" w:rsidRPr="00000000" w14:paraId="00000011">
            <w:pPr>
              <w:spacing w:line="276" w:lineRule="auto"/>
              <w:ind w:left="720" w:firstLine="0"/>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  </w:t>
            </w:r>
            <w:r w:rsidDel="00000000" w:rsidR="00000000" w:rsidRPr="00000000">
              <w:rPr>
                <w:rFonts w:ascii="Playwrite GB S" w:cs="Playwrite GB S" w:eastAsia="Playwrite GB S" w:hAnsi="Playwrite GB S"/>
                <w:sz w:val="20"/>
                <w:szCs w:val="20"/>
              </w:rPr>
              <w:drawing>
                <wp:inline distB="0" distT="0" distL="0" distR="0">
                  <wp:extent cx="1777393" cy="1179572"/>
                  <wp:effectExtent b="0" l="0" r="0" t="0"/>
                  <wp:docPr id="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777393" cy="117957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numPr>
                <w:ilvl w:val="0"/>
                <w:numId w:val="1"/>
              </w:numPr>
              <w:spacing w:after="200" w:line="276" w:lineRule="auto"/>
              <w:ind w:left="720" w:hanging="360"/>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Go on a hunt to rescue a princess (go for a walk in the local environment). Can you record what natural features you see on your walk?</w:t>
            </w:r>
          </w:p>
        </w:tc>
        <w:tc>
          <w:tcPr>
            <w:shd w:fill="f9cb9c"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jc w:val="center"/>
              <w:rPr>
                <w:rFonts w:ascii="Playwrite GB S" w:cs="Playwrite GB S" w:eastAsia="Playwrite GB S" w:hAnsi="Playwrite GB S"/>
                <w:b w:val="1"/>
                <w:bCs w:val="1"/>
                <w:sz w:val="20"/>
                <w:szCs w:val="20"/>
                <w:u w:val="single"/>
              </w:rPr>
            </w:pPr>
            <w:r w:rsidDel="00000000" w:rsidR="00000000" w:rsidRPr="00000000">
              <w:rPr>
                <w:rFonts w:ascii="Playwrite GB S" w:cs="Playwrite GB S" w:eastAsia="Playwrite GB S" w:hAnsi="Playwrite GB S"/>
                <w:b w:val="1"/>
                <w:bCs w:val="1"/>
                <w:sz w:val="20"/>
                <w:szCs w:val="20"/>
                <w:rtl w:val="0"/>
              </w:rPr>
              <w:t xml:space="preserve">         </w:t>
            </w:r>
            <w:r w:rsidDel="00000000" w:rsidR="00000000" w:rsidRPr="00000000">
              <w:rPr>
                <w:rFonts w:ascii="Playwrite GB S" w:cs="Playwrite GB S" w:eastAsia="Playwrite GB S" w:hAnsi="Playwrite GB S"/>
                <w:b w:val="1"/>
                <w:bCs w:val="1"/>
                <w:sz w:val="20"/>
                <w:szCs w:val="20"/>
                <w:u w:val="single"/>
                <w:rtl w:val="0"/>
              </w:rPr>
              <w:t xml:space="preserve">Value - Trust </w:t>
            </w:r>
            <w:r w:rsidDel="00000000" w:rsidR="00000000" w:rsidRPr="00000000">
              <w:rPr>
                <w:rFonts w:ascii="Playwrite GB S" w:cs="Playwrite GB S" w:eastAsia="Playwrite GB S" w:hAnsi="Playwrite GB S"/>
                <w:b w:val="1"/>
                <w:bCs w:val="1"/>
                <w:sz w:val="20"/>
                <w:szCs w:val="20"/>
                <w:rtl w:val="0"/>
              </w:rPr>
              <w:t xml:space="preserve">            </w:t>
            </w:r>
            <w:r w:rsidDel="00000000" w:rsidR="00000000" w:rsidRPr="00000000">
              <w:rPr>
                <w:rFonts w:ascii="Playwrite GB S" w:cs="Playwrite GB S" w:eastAsia="Playwrite GB S" w:hAnsi="Playwrite GB S"/>
                <w:b w:val="1"/>
                <w:bCs w:val="1"/>
                <w:sz w:val="20"/>
                <w:szCs w:val="20"/>
                <w:u w:val="single"/>
              </w:rPr>
              <w:drawing>
                <wp:inline distB="114300" distT="114300" distL="114300" distR="114300">
                  <wp:extent cx="707074" cy="585788"/>
                  <wp:effectExtent b="0" l="0" r="0" t="0"/>
                  <wp:docPr id="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707074" cy="58578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jc w:val="center"/>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Can you show you are listening when someone is talking to you?</w:t>
            </w:r>
          </w:p>
          <w:p w:rsidR="00000000" w:rsidDel="00000000" w:rsidP="00000000" w:rsidRDefault="00000000" w:rsidRPr="00000000" w14:paraId="00000015">
            <w:pPr>
              <w:spacing w:line="240" w:lineRule="auto"/>
              <w:jc w:val="center"/>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Can you play a game fairly - saying your score outloud and congratulating the winner.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b4a7d6"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jc w:val="center"/>
              <w:rPr>
                <w:rFonts w:ascii="Playwrite GB S" w:cs="Playwrite GB S" w:eastAsia="Playwrite GB S" w:hAnsi="Playwrite GB S"/>
                <w:b w:val="1"/>
                <w:bCs w:val="1"/>
                <w:sz w:val="20"/>
                <w:szCs w:val="20"/>
                <w:u w:val="single"/>
              </w:rPr>
            </w:pPr>
            <w:r w:rsidDel="00000000" w:rsidR="00000000" w:rsidRPr="00000000">
              <w:rPr>
                <w:rFonts w:ascii="Playwrite GB S" w:cs="Playwrite GB S" w:eastAsia="Playwrite GB S" w:hAnsi="Playwrite GB S"/>
                <w:b w:val="1"/>
                <w:bCs w:val="1"/>
                <w:sz w:val="20"/>
                <w:szCs w:val="20"/>
                <w:u w:val="single"/>
                <w:rtl w:val="0"/>
              </w:rPr>
              <w:t xml:space="preserve">Communication and Language</w:t>
            </w:r>
          </w:p>
          <w:p w:rsidR="00000000" w:rsidDel="00000000" w:rsidP="00000000" w:rsidRDefault="00000000" w:rsidRPr="00000000" w14:paraId="00000018">
            <w:pPr>
              <w:spacing w:line="240" w:lineRule="auto"/>
              <w:jc w:val="center"/>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Tell a grown-up the story of The Three Little Pigs. Remember to use different voices for the characters. You could even act it out together!</w:t>
            </w:r>
          </w:p>
          <w:p w:rsidR="00000000" w:rsidDel="00000000" w:rsidP="00000000" w:rsidRDefault="00000000" w:rsidRPr="00000000" w14:paraId="00000019">
            <w:pPr>
              <w:spacing w:line="240" w:lineRule="auto"/>
              <w:jc w:val="center"/>
              <w:rPr>
                <w:sz w:val="20"/>
                <w:szCs w:val="20"/>
              </w:rPr>
            </w:pPr>
            <w:r w:rsidDel="00000000" w:rsidR="00000000" w:rsidRPr="00000000">
              <w:rPr>
                <w:rFonts w:ascii="Playwrite GB S" w:cs="Playwrite GB S" w:eastAsia="Playwrite GB S" w:hAnsi="Playwrite GB S"/>
                <w:sz w:val="20"/>
                <w:szCs w:val="20"/>
                <w:rtl w:val="0"/>
              </w:rPr>
              <w:t xml:space="preserve">Little Red Riding Hood stopped to talk to the Big Bad Wolf. Do you think this was a good idea? Talk to a grown-up at home about what </w:t>
            </w:r>
            <w:r w:rsidDel="00000000" w:rsidR="00000000" w:rsidRPr="00000000">
              <w:rPr>
                <w:rFonts w:ascii="Recursive" w:cs="Recursive" w:eastAsia="Recursive" w:hAnsi="Recursive"/>
                <w:sz w:val="20"/>
                <w:szCs w:val="20"/>
                <w:rtl w:val="0"/>
              </w:rPr>
              <w:t xml:space="preserve">she should have done.</w:t>
            </w:r>
            <w:r w:rsidDel="00000000" w:rsidR="00000000" w:rsidRPr="00000000">
              <w:rPr>
                <w:rtl w:val="0"/>
              </w:rPr>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jc w:val="center"/>
              <w:rPr>
                <w:rFonts w:ascii="Playwrite GB S" w:cs="Playwrite GB S" w:eastAsia="Playwrite GB S" w:hAnsi="Playwrite GB S"/>
                <w:b w:val="1"/>
                <w:bCs w:val="1"/>
                <w:sz w:val="20"/>
                <w:szCs w:val="20"/>
                <w:u w:val="single"/>
              </w:rPr>
            </w:pPr>
            <w:r w:rsidDel="00000000" w:rsidR="00000000" w:rsidRPr="00000000">
              <w:rPr>
                <w:rFonts w:ascii="Playwrite GB S" w:cs="Playwrite GB S" w:eastAsia="Playwrite GB S" w:hAnsi="Playwrite GB S"/>
                <w:b w:val="1"/>
                <w:bCs w:val="1"/>
                <w:sz w:val="20"/>
                <w:szCs w:val="20"/>
                <w:u w:val="single"/>
                <w:rtl w:val="0"/>
              </w:rPr>
              <w:t xml:space="preserve">Physical Development</w:t>
            </w:r>
          </w:p>
          <w:p w:rsidR="00000000" w:rsidDel="00000000" w:rsidP="00000000" w:rsidRDefault="00000000" w:rsidRPr="00000000" w14:paraId="0000001B">
            <w:pPr>
              <w:numPr>
                <w:ilvl w:val="0"/>
                <w:numId w:val="2"/>
              </w:numPr>
              <w:spacing w:line="276" w:lineRule="auto"/>
              <w:ind w:left="57" w:hanging="777"/>
              <w:rPr>
                <w:rFonts w:ascii="Playwrite GB S" w:cs="Playwrite GB S" w:eastAsia="Playwrite GB S" w:hAnsi="Playwrite GB S"/>
                <w:sz w:val="20"/>
                <w:szCs w:val="20"/>
              </w:rPr>
            </w:pPr>
            <w:r w:rsidDel="00000000" w:rsidR="00000000" w:rsidRPr="00000000">
              <w:rPr>
                <w:rtl w:val="0"/>
              </w:rPr>
            </w:r>
          </w:p>
          <w:p w:rsidR="00000000" w:rsidDel="00000000" w:rsidP="00000000" w:rsidRDefault="00000000" w:rsidRPr="00000000" w14:paraId="0000001C">
            <w:pPr>
              <w:numPr>
                <w:ilvl w:val="0"/>
                <w:numId w:val="2"/>
              </w:numPr>
              <w:spacing w:line="276" w:lineRule="auto"/>
              <w:ind w:left="57" w:hanging="777"/>
              <w:jc w:val="center"/>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Can you follow the yoga poses in this fairy tale themed cosmic yoga </w:t>
            </w:r>
            <w:hyperlink r:id="rId10">
              <w:r w:rsidDel="00000000" w:rsidR="00000000" w:rsidRPr="00000000">
                <w:rPr>
                  <w:rFonts w:ascii="Playwrite GB S" w:cs="Playwrite GB S" w:eastAsia="Playwrite GB S" w:hAnsi="Playwrite GB S"/>
                  <w:color w:val="0000ff"/>
                  <w:sz w:val="20"/>
                  <w:szCs w:val="20"/>
                  <w:u w:val="single"/>
                  <w:rtl w:val="0"/>
                </w:rPr>
                <w:t xml:space="preserve">Goldilocks &amp; The Three Bears | Yoga Adventures | Cosmic Kids</w:t>
              </w:r>
            </w:hyperlink>
            <w:r w:rsidDel="00000000" w:rsidR="00000000" w:rsidRPr="00000000">
              <w:rPr>
                <w:rFonts w:ascii="Playwrite GB S" w:cs="Playwrite GB S" w:eastAsia="Playwrite GB S" w:hAnsi="Playwrite GB S"/>
                <w:sz w:val="20"/>
                <w:szCs w:val="20"/>
                <w:rtl w:val="0"/>
              </w:rPr>
              <w:t xml:space="preserve">?</w:t>
            </w:r>
          </w:p>
          <w:p w:rsidR="00000000" w:rsidDel="00000000" w:rsidP="00000000" w:rsidRDefault="00000000" w:rsidRPr="00000000" w14:paraId="0000001D">
            <w:pPr>
              <w:numPr>
                <w:ilvl w:val="0"/>
                <w:numId w:val="2"/>
              </w:numPr>
              <w:spacing w:after="200" w:line="276" w:lineRule="auto"/>
              <w:ind w:left="57" w:hanging="777"/>
              <w:jc w:val="center"/>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Can you make up your own game that gets you moving? Can you write down the rules for your game?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jc w:val="center"/>
              <w:rPr>
                <w:rFonts w:ascii="Playwrite GB S" w:cs="Playwrite GB S" w:eastAsia="Playwrite GB S" w:hAnsi="Playwrite GB S"/>
                <w:b w:val="1"/>
                <w:bCs w:val="1"/>
                <w:sz w:val="20"/>
                <w:szCs w:val="20"/>
                <w:u w:val="single"/>
              </w:rPr>
            </w:pPr>
            <w:r w:rsidDel="00000000" w:rsidR="00000000" w:rsidRPr="00000000">
              <w:rPr>
                <w:rFonts w:ascii="Playwrite GB S" w:cs="Playwrite GB S" w:eastAsia="Playwrite GB S" w:hAnsi="Playwrite GB S"/>
                <w:b w:val="1"/>
                <w:bCs w:val="1"/>
                <w:sz w:val="20"/>
                <w:szCs w:val="20"/>
                <w:u w:val="single"/>
                <w:rtl w:val="0"/>
              </w:rPr>
              <w:t xml:space="preserve">Show and Tell</w:t>
            </w:r>
          </w:p>
          <w:p w:rsidR="00000000" w:rsidDel="00000000" w:rsidP="00000000" w:rsidRDefault="00000000" w:rsidRPr="00000000" w14:paraId="0000001F">
            <w:pPr>
              <w:spacing w:line="240" w:lineRule="auto"/>
              <w:jc w:val="center"/>
              <w:rPr>
                <w:rFonts w:ascii="Playwrite GB S" w:cs="Playwrite GB S" w:eastAsia="Playwrite GB S" w:hAnsi="Playwrite GB S"/>
                <w:b w:val="1"/>
                <w:bCs w:val="1"/>
                <w:sz w:val="20"/>
                <w:szCs w:val="20"/>
                <w:u w:val="single"/>
              </w:rPr>
            </w:pPr>
            <w:r w:rsidDel="00000000" w:rsidR="00000000" w:rsidRPr="00000000">
              <w:rPr>
                <w:rtl w:val="0"/>
              </w:rPr>
            </w:r>
          </w:p>
          <w:p w:rsidR="00000000" w:rsidDel="00000000" w:rsidP="00000000" w:rsidRDefault="00000000" w:rsidRPr="00000000" w14:paraId="00000020">
            <w:pPr>
              <w:spacing w:line="240" w:lineRule="auto"/>
              <w:jc w:val="center"/>
              <w:rPr>
                <w:rFonts w:ascii="Playwrite GB S" w:cs="Playwrite GB S" w:eastAsia="Playwrite GB S" w:hAnsi="Playwrite GB S"/>
                <w:sz w:val="20"/>
                <w:szCs w:val="20"/>
              </w:rPr>
            </w:pPr>
            <w:bookmarkStart w:colFirst="0" w:colLast="0" w:name="_nkjhy9ijzrwd" w:id="0"/>
            <w:bookmarkEnd w:id="0"/>
            <w:r w:rsidDel="00000000" w:rsidR="00000000" w:rsidRPr="00000000">
              <w:rPr>
                <w:rFonts w:ascii="Playwrite GB S" w:cs="Playwrite GB S" w:eastAsia="Playwrite GB S" w:hAnsi="Playwrite GB S"/>
                <w:sz w:val="20"/>
                <w:szCs w:val="20"/>
                <w:highlight w:val="white"/>
                <w:rtl w:val="0"/>
              </w:rPr>
              <w:t xml:space="preserve">This half term please try to focus on what your child shares to reflect our topic. These opportunities enrich communication, listening and attention skills. Please also share on Dojo and we will share this with the class on our interactive whiteboard. </w:t>
            </w:r>
            <w:r w:rsidDel="00000000" w:rsidR="00000000" w:rsidRPr="00000000">
              <w:rPr>
                <w:rtl w:val="0"/>
              </w:rPr>
            </w:r>
          </w:p>
        </w:tc>
        <w:tc>
          <w:tcPr>
            <w:shd w:fill="d0e0e3"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jc w:val="center"/>
              <w:rPr>
                <w:rFonts w:ascii="Playwrite GB S" w:cs="Playwrite GB S" w:eastAsia="Playwrite GB S" w:hAnsi="Playwrite GB S"/>
                <w:b w:val="1"/>
                <w:bCs w:val="1"/>
                <w:sz w:val="20"/>
                <w:szCs w:val="20"/>
                <w:u w:val="single"/>
              </w:rPr>
            </w:pPr>
            <w:r w:rsidDel="00000000" w:rsidR="00000000" w:rsidRPr="00000000">
              <w:rPr>
                <w:rFonts w:ascii="Playwrite GB S" w:cs="Playwrite GB S" w:eastAsia="Playwrite GB S" w:hAnsi="Playwrite GB S"/>
                <w:b w:val="1"/>
                <w:bCs w:val="1"/>
                <w:sz w:val="20"/>
                <w:szCs w:val="20"/>
                <w:u w:val="single"/>
                <w:rtl w:val="0"/>
              </w:rPr>
              <w:t xml:space="preserve">Expressive Arts and Design</w:t>
            </w:r>
          </w:p>
          <w:p w:rsidR="00000000" w:rsidDel="00000000" w:rsidP="00000000" w:rsidRDefault="00000000" w:rsidRPr="00000000" w14:paraId="00000022">
            <w:pPr>
              <w:spacing w:line="240" w:lineRule="auto"/>
              <w:rPr>
                <w:rFonts w:ascii="Playwrite GB S" w:cs="Playwrite GB S" w:eastAsia="Playwrite GB S" w:hAnsi="Playwrite GB S"/>
                <w:sz w:val="20"/>
                <w:szCs w:val="20"/>
              </w:rPr>
            </w:pPr>
            <w:r w:rsidDel="00000000" w:rsidR="00000000" w:rsidRPr="00000000">
              <w:rPr>
                <w:rtl w:val="0"/>
              </w:rPr>
            </w:r>
          </w:p>
          <w:p w:rsidR="00000000" w:rsidDel="00000000" w:rsidP="00000000" w:rsidRDefault="00000000" w:rsidRPr="00000000" w14:paraId="00000023">
            <w:pPr>
              <w:spacing w:line="240" w:lineRule="auto"/>
              <w:jc w:val="center"/>
              <w:rPr>
                <w:rFonts w:ascii="Playwrite GB S" w:cs="Playwrite GB S" w:eastAsia="Playwrite GB S" w:hAnsi="Playwrite GB S"/>
                <w:sz w:val="20"/>
                <w:szCs w:val="20"/>
              </w:rPr>
            </w:pPr>
            <w:r w:rsidDel="00000000" w:rsidR="00000000" w:rsidRPr="00000000">
              <w:rPr>
                <w:rFonts w:ascii="Playwrite GB S" w:cs="Playwrite GB S" w:eastAsia="Playwrite GB S" w:hAnsi="Playwrite GB S"/>
                <w:sz w:val="20"/>
                <w:szCs w:val="20"/>
                <w:rtl w:val="0"/>
              </w:rPr>
              <w:t xml:space="preserve">Make a story box of your favourite fairy tale. Can you remember the parts of the story to act it out?</w:t>
            </w:r>
          </w:p>
          <w:p w:rsidR="00000000" w:rsidDel="00000000" w:rsidP="00000000" w:rsidRDefault="00000000" w:rsidRPr="00000000" w14:paraId="00000024">
            <w:pPr>
              <w:spacing w:line="240" w:lineRule="auto"/>
              <w:jc w:val="center"/>
              <w:rPr>
                <w:sz w:val="20"/>
                <w:szCs w:val="20"/>
              </w:rPr>
            </w:pPr>
            <w:r w:rsidDel="00000000" w:rsidR="00000000" w:rsidRPr="00000000">
              <w:rPr>
                <w:rFonts w:ascii="Recursive" w:cs="Recursive" w:eastAsia="Recursive" w:hAnsi="Recursive"/>
                <w:sz w:val="20"/>
                <w:szCs w:val="20"/>
              </w:rPr>
              <w:drawing>
                <wp:inline distB="0" distT="0" distL="0" distR="0">
                  <wp:extent cx="1303175" cy="1158174"/>
                  <wp:effectExtent b="0" l="0" r="0" t="0"/>
                  <wp:docPr id="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303175" cy="115817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5">
      <w:pPr>
        <w:spacing w:after="200" w:line="276" w:lineRule="auto"/>
        <w:jc w:val="center"/>
        <w:rPr>
          <w:rFonts w:ascii="Recursive" w:cs="Recursive" w:eastAsia="Recursive" w:hAnsi="Recursive"/>
          <w:sz w:val="20"/>
          <w:szCs w:val="20"/>
        </w:rPr>
      </w:pPr>
      <w:r w:rsidDel="00000000" w:rsidR="00000000" w:rsidRPr="00000000">
        <w:rPr>
          <w:rFonts w:ascii="Recursive" w:cs="Recursive" w:eastAsia="Recursive" w:hAnsi="Recursive"/>
          <w:sz w:val="20"/>
          <w:szCs w:val="20"/>
          <w:rtl w:val="0"/>
        </w:rPr>
        <w:t xml:space="preserve">Please continue to share as much as possible on Dojo.</w:t>
      </w:r>
    </w:p>
    <w:tbl>
      <w:tblPr>
        <w:tblStyle w:val="Table2"/>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9600"/>
        <w:tblGridChange w:id="0">
          <w:tblGrid>
            <w:gridCol w:w="4800"/>
            <w:gridCol w:w="9600"/>
          </w:tblGrid>
        </w:tblGridChange>
      </w:tblGrid>
      <w:tr>
        <w:trPr>
          <w:cantSplit w:val="0"/>
          <w:trHeight w:val="2023" w:hRule="atLeast"/>
          <w:tblHeader w:val="0"/>
        </w:trPr>
        <w:tc>
          <w:tcPr>
            <w:shd w:fill="fac090" w:val="clear"/>
          </w:tcPr>
          <w:p w:rsidR="00000000" w:rsidDel="00000000" w:rsidP="00000000" w:rsidRDefault="00000000" w:rsidRPr="00000000" w14:paraId="00000026">
            <w:pPr>
              <w:jc w:val="center"/>
              <w:rPr>
                <w:rFonts w:ascii="Recursive" w:cs="Recursive" w:eastAsia="Recursive" w:hAnsi="Recursive"/>
                <w:sz w:val="20"/>
                <w:szCs w:val="20"/>
                <w:u w:val="single"/>
              </w:rPr>
            </w:pPr>
            <w:r w:rsidDel="00000000" w:rsidR="00000000" w:rsidRPr="00000000">
              <w:rPr>
                <w:rFonts w:ascii="Recursive" w:cs="Recursive" w:eastAsia="Recursive" w:hAnsi="Recursive"/>
                <w:sz w:val="20"/>
                <w:szCs w:val="20"/>
                <w:u w:val="single"/>
                <w:rtl w:val="0"/>
              </w:rPr>
              <w:t xml:space="preserve">Key vocabulary for the half term</w:t>
            </w:r>
          </w:p>
          <w:p w:rsidR="00000000" w:rsidDel="00000000" w:rsidP="00000000" w:rsidRDefault="00000000" w:rsidRPr="00000000" w14:paraId="00000027">
            <w:pPr>
              <w:jc w:val="center"/>
              <w:rPr>
                <w:rFonts w:ascii="Recursive" w:cs="Recursive" w:eastAsia="Recursive" w:hAnsi="Recursive"/>
                <w:sz w:val="20"/>
                <w:szCs w:val="20"/>
                <w:u w:val="single"/>
              </w:rPr>
            </w:pPr>
            <w:r w:rsidDel="00000000" w:rsidR="00000000" w:rsidRPr="00000000">
              <w:rPr>
                <w:rtl w:val="0"/>
              </w:rPr>
            </w:r>
          </w:p>
          <w:tbl>
            <w:tblPr>
              <w:tblStyle w:val="Table3"/>
              <w:tblW w:w="49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3473"/>
              <w:tblGridChange w:id="0">
                <w:tblGrid>
                  <w:gridCol w:w="1435"/>
                  <w:gridCol w:w="3473"/>
                </w:tblGrid>
              </w:tblGridChange>
            </w:tblGrid>
            <w:tr>
              <w:trPr>
                <w:cantSplit w:val="0"/>
                <w:tblHeader w:val="0"/>
              </w:trPr>
              <w:tc>
                <w:tcPr/>
                <w:p w:rsidR="00000000" w:rsidDel="00000000" w:rsidP="00000000" w:rsidRDefault="00000000" w:rsidRPr="00000000" w14:paraId="00000028">
                  <w:pPr>
                    <w:jc w:val="center"/>
                    <w:rPr>
                      <w:rFonts w:ascii="Recursive" w:cs="Recursive" w:eastAsia="Recursive" w:hAnsi="Recursive"/>
                      <w:b w:val="1"/>
                      <w:bCs w:val="1"/>
                      <w:sz w:val="20"/>
                      <w:szCs w:val="20"/>
                    </w:rPr>
                  </w:pPr>
                  <w:r w:rsidDel="00000000" w:rsidR="00000000" w:rsidRPr="00000000">
                    <w:rPr>
                      <w:rFonts w:ascii="Recursive" w:cs="Recursive" w:eastAsia="Recursive" w:hAnsi="Recursive"/>
                      <w:b w:val="1"/>
                      <w:bCs w:val="1"/>
                      <w:sz w:val="20"/>
                      <w:szCs w:val="20"/>
                      <w:rtl w:val="0"/>
                    </w:rPr>
                    <w:t xml:space="preserve">Fairytale</w:t>
                  </w:r>
                </w:p>
              </w:tc>
              <w:tc>
                <w:tcPr/>
                <w:p w:rsidR="00000000" w:rsidDel="00000000" w:rsidP="00000000" w:rsidRDefault="00000000" w:rsidRPr="00000000" w14:paraId="00000029">
                  <w:pPr>
                    <w:rPr>
                      <w:rFonts w:ascii="Recursive" w:cs="Recursive" w:eastAsia="Recursive" w:hAnsi="Recursive"/>
                      <w:sz w:val="20"/>
                      <w:szCs w:val="20"/>
                    </w:rPr>
                  </w:pPr>
                  <w:r w:rsidDel="00000000" w:rsidR="00000000" w:rsidRPr="00000000">
                    <w:rPr>
                      <w:rFonts w:ascii="Recursive" w:cs="Recursive" w:eastAsia="Recursive" w:hAnsi="Recursive"/>
                      <w:sz w:val="20"/>
                      <w:szCs w:val="20"/>
                      <w:rtl w:val="0"/>
                    </w:rPr>
                    <w:t xml:space="preserve">Stories with imaginary characters who often live in magical lands.</w:t>
                  </w:r>
                </w:p>
              </w:tc>
            </w:tr>
            <w:tr>
              <w:trPr>
                <w:cantSplit w:val="0"/>
                <w:tblHeader w:val="0"/>
              </w:trPr>
              <w:tc>
                <w:tcPr/>
                <w:p w:rsidR="00000000" w:rsidDel="00000000" w:rsidP="00000000" w:rsidRDefault="00000000" w:rsidRPr="00000000" w14:paraId="0000002A">
                  <w:pPr>
                    <w:jc w:val="center"/>
                    <w:rPr>
                      <w:rFonts w:ascii="Recursive" w:cs="Recursive" w:eastAsia="Recursive" w:hAnsi="Recursive"/>
                      <w:b w:val="1"/>
                      <w:bCs w:val="1"/>
                      <w:sz w:val="20"/>
                      <w:szCs w:val="20"/>
                    </w:rPr>
                  </w:pPr>
                  <w:r w:rsidDel="00000000" w:rsidR="00000000" w:rsidRPr="00000000">
                    <w:rPr>
                      <w:rFonts w:ascii="Recursive" w:cs="Recursive" w:eastAsia="Recursive" w:hAnsi="Recursive"/>
                      <w:b w:val="1"/>
                      <w:bCs w:val="1"/>
                      <w:sz w:val="20"/>
                      <w:szCs w:val="20"/>
                      <w:rtl w:val="0"/>
                    </w:rPr>
                    <w:t xml:space="preserve">Legend</w:t>
                  </w:r>
                </w:p>
              </w:tc>
              <w:tc>
                <w:tcPr/>
                <w:p w:rsidR="00000000" w:rsidDel="00000000" w:rsidP="00000000" w:rsidRDefault="00000000" w:rsidRPr="00000000" w14:paraId="0000002B">
                  <w:pPr>
                    <w:rPr>
                      <w:rFonts w:ascii="Recursive" w:cs="Recursive" w:eastAsia="Recursive" w:hAnsi="Recursive"/>
                      <w:sz w:val="20"/>
                      <w:szCs w:val="20"/>
                    </w:rPr>
                  </w:pPr>
                  <w:r w:rsidDel="00000000" w:rsidR="00000000" w:rsidRPr="00000000">
                    <w:rPr>
                      <w:rFonts w:ascii="Recursive" w:cs="Recursive" w:eastAsia="Recursive" w:hAnsi="Recursive"/>
                      <w:sz w:val="20"/>
                      <w:szCs w:val="20"/>
                      <w:rtl w:val="0"/>
                    </w:rPr>
                    <w:t xml:space="preserve">Stories from a long time ago, sometimes with a little bit of truth.</w:t>
                  </w:r>
                </w:p>
              </w:tc>
            </w:tr>
            <w:tr>
              <w:trPr>
                <w:cantSplit w:val="0"/>
                <w:tblHeader w:val="0"/>
              </w:trPr>
              <w:tc>
                <w:tcPr/>
                <w:p w:rsidR="00000000" w:rsidDel="00000000" w:rsidP="00000000" w:rsidRDefault="00000000" w:rsidRPr="00000000" w14:paraId="0000002C">
                  <w:pPr>
                    <w:jc w:val="center"/>
                    <w:rPr>
                      <w:rFonts w:ascii="Recursive" w:cs="Recursive" w:eastAsia="Recursive" w:hAnsi="Recursive"/>
                      <w:b w:val="1"/>
                      <w:bCs w:val="1"/>
                      <w:sz w:val="20"/>
                      <w:szCs w:val="20"/>
                    </w:rPr>
                  </w:pPr>
                  <w:r w:rsidDel="00000000" w:rsidR="00000000" w:rsidRPr="00000000">
                    <w:rPr>
                      <w:rFonts w:ascii="Recursive" w:cs="Recursive" w:eastAsia="Recursive" w:hAnsi="Recursive"/>
                      <w:b w:val="1"/>
                      <w:bCs w:val="1"/>
                      <w:sz w:val="20"/>
                      <w:szCs w:val="20"/>
                      <w:rtl w:val="0"/>
                    </w:rPr>
                    <w:t xml:space="preserve">myth</w:t>
                  </w:r>
                </w:p>
              </w:tc>
              <w:tc>
                <w:tcPr/>
                <w:p w:rsidR="00000000" w:rsidDel="00000000" w:rsidP="00000000" w:rsidRDefault="00000000" w:rsidRPr="00000000" w14:paraId="0000002D">
                  <w:pPr>
                    <w:rPr>
                      <w:rFonts w:ascii="Recursive" w:cs="Recursive" w:eastAsia="Recursive" w:hAnsi="Recursive"/>
                      <w:sz w:val="20"/>
                      <w:szCs w:val="20"/>
                    </w:rPr>
                  </w:pPr>
                  <w:r w:rsidDel="00000000" w:rsidR="00000000" w:rsidRPr="00000000">
                    <w:rPr>
                      <w:rFonts w:ascii="Recursive" w:cs="Recursive" w:eastAsia="Recursive" w:hAnsi="Recursive"/>
                      <w:sz w:val="20"/>
                      <w:szCs w:val="20"/>
                      <w:rtl w:val="0"/>
                    </w:rPr>
                    <w:t xml:space="preserve">An imaginary story that helps to explain the world around us.</w:t>
                  </w:r>
                </w:p>
              </w:tc>
            </w:tr>
            <w:tr>
              <w:trPr>
                <w:cantSplit w:val="0"/>
                <w:tblHeader w:val="0"/>
              </w:trPr>
              <w:tc>
                <w:tcPr/>
                <w:p w:rsidR="00000000" w:rsidDel="00000000" w:rsidP="00000000" w:rsidRDefault="00000000" w:rsidRPr="00000000" w14:paraId="0000002E">
                  <w:pPr>
                    <w:jc w:val="center"/>
                    <w:rPr>
                      <w:rFonts w:ascii="Recursive" w:cs="Recursive" w:eastAsia="Recursive" w:hAnsi="Recursive"/>
                      <w:b w:val="1"/>
                      <w:bCs w:val="1"/>
                      <w:sz w:val="20"/>
                      <w:szCs w:val="20"/>
                    </w:rPr>
                  </w:pPr>
                  <w:r w:rsidDel="00000000" w:rsidR="00000000" w:rsidRPr="00000000">
                    <w:rPr>
                      <w:rFonts w:ascii="Recursive" w:cs="Recursive" w:eastAsia="Recursive" w:hAnsi="Recursive"/>
                      <w:b w:val="1"/>
                      <w:bCs w:val="1"/>
                      <w:sz w:val="20"/>
                      <w:szCs w:val="20"/>
                      <w:rtl w:val="0"/>
                    </w:rPr>
                    <w:t xml:space="preserve">fable</w:t>
                  </w:r>
                </w:p>
              </w:tc>
              <w:tc>
                <w:tcPr/>
                <w:p w:rsidR="00000000" w:rsidDel="00000000" w:rsidP="00000000" w:rsidRDefault="00000000" w:rsidRPr="00000000" w14:paraId="0000002F">
                  <w:pPr>
                    <w:rPr>
                      <w:rFonts w:ascii="Recursive" w:cs="Recursive" w:eastAsia="Recursive" w:hAnsi="Recursive"/>
                      <w:sz w:val="20"/>
                      <w:szCs w:val="20"/>
                    </w:rPr>
                  </w:pPr>
                  <w:r w:rsidDel="00000000" w:rsidR="00000000" w:rsidRPr="00000000">
                    <w:rPr>
                      <w:rFonts w:ascii="Recursive" w:cs="Recursive" w:eastAsia="Recursive" w:hAnsi="Recursive"/>
                      <w:sz w:val="20"/>
                      <w:szCs w:val="20"/>
                      <w:rtl w:val="0"/>
                    </w:rPr>
                    <w:t xml:space="preserve">A story that teaches us a lesson.</w:t>
                  </w:r>
                </w:p>
              </w:tc>
            </w:tr>
            <w:tr>
              <w:trPr>
                <w:cantSplit w:val="0"/>
                <w:tblHeader w:val="0"/>
              </w:trPr>
              <w:tc>
                <w:tcPr/>
                <w:p w:rsidR="00000000" w:rsidDel="00000000" w:rsidP="00000000" w:rsidRDefault="00000000" w:rsidRPr="00000000" w14:paraId="00000030">
                  <w:pPr>
                    <w:jc w:val="center"/>
                    <w:rPr>
                      <w:rFonts w:ascii="Recursive" w:cs="Recursive" w:eastAsia="Recursive" w:hAnsi="Recursive"/>
                      <w:b w:val="1"/>
                      <w:bCs w:val="1"/>
                      <w:sz w:val="20"/>
                      <w:szCs w:val="20"/>
                    </w:rPr>
                  </w:pPr>
                  <w:r w:rsidDel="00000000" w:rsidR="00000000" w:rsidRPr="00000000">
                    <w:rPr>
                      <w:rFonts w:ascii="Recursive" w:cs="Recursive" w:eastAsia="Recursive" w:hAnsi="Recursive"/>
                      <w:b w:val="1"/>
                      <w:bCs w:val="1"/>
                      <w:sz w:val="20"/>
                      <w:szCs w:val="20"/>
                      <w:rtl w:val="0"/>
                    </w:rPr>
                    <w:t xml:space="preserve">Folk tale</w:t>
                  </w:r>
                </w:p>
              </w:tc>
              <w:tc>
                <w:tcPr/>
                <w:p w:rsidR="00000000" w:rsidDel="00000000" w:rsidP="00000000" w:rsidRDefault="00000000" w:rsidRPr="00000000" w14:paraId="00000031">
                  <w:pPr>
                    <w:rPr>
                      <w:rFonts w:ascii="Recursive" w:cs="Recursive" w:eastAsia="Recursive" w:hAnsi="Recursive"/>
                      <w:sz w:val="20"/>
                      <w:szCs w:val="20"/>
                    </w:rPr>
                  </w:pPr>
                  <w:r w:rsidDel="00000000" w:rsidR="00000000" w:rsidRPr="00000000">
                    <w:rPr>
                      <w:rFonts w:ascii="Recursive" w:cs="Recursive" w:eastAsia="Recursive" w:hAnsi="Recursive"/>
                      <w:sz w:val="20"/>
                      <w:szCs w:val="20"/>
                      <w:rtl w:val="0"/>
                    </w:rPr>
                    <w:t xml:space="preserve">Stories from different cultures.</w:t>
                  </w:r>
                </w:p>
              </w:tc>
            </w:tr>
          </w:tbl>
          <w:p w:rsidR="00000000" w:rsidDel="00000000" w:rsidP="00000000" w:rsidRDefault="00000000" w:rsidRPr="00000000" w14:paraId="00000032">
            <w:pPr>
              <w:rPr>
                <w:rFonts w:ascii="Recursive" w:cs="Recursive" w:eastAsia="Recursive" w:hAnsi="Recursive"/>
                <w:sz w:val="20"/>
                <w:szCs w:val="20"/>
                <w:u w:val="single"/>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shd w:fill="ccffff" w:val="clear"/>
          </w:tcPr>
          <w:p w:rsidR="00000000" w:rsidDel="00000000" w:rsidP="00000000" w:rsidRDefault="00000000" w:rsidRPr="00000000" w14:paraId="00000033">
            <w:pPr>
              <w:jc w:val="center"/>
              <w:rPr>
                <w:rFonts w:ascii="Recursive" w:cs="Recursive" w:eastAsia="Recursive" w:hAnsi="Recursive"/>
                <w:sz w:val="20"/>
                <w:szCs w:val="20"/>
                <w:u w:val="single"/>
              </w:rPr>
            </w:pPr>
            <w:r w:rsidDel="00000000" w:rsidR="00000000" w:rsidRPr="00000000">
              <w:rPr>
                <w:rFonts w:ascii="Recursive" w:cs="Recursive" w:eastAsia="Recursive" w:hAnsi="Recursive"/>
                <w:sz w:val="20"/>
                <w:szCs w:val="20"/>
                <w:u w:val="single"/>
                <w:rtl w:val="0"/>
              </w:rPr>
              <w:t xml:space="preserve">Exciting books for topic</w:t>
            </w:r>
          </w:p>
          <w:p w:rsidR="00000000" w:rsidDel="00000000" w:rsidP="00000000" w:rsidRDefault="00000000" w:rsidRPr="00000000" w14:paraId="00000034">
            <w:pPr>
              <w:jc w:val="center"/>
              <w:rPr>
                <w:rFonts w:ascii="Recursive" w:cs="Recursive" w:eastAsia="Recursive" w:hAnsi="Recursive"/>
                <w:sz w:val="20"/>
                <w:szCs w:val="20"/>
                <w:u w:val="single"/>
              </w:rPr>
            </w:pPr>
            <w:r w:rsidDel="00000000" w:rsidR="00000000" w:rsidRPr="00000000">
              <w:rPr>
                <w:rtl w:val="0"/>
              </w:rPr>
            </w:r>
          </w:p>
          <w:p w:rsidR="00000000" w:rsidDel="00000000" w:rsidP="00000000" w:rsidRDefault="00000000" w:rsidRPr="00000000" w14:paraId="00000035">
            <w:pPr>
              <w:rPr>
                <w:rFonts w:ascii="Recursive" w:cs="Recursive" w:eastAsia="Recursive" w:hAnsi="Recursive"/>
                <w:sz w:val="20"/>
                <w:szCs w:val="20"/>
              </w:rPr>
            </w:pPr>
            <w:r w:rsidDel="00000000" w:rsidR="00000000" w:rsidRPr="00000000">
              <w:rPr>
                <w:rFonts w:ascii="Recursive" w:cs="Recursive" w:eastAsia="Recursive" w:hAnsi="Recursive"/>
                <w:sz w:val="20"/>
                <w:szCs w:val="20"/>
                <w:rtl w:val="0"/>
              </w:rPr>
              <w:t xml:space="preserve">             </w:t>
            </w:r>
          </w:p>
          <w:p w:rsidR="00000000" w:rsidDel="00000000" w:rsidP="00000000" w:rsidRDefault="00000000" w:rsidRPr="00000000" w14:paraId="00000036">
            <w:pPr>
              <w:rPr>
                <w:rFonts w:ascii="Recursive" w:cs="Recursive" w:eastAsia="Recursive" w:hAnsi="Recursive"/>
                <w:sz w:val="20"/>
                <w:szCs w:val="20"/>
              </w:rPr>
            </w:pPr>
            <w:r w:rsidDel="00000000" w:rsidR="00000000" w:rsidRPr="00000000">
              <w:rPr>
                <w:rtl w:val="0"/>
              </w:rPr>
            </w:r>
          </w:p>
          <w:p w:rsidR="00000000" w:rsidDel="00000000" w:rsidP="00000000" w:rsidRDefault="00000000" w:rsidRPr="00000000" w14:paraId="00000037">
            <w:pPr>
              <w:rPr>
                <w:rFonts w:ascii="Recursive" w:cs="Recursive" w:eastAsia="Recursive" w:hAnsi="Recursive"/>
                <w:sz w:val="20"/>
                <w:szCs w:val="20"/>
              </w:rPr>
            </w:pPr>
            <w:r w:rsidDel="00000000" w:rsidR="00000000" w:rsidRPr="00000000">
              <w:rPr>
                <w:rFonts w:ascii="Recursive" w:cs="Recursive" w:eastAsia="Recursive" w:hAnsi="Recursive"/>
                <w:sz w:val="20"/>
                <w:szCs w:val="20"/>
                <w:rtl w:val="0"/>
              </w:rPr>
              <w:t xml:space="preserve">         </w:t>
            </w:r>
            <w:r w:rsidDel="00000000" w:rsidR="00000000" w:rsidRPr="00000000">
              <w:rPr>
                <w:rFonts w:ascii="Recursive" w:cs="Recursive" w:eastAsia="Recursive" w:hAnsi="Recursive"/>
                <w:sz w:val="20"/>
                <w:szCs w:val="20"/>
              </w:rPr>
              <w:drawing>
                <wp:inline distB="0" distT="0" distL="0" distR="0">
                  <wp:extent cx="1022032" cy="1176037"/>
                  <wp:effectExtent b="0" l="0" r="0" t="0"/>
                  <wp:docPr id="1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022032" cy="1176037"/>
                          </a:xfrm>
                          <a:prstGeom prst="rect"/>
                          <a:ln/>
                        </pic:spPr>
                      </pic:pic>
                    </a:graphicData>
                  </a:graphic>
                </wp:inline>
              </w:drawing>
            </w:r>
            <w:r w:rsidDel="00000000" w:rsidR="00000000" w:rsidRPr="00000000">
              <w:rPr>
                <w:rFonts w:ascii="Recursive" w:cs="Recursive" w:eastAsia="Recursive" w:hAnsi="Recursive"/>
                <w:sz w:val="20"/>
                <w:szCs w:val="20"/>
                <w:rtl w:val="0"/>
              </w:rPr>
              <w:t xml:space="preserve">    </w:t>
            </w:r>
            <w:r w:rsidDel="00000000" w:rsidR="00000000" w:rsidRPr="00000000">
              <w:rPr>
                <w:rFonts w:ascii="Recursive" w:cs="Recursive" w:eastAsia="Recursive" w:hAnsi="Recursive"/>
                <w:sz w:val="20"/>
                <w:szCs w:val="20"/>
              </w:rPr>
              <w:drawing>
                <wp:inline distB="0" distT="0" distL="0" distR="0">
                  <wp:extent cx="1233654" cy="1591067"/>
                  <wp:effectExtent b="0" l="0" r="0" t="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233654" cy="1591067"/>
                          </a:xfrm>
                          <a:prstGeom prst="rect"/>
                          <a:ln/>
                        </pic:spPr>
                      </pic:pic>
                    </a:graphicData>
                  </a:graphic>
                </wp:inline>
              </w:drawing>
            </w:r>
            <w:r w:rsidDel="00000000" w:rsidR="00000000" w:rsidRPr="00000000">
              <w:rPr>
                <w:rFonts w:ascii="Recursive" w:cs="Recursive" w:eastAsia="Recursive" w:hAnsi="Recursive"/>
                <w:sz w:val="20"/>
                <w:szCs w:val="20"/>
                <w:rtl w:val="0"/>
              </w:rPr>
              <w:t xml:space="preserve">    </w:t>
            </w:r>
            <w:r w:rsidDel="00000000" w:rsidR="00000000" w:rsidRPr="00000000">
              <w:rPr>
                <w:rFonts w:ascii="Recursive" w:cs="Recursive" w:eastAsia="Recursive" w:hAnsi="Recursive"/>
                <w:sz w:val="20"/>
                <w:szCs w:val="20"/>
              </w:rPr>
              <w:drawing>
                <wp:inline distB="0" distT="0" distL="0" distR="0">
                  <wp:extent cx="1263929" cy="1596020"/>
                  <wp:effectExtent b="0" l="0" r="0" t="0"/>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263929" cy="1596020"/>
                          </a:xfrm>
                          <a:prstGeom prst="rect"/>
                          <a:ln/>
                        </pic:spPr>
                      </pic:pic>
                    </a:graphicData>
                  </a:graphic>
                </wp:inline>
              </w:drawing>
            </w:r>
            <w:r w:rsidDel="00000000" w:rsidR="00000000" w:rsidRPr="00000000">
              <w:rPr>
                <w:rFonts w:ascii="Recursive" w:cs="Recursive" w:eastAsia="Recursive" w:hAnsi="Recursive"/>
                <w:sz w:val="20"/>
                <w:szCs w:val="20"/>
                <w:rtl w:val="0"/>
              </w:rPr>
              <w:t xml:space="preserve">    </w:t>
            </w:r>
            <w:r w:rsidDel="00000000" w:rsidR="00000000" w:rsidRPr="00000000">
              <w:rPr>
                <w:rFonts w:ascii="Recursive" w:cs="Recursive" w:eastAsia="Recursive" w:hAnsi="Recursive"/>
                <w:sz w:val="20"/>
                <w:szCs w:val="20"/>
              </w:rPr>
              <w:drawing>
                <wp:inline distB="0" distT="0" distL="0" distR="0">
                  <wp:extent cx="1278028" cy="1567105"/>
                  <wp:effectExtent b="0" l="0" r="0" t="0"/>
                  <wp:docPr id="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278028" cy="156710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Recursive" w:cs="Recursive" w:eastAsia="Recursive" w:hAnsi="Recursive"/>
                <w:sz w:val="20"/>
                <w:szCs w:val="20"/>
              </w:rPr>
            </w:pPr>
            <w:r w:rsidDel="00000000" w:rsidR="00000000" w:rsidRPr="00000000">
              <w:rPr>
                <w:rtl w:val="0"/>
              </w:rPr>
            </w:r>
          </w:p>
          <w:p w:rsidR="00000000" w:rsidDel="00000000" w:rsidP="00000000" w:rsidRDefault="00000000" w:rsidRPr="00000000" w14:paraId="00000039">
            <w:pPr>
              <w:rPr>
                <w:rFonts w:ascii="Recursive" w:cs="Recursive" w:eastAsia="Recursive" w:hAnsi="Recursive"/>
                <w:sz w:val="20"/>
                <w:szCs w:val="20"/>
              </w:rPr>
            </w:pPr>
            <w:r w:rsidDel="00000000" w:rsidR="00000000" w:rsidRPr="00000000">
              <w:rPr>
                <w:rFonts w:ascii="Recursive" w:cs="Recursive" w:eastAsia="Recursive" w:hAnsi="Recursive"/>
                <w:sz w:val="20"/>
                <w:szCs w:val="20"/>
                <w:rtl w:val="0"/>
              </w:rPr>
              <w:t xml:space="preserve">   </w:t>
            </w:r>
            <w:r w:rsidDel="00000000" w:rsidR="00000000" w:rsidRPr="00000000">
              <w:rPr>
                <w:rFonts w:ascii="Recursive" w:cs="Recursive" w:eastAsia="Recursive" w:hAnsi="Recursive"/>
                <w:sz w:val="20"/>
                <w:szCs w:val="20"/>
              </w:rPr>
              <w:drawing>
                <wp:inline distB="0" distT="0" distL="0" distR="0">
                  <wp:extent cx="1020127" cy="1240696"/>
                  <wp:effectExtent b="0" l="0" r="0" t="0"/>
                  <wp:docPr id="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020127" cy="1240696"/>
                          </a:xfrm>
                          <a:prstGeom prst="rect"/>
                          <a:ln/>
                        </pic:spPr>
                      </pic:pic>
                    </a:graphicData>
                  </a:graphic>
                </wp:inline>
              </w:drawing>
            </w:r>
            <w:r w:rsidDel="00000000" w:rsidR="00000000" w:rsidRPr="00000000">
              <w:rPr>
                <w:rFonts w:ascii="Recursive" w:cs="Recursive" w:eastAsia="Recursive" w:hAnsi="Recursive"/>
                <w:sz w:val="20"/>
                <w:szCs w:val="20"/>
                <w:rtl w:val="0"/>
              </w:rPr>
              <w:t xml:space="preserve">   </w:t>
            </w:r>
            <w:r w:rsidDel="00000000" w:rsidR="00000000" w:rsidRPr="00000000">
              <w:rPr>
                <w:rFonts w:ascii="Recursive" w:cs="Recursive" w:eastAsia="Recursive" w:hAnsi="Recursive"/>
                <w:sz w:val="20"/>
                <w:szCs w:val="20"/>
              </w:rPr>
              <w:drawing>
                <wp:inline distB="0" distT="0" distL="0" distR="0">
                  <wp:extent cx="1268154" cy="1090613"/>
                  <wp:effectExtent b="0" l="0" r="0" t="0"/>
                  <wp:docPr id="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268154" cy="1090613"/>
                          </a:xfrm>
                          <a:prstGeom prst="rect"/>
                          <a:ln/>
                        </pic:spPr>
                      </pic:pic>
                    </a:graphicData>
                  </a:graphic>
                </wp:inline>
              </w:drawing>
            </w:r>
            <w:r w:rsidDel="00000000" w:rsidR="00000000" w:rsidRPr="00000000">
              <w:rPr>
                <w:rFonts w:ascii="Recursive" w:cs="Recursive" w:eastAsia="Recursive" w:hAnsi="Recursive"/>
                <w:sz w:val="20"/>
                <w:szCs w:val="20"/>
                <w:rtl w:val="0"/>
              </w:rPr>
              <w:t xml:space="preserve">   </w:t>
            </w:r>
            <w:r w:rsidDel="00000000" w:rsidR="00000000" w:rsidRPr="00000000">
              <w:rPr>
                <w:rFonts w:ascii="Recursive" w:cs="Recursive" w:eastAsia="Recursive" w:hAnsi="Recursive"/>
                <w:sz w:val="20"/>
                <w:szCs w:val="20"/>
              </w:rPr>
              <w:drawing>
                <wp:inline distB="0" distT="0" distL="0" distR="0">
                  <wp:extent cx="783907" cy="1239999"/>
                  <wp:effectExtent b="0" l="0" r="0" t="0"/>
                  <wp:docPr id="10"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783907" cy="1239999"/>
                          </a:xfrm>
                          <a:prstGeom prst="rect"/>
                          <a:ln/>
                        </pic:spPr>
                      </pic:pic>
                    </a:graphicData>
                  </a:graphic>
                </wp:inline>
              </w:drawing>
            </w:r>
            <w:r w:rsidDel="00000000" w:rsidR="00000000" w:rsidRPr="00000000">
              <w:rPr>
                <w:rFonts w:ascii="Recursive" w:cs="Recursive" w:eastAsia="Recursive" w:hAnsi="Recursive"/>
                <w:sz w:val="20"/>
                <w:szCs w:val="20"/>
                <w:rtl w:val="0"/>
              </w:rPr>
              <w:t xml:space="preserve">     </w:t>
            </w:r>
            <w:r w:rsidDel="00000000" w:rsidR="00000000" w:rsidRPr="00000000">
              <w:rPr>
                <w:rFonts w:ascii="Recursive" w:cs="Recursive" w:eastAsia="Recursive" w:hAnsi="Recursive"/>
                <w:sz w:val="20"/>
                <w:szCs w:val="20"/>
              </w:rPr>
              <w:drawing>
                <wp:inline distB="0" distT="0" distL="0" distR="0">
                  <wp:extent cx="836483" cy="1262063"/>
                  <wp:effectExtent b="0" l="0" r="0" t="0"/>
                  <wp:docPr id="8"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836483" cy="126206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rFonts w:ascii="Recursive" w:cs="Recursive" w:eastAsia="Recursive" w:hAnsi="Recursive"/>
                <w:sz w:val="20"/>
                <w:szCs w:val="20"/>
              </w:rPr>
            </w:pPr>
            <w:r w:rsidDel="00000000" w:rsidR="00000000" w:rsidRPr="00000000">
              <w:rPr>
                <w:rtl w:val="0"/>
              </w:rPr>
            </w:r>
          </w:p>
        </w:tc>
      </w:tr>
    </w:tbl>
    <w:p w:rsidR="00000000" w:rsidDel="00000000" w:rsidP="00000000" w:rsidRDefault="00000000" w:rsidRPr="00000000" w14:paraId="0000003B">
      <w:pPr>
        <w:spacing w:after="200" w:line="276" w:lineRule="auto"/>
        <w:jc w:val="center"/>
        <w:rPr/>
      </w:pPr>
      <w:r w:rsidDel="00000000" w:rsidR="00000000" w:rsidRPr="00000000">
        <w:rPr>
          <w:rtl w:val="0"/>
        </w:rPr>
      </w:r>
    </w:p>
    <w:sectPr>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Playwrite GB S">
    <w:embedRegular w:fontKey="{00000000-0000-0000-0000-000000000000}" r:id="rId1" w:subsetted="0"/>
    <w:embedItalic w:fontKey="{00000000-0000-0000-0000-000000000000}" r:id="rId2" w:subsetted="0"/>
  </w:font>
  <w:font w:name="Recursive">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57" w:hanging="777"/>
      </w:pPr>
      <w:rPr>
        <w:u w:val="none"/>
      </w:rPr>
    </w:lvl>
    <w:lvl w:ilvl="1">
      <w:start w:val="1"/>
      <w:numFmt w:val="bullet"/>
      <w:lvlText w:val="o"/>
      <w:lvlJc w:val="left"/>
      <w:pPr>
        <w:ind w:left="360" w:hanging="360"/>
      </w:pPr>
      <w:rPr>
        <w:u w:val="none"/>
      </w:rPr>
    </w:lvl>
    <w:lvl w:ilvl="2">
      <w:start w:val="1"/>
      <w:numFmt w:val="bullet"/>
      <w:lvlText w:val="▪"/>
      <w:lvlJc w:val="left"/>
      <w:pPr>
        <w:ind w:left="1080" w:hanging="360"/>
      </w:pPr>
      <w:rPr>
        <w:u w:val="none"/>
      </w:rPr>
    </w:lvl>
    <w:lvl w:ilvl="3">
      <w:start w:val="1"/>
      <w:numFmt w:val="bullet"/>
      <w:lvlText w:val="●"/>
      <w:lvlJc w:val="left"/>
      <w:pPr>
        <w:ind w:left="1800" w:hanging="360"/>
      </w:pPr>
      <w:rPr>
        <w:u w:val="none"/>
      </w:rPr>
    </w:lvl>
    <w:lvl w:ilvl="4">
      <w:start w:val="1"/>
      <w:numFmt w:val="bullet"/>
      <w:lvlText w:val="o"/>
      <w:lvlJc w:val="left"/>
      <w:pPr>
        <w:ind w:left="2520" w:hanging="360"/>
      </w:pPr>
      <w:rPr>
        <w:u w:val="none"/>
      </w:rPr>
    </w:lvl>
    <w:lvl w:ilvl="5">
      <w:start w:val="1"/>
      <w:numFmt w:val="bullet"/>
      <w:lvlText w:val="▪"/>
      <w:lvlJc w:val="left"/>
      <w:pPr>
        <w:ind w:left="3240" w:hanging="360"/>
      </w:pPr>
      <w:rPr>
        <w:u w:val="none"/>
      </w:rPr>
    </w:lvl>
    <w:lvl w:ilvl="6">
      <w:start w:val="1"/>
      <w:numFmt w:val="bullet"/>
      <w:lvlText w:val="●"/>
      <w:lvlJc w:val="left"/>
      <w:pPr>
        <w:ind w:left="3960" w:hanging="360"/>
      </w:pPr>
      <w:rPr>
        <w:u w:val="none"/>
      </w:rPr>
    </w:lvl>
    <w:lvl w:ilvl="7">
      <w:start w:val="1"/>
      <w:numFmt w:val="bullet"/>
      <w:lvlText w:val="o"/>
      <w:lvlJc w:val="left"/>
      <w:pPr>
        <w:ind w:left="4680" w:hanging="360"/>
      </w:pPr>
      <w:rPr>
        <w:u w:val="none"/>
      </w:rPr>
    </w:lvl>
    <w:lvl w:ilvl="8">
      <w:start w:val="1"/>
      <w:numFmt w:val="bullet"/>
      <w:lvlText w:val="▪"/>
      <w:lvlJc w:val="left"/>
      <w:pPr>
        <w:ind w:left="54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hyperlink" Target="https://cosmickids.com/video/goldilocks-and-the-three-bears-a-cosmic-kids-yoga-adventure/" TargetMode="External"/><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hyperlink" Target="https://www.topmarks.co.uk/maths-games/hit-the-button" TargetMode="External"/><Relationship Id="rId18" Type="http://schemas.openxmlformats.org/officeDocument/2006/relationships/image" Target="media/image2.png"/><Relationship Id="rId7" Type="http://schemas.openxmlformats.org/officeDocument/2006/relationships/hyperlink" Target="https://www.bbcgoodfood.com/recipes/gingerbread-men-0" TargetMode="Externa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laywriteGBS-regular.ttf"/><Relationship Id="rId2" Type="http://schemas.openxmlformats.org/officeDocument/2006/relationships/font" Target="fonts/PlaywriteGBS-italic.ttf"/><Relationship Id="rId3" Type="http://schemas.openxmlformats.org/officeDocument/2006/relationships/font" Target="fonts/Recursive-regular.ttf"/><Relationship Id="rId4" Type="http://schemas.openxmlformats.org/officeDocument/2006/relationships/font" Target="fonts/Recursiv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