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71C2" w14:textId="77777777" w:rsidR="00E9152B" w:rsidRPr="00E9152B" w:rsidRDefault="00E9152B" w:rsidP="00E9152B">
      <w:pPr>
        <w:rPr>
          <w:b/>
          <w:bCs/>
        </w:rPr>
      </w:pPr>
      <w:r w:rsidRPr="00E9152B">
        <w:rPr>
          <w:b/>
          <w:bCs/>
        </w:rPr>
        <w:t>Bylaws of Patched Up Providers, Inc.</w:t>
      </w:r>
    </w:p>
    <w:p w14:paraId="2E5ADBB8" w14:textId="21C544B6" w:rsidR="00E9152B" w:rsidRPr="00E9152B" w:rsidRDefault="00E9152B" w:rsidP="00E9152B">
      <w:r w:rsidRPr="00E9152B">
        <w:rPr>
          <w:i/>
          <w:iCs/>
        </w:rPr>
        <w:t>(Ado</w:t>
      </w:r>
      <w:r>
        <w:rPr>
          <w:i/>
          <w:iCs/>
        </w:rPr>
        <w:t xml:space="preserve">pted </w:t>
      </w:r>
      <w:proofErr w:type="gramStart"/>
      <w:r>
        <w:rPr>
          <w:i/>
          <w:iCs/>
        </w:rPr>
        <w:t>on</w:t>
      </w:r>
      <w:proofErr w:type="gramEnd"/>
      <w:r>
        <w:rPr>
          <w:i/>
          <w:iCs/>
        </w:rPr>
        <w:t xml:space="preserve"> February 2024</w:t>
      </w:r>
      <w:r w:rsidRPr="00E9152B">
        <w:rPr>
          <w:i/>
          <w:iCs/>
        </w:rPr>
        <w:t>)</w:t>
      </w:r>
    </w:p>
    <w:p w14:paraId="6EABFD2E" w14:textId="77777777" w:rsidR="00E9152B" w:rsidRPr="00E9152B" w:rsidRDefault="00E9152B" w:rsidP="00E9152B">
      <w:r w:rsidRPr="00E9152B">
        <w:pict w14:anchorId="0138BF4A">
          <v:rect id="_x0000_i1103" style="width:0;height:1.5pt" o:hralign="center" o:hrstd="t" o:hr="t" fillcolor="#a0a0a0" stroked="f"/>
        </w:pict>
      </w:r>
    </w:p>
    <w:p w14:paraId="571CB7A9" w14:textId="77777777" w:rsidR="00E9152B" w:rsidRPr="00E9152B" w:rsidRDefault="00E9152B" w:rsidP="00E9152B">
      <w:pPr>
        <w:rPr>
          <w:b/>
          <w:bCs/>
        </w:rPr>
      </w:pPr>
      <w:r w:rsidRPr="00E9152B">
        <w:rPr>
          <w:b/>
          <w:bCs/>
        </w:rPr>
        <w:t>Article I – Name and Purpose</w:t>
      </w:r>
    </w:p>
    <w:p w14:paraId="03BEA23E" w14:textId="77777777" w:rsidR="00E9152B" w:rsidRPr="00E9152B" w:rsidRDefault="00E9152B" w:rsidP="00E9152B">
      <w:pPr>
        <w:numPr>
          <w:ilvl w:val="0"/>
          <w:numId w:val="1"/>
        </w:numPr>
      </w:pPr>
      <w:r w:rsidRPr="00E9152B">
        <w:rPr>
          <w:b/>
          <w:bCs/>
        </w:rPr>
        <w:t>Name:</w:t>
      </w:r>
      <w:r w:rsidRPr="00E9152B">
        <w:t xml:space="preserve"> The name of the corporation is </w:t>
      </w:r>
      <w:r w:rsidRPr="00E9152B">
        <w:rPr>
          <w:i/>
          <w:iCs/>
        </w:rPr>
        <w:t>Patched Up Providers, Inc.</w:t>
      </w:r>
    </w:p>
    <w:p w14:paraId="4362E1D1" w14:textId="77777777" w:rsidR="00E9152B" w:rsidRPr="00E9152B" w:rsidRDefault="00E9152B" w:rsidP="00E9152B">
      <w:pPr>
        <w:numPr>
          <w:ilvl w:val="0"/>
          <w:numId w:val="1"/>
        </w:numPr>
      </w:pPr>
      <w:r w:rsidRPr="00E9152B">
        <w:rPr>
          <w:b/>
          <w:bCs/>
        </w:rPr>
        <w:t>Purpose:</w:t>
      </w:r>
      <w:r w:rsidRPr="00E9152B">
        <w:t xml:space="preserve"> The Corporation is organized exclusively for charitable and educational purposes within the meaning of Section 501(c)(3) of the Internal Revenue Code.</w:t>
      </w:r>
    </w:p>
    <w:p w14:paraId="437DD8BB" w14:textId="77777777" w:rsidR="00E9152B" w:rsidRPr="00E9152B" w:rsidRDefault="00E9152B" w:rsidP="00E9152B">
      <w:pPr>
        <w:numPr>
          <w:ilvl w:val="1"/>
          <w:numId w:val="1"/>
        </w:numPr>
      </w:pPr>
      <w:r w:rsidRPr="00E9152B">
        <w:t>The mission is to highlight the work of EMS professionals, promote awareness of their contributions, and support the future EMS workforce by providing scholarships to students pursuing EMS education.</w:t>
      </w:r>
    </w:p>
    <w:p w14:paraId="4DF0548D" w14:textId="77777777" w:rsidR="00E9152B" w:rsidRPr="00E9152B" w:rsidRDefault="00E9152B" w:rsidP="00E9152B">
      <w:r w:rsidRPr="00E9152B">
        <w:pict w14:anchorId="790F1AFF">
          <v:rect id="_x0000_i1104" style="width:0;height:1.5pt" o:hralign="center" o:hrstd="t" o:hr="t" fillcolor="#a0a0a0" stroked="f"/>
        </w:pict>
      </w:r>
    </w:p>
    <w:p w14:paraId="17E87E2A" w14:textId="77777777" w:rsidR="00E9152B" w:rsidRPr="00E9152B" w:rsidRDefault="00E9152B" w:rsidP="00E9152B">
      <w:pPr>
        <w:rPr>
          <w:b/>
          <w:bCs/>
        </w:rPr>
      </w:pPr>
      <w:r w:rsidRPr="00E9152B">
        <w:rPr>
          <w:b/>
          <w:bCs/>
        </w:rPr>
        <w:t>Article II – Offices</w:t>
      </w:r>
    </w:p>
    <w:p w14:paraId="4D3CDC09" w14:textId="77777777" w:rsidR="00E9152B" w:rsidRPr="00E9152B" w:rsidRDefault="00E9152B" w:rsidP="00E9152B">
      <w:pPr>
        <w:numPr>
          <w:ilvl w:val="0"/>
          <w:numId w:val="2"/>
        </w:numPr>
      </w:pPr>
      <w:r w:rsidRPr="00E9152B">
        <w:t xml:space="preserve">The principal office of the Corporation shall </w:t>
      </w:r>
      <w:proofErr w:type="gramStart"/>
      <w:r w:rsidRPr="00E9152B">
        <w:t>be located in</w:t>
      </w:r>
      <w:proofErr w:type="gramEnd"/>
      <w:r w:rsidRPr="00E9152B">
        <w:t xml:space="preserve"> the Commonwealth of Pennsylvania.</w:t>
      </w:r>
    </w:p>
    <w:p w14:paraId="32D229C0" w14:textId="77777777" w:rsidR="00E9152B" w:rsidRPr="00E9152B" w:rsidRDefault="00E9152B" w:rsidP="00E9152B">
      <w:pPr>
        <w:numPr>
          <w:ilvl w:val="0"/>
          <w:numId w:val="2"/>
        </w:numPr>
      </w:pPr>
      <w:r w:rsidRPr="00E9152B">
        <w:t>The Corporation may also maintain additional offices as determined by the Board of Directors.</w:t>
      </w:r>
    </w:p>
    <w:p w14:paraId="4398747B" w14:textId="77777777" w:rsidR="00E9152B" w:rsidRPr="00E9152B" w:rsidRDefault="00E9152B" w:rsidP="00E9152B">
      <w:r w:rsidRPr="00E9152B">
        <w:pict w14:anchorId="538BB3C7">
          <v:rect id="_x0000_i1105" style="width:0;height:1.5pt" o:hralign="center" o:hrstd="t" o:hr="t" fillcolor="#a0a0a0" stroked="f"/>
        </w:pict>
      </w:r>
    </w:p>
    <w:p w14:paraId="4AB96255" w14:textId="77777777" w:rsidR="00E9152B" w:rsidRPr="00E9152B" w:rsidRDefault="00E9152B" w:rsidP="00E9152B">
      <w:pPr>
        <w:rPr>
          <w:b/>
          <w:bCs/>
        </w:rPr>
      </w:pPr>
      <w:r w:rsidRPr="00E9152B">
        <w:rPr>
          <w:b/>
          <w:bCs/>
        </w:rPr>
        <w:t>Article III – Membership</w:t>
      </w:r>
    </w:p>
    <w:p w14:paraId="44FE33F1" w14:textId="77777777" w:rsidR="00E9152B" w:rsidRPr="00E9152B" w:rsidRDefault="00E9152B" w:rsidP="00E9152B">
      <w:pPr>
        <w:numPr>
          <w:ilvl w:val="0"/>
          <w:numId w:val="3"/>
        </w:numPr>
      </w:pPr>
      <w:r w:rsidRPr="00E9152B">
        <w:t>The Corporation shall have no voting members. Governance shall rest with the Board of Directors.</w:t>
      </w:r>
    </w:p>
    <w:p w14:paraId="671B6EF4" w14:textId="77777777" w:rsidR="00E9152B" w:rsidRPr="00E9152B" w:rsidRDefault="00E9152B" w:rsidP="00E9152B">
      <w:r w:rsidRPr="00E9152B">
        <w:pict w14:anchorId="317CCA83">
          <v:rect id="_x0000_i1106" style="width:0;height:1.5pt" o:hralign="center" o:hrstd="t" o:hr="t" fillcolor="#a0a0a0" stroked="f"/>
        </w:pict>
      </w:r>
    </w:p>
    <w:p w14:paraId="227C6EA5" w14:textId="77777777" w:rsidR="00E9152B" w:rsidRPr="00E9152B" w:rsidRDefault="00E9152B" w:rsidP="00E9152B">
      <w:pPr>
        <w:rPr>
          <w:b/>
          <w:bCs/>
        </w:rPr>
      </w:pPr>
      <w:r w:rsidRPr="00E9152B">
        <w:rPr>
          <w:b/>
          <w:bCs/>
        </w:rPr>
        <w:t>Article IV – Board of Directors</w:t>
      </w:r>
    </w:p>
    <w:p w14:paraId="1AAD67EA" w14:textId="77777777" w:rsidR="00E9152B" w:rsidRPr="00E9152B" w:rsidRDefault="00E9152B" w:rsidP="00E9152B">
      <w:pPr>
        <w:numPr>
          <w:ilvl w:val="0"/>
          <w:numId w:val="4"/>
        </w:numPr>
      </w:pPr>
      <w:r w:rsidRPr="00E9152B">
        <w:rPr>
          <w:b/>
          <w:bCs/>
        </w:rPr>
        <w:t>Authority &amp; Responsibility:</w:t>
      </w:r>
      <w:r w:rsidRPr="00E9152B">
        <w:t xml:space="preserve"> The Board of Directors is the governing body and shall control and manage the affairs and property of the Corporation.</w:t>
      </w:r>
    </w:p>
    <w:p w14:paraId="097849C9" w14:textId="77777777" w:rsidR="00E9152B" w:rsidRPr="00E9152B" w:rsidRDefault="00E9152B" w:rsidP="00E9152B">
      <w:pPr>
        <w:numPr>
          <w:ilvl w:val="0"/>
          <w:numId w:val="4"/>
        </w:numPr>
      </w:pPr>
      <w:r w:rsidRPr="00E9152B">
        <w:rPr>
          <w:b/>
          <w:bCs/>
        </w:rPr>
        <w:t>Number &amp; Composition:</w:t>
      </w:r>
      <w:r w:rsidRPr="00E9152B">
        <w:t xml:space="preserve"> The Board shall consist of not fewer than three (3) and not more than fifteen (15) Directors.</w:t>
      </w:r>
    </w:p>
    <w:p w14:paraId="66B36C53" w14:textId="77777777" w:rsidR="00E9152B" w:rsidRPr="00E9152B" w:rsidRDefault="00E9152B" w:rsidP="00E9152B">
      <w:pPr>
        <w:numPr>
          <w:ilvl w:val="0"/>
          <w:numId w:val="4"/>
        </w:numPr>
      </w:pPr>
      <w:r w:rsidRPr="00E9152B">
        <w:rPr>
          <w:b/>
          <w:bCs/>
        </w:rPr>
        <w:t>Officers:</w:t>
      </w:r>
      <w:r w:rsidRPr="00E9152B">
        <w:t xml:space="preserve"> The Board shall include the following officers:</w:t>
      </w:r>
    </w:p>
    <w:p w14:paraId="0C4F90DC" w14:textId="428D6032" w:rsidR="00E9152B" w:rsidRPr="00E9152B" w:rsidRDefault="00E9152B" w:rsidP="00E9152B">
      <w:pPr>
        <w:numPr>
          <w:ilvl w:val="1"/>
          <w:numId w:val="4"/>
        </w:numPr>
      </w:pPr>
      <w:r w:rsidRPr="00E9152B">
        <w:t xml:space="preserve">President (or Chair) – </w:t>
      </w:r>
      <w:r>
        <w:t>Edwin Boyle</w:t>
      </w:r>
    </w:p>
    <w:p w14:paraId="63750031" w14:textId="6F613622" w:rsidR="00E9152B" w:rsidRPr="00E9152B" w:rsidRDefault="00E9152B" w:rsidP="00E9152B">
      <w:pPr>
        <w:numPr>
          <w:ilvl w:val="1"/>
          <w:numId w:val="4"/>
        </w:numPr>
      </w:pPr>
      <w:r w:rsidRPr="00E9152B">
        <w:lastRenderedPageBreak/>
        <w:t xml:space="preserve">Vice President (or Vice Chair) – </w:t>
      </w:r>
      <w:r>
        <w:t>Courtney Boyle</w:t>
      </w:r>
    </w:p>
    <w:p w14:paraId="1A954174" w14:textId="311F2C14" w:rsidR="00E9152B" w:rsidRPr="00E9152B" w:rsidRDefault="00E9152B" w:rsidP="00E9152B">
      <w:pPr>
        <w:numPr>
          <w:ilvl w:val="1"/>
          <w:numId w:val="4"/>
        </w:numPr>
      </w:pPr>
      <w:r w:rsidRPr="00E9152B">
        <w:t xml:space="preserve">Treasurer – </w:t>
      </w:r>
      <w:r>
        <w:t>Chris Peischl</w:t>
      </w:r>
    </w:p>
    <w:p w14:paraId="6AFCB6F6" w14:textId="2FD0B852" w:rsidR="00E9152B" w:rsidRPr="00E9152B" w:rsidRDefault="00E9152B" w:rsidP="00E9152B">
      <w:pPr>
        <w:numPr>
          <w:ilvl w:val="1"/>
          <w:numId w:val="4"/>
        </w:numPr>
      </w:pPr>
      <w:r w:rsidRPr="00E9152B">
        <w:t xml:space="preserve">Secretary – </w:t>
      </w:r>
      <w:r>
        <w:t>Danielle Dolena</w:t>
      </w:r>
    </w:p>
    <w:p w14:paraId="3BF16E96" w14:textId="77777777" w:rsidR="00E9152B" w:rsidRPr="00E9152B" w:rsidRDefault="00E9152B" w:rsidP="00E9152B">
      <w:pPr>
        <w:numPr>
          <w:ilvl w:val="0"/>
          <w:numId w:val="4"/>
        </w:numPr>
      </w:pPr>
      <w:r w:rsidRPr="00E9152B">
        <w:rPr>
          <w:b/>
          <w:bCs/>
        </w:rPr>
        <w:t>Terms:</w:t>
      </w:r>
      <w:r w:rsidRPr="00E9152B">
        <w:t xml:space="preserve"> Directors shall serve [2 or 3]-year terms and may be re-elected.</w:t>
      </w:r>
    </w:p>
    <w:p w14:paraId="382C5486" w14:textId="77777777" w:rsidR="00E9152B" w:rsidRPr="00E9152B" w:rsidRDefault="00E9152B" w:rsidP="00E9152B">
      <w:pPr>
        <w:numPr>
          <w:ilvl w:val="0"/>
          <w:numId w:val="4"/>
        </w:numPr>
      </w:pPr>
      <w:r w:rsidRPr="00E9152B">
        <w:rPr>
          <w:b/>
          <w:bCs/>
        </w:rPr>
        <w:t>Meetings:</w:t>
      </w:r>
    </w:p>
    <w:p w14:paraId="17B35EF7" w14:textId="77777777" w:rsidR="00E9152B" w:rsidRPr="00E9152B" w:rsidRDefault="00E9152B" w:rsidP="00E9152B">
      <w:pPr>
        <w:numPr>
          <w:ilvl w:val="1"/>
          <w:numId w:val="4"/>
        </w:numPr>
      </w:pPr>
      <w:r w:rsidRPr="00E9152B">
        <w:t>The Board shall meet at least [quarterly/annually].</w:t>
      </w:r>
    </w:p>
    <w:p w14:paraId="574EEBBE" w14:textId="77777777" w:rsidR="00E9152B" w:rsidRPr="00E9152B" w:rsidRDefault="00E9152B" w:rsidP="00E9152B">
      <w:pPr>
        <w:numPr>
          <w:ilvl w:val="1"/>
          <w:numId w:val="4"/>
        </w:numPr>
      </w:pPr>
      <w:r w:rsidRPr="00E9152B">
        <w:t>Notice of meetings shall be given at least [10] days in advance.</w:t>
      </w:r>
    </w:p>
    <w:p w14:paraId="09B6B2D7" w14:textId="77777777" w:rsidR="00E9152B" w:rsidRPr="00E9152B" w:rsidRDefault="00E9152B" w:rsidP="00E9152B">
      <w:pPr>
        <w:numPr>
          <w:ilvl w:val="1"/>
          <w:numId w:val="4"/>
        </w:numPr>
      </w:pPr>
      <w:proofErr w:type="gramStart"/>
      <w:r w:rsidRPr="00E9152B">
        <w:t>A majority of</w:t>
      </w:r>
      <w:proofErr w:type="gramEnd"/>
      <w:r w:rsidRPr="00E9152B">
        <w:t xml:space="preserve"> Directors shall constitute a quorum.</w:t>
      </w:r>
    </w:p>
    <w:p w14:paraId="40F79B47" w14:textId="77777777" w:rsidR="00E9152B" w:rsidRPr="00E9152B" w:rsidRDefault="00E9152B" w:rsidP="00E9152B">
      <w:pPr>
        <w:numPr>
          <w:ilvl w:val="0"/>
          <w:numId w:val="4"/>
        </w:numPr>
      </w:pPr>
      <w:r w:rsidRPr="00E9152B">
        <w:rPr>
          <w:b/>
          <w:bCs/>
        </w:rPr>
        <w:t>Voting:</w:t>
      </w:r>
      <w:r w:rsidRPr="00E9152B">
        <w:t xml:space="preserve"> Each Director shall have one vote. No proxy voting </w:t>
      </w:r>
      <w:proofErr w:type="gramStart"/>
      <w:r w:rsidRPr="00E9152B">
        <w:t>allowed</w:t>
      </w:r>
      <w:proofErr w:type="gramEnd"/>
      <w:r w:rsidRPr="00E9152B">
        <w:t>.</w:t>
      </w:r>
    </w:p>
    <w:p w14:paraId="760CBCF8" w14:textId="77777777" w:rsidR="00E9152B" w:rsidRPr="00E9152B" w:rsidRDefault="00E9152B" w:rsidP="00E9152B">
      <w:r w:rsidRPr="00E9152B">
        <w:pict w14:anchorId="1B71C8AD">
          <v:rect id="_x0000_i1107" style="width:0;height:1.5pt" o:hralign="center" o:hrstd="t" o:hr="t" fillcolor="#a0a0a0" stroked="f"/>
        </w:pict>
      </w:r>
    </w:p>
    <w:p w14:paraId="61BA6F8D" w14:textId="77777777" w:rsidR="00E9152B" w:rsidRPr="00E9152B" w:rsidRDefault="00E9152B" w:rsidP="00E9152B">
      <w:pPr>
        <w:rPr>
          <w:b/>
          <w:bCs/>
        </w:rPr>
      </w:pPr>
      <w:r w:rsidRPr="00E9152B">
        <w:rPr>
          <w:b/>
          <w:bCs/>
        </w:rPr>
        <w:t>Article V – Officers’ Duties</w:t>
      </w:r>
    </w:p>
    <w:p w14:paraId="48565EFF" w14:textId="77777777" w:rsidR="00E9152B" w:rsidRPr="00E9152B" w:rsidRDefault="00E9152B" w:rsidP="00E9152B">
      <w:pPr>
        <w:numPr>
          <w:ilvl w:val="0"/>
          <w:numId w:val="5"/>
        </w:numPr>
      </w:pPr>
      <w:r w:rsidRPr="00E9152B">
        <w:rPr>
          <w:b/>
          <w:bCs/>
        </w:rPr>
        <w:t>President/Chair:</w:t>
      </w:r>
      <w:r w:rsidRPr="00E9152B">
        <w:t xml:space="preserve"> Provides overall leadership, presides at meetings, ensures mission compliance.</w:t>
      </w:r>
    </w:p>
    <w:p w14:paraId="34873042" w14:textId="77777777" w:rsidR="00E9152B" w:rsidRPr="00E9152B" w:rsidRDefault="00E9152B" w:rsidP="00E9152B">
      <w:pPr>
        <w:numPr>
          <w:ilvl w:val="0"/>
          <w:numId w:val="5"/>
        </w:numPr>
      </w:pPr>
      <w:r w:rsidRPr="00E9152B">
        <w:rPr>
          <w:b/>
          <w:bCs/>
        </w:rPr>
        <w:t>Vice President/Vice Chair:</w:t>
      </w:r>
      <w:r w:rsidRPr="00E9152B">
        <w:t xml:space="preserve"> Assists the President and acts in their absence.</w:t>
      </w:r>
    </w:p>
    <w:p w14:paraId="415322BA" w14:textId="77777777" w:rsidR="00E9152B" w:rsidRPr="00E9152B" w:rsidRDefault="00E9152B" w:rsidP="00E9152B">
      <w:pPr>
        <w:numPr>
          <w:ilvl w:val="0"/>
          <w:numId w:val="5"/>
        </w:numPr>
      </w:pPr>
      <w:r w:rsidRPr="00E9152B">
        <w:rPr>
          <w:b/>
          <w:bCs/>
        </w:rPr>
        <w:t>Treasurer:</w:t>
      </w:r>
      <w:r w:rsidRPr="00E9152B">
        <w:t xml:space="preserve"> Maintains financial records, oversees funds, and provides financial reports.</w:t>
      </w:r>
    </w:p>
    <w:p w14:paraId="2D680FBD" w14:textId="77777777" w:rsidR="00E9152B" w:rsidRPr="00E9152B" w:rsidRDefault="00E9152B" w:rsidP="00E9152B">
      <w:pPr>
        <w:numPr>
          <w:ilvl w:val="0"/>
          <w:numId w:val="5"/>
        </w:numPr>
      </w:pPr>
      <w:r w:rsidRPr="00E9152B">
        <w:rPr>
          <w:b/>
          <w:bCs/>
        </w:rPr>
        <w:t>Secretary:</w:t>
      </w:r>
      <w:r w:rsidRPr="00E9152B">
        <w:t xml:space="preserve"> Keeps minutes, maintains records, and ensures proper notice of meetings.</w:t>
      </w:r>
    </w:p>
    <w:p w14:paraId="0C309B28" w14:textId="77777777" w:rsidR="00E9152B" w:rsidRPr="00E9152B" w:rsidRDefault="00E9152B" w:rsidP="00E9152B">
      <w:r w:rsidRPr="00E9152B">
        <w:pict w14:anchorId="772C5A74">
          <v:rect id="_x0000_i1108" style="width:0;height:1.5pt" o:hralign="center" o:hrstd="t" o:hr="t" fillcolor="#a0a0a0" stroked="f"/>
        </w:pict>
      </w:r>
    </w:p>
    <w:p w14:paraId="3FBD0AAC" w14:textId="77777777" w:rsidR="00E9152B" w:rsidRPr="00E9152B" w:rsidRDefault="00E9152B" w:rsidP="00E9152B">
      <w:pPr>
        <w:rPr>
          <w:b/>
          <w:bCs/>
        </w:rPr>
      </w:pPr>
      <w:r w:rsidRPr="00E9152B">
        <w:rPr>
          <w:b/>
          <w:bCs/>
        </w:rPr>
        <w:t>Article VI – Committees</w:t>
      </w:r>
    </w:p>
    <w:p w14:paraId="524F4AB7" w14:textId="77777777" w:rsidR="00E9152B" w:rsidRPr="00E9152B" w:rsidRDefault="00E9152B" w:rsidP="00E9152B">
      <w:pPr>
        <w:numPr>
          <w:ilvl w:val="0"/>
          <w:numId w:val="6"/>
        </w:numPr>
      </w:pPr>
      <w:r w:rsidRPr="00E9152B">
        <w:t>The Board may establish standing or ad hoc committees (e.g., Scholarship Committee, Fundraising Committee).</w:t>
      </w:r>
    </w:p>
    <w:p w14:paraId="46F22D57" w14:textId="77777777" w:rsidR="00E9152B" w:rsidRPr="00E9152B" w:rsidRDefault="00E9152B" w:rsidP="00E9152B">
      <w:pPr>
        <w:numPr>
          <w:ilvl w:val="0"/>
          <w:numId w:val="6"/>
        </w:numPr>
      </w:pPr>
      <w:r w:rsidRPr="00E9152B">
        <w:t>Committees shall report to the Board and operate under its direction.</w:t>
      </w:r>
    </w:p>
    <w:p w14:paraId="53C23ACC" w14:textId="77777777" w:rsidR="00E9152B" w:rsidRPr="00E9152B" w:rsidRDefault="00E9152B" w:rsidP="00E9152B">
      <w:r w:rsidRPr="00E9152B">
        <w:pict w14:anchorId="7B970A86">
          <v:rect id="_x0000_i1109" style="width:0;height:1.5pt" o:hralign="center" o:hrstd="t" o:hr="t" fillcolor="#a0a0a0" stroked="f"/>
        </w:pict>
      </w:r>
    </w:p>
    <w:p w14:paraId="5D5675EE" w14:textId="77777777" w:rsidR="00E9152B" w:rsidRPr="00E9152B" w:rsidRDefault="00E9152B" w:rsidP="00E9152B">
      <w:pPr>
        <w:rPr>
          <w:b/>
          <w:bCs/>
        </w:rPr>
      </w:pPr>
      <w:r w:rsidRPr="00E9152B">
        <w:rPr>
          <w:b/>
          <w:bCs/>
        </w:rPr>
        <w:t>Article VII – Fiscal Policies</w:t>
      </w:r>
    </w:p>
    <w:p w14:paraId="58F712C9" w14:textId="77777777" w:rsidR="00E9152B" w:rsidRPr="00E9152B" w:rsidRDefault="00E9152B" w:rsidP="00E9152B">
      <w:pPr>
        <w:numPr>
          <w:ilvl w:val="0"/>
          <w:numId w:val="7"/>
        </w:numPr>
      </w:pPr>
      <w:r w:rsidRPr="00E9152B">
        <w:t>The fiscal year of the Corporation shall be January 1 – December 31.</w:t>
      </w:r>
    </w:p>
    <w:p w14:paraId="1998955E" w14:textId="77777777" w:rsidR="00E9152B" w:rsidRPr="00E9152B" w:rsidRDefault="00E9152B" w:rsidP="00E9152B">
      <w:pPr>
        <w:numPr>
          <w:ilvl w:val="0"/>
          <w:numId w:val="7"/>
        </w:numPr>
      </w:pPr>
      <w:r w:rsidRPr="00E9152B">
        <w:t xml:space="preserve">No part of the net earnings shall </w:t>
      </w:r>
      <w:proofErr w:type="gramStart"/>
      <w:r w:rsidRPr="00E9152B">
        <w:t>inure</w:t>
      </w:r>
      <w:proofErr w:type="gramEnd"/>
      <w:r w:rsidRPr="00E9152B">
        <w:t xml:space="preserve"> to the benefit of any private individual.</w:t>
      </w:r>
    </w:p>
    <w:p w14:paraId="0DA703A7" w14:textId="77777777" w:rsidR="00E9152B" w:rsidRPr="00E9152B" w:rsidRDefault="00E9152B" w:rsidP="00E9152B">
      <w:r w:rsidRPr="00E9152B">
        <w:lastRenderedPageBreak/>
        <w:pict w14:anchorId="6C7BB694">
          <v:rect id="_x0000_i1110" style="width:0;height:1.5pt" o:hralign="center" o:hrstd="t" o:hr="t" fillcolor="#a0a0a0" stroked="f"/>
        </w:pict>
      </w:r>
    </w:p>
    <w:p w14:paraId="5B43E29A" w14:textId="77777777" w:rsidR="00E9152B" w:rsidRPr="00E9152B" w:rsidRDefault="00E9152B" w:rsidP="00E9152B">
      <w:pPr>
        <w:rPr>
          <w:b/>
          <w:bCs/>
        </w:rPr>
      </w:pPr>
      <w:r w:rsidRPr="00E9152B">
        <w:rPr>
          <w:b/>
          <w:bCs/>
        </w:rPr>
        <w:t>Article VIII – Conflict of Interest</w:t>
      </w:r>
    </w:p>
    <w:p w14:paraId="56590BFB" w14:textId="77777777" w:rsidR="00E9152B" w:rsidRPr="00E9152B" w:rsidRDefault="00E9152B" w:rsidP="00E9152B">
      <w:pPr>
        <w:numPr>
          <w:ilvl w:val="0"/>
          <w:numId w:val="8"/>
        </w:numPr>
      </w:pPr>
      <w:r w:rsidRPr="00E9152B">
        <w:t>Directors must disclose any actual or potential conflicts of interest.</w:t>
      </w:r>
    </w:p>
    <w:p w14:paraId="312D7473" w14:textId="77777777" w:rsidR="00E9152B" w:rsidRPr="00E9152B" w:rsidRDefault="00E9152B" w:rsidP="00E9152B">
      <w:pPr>
        <w:numPr>
          <w:ilvl w:val="0"/>
          <w:numId w:val="8"/>
        </w:numPr>
      </w:pPr>
      <w:r w:rsidRPr="00E9152B">
        <w:t>The Board shall adopt and follow a written Conflict of Interest Policy.</w:t>
      </w:r>
    </w:p>
    <w:p w14:paraId="37D93891" w14:textId="77777777" w:rsidR="00E9152B" w:rsidRPr="00E9152B" w:rsidRDefault="00E9152B" w:rsidP="00E9152B">
      <w:r w:rsidRPr="00E9152B">
        <w:pict w14:anchorId="61184E5D">
          <v:rect id="_x0000_i1111" style="width:0;height:1.5pt" o:hralign="center" o:hrstd="t" o:hr="t" fillcolor="#a0a0a0" stroked="f"/>
        </w:pict>
      </w:r>
    </w:p>
    <w:p w14:paraId="235BF5E2" w14:textId="77777777" w:rsidR="00E9152B" w:rsidRPr="00E9152B" w:rsidRDefault="00E9152B" w:rsidP="00E9152B">
      <w:pPr>
        <w:rPr>
          <w:b/>
          <w:bCs/>
        </w:rPr>
      </w:pPr>
      <w:r w:rsidRPr="00E9152B">
        <w:rPr>
          <w:b/>
          <w:bCs/>
        </w:rPr>
        <w:t>Article IX – Indemnification</w:t>
      </w:r>
    </w:p>
    <w:p w14:paraId="19F4A576" w14:textId="77777777" w:rsidR="00E9152B" w:rsidRPr="00E9152B" w:rsidRDefault="00E9152B" w:rsidP="00E9152B">
      <w:r w:rsidRPr="00E9152B">
        <w:t>To the fullest extent permitted by law, the Corporation shall indemnify any Director, Officer, or employee against expenses and liabilities incurred in connection with their role in the Corporation.</w:t>
      </w:r>
    </w:p>
    <w:p w14:paraId="597C68D9" w14:textId="77777777" w:rsidR="00E9152B" w:rsidRPr="00E9152B" w:rsidRDefault="00E9152B" w:rsidP="00E9152B">
      <w:r w:rsidRPr="00E9152B">
        <w:pict w14:anchorId="7C8336B3">
          <v:rect id="_x0000_i1112" style="width:0;height:1.5pt" o:hralign="center" o:hrstd="t" o:hr="t" fillcolor="#a0a0a0" stroked="f"/>
        </w:pict>
      </w:r>
    </w:p>
    <w:p w14:paraId="14CF2387" w14:textId="77777777" w:rsidR="00E9152B" w:rsidRPr="00E9152B" w:rsidRDefault="00E9152B" w:rsidP="00E9152B">
      <w:pPr>
        <w:rPr>
          <w:b/>
          <w:bCs/>
        </w:rPr>
      </w:pPr>
      <w:r w:rsidRPr="00E9152B">
        <w:rPr>
          <w:b/>
          <w:bCs/>
        </w:rPr>
        <w:t>Article X – Amendments</w:t>
      </w:r>
    </w:p>
    <w:p w14:paraId="6992AB96" w14:textId="77777777" w:rsidR="00E9152B" w:rsidRPr="00E9152B" w:rsidRDefault="00E9152B" w:rsidP="00E9152B">
      <w:r w:rsidRPr="00E9152B">
        <w:t>These bylaws may be amended by a two-</w:t>
      </w:r>
      <w:proofErr w:type="gramStart"/>
      <w:r w:rsidRPr="00E9152B">
        <w:t>thirds</w:t>
      </w:r>
      <w:proofErr w:type="gramEnd"/>
      <w:r w:rsidRPr="00E9152B">
        <w:t xml:space="preserve"> (2/3) vote of the Board at any regular or special meeting, provided at least 10 days’ written notice is given of the proposed amendment.</w:t>
      </w:r>
    </w:p>
    <w:p w14:paraId="3ACD8683" w14:textId="77777777" w:rsidR="00E9152B" w:rsidRPr="00E9152B" w:rsidRDefault="00E9152B" w:rsidP="00E9152B">
      <w:r w:rsidRPr="00E9152B">
        <w:pict w14:anchorId="50D666F7">
          <v:rect id="_x0000_i1113" style="width:0;height:1.5pt" o:hralign="center" o:hrstd="t" o:hr="t" fillcolor="#a0a0a0" stroked="f"/>
        </w:pict>
      </w:r>
    </w:p>
    <w:p w14:paraId="79AE3471" w14:textId="77777777" w:rsidR="00E9152B" w:rsidRPr="00E9152B" w:rsidRDefault="00E9152B" w:rsidP="00E9152B">
      <w:pPr>
        <w:rPr>
          <w:b/>
          <w:bCs/>
        </w:rPr>
      </w:pPr>
      <w:r w:rsidRPr="00E9152B">
        <w:rPr>
          <w:b/>
          <w:bCs/>
        </w:rPr>
        <w:t>Article XI – Dissolution</w:t>
      </w:r>
    </w:p>
    <w:p w14:paraId="2B1EBFA0" w14:textId="77777777" w:rsidR="00E9152B" w:rsidRPr="00E9152B" w:rsidRDefault="00E9152B" w:rsidP="00E9152B">
      <w:r w:rsidRPr="00E9152B">
        <w:t>Upon dissolution, the assets of the Corporation shall be distributed exclusively for one or more exempt purposes within the meaning of Section 501(c)(3) of the Internal Revenue Code, or to the federal, state, or local government for a public purpose.</w:t>
      </w:r>
    </w:p>
    <w:p w14:paraId="55AA183E" w14:textId="77777777" w:rsidR="00E9152B" w:rsidRPr="00E9152B" w:rsidRDefault="00E9152B" w:rsidP="00E9152B">
      <w:r w:rsidRPr="00E9152B">
        <w:pict w14:anchorId="4C38E7F9">
          <v:rect id="_x0000_i1114" style="width:0;height:1.5pt" o:hralign="center" o:hrstd="t" o:hr="t" fillcolor="#a0a0a0" stroked="f"/>
        </w:pict>
      </w:r>
    </w:p>
    <w:p w14:paraId="7970E86C" w14:textId="2D1E0A29" w:rsidR="00E9152B" w:rsidRPr="00E9152B" w:rsidRDefault="00E9152B" w:rsidP="00E9152B">
      <w:r w:rsidRPr="00E9152B">
        <w:rPr>
          <w:b/>
          <w:bCs/>
        </w:rPr>
        <w:t>Certification</w:t>
      </w:r>
      <w:r w:rsidRPr="00E9152B">
        <w:br/>
        <w:t xml:space="preserve">These bylaws were adopted by the Board of Directors of </w:t>
      </w:r>
      <w:r w:rsidRPr="00E9152B">
        <w:rPr>
          <w:i/>
          <w:iCs/>
        </w:rPr>
        <w:t>Patched Up Providers, Inc.</w:t>
      </w:r>
      <w:r w:rsidRPr="00E9152B">
        <w:t xml:space="preserve"> on </w:t>
      </w:r>
      <w:r>
        <w:t>February 1, 2024</w:t>
      </w:r>
      <w:r w:rsidRPr="00E9152B">
        <w:t>.</w:t>
      </w:r>
    </w:p>
    <w:p w14:paraId="7B9178A2" w14:textId="77777777" w:rsidR="00E9152B" w:rsidRPr="00E9152B" w:rsidRDefault="00E9152B" w:rsidP="00E9152B">
      <w:r w:rsidRPr="00E9152B">
        <w:pict w14:anchorId="3E2817EB">
          <v:rect id="_x0000_i1115" style="width:0;height:1.5pt" o:hralign="center" o:hrstd="t" o:hr="t" fillcolor="#a0a0a0" stroked="f"/>
        </w:pict>
      </w:r>
    </w:p>
    <w:p w14:paraId="16CDD35E" w14:textId="19930ED1" w:rsidR="00E9152B" w:rsidRPr="00E9152B" w:rsidRDefault="00E9152B" w:rsidP="00E9152B">
      <w:r>
        <w:t>Danielle Dolena</w:t>
      </w:r>
      <w:r w:rsidRPr="00E9152B">
        <w:t>, Secretary</w:t>
      </w:r>
    </w:p>
    <w:p w14:paraId="4A2C9A8B" w14:textId="77777777" w:rsidR="00CF1268" w:rsidRDefault="00CF1268"/>
    <w:sectPr w:rsidR="00CF1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773"/>
    <w:multiLevelType w:val="multilevel"/>
    <w:tmpl w:val="5CCE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C0F8C"/>
    <w:multiLevelType w:val="multilevel"/>
    <w:tmpl w:val="1FF43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250CD"/>
    <w:multiLevelType w:val="multilevel"/>
    <w:tmpl w:val="FBFC7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C4738"/>
    <w:multiLevelType w:val="multilevel"/>
    <w:tmpl w:val="F92CD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66516"/>
    <w:multiLevelType w:val="multilevel"/>
    <w:tmpl w:val="71E85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055219"/>
    <w:multiLevelType w:val="multilevel"/>
    <w:tmpl w:val="7A4A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4B07D6"/>
    <w:multiLevelType w:val="multilevel"/>
    <w:tmpl w:val="A4CC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F22772"/>
    <w:multiLevelType w:val="multilevel"/>
    <w:tmpl w:val="E1E4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3831410">
    <w:abstractNumId w:val="2"/>
  </w:num>
  <w:num w:numId="2" w16cid:durableId="555892873">
    <w:abstractNumId w:val="0"/>
  </w:num>
  <w:num w:numId="3" w16cid:durableId="1018391813">
    <w:abstractNumId w:val="7"/>
  </w:num>
  <w:num w:numId="4" w16cid:durableId="1958609073">
    <w:abstractNumId w:val="4"/>
  </w:num>
  <w:num w:numId="5" w16cid:durableId="1744638274">
    <w:abstractNumId w:val="3"/>
  </w:num>
  <w:num w:numId="6" w16cid:durableId="1628582380">
    <w:abstractNumId w:val="5"/>
  </w:num>
  <w:num w:numId="7" w16cid:durableId="1187912935">
    <w:abstractNumId w:val="6"/>
  </w:num>
  <w:num w:numId="8" w16cid:durableId="1917470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2B"/>
    <w:rsid w:val="00160699"/>
    <w:rsid w:val="001865CE"/>
    <w:rsid w:val="00265E65"/>
    <w:rsid w:val="00343634"/>
    <w:rsid w:val="00666D81"/>
    <w:rsid w:val="008D3627"/>
    <w:rsid w:val="00B00A42"/>
    <w:rsid w:val="00CF1268"/>
    <w:rsid w:val="00D36F1C"/>
    <w:rsid w:val="00E9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736AA"/>
  <w15:chartTrackingRefBased/>
  <w15:docId w15:val="{2C3599E4-5278-46B5-B955-2A03B6F8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52B"/>
    <w:rPr>
      <w:rFonts w:eastAsiaTheme="majorEastAsia" w:cstheme="majorBidi"/>
      <w:color w:val="272727" w:themeColor="text1" w:themeTint="D8"/>
    </w:rPr>
  </w:style>
  <w:style w:type="paragraph" w:styleId="Title">
    <w:name w:val="Title"/>
    <w:basedOn w:val="Normal"/>
    <w:next w:val="Normal"/>
    <w:link w:val="TitleChar"/>
    <w:uiPriority w:val="10"/>
    <w:qFormat/>
    <w:rsid w:val="00E91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52B"/>
    <w:pPr>
      <w:spacing w:before="160"/>
      <w:jc w:val="center"/>
    </w:pPr>
    <w:rPr>
      <w:i/>
      <w:iCs/>
      <w:color w:val="404040" w:themeColor="text1" w:themeTint="BF"/>
    </w:rPr>
  </w:style>
  <w:style w:type="character" w:customStyle="1" w:styleId="QuoteChar">
    <w:name w:val="Quote Char"/>
    <w:basedOn w:val="DefaultParagraphFont"/>
    <w:link w:val="Quote"/>
    <w:uiPriority w:val="29"/>
    <w:rsid w:val="00E9152B"/>
    <w:rPr>
      <w:i/>
      <w:iCs/>
      <w:color w:val="404040" w:themeColor="text1" w:themeTint="BF"/>
    </w:rPr>
  </w:style>
  <w:style w:type="paragraph" w:styleId="ListParagraph">
    <w:name w:val="List Paragraph"/>
    <w:basedOn w:val="Normal"/>
    <w:uiPriority w:val="34"/>
    <w:qFormat/>
    <w:rsid w:val="00E9152B"/>
    <w:pPr>
      <w:ind w:left="720"/>
      <w:contextualSpacing/>
    </w:pPr>
  </w:style>
  <w:style w:type="character" w:styleId="IntenseEmphasis">
    <w:name w:val="Intense Emphasis"/>
    <w:basedOn w:val="DefaultParagraphFont"/>
    <w:uiPriority w:val="21"/>
    <w:qFormat/>
    <w:rsid w:val="00E9152B"/>
    <w:rPr>
      <w:i/>
      <w:iCs/>
      <w:color w:val="0F4761" w:themeColor="accent1" w:themeShade="BF"/>
    </w:rPr>
  </w:style>
  <w:style w:type="paragraph" w:styleId="IntenseQuote">
    <w:name w:val="Intense Quote"/>
    <w:basedOn w:val="Normal"/>
    <w:next w:val="Normal"/>
    <w:link w:val="IntenseQuoteChar"/>
    <w:uiPriority w:val="30"/>
    <w:qFormat/>
    <w:rsid w:val="00E91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52B"/>
    <w:rPr>
      <w:i/>
      <w:iCs/>
      <w:color w:val="0F4761" w:themeColor="accent1" w:themeShade="BF"/>
    </w:rPr>
  </w:style>
  <w:style w:type="character" w:styleId="IntenseReference">
    <w:name w:val="Intense Reference"/>
    <w:basedOn w:val="DefaultParagraphFont"/>
    <w:uiPriority w:val="32"/>
    <w:qFormat/>
    <w:rsid w:val="00E91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512668">
      <w:bodyDiv w:val="1"/>
      <w:marLeft w:val="0"/>
      <w:marRight w:val="0"/>
      <w:marTop w:val="0"/>
      <w:marBottom w:val="0"/>
      <w:divBdr>
        <w:top w:val="none" w:sz="0" w:space="0" w:color="auto"/>
        <w:left w:val="none" w:sz="0" w:space="0" w:color="auto"/>
        <w:bottom w:val="none" w:sz="0" w:space="0" w:color="auto"/>
        <w:right w:val="none" w:sz="0" w:space="0" w:color="auto"/>
      </w:divBdr>
    </w:div>
    <w:div w:id="21348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533</Words>
  <Characters>2937</Characters>
  <Application>Microsoft Office Word</Application>
  <DocSecurity>0</DocSecurity>
  <Lines>79</Lines>
  <Paragraphs>55</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Boyle</dc:creator>
  <cp:keywords/>
  <dc:description/>
  <cp:lastModifiedBy>Eddie Boyle</cp:lastModifiedBy>
  <cp:revision>1</cp:revision>
  <dcterms:created xsi:type="dcterms:W3CDTF">2025-10-01T00:34:00Z</dcterms:created>
  <dcterms:modified xsi:type="dcterms:W3CDTF">2025-10-01T00:40:00Z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24c8b57b-9fca-4b28-9149-41a4708d18b9</vt:lpwstr>
  </property>
</Properties>
</file>