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Poppins" w:cs="Poppins" w:eastAsia="Poppins" w:hAnsi="Poppins"/>
          <w:b w:val="1"/>
          <w:bCs w:val="1"/>
          <w:sz w:val="26"/>
          <w:szCs w:val="26"/>
        </w:rPr>
      </w:pPr>
      <w:r w:rsidDel="00000000" w:rsidR="00000000" w:rsidRPr="00000000">
        <w:rPr>
          <w:rFonts w:ascii="Poppins" w:cs="Poppins" w:eastAsia="Poppins" w:hAnsi="Poppins"/>
          <w:b w:val="1"/>
          <w:bCs w:val="1"/>
          <w:sz w:val="26"/>
          <w:szCs w:val="26"/>
          <w:rtl w:val="0"/>
        </w:rPr>
        <w:t xml:space="preserve">Motion - Big Ride for Palestine 2026</w:t>
      </w:r>
    </w:p>
    <w:p w:rsidR="00000000" w:rsidDel="00000000" w:rsidP="00000000" w:rsidRDefault="00000000" w:rsidRPr="00000000" w14:paraId="00000002">
      <w:pPr>
        <w:spacing w:line="240" w:lineRule="auto"/>
        <w:jc w:val="center"/>
        <w:rPr>
          <w:rFonts w:ascii="Poppins" w:cs="Poppins" w:eastAsia="Poppins" w:hAnsi="Poppins"/>
          <w:b w:val="1"/>
          <w:bCs w:val="1"/>
        </w:rPr>
      </w:pPr>
      <w:r w:rsidDel="00000000" w:rsidR="00000000" w:rsidRPr="00000000">
        <w:rPr>
          <w:rtl w:val="0"/>
        </w:rPr>
      </w:r>
    </w:p>
    <w:p w:rsidR="00000000" w:rsidDel="00000000" w:rsidP="00000000" w:rsidRDefault="00000000" w:rsidRPr="00000000" w14:paraId="00000003">
      <w:pPr>
        <w:spacing w:lin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This Branch / Organisation / Ward meeting notes: </w:t>
      </w:r>
    </w:p>
    <w:p w:rsidR="00000000" w:rsidDel="00000000" w:rsidP="00000000" w:rsidRDefault="00000000" w:rsidRPr="00000000" w14:paraId="00000004">
      <w:pPr>
        <w:spacing w:line="259" w:lineRule="auto"/>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05">
      <w:pPr>
        <w:spacing w:line="276"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The Big Ride for Palestine is a voluntary organisation that has been organising bike rides all over the UK since 2015 to raise awareness and solidarity with the Palestinian people. The annual summer rides are fundraising events supporting organisations working on the ground in Gaza and the West Bank.</w:t>
      </w:r>
    </w:p>
    <w:p w:rsidR="00000000" w:rsidDel="00000000" w:rsidP="00000000" w:rsidRDefault="00000000" w:rsidRPr="00000000" w14:paraId="00000006">
      <w:pPr>
        <w:spacing w:line="240" w:lineRule="auto"/>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07">
      <w:pPr>
        <w:spacing w:line="276"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The need for solidarity and support for the Palestinian people is ever more urgent. The horrific invasion of Gaza and spreading of settlements in the occupied West Bank is driving more Palestinians off their land in a process defined by leading humanitarian organisations as ethnic cleansing, genocide and Apartheid. The Big Ride is an inspiring way of both raising awareness and practical support for Palestinian families whose lives are being torn apart.</w:t>
      </w:r>
    </w:p>
    <w:p w:rsidR="00000000" w:rsidDel="00000000" w:rsidP="00000000" w:rsidRDefault="00000000" w:rsidRPr="00000000" w14:paraId="00000008">
      <w:pPr>
        <w:spacing w:line="276" w:lineRule="auto"/>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09">
      <w:pPr>
        <w:shd w:fill="ffffff" w:val="clear"/>
        <w:spacing w:line="276"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Children have been traumatised physically and mentally from the ongoing collective punishment by siege, bombing and starvation. The Big Ride works closely with the Middle East Children’s Alliance to fund sports and play projects that allow </w:t>
      </w:r>
      <w:r w:rsidDel="00000000" w:rsidR="00000000" w:rsidRPr="00000000">
        <w:rPr>
          <w:rFonts w:ascii="Poppins" w:cs="Poppins" w:eastAsia="Poppins" w:hAnsi="Poppins"/>
          <w:color w:val="1a1a1a"/>
          <w:sz w:val="20"/>
          <w:szCs w:val="20"/>
          <w:rtl w:val="0"/>
        </w:rPr>
        <w:t xml:space="preserve">children to find space and support to live normal children’s lives. This year we are again helping to fund MECA’s work in providing vital humanitarian aid.</w:t>
      </w:r>
      <w:r w:rsidDel="00000000" w:rsidR="00000000" w:rsidRPr="00000000">
        <w:rPr>
          <w:rFonts w:ascii="Poppins" w:cs="Poppins" w:eastAsia="Poppins" w:hAnsi="Poppins"/>
          <w:sz w:val="20"/>
          <w:szCs w:val="20"/>
          <w:rtl w:val="0"/>
        </w:rPr>
        <w:t xml:space="preserve">  The Big Ride supports the para-cycling club, the Gaza Sunbirds who, since the Gaza invasion, are focussed on distributing aid to thousands of displaced Gazan people in increasingly difficult circumstances. For the last two years donations have also been made to Medical Aid for Palestinians (MAP)</w:t>
      </w:r>
    </w:p>
    <w:p w:rsidR="00000000" w:rsidDel="00000000" w:rsidP="00000000" w:rsidRDefault="00000000" w:rsidRPr="00000000" w14:paraId="0000000A">
      <w:pPr>
        <w:spacing w:line="240" w:lineRule="auto"/>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0B">
      <w:pPr>
        <w:spacing w:line="240" w:lineRule="auto"/>
        <w:rPr>
          <w:rFonts w:ascii="Poppins" w:cs="Poppins" w:eastAsia="Poppins" w:hAnsi="Poppins"/>
          <w:color w:val="222222"/>
          <w:sz w:val="20"/>
          <w:szCs w:val="20"/>
          <w:highlight w:val="white"/>
        </w:rPr>
      </w:pPr>
      <w:r w:rsidDel="00000000" w:rsidR="00000000" w:rsidRPr="00000000">
        <w:rPr>
          <w:rFonts w:ascii="Poppins" w:cs="Poppins" w:eastAsia="Poppins" w:hAnsi="Poppins"/>
          <w:color w:val="222222"/>
          <w:sz w:val="20"/>
          <w:szCs w:val="20"/>
          <w:highlight w:val="white"/>
          <w:rtl w:val="0"/>
        </w:rPr>
        <w:t xml:space="preserve">This year’s Big Ride will be a series of one day city rides in regions all around the UK and Ireland. The regional ride here will be  …………………………………………....  finishing with an evening event.  The cost of joining the ride is kept as low as possible  so as not to exclude anyone. The Big Ride is seeking funds to:</w:t>
      </w:r>
    </w:p>
    <w:p w:rsidR="00000000" w:rsidDel="00000000" w:rsidP="00000000" w:rsidRDefault="00000000" w:rsidRPr="00000000" w14:paraId="0000000C">
      <w:pPr>
        <w:spacing w:line="240" w:lineRule="auto"/>
        <w:rPr>
          <w:rFonts w:ascii="Poppins" w:cs="Poppins" w:eastAsia="Poppins" w:hAnsi="Poppins"/>
          <w:color w:val="222222"/>
          <w:sz w:val="12"/>
          <w:szCs w:val="12"/>
          <w:highlight w:val="white"/>
        </w:rPr>
      </w:pPr>
      <w:r w:rsidDel="00000000" w:rsidR="00000000" w:rsidRPr="00000000">
        <w:rPr>
          <w:rtl w:val="0"/>
        </w:rPr>
      </w:r>
    </w:p>
    <w:p w:rsidR="00000000" w:rsidDel="00000000" w:rsidP="00000000" w:rsidRDefault="00000000" w:rsidRPr="00000000" w14:paraId="0000000D">
      <w:pPr>
        <w:numPr>
          <w:ilvl w:val="0"/>
          <w:numId w:val="1"/>
        </w:numPr>
        <w:spacing w:line="240" w:lineRule="auto"/>
        <w:ind w:left="720" w:hanging="360"/>
        <w:rPr>
          <w:rFonts w:ascii="Poppins" w:cs="Poppins" w:eastAsia="Poppins" w:hAnsi="Poppins"/>
          <w:color w:val="222222"/>
          <w:sz w:val="20"/>
          <w:szCs w:val="20"/>
          <w:highlight w:val="white"/>
        </w:rPr>
      </w:pPr>
      <w:r w:rsidDel="00000000" w:rsidR="00000000" w:rsidRPr="00000000">
        <w:rPr>
          <w:rFonts w:ascii="Poppins" w:cs="Poppins" w:eastAsia="Poppins" w:hAnsi="Poppins"/>
          <w:color w:val="222222"/>
          <w:sz w:val="20"/>
          <w:szCs w:val="20"/>
          <w:highlight w:val="white"/>
          <w:rtl w:val="0"/>
        </w:rPr>
        <w:t xml:space="preserve">Help subsidise those on very low or no income, e.g. asylum seekers, to join The Big Ride this summer. </w:t>
      </w:r>
    </w:p>
    <w:p w:rsidR="00000000" w:rsidDel="00000000" w:rsidP="00000000" w:rsidRDefault="00000000" w:rsidRPr="00000000" w14:paraId="0000000E">
      <w:pPr>
        <w:numPr>
          <w:ilvl w:val="0"/>
          <w:numId w:val="1"/>
        </w:numPr>
        <w:spacing w:line="240" w:lineRule="auto"/>
        <w:ind w:left="720" w:hanging="360"/>
        <w:rPr>
          <w:rFonts w:ascii="Poppins" w:cs="Poppins" w:eastAsia="Poppins" w:hAnsi="Poppins"/>
          <w:color w:val="222222"/>
          <w:sz w:val="20"/>
          <w:szCs w:val="20"/>
          <w:highlight w:val="white"/>
        </w:rPr>
      </w:pPr>
      <w:r w:rsidDel="00000000" w:rsidR="00000000" w:rsidRPr="00000000">
        <w:rPr>
          <w:rFonts w:ascii="Poppins" w:cs="Poppins" w:eastAsia="Poppins" w:hAnsi="Poppins"/>
          <w:color w:val="444444"/>
          <w:sz w:val="20"/>
          <w:szCs w:val="20"/>
          <w:rtl w:val="0"/>
        </w:rPr>
        <w:t xml:space="preserve">Cover extra running costs of The Big Ride such as publicity</w:t>
      </w:r>
      <w:r w:rsidDel="00000000" w:rsidR="00000000" w:rsidRPr="00000000">
        <w:rPr>
          <w:rtl w:val="0"/>
        </w:rPr>
      </w:r>
    </w:p>
    <w:p w:rsidR="00000000" w:rsidDel="00000000" w:rsidP="00000000" w:rsidRDefault="00000000" w:rsidRPr="00000000" w14:paraId="0000000F">
      <w:pPr>
        <w:numPr>
          <w:ilvl w:val="0"/>
          <w:numId w:val="1"/>
        </w:numPr>
        <w:spacing w:line="240" w:lineRule="auto"/>
        <w:ind w:left="720" w:hanging="360"/>
        <w:rPr>
          <w:rFonts w:ascii="Poppins" w:cs="Poppins" w:eastAsia="Poppins" w:hAnsi="Poppins"/>
          <w:color w:val="222222"/>
          <w:sz w:val="20"/>
          <w:szCs w:val="20"/>
          <w:highlight w:val="white"/>
        </w:rPr>
      </w:pPr>
      <w:r w:rsidDel="00000000" w:rsidR="00000000" w:rsidRPr="00000000">
        <w:rPr>
          <w:rFonts w:ascii="Poppins" w:cs="Poppins" w:eastAsia="Poppins" w:hAnsi="Poppins"/>
          <w:color w:val="444444"/>
          <w:sz w:val="20"/>
          <w:szCs w:val="20"/>
          <w:rtl w:val="0"/>
        </w:rPr>
        <w:t xml:space="preserve">Support a local Big Ride event e.g. venue hire (liaise directly with regional organisers)</w:t>
      </w:r>
      <w:r w:rsidDel="00000000" w:rsidR="00000000" w:rsidRPr="00000000">
        <w:rPr>
          <w:rtl w:val="0"/>
        </w:rPr>
      </w:r>
    </w:p>
    <w:p w:rsidR="00000000" w:rsidDel="00000000" w:rsidP="00000000" w:rsidRDefault="00000000" w:rsidRPr="00000000" w14:paraId="00000010">
      <w:pPr>
        <w:spacing w:line="240" w:lineRule="auto"/>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11">
      <w:pPr>
        <w:spacing w:lin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This Branch / Organisation / Ward meeting resolves to support The Big Ride by</w:t>
      </w:r>
    </w:p>
    <w:p w:rsidR="00000000" w:rsidDel="00000000" w:rsidP="00000000" w:rsidRDefault="00000000" w:rsidRPr="00000000" w14:paraId="00000012">
      <w:pPr>
        <w:spacing w:line="240" w:lineRule="auto"/>
        <w:ind w:left="720" w:firstLine="0"/>
        <w:rPr>
          <w:rFonts w:ascii="Poppins" w:cs="Poppins" w:eastAsia="Poppins" w:hAnsi="Poppins"/>
          <w:color w:val="444444"/>
          <w:sz w:val="12"/>
          <w:szCs w:val="12"/>
        </w:rPr>
      </w:pPr>
      <w:r w:rsidDel="00000000" w:rsidR="00000000" w:rsidRPr="00000000">
        <w:rPr>
          <w:rtl w:val="0"/>
        </w:rPr>
      </w:r>
    </w:p>
    <w:p w:rsidR="00000000" w:rsidDel="00000000" w:rsidP="00000000" w:rsidRDefault="00000000" w:rsidRPr="00000000" w14:paraId="00000013">
      <w:pPr>
        <w:numPr>
          <w:ilvl w:val="0"/>
          <w:numId w:val="2"/>
        </w:numPr>
        <w:spacing w:line="240" w:lineRule="auto"/>
        <w:ind w:left="720" w:hanging="360"/>
        <w:rPr>
          <w:rFonts w:ascii="Poppins" w:cs="Poppins" w:eastAsia="Poppins" w:hAnsi="Poppins"/>
          <w:color w:val="444444"/>
          <w:sz w:val="20"/>
          <w:szCs w:val="20"/>
          <w:u w:val="none"/>
        </w:rPr>
      </w:pPr>
      <w:r w:rsidDel="00000000" w:rsidR="00000000" w:rsidRPr="00000000">
        <w:rPr>
          <w:rFonts w:ascii="Poppins" w:cs="Poppins" w:eastAsia="Poppins" w:hAnsi="Poppins"/>
          <w:color w:val="444444"/>
          <w:sz w:val="20"/>
          <w:szCs w:val="20"/>
          <w:rtl w:val="0"/>
        </w:rPr>
        <w:t xml:space="preserve">sending a message of support to The Big Ride for Palestine</w:t>
      </w:r>
      <w:r w:rsidDel="00000000" w:rsidR="00000000" w:rsidRPr="00000000">
        <w:rPr>
          <w:rFonts w:ascii="Poppins" w:cs="Poppins" w:eastAsia="Poppins" w:hAnsi="Poppins"/>
          <w:sz w:val="20"/>
          <w:szCs w:val="20"/>
          <w:rtl w:val="0"/>
        </w:rPr>
        <w:t xml:space="preserve"> </w:t>
      </w:r>
      <w:r w:rsidDel="00000000" w:rsidR="00000000" w:rsidRPr="00000000">
        <w:rPr>
          <w:rtl w:val="0"/>
        </w:rPr>
      </w:r>
    </w:p>
    <w:p w:rsidR="00000000" w:rsidDel="00000000" w:rsidP="00000000" w:rsidRDefault="00000000" w:rsidRPr="00000000" w14:paraId="00000014">
      <w:pPr>
        <w:spacing w:line="240" w:lineRule="auto"/>
        <w:ind w:left="720" w:firstLine="0"/>
        <w:rPr>
          <w:rFonts w:ascii="Poppins" w:cs="Poppins" w:eastAsia="Poppins" w:hAnsi="Poppins"/>
          <w:i w:val="1"/>
          <w:iCs w:val="1"/>
          <w:color w:val="444444"/>
          <w:sz w:val="20"/>
          <w:szCs w:val="20"/>
        </w:rPr>
      </w:pPr>
      <w:r w:rsidDel="00000000" w:rsidR="00000000" w:rsidRPr="00000000">
        <w:rPr>
          <w:rFonts w:ascii="Poppins" w:cs="Poppins" w:eastAsia="Poppins" w:hAnsi="Poppins"/>
          <w:i w:val="1"/>
          <w:iCs w:val="1"/>
          <w:color w:val="444444"/>
          <w:sz w:val="20"/>
          <w:szCs w:val="20"/>
          <w:rtl w:val="0"/>
        </w:rPr>
        <w:t xml:space="preserve">email </w:t>
      </w:r>
      <w:hyperlink r:id="rId7">
        <w:r w:rsidDel="00000000" w:rsidR="00000000" w:rsidRPr="00000000">
          <w:rPr>
            <w:rFonts w:ascii="Poppins" w:cs="Poppins" w:eastAsia="Poppins" w:hAnsi="Poppins"/>
            <w:i w:val="1"/>
            <w:iCs w:val="1"/>
            <w:color w:val="1155cc"/>
            <w:sz w:val="20"/>
            <w:szCs w:val="20"/>
            <w:u w:val="single"/>
            <w:rtl w:val="0"/>
          </w:rPr>
          <w:t xml:space="preserve">info@thebigride4palestine.com</w:t>
        </w:r>
      </w:hyperlink>
      <w:r w:rsidDel="00000000" w:rsidR="00000000" w:rsidRPr="00000000">
        <w:rPr>
          <w:rtl w:val="0"/>
        </w:rPr>
      </w:r>
    </w:p>
    <w:p w:rsidR="00000000" w:rsidDel="00000000" w:rsidP="00000000" w:rsidRDefault="00000000" w:rsidRPr="00000000" w14:paraId="00000015">
      <w:pPr>
        <w:numPr>
          <w:ilvl w:val="0"/>
          <w:numId w:val="2"/>
        </w:numPr>
        <w:spacing w:after="0" w:line="240" w:lineRule="auto"/>
        <w:ind w:left="720" w:hanging="360"/>
        <w:rPr>
          <w:rFonts w:ascii="Poppins" w:cs="Poppins" w:eastAsia="Poppins" w:hAnsi="Poppins"/>
          <w:sz w:val="20"/>
          <w:szCs w:val="20"/>
          <w:u w:val="none"/>
        </w:rPr>
      </w:pPr>
      <w:r w:rsidDel="00000000" w:rsidR="00000000" w:rsidRPr="00000000">
        <w:rPr>
          <w:rFonts w:ascii="Poppins" w:cs="Poppins" w:eastAsia="Poppins" w:hAnsi="Poppins"/>
          <w:color w:val="444444"/>
          <w:sz w:val="20"/>
          <w:szCs w:val="20"/>
          <w:rtl w:val="0"/>
        </w:rPr>
        <w:t xml:space="preserve">Sharing this motion within your organisation and encouraging members to take part in Big Ride activities by visiting their website: </w:t>
      </w:r>
      <w:hyperlink r:id="rId8">
        <w:r w:rsidDel="00000000" w:rsidR="00000000" w:rsidRPr="00000000">
          <w:rPr>
            <w:rFonts w:ascii="Poppins" w:cs="Poppins" w:eastAsia="Poppins" w:hAnsi="Poppins"/>
            <w:color w:val="1155cc"/>
            <w:sz w:val="20"/>
            <w:szCs w:val="20"/>
            <w:u w:val="single"/>
            <w:rtl w:val="0"/>
          </w:rPr>
          <w:t xml:space="preserve">www.thebigride4palestine.com</w:t>
        </w:r>
      </w:hyperlink>
      <w:r w:rsidDel="00000000" w:rsidR="00000000" w:rsidRPr="00000000">
        <w:rPr>
          <w:rtl w:val="0"/>
        </w:rPr>
      </w:r>
    </w:p>
    <w:p w:rsidR="00000000" w:rsidDel="00000000" w:rsidP="00000000" w:rsidRDefault="00000000" w:rsidRPr="00000000" w14:paraId="00000016">
      <w:pPr>
        <w:numPr>
          <w:ilvl w:val="0"/>
          <w:numId w:val="2"/>
        </w:numPr>
        <w:spacing w:line="240" w:lineRule="auto"/>
        <w:ind w:left="720" w:hanging="360"/>
        <w:rPr>
          <w:rFonts w:ascii="Poppins" w:cs="Poppins" w:eastAsia="Poppins" w:hAnsi="Poppins"/>
          <w:color w:val="444444"/>
          <w:sz w:val="20"/>
          <w:szCs w:val="20"/>
          <w:u w:val="none"/>
        </w:rPr>
      </w:pPr>
      <w:r w:rsidDel="00000000" w:rsidR="00000000" w:rsidRPr="00000000">
        <w:rPr>
          <w:rFonts w:ascii="Poppins" w:cs="Poppins" w:eastAsia="Poppins" w:hAnsi="Poppins"/>
          <w:color w:val="444444"/>
          <w:sz w:val="20"/>
          <w:szCs w:val="20"/>
          <w:rtl w:val="0"/>
        </w:rPr>
        <w:t xml:space="preserve">making a donation of £50/£100/£custom amount to The Big Ride for Palestine using the following details: </w:t>
      </w:r>
      <w:r w:rsidDel="00000000" w:rsidR="00000000" w:rsidRPr="00000000">
        <w:rPr>
          <w:rtl w:val="0"/>
        </w:rPr>
      </w:r>
    </w:p>
    <w:p w:rsidR="00000000" w:rsidDel="00000000" w:rsidP="00000000" w:rsidRDefault="00000000" w:rsidRPr="00000000" w14:paraId="00000017">
      <w:pPr>
        <w:spacing w:line="240" w:lineRule="auto"/>
        <w:ind w:left="720" w:firstLine="0"/>
        <w:rPr>
          <w:rFonts w:ascii="Poppins" w:cs="Poppins" w:eastAsia="Poppins" w:hAnsi="Poppins"/>
          <w:i w:val="1"/>
          <w:iCs w:val="1"/>
          <w:sz w:val="20"/>
          <w:szCs w:val="20"/>
        </w:rPr>
      </w:pPr>
      <w:r w:rsidDel="00000000" w:rsidR="00000000" w:rsidRPr="00000000">
        <w:rPr>
          <w:rFonts w:ascii="Poppins" w:cs="Poppins" w:eastAsia="Poppins" w:hAnsi="Poppins"/>
          <w:i w:val="1"/>
          <w:iCs w:val="1"/>
          <w:sz w:val="20"/>
          <w:szCs w:val="20"/>
          <w:rtl w:val="0"/>
        </w:rPr>
        <w:t xml:space="preserve">Please make national donations payable to: </w:t>
      </w:r>
      <w:r w:rsidDel="00000000" w:rsidR="00000000" w:rsidRPr="00000000">
        <w:rPr>
          <w:rFonts w:ascii="Poppins" w:cs="Poppins" w:eastAsia="Poppins" w:hAnsi="Poppins"/>
          <w:b w:val="1"/>
          <w:bCs w:val="1"/>
          <w:i w:val="1"/>
          <w:iCs w:val="1"/>
          <w:sz w:val="20"/>
          <w:szCs w:val="20"/>
          <w:rtl w:val="0"/>
        </w:rPr>
        <w:t xml:space="preserve">The Big Ride Organisation Ltd</w:t>
      </w:r>
      <w:r w:rsidDel="00000000" w:rsidR="00000000" w:rsidRPr="00000000">
        <w:rPr>
          <w:rFonts w:ascii="Poppins" w:cs="Poppins" w:eastAsia="Poppins" w:hAnsi="Poppins"/>
          <w:i w:val="1"/>
          <w:iCs w:val="1"/>
          <w:sz w:val="20"/>
          <w:szCs w:val="20"/>
          <w:rtl w:val="0"/>
        </w:rPr>
        <w:t xml:space="preserve">, </w:t>
      </w:r>
    </w:p>
    <w:p w:rsidR="00000000" w:rsidDel="00000000" w:rsidP="00000000" w:rsidRDefault="00000000" w:rsidRPr="00000000" w14:paraId="00000018">
      <w:pPr>
        <w:spacing w:line="240" w:lineRule="auto"/>
        <w:ind w:left="720" w:firstLine="0"/>
        <w:rPr>
          <w:rFonts w:ascii="Poppins" w:cs="Poppins" w:eastAsia="Poppins" w:hAnsi="Poppins"/>
          <w:i w:val="1"/>
          <w:iCs w:val="1"/>
          <w:sz w:val="20"/>
          <w:szCs w:val="20"/>
        </w:rPr>
      </w:pPr>
      <w:r w:rsidDel="00000000" w:rsidR="00000000" w:rsidRPr="00000000">
        <w:rPr>
          <w:rFonts w:ascii="Poppins" w:cs="Poppins" w:eastAsia="Poppins" w:hAnsi="Poppins"/>
          <w:i w:val="1"/>
          <w:iCs w:val="1"/>
          <w:sz w:val="20"/>
          <w:szCs w:val="20"/>
          <w:rtl w:val="0"/>
        </w:rPr>
        <w:t xml:space="preserve">Account No: </w:t>
      </w:r>
      <w:r w:rsidDel="00000000" w:rsidR="00000000" w:rsidRPr="00000000">
        <w:rPr>
          <w:rFonts w:ascii="Poppins" w:cs="Poppins" w:eastAsia="Poppins" w:hAnsi="Poppins"/>
          <w:b w:val="1"/>
          <w:bCs w:val="1"/>
          <w:i w:val="1"/>
          <w:iCs w:val="1"/>
          <w:sz w:val="20"/>
          <w:szCs w:val="20"/>
          <w:rtl w:val="0"/>
        </w:rPr>
        <w:t xml:space="preserve">42942001</w:t>
      </w:r>
      <w:r w:rsidDel="00000000" w:rsidR="00000000" w:rsidRPr="00000000">
        <w:rPr>
          <w:rFonts w:ascii="Poppins" w:cs="Poppins" w:eastAsia="Poppins" w:hAnsi="Poppins"/>
          <w:i w:val="1"/>
          <w:iCs w:val="1"/>
          <w:sz w:val="20"/>
          <w:szCs w:val="20"/>
          <w:rtl w:val="0"/>
        </w:rPr>
        <w:t xml:space="preserve">,  Sort Code: </w:t>
      </w:r>
      <w:r w:rsidDel="00000000" w:rsidR="00000000" w:rsidRPr="00000000">
        <w:rPr>
          <w:rFonts w:ascii="Poppins" w:cs="Poppins" w:eastAsia="Poppins" w:hAnsi="Poppins"/>
          <w:b w:val="1"/>
          <w:bCs w:val="1"/>
          <w:i w:val="1"/>
          <w:iCs w:val="1"/>
          <w:sz w:val="20"/>
          <w:szCs w:val="20"/>
          <w:rtl w:val="0"/>
        </w:rPr>
        <w:t xml:space="preserve">05-09-33</w:t>
      </w:r>
      <w:r w:rsidDel="00000000" w:rsidR="00000000" w:rsidRPr="00000000">
        <w:rPr>
          <w:rFonts w:ascii="Poppins" w:cs="Poppins" w:eastAsia="Poppins" w:hAnsi="Poppins"/>
          <w:i w:val="1"/>
          <w:iCs w:val="1"/>
          <w:sz w:val="20"/>
          <w:szCs w:val="20"/>
          <w:rtl w:val="0"/>
        </w:rPr>
        <w:t xml:space="preserve"> (Virgin Money)</w:t>
      </w:r>
    </w:p>
    <w:p w:rsidR="00000000" w:rsidDel="00000000" w:rsidP="00000000" w:rsidRDefault="00000000" w:rsidRPr="00000000" w14:paraId="00000019">
      <w:pPr>
        <w:spacing w:line="240" w:lineRule="auto"/>
        <w:ind w:left="720" w:firstLine="0"/>
        <w:rPr>
          <w:rFonts w:ascii="Poppins" w:cs="Poppins" w:eastAsia="Poppins" w:hAnsi="Poppins"/>
          <w:b w:val="1"/>
          <w:bCs w:val="1"/>
          <w:color w:val="444444"/>
        </w:rPr>
      </w:pPr>
      <w:r w:rsidDel="00000000" w:rsidR="00000000" w:rsidRPr="00000000">
        <w:rPr>
          <w:rFonts w:ascii="Poppins" w:cs="Poppins" w:eastAsia="Poppins" w:hAnsi="Poppins"/>
          <w:b w:val="1"/>
          <w:bCs w:val="1"/>
          <w:sz w:val="20"/>
          <w:szCs w:val="20"/>
          <w:rtl w:val="0"/>
        </w:rPr>
        <w:t xml:space="preserve">or</w:t>
      </w:r>
      <w:r w:rsidDel="00000000" w:rsidR="00000000" w:rsidRPr="00000000">
        <w:rPr>
          <w:rFonts w:ascii="Poppins" w:cs="Poppins" w:eastAsia="Poppins" w:hAnsi="Poppins"/>
          <w:sz w:val="20"/>
          <w:szCs w:val="20"/>
          <w:rtl w:val="0"/>
        </w:rPr>
        <w:t xml:space="preserve"> donate to a local ride below:</w:t>
      </w:r>
      <w:r w:rsidDel="00000000" w:rsidR="00000000" w:rsidRPr="00000000">
        <w:rPr>
          <w:rtl w:val="0"/>
        </w:rPr>
      </w:r>
    </w:p>
    <w:p w:rsidR="00000000" w:rsidDel="00000000" w:rsidP="00000000" w:rsidRDefault="00000000" w:rsidRPr="00000000" w14:paraId="0000001A">
      <w:pPr>
        <w:numPr>
          <w:ilvl w:val="0"/>
          <w:numId w:val="2"/>
        </w:numPr>
        <w:spacing w:line="240" w:lineRule="auto"/>
        <w:ind w:left="720" w:hanging="360"/>
        <w:rPr>
          <w:rFonts w:ascii="Poppins" w:cs="Poppins" w:eastAsia="Poppins" w:hAnsi="Poppins"/>
          <w:color w:val="444444"/>
          <w:sz w:val="20"/>
          <w:szCs w:val="20"/>
          <w:u w:val="none"/>
        </w:rPr>
      </w:pPr>
      <w:r w:rsidDel="00000000" w:rsidR="00000000" w:rsidRPr="00000000">
        <w:rPr>
          <w:rFonts w:ascii="Poppins" w:cs="Poppins" w:eastAsia="Poppins" w:hAnsi="Poppins"/>
          <w:color w:val="444444"/>
          <w:sz w:val="20"/>
          <w:szCs w:val="20"/>
          <w:rtl w:val="0"/>
        </w:rPr>
        <w:t xml:space="preserve">supporting a regional ride/event by liaising directly with Big Ride organisers</w:t>
      </w:r>
      <w:r w:rsidDel="00000000" w:rsidR="00000000" w:rsidRPr="00000000">
        <w:rPr>
          <w:rtl w:val="0"/>
        </w:rPr>
      </w:r>
    </w:p>
    <w:sectPr>
      <w:headerReference r:id="rId9" w:type="default"/>
      <w:headerReference r:id="rId10" w:type="even"/>
      <w:footerReference r:id="rId11" w:type="even"/>
      <w:pgSz w:h="16820" w:w="11900" w:orient="portrait"/>
      <w:pgMar w:bottom="737.0078740157481" w:top="850.3937007874016" w:left="907.0866141732284" w:right="907.0866141732284" w:header="453.5433070866142"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tabs>
        <w:tab w:val="center" w:leader="none" w:pos="4513"/>
        <w:tab w:val="right" w:leader="none" w:pos="9026"/>
      </w:tabs>
      <w:spacing w:line="240" w:lineRule="auto"/>
      <w:jc w:val="center"/>
      <w:rPr>
        <w:color w:val="000000"/>
      </w:rPr>
    </w:pPr>
    <w:r w:rsidDel="00000000" w:rsidR="00000000" w:rsidRPr="00000000">
      <w:rPr/>
      <w:drawing>
        <wp:inline distB="0" distT="0" distL="0" distR="0">
          <wp:extent cx="2546513" cy="1058550"/>
          <wp:effectExtent b="0" l="0" r="0" t="0"/>
          <wp:docPr descr="A picture containing text&#10;&#10;Description automatically generated" id="1" name="image1.png"/>
          <a:graphic>
            <a:graphicData uri="http://schemas.openxmlformats.org/drawingml/2006/picture">
              <pic:pic>
                <pic:nvPicPr>
                  <pic:cNvPr descr="A picture containing text&#10;&#10;Description automatically generated" id="0" name="image1.png"/>
                  <pic:cNvPicPr preferRelativeResize="0"/>
                </pic:nvPicPr>
                <pic:blipFill>
                  <a:blip r:embed="rId1"/>
                  <a:srcRect b="11925" l="0" r="0" t="11008"/>
                  <a:stretch>
                    <a:fillRect/>
                  </a:stretch>
                </pic:blipFill>
                <pic:spPr>
                  <a:xfrm>
                    <a:off x="0" y="0"/>
                    <a:ext cx="2546513" cy="105855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thebigride4palestine.com" TargetMode="External"/><Relationship Id="rId8" Type="http://schemas.openxmlformats.org/officeDocument/2006/relationships/hyperlink" Target="http://www.thebigride4palestin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Hsz7lbo5oGPxSMDUSlpCVWThcQ==">CgMxLjA4AHIhMVpQN1JoenVMSTVzRUpndTNyUlZ4OWkzcUpDS3VseTBB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