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7">
      <w:pPr>
        <w:jc w:val="cente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Future Early Childhood Program and Childcare Center</w:t>
      </w:r>
    </w:p>
    <w:p w:rsidR="00000000" w:rsidDel="00000000" w:rsidP="00000000" w:rsidRDefault="00000000" w:rsidRPr="00000000" w14:paraId="00000008">
      <w:pPr>
        <w:jc w:val="cente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9">
      <w:pPr>
        <w:jc w:val="center"/>
        <w:rPr>
          <w:rFonts w:ascii="Roboto" w:cs="Roboto" w:eastAsia="Roboto" w:hAnsi="Roboto"/>
          <w:b w:val="1"/>
          <w:sz w:val="48"/>
          <w:szCs w:val="48"/>
        </w:rPr>
      </w:pPr>
      <w:r w:rsidDel="00000000" w:rsidR="00000000" w:rsidRPr="00000000">
        <w:rPr>
          <w:rFonts w:ascii="Roboto" w:cs="Roboto" w:eastAsia="Roboto" w:hAnsi="Roboto"/>
          <w:b w:val="1"/>
          <w:sz w:val="48"/>
          <w:szCs w:val="48"/>
          <w:rtl w:val="0"/>
        </w:rPr>
        <w:t xml:space="preserve">Request for Expressions of Interest</w:t>
      </w:r>
    </w:p>
    <w:p w:rsidR="00000000" w:rsidDel="00000000" w:rsidP="00000000" w:rsidRDefault="00000000" w:rsidRPr="00000000" w14:paraId="0000000A">
      <w:pPr>
        <w:jc w:val="center"/>
        <w:rPr>
          <w:rFonts w:ascii="Roboto" w:cs="Roboto" w:eastAsia="Roboto" w:hAnsi="Roboto"/>
          <w:b w:val="1"/>
          <w:sz w:val="48"/>
          <w:szCs w:val="48"/>
        </w:rPr>
      </w:pPr>
      <w:r w:rsidDel="00000000" w:rsidR="00000000" w:rsidRPr="00000000">
        <w:rPr>
          <w:rFonts w:ascii="Roboto" w:cs="Roboto" w:eastAsia="Roboto" w:hAnsi="Roboto"/>
          <w:b w:val="1"/>
          <w:sz w:val="48"/>
          <w:szCs w:val="48"/>
          <w:rtl w:val="0"/>
        </w:rPr>
        <w:t xml:space="preserve">(REOI)</w:t>
      </w:r>
    </w:p>
    <w:p w:rsidR="00000000" w:rsidDel="00000000" w:rsidP="00000000" w:rsidRDefault="00000000" w:rsidRPr="00000000" w14:paraId="0000000B">
      <w:pPr>
        <w:jc w:val="center"/>
        <w:rPr>
          <w:rFonts w:ascii="Roboto" w:cs="Roboto" w:eastAsia="Roboto" w:hAnsi="Roboto"/>
        </w:rPr>
      </w:pPr>
      <w:r w:rsidDel="00000000" w:rsidR="00000000" w:rsidRPr="00000000">
        <w:rPr>
          <w:rtl w:val="0"/>
        </w:rPr>
      </w:r>
    </w:p>
    <w:p w:rsidR="00000000" w:rsidDel="00000000" w:rsidP="00000000" w:rsidRDefault="00000000" w:rsidRPr="00000000" w14:paraId="0000000C">
      <w:pPr>
        <w:jc w:val="center"/>
        <w:rPr>
          <w:rFonts w:ascii="Roboto" w:cs="Roboto" w:eastAsia="Roboto" w:hAnsi="Roboto"/>
          <w:sz w:val="38"/>
          <w:szCs w:val="38"/>
        </w:rPr>
      </w:pPr>
      <w:r w:rsidDel="00000000" w:rsidR="00000000" w:rsidRPr="00000000">
        <w:rPr>
          <w:rFonts w:ascii="Roboto" w:cs="Roboto" w:eastAsia="Roboto" w:hAnsi="Roboto"/>
          <w:sz w:val="38"/>
          <w:szCs w:val="38"/>
          <w:rtl w:val="0"/>
        </w:rPr>
        <w:t xml:space="preserve">Buffalo Niagara Medical Campus</w:t>
      </w:r>
    </w:p>
    <w:p w:rsidR="00000000" w:rsidDel="00000000" w:rsidP="00000000" w:rsidRDefault="00000000" w:rsidRPr="00000000" w14:paraId="0000000D">
      <w:pPr>
        <w:jc w:val="center"/>
        <w:rPr>
          <w:rFonts w:ascii="Roboto" w:cs="Roboto" w:eastAsia="Roboto" w:hAnsi="Roboto"/>
          <w:sz w:val="38"/>
          <w:szCs w:val="38"/>
        </w:rPr>
      </w:pPr>
      <w:r w:rsidDel="00000000" w:rsidR="00000000" w:rsidRPr="00000000">
        <w:rPr>
          <w:rtl w:val="0"/>
        </w:rPr>
      </w:r>
    </w:p>
    <w:p w:rsidR="00000000" w:rsidDel="00000000" w:rsidP="00000000" w:rsidRDefault="00000000" w:rsidRPr="00000000" w14:paraId="0000000E">
      <w:pPr>
        <w:jc w:val="center"/>
        <w:rPr>
          <w:rFonts w:ascii="Roboto" w:cs="Roboto" w:eastAsia="Roboto" w:hAnsi="Roboto"/>
          <w:sz w:val="38"/>
          <w:szCs w:val="38"/>
        </w:rPr>
      </w:pPr>
      <w:r w:rsidDel="00000000" w:rsidR="00000000" w:rsidRPr="00000000">
        <w:rPr>
          <w:rFonts w:ascii="Roboto" w:cs="Roboto" w:eastAsia="Roboto" w:hAnsi="Roboto"/>
          <w:sz w:val="38"/>
          <w:szCs w:val="38"/>
          <w:rtl w:val="0"/>
        </w:rPr>
        <w:t xml:space="preserve">Buffalo, NY</w:t>
      </w:r>
    </w:p>
    <w:p w:rsidR="00000000" w:rsidDel="00000000" w:rsidP="00000000" w:rsidRDefault="00000000" w:rsidRPr="00000000" w14:paraId="0000000F">
      <w:pPr>
        <w:jc w:val="center"/>
        <w:rPr>
          <w:rFonts w:ascii="Roboto" w:cs="Roboto" w:eastAsia="Roboto" w:hAnsi="Roboto"/>
          <w:sz w:val="38"/>
          <w:szCs w:val="38"/>
        </w:rPr>
      </w:pPr>
      <w:r w:rsidDel="00000000" w:rsidR="00000000" w:rsidRPr="00000000">
        <w:rPr>
          <w:rtl w:val="0"/>
        </w:rPr>
      </w:r>
    </w:p>
    <w:p w:rsidR="00000000" w:rsidDel="00000000" w:rsidP="00000000" w:rsidRDefault="00000000" w:rsidRPr="00000000" w14:paraId="00000010">
      <w:pPr>
        <w:jc w:val="center"/>
        <w:rPr>
          <w:rFonts w:ascii="Roboto" w:cs="Roboto" w:eastAsia="Roboto" w:hAnsi="Roboto"/>
          <w:b w:val="1"/>
          <w:sz w:val="52"/>
          <w:szCs w:val="52"/>
        </w:rPr>
      </w:pPr>
      <w:r w:rsidDel="00000000" w:rsidR="00000000" w:rsidRPr="00000000">
        <w:rPr>
          <w:rFonts w:ascii="Roboto" w:cs="Roboto" w:eastAsia="Roboto" w:hAnsi="Roboto"/>
          <w:b w:val="1"/>
          <w:sz w:val="52"/>
          <w:szCs w:val="52"/>
          <w:rtl w:val="0"/>
        </w:rPr>
        <w:t xml:space="preserve">Q &amp; A</w:t>
      </w:r>
    </w:p>
    <w:p w:rsidR="00000000" w:rsidDel="00000000" w:rsidP="00000000" w:rsidRDefault="00000000" w:rsidRPr="00000000" w14:paraId="00000011">
      <w:pPr>
        <w:jc w:val="left"/>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Will there be oversight to ensure a program meets the preferred components of the high quality program? If yes, what will the oversight entail in terms of meeting these preferred components requested?</w:t>
      </w:r>
    </w:p>
    <w:p w:rsidR="00000000" w:rsidDel="00000000" w:rsidP="00000000" w:rsidRDefault="00000000" w:rsidRPr="00000000" w14:paraId="00000013">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4">
      <w:pPr>
        <w:shd w:fill="ffffff" w:val="clear"/>
        <w:ind w:left="72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Thank you for your inquiry regarding the oversight of the program to ensure it aligns with the preferred components of a high-quality program. At this stage of the Request for Expression of Interest (REOI) process, specific details regarding the oversight mechanisms and how they will ensure the program meets the preferred components are yet to be determined.</w:t>
      </w:r>
    </w:p>
    <w:p w:rsidR="00000000" w:rsidDel="00000000" w:rsidP="00000000" w:rsidRDefault="00000000" w:rsidRPr="00000000" w14:paraId="00000015">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6">
      <w:pPr>
        <w:shd w:fill="ffffff" w:val="clear"/>
        <w:ind w:left="72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During this initial phase, our focus is on gathering expressions of interest from potential partners and stakeholders. Submissions received in this round will help us assess the level of interest and expertise within the community. We appreciate your understanding that the exact details of the oversight process will be provided in the subsequent Request for Information (RFI) stage.</w:t>
      </w:r>
    </w:p>
    <w:p w:rsidR="00000000" w:rsidDel="00000000" w:rsidP="00000000" w:rsidRDefault="00000000" w:rsidRPr="00000000" w14:paraId="00000017">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8">
      <w:pPr>
        <w:shd w:fill="ffffff" w:val="clear"/>
        <w:ind w:left="72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We assure you that once we move forward with the full RFI, comprehensive information, including the specific components of the high-quality program, oversight methods, and expectations, will be shared in detail. Your patience and interest in this initiative are highly valued, and we look forward to providing you with more detailed information in the upcoming stages of the procurement process.</w:t>
      </w:r>
    </w:p>
    <w:p w:rsidR="00000000" w:rsidDel="00000000" w:rsidP="00000000" w:rsidRDefault="00000000" w:rsidRPr="00000000" w14:paraId="00000019">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Will there be a lease contract? Will there be other agreements?</w:t>
      </w:r>
    </w:p>
    <w:p w:rsidR="00000000" w:rsidDel="00000000" w:rsidP="00000000" w:rsidRDefault="00000000" w:rsidRPr="00000000" w14:paraId="0000001B">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C">
      <w:pPr>
        <w:shd w:fill="ffffff" w:val="clear"/>
        <w:ind w:left="72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At this initial stage of the Request for Expression of Interest (REOI) process, we are in the process of evaluating potential partners and collaborators for this initiative. While we anticipate that the structure of our collaboration may include a lease, specific details regarding the lease contract and other related agreements will be outlined in the upcoming Request for Information (RFI).</w:t>
      </w:r>
    </w:p>
    <w:p w:rsidR="00000000" w:rsidDel="00000000" w:rsidP="00000000" w:rsidRDefault="00000000" w:rsidRPr="00000000" w14:paraId="0000001D">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1E">
      <w:pPr>
        <w:shd w:fill="ffffff" w:val="clear"/>
        <w:ind w:left="720" w:firstLine="0"/>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We appreciate your patience and interest in this initiative. Rest assured, the RFI will contain detailed information about the lease contract and other contractual aspects, allowing you to make informed decisions about your potential involvement in this initiative. Thank you for your understanding, and we look forward to sharing more information in the upcoming stages of the procurement process and working collaboratively with any vendor. </w:t>
      </w:r>
    </w:p>
    <w:p w:rsidR="00000000" w:rsidDel="00000000" w:rsidP="00000000" w:rsidRDefault="00000000" w:rsidRPr="00000000" w14:paraId="0000001F">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20">
      <w:pPr>
        <w:shd w:fill="ffffff" w:val="clear"/>
        <w:ind w:left="0" w:firstLine="0"/>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21">
      <w:pPr>
        <w:shd w:fill="ffffff" w:val="clear"/>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ind w:left="720" w:hanging="360"/>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Can we participate in the survey despite being located far from the Buffalo campus? We want to confirm if our input is needed. We are unable to participate due to our location.</w:t>
      </w:r>
      <w:r w:rsidDel="00000000" w:rsidR="00000000" w:rsidRPr="00000000">
        <w:rPr>
          <w:rtl w:val="0"/>
        </w:rPr>
      </w:r>
    </w:p>
    <w:p w:rsidR="00000000" w:rsidDel="00000000" w:rsidP="00000000" w:rsidRDefault="00000000" w:rsidRPr="00000000" w14:paraId="00000023">
      <w:pPr>
        <w:jc w:val="left"/>
        <w:rPr>
          <w:rFonts w:ascii="Roboto" w:cs="Roboto" w:eastAsia="Roboto" w:hAnsi="Roboto"/>
          <w:color w:val="222222"/>
          <w:sz w:val="24"/>
          <w:szCs w:val="24"/>
          <w:highlight w:val="white"/>
        </w:rPr>
      </w:pPr>
      <w:r w:rsidDel="00000000" w:rsidR="00000000" w:rsidRPr="00000000">
        <w:rPr>
          <w:rtl w:val="0"/>
        </w:rPr>
      </w:r>
    </w:p>
    <w:p w:rsidR="00000000" w:rsidDel="00000000" w:rsidP="00000000" w:rsidRDefault="00000000" w:rsidRPr="00000000" w14:paraId="00000024">
      <w:pPr>
        <w:ind w:left="720" w:firstLine="0"/>
        <w:jc w:val="left"/>
        <w:rPr>
          <w:rFonts w:ascii="Roboto" w:cs="Roboto" w:eastAsia="Roboto" w:hAnsi="Roboto"/>
          <w:color w:val="222222"/>
          <w:sz w:val="24"/>
          <w:szCs w:val="24"/>
          <w:highlight w:val="white"/>
        </w:rPr>
      </w:pPr>
      <w:r w:rsidDel="00000000" w:rsidR="00000000" w:rsidRPr="00000000">
        <w:rPr>
          <w:rFonts w:ascii="Roboto" w:cs="Roboto" w:eastAsia="Roboto" w:hAnsi="Roboto"/>
          <w:color w:val="222222"/>
          <w:sz w:val="24"/>
          <w:szCs w:val="24"/>
          <w:highlight w:val="white"/>
          <w:rtl w:val="0"/>
        </w:rPr>
        <w:t xml:space="preserve">In this stage of the Request for Expression of Interest (REOI), we are seeking responses from potential providers interested in collaborating with us. Your participation is indeed valuable, and we encourage you to submit your response if you are potentially interested in becoming a provider. We appreciate your consideration and look forward to receiving your input.</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