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5AB6" w14:textId="2EEE4F33" w:rsidR="00CF1BAC" w:rsidRPr="00CF1BAC" w:rsidRDefault="00CF1BAC" w:rsidP="00CF1BAC">
      <w:pPr>
        <w:spacing w:after="0" w:line="240" w:lineRule="auto"/>
      </w:pPr>
      <w:r w:rsidRPr="00CF1BAC">
        <w:t xml:space="preserve">At </w:t>
      </w:r>
      <w:r>
        <w:t>Simplify Cremations and Funerals</w:t>
      </w:r>
      <w:r w:rsidRPr="00CF1BAC">
        <w:t>, along with our affiliates ("</w:t>
      </w:r>
      <w:r w:rsidRPr="00CF1BAC">
        <w:t>Simplify Cremations and Funerals</w:t>
      </w:r>
      <w:r w:rsidRPr="00CF1BAC">
        <w:t>", "we", "us"), we prioritize your</w:t>
      </w:r>
      <w:r w:rsidRPr="00CF1BAC">
        <w:t xml:space="preserve"> </w:t>
      </w:r>
      <w:r w:rsidRPr="00CF1BAC">
        <w:t>privacy and are dedicated to protecting the information you share with us. This document</w:t>
      </w:r>
      <w:r>
        <w:t xml:space="preserve"> </w:t>
      </w:r>
      <w:r w:rsidRPr="00CF1BAC">
        <w:t>outlines how we handle the Personal Information collected through our website, applications,</w:t>
      </w:r>
      <w:r>
        <w:t xml:space="preserve"> </w:t>
      </w:r>
      <w:r w:rsidRPr="00CF1BAC">
        <w:t>and services (referred to collectively as "Services"). It does not extend to the content processed</w:t>
      </w:r>
      <w:r>
        <w:t xml:space="preserve"> </w:t>
      </w:r>
      <w:r w:rsidRPr="00CF1BAC">
        <w:t>on behalf of our API customers, which is covered by separate agreements.</w:t>
      </w:r>
    </w:p>
    <w:p w14:paraId="7867C85D" w14:textId="77777777" w:rsidR="00CF1BAC" w:rsidRPr="00CF1BAC" w:rsidRDefault="00CF1BAC" w:rsidP="00CF1BAC">
      <w:pPr>
        <w:spacing w:after="0" w:line="240" w:lineRule="auto"/>
        <w:rPr>
          <w:b/>
          <w:bCs/>
        </w:rPr>
      </w:pPr>
      <w:r w:rsidRPr="00CF1BAC">
        <w:rPr>
          <w:b/>
          <w:bCs/>
        </w:rPr>
        <w:t>1. Collection of Personal Information</w:t>
      </w:r>
    </w:p>
    <w:p w14:paraId="407E863B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We gather Personal Information about you in the following ways:</w:t>
      </w:r>
    </w:p>
    <w:p w14:paraId="2F08632D" w14:textId="681CE09A" w:rsidR="00CF1BAC" w:rsidRPr="00CF1BAC" w:rsidRDefault="00CF1BAC" w:rsidP="00CF1BAC">
      <w:pPr>
        <w:spacing w:after="0" w:line="240" w:lineRule="auto"/>
        <w:ind w:left="720"/>
      </w:pPr>
      <w:r w:rsidRPr="00CF1BAC">
        <w:t>● Directly from You: When you create an account, use our Services, or</w:t>
      </w:r>
      <w:r>
        <w:t xml:space="preserve"> </w:t>
      </w:r>
      <w:r w:rsidRPr="00CF1BAC">
        <w:t>communicate with</w:t>
      </w:r>
      <w:r>
        <w:t xml:space="preserve"> </w:t>
      </w:r>
      <w:r w:rsidRPr="00CF1BAC">
        <w:t>us, we collect:</w:t>
      </w:r>
    </w:p>
    <w:p w14:paraId="6FD16F44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Account Information: Your name, contact details, account credentials, payment</w:t>
      </w:r>
    </w:p>
    <w:p w14:paraId="50A66D34" w14:textId="77777777" w:rsidR="00CF1BAC" w:rsidRPr="00CF1BAC" w:rsidRDefault="00CF1BAC" w:rsidP="00CF1BAC">
      <w:pPr>
        <w:spacing w:after="0" w:line="240" w:lineRule="auto"/>
        <w:ind w:left="720"/>
      </w:pPr>
      <w:r w:rsidRPr="00CF1BAC">
        <w:t>information, and transaction history.</w:t>
      </w:r>
    </w:p>
    <w:p w14:paraId="1BB83424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Content: Personal Information in your inputs, uploads, or feedback to our Services.</w:t>
      </w:r>
    </w:p>
    <w:p w14:paraId="316021B2" w14:textId="3AC49944" w:rsidR="00CF1BAC" w:rsidRPr="00CF1BAC" w:rsidRDefault="00CF1BAC" w:rsidP="00CF1BAC">
      <w:pPr>
        <w:spacing w:after="0" w:line="240" w:lineRule="auto"/>
        <w:ind w:left="720"/>
      </w:pPr>
      <w:r w:rsidRPr="00CF1BAC">
        <w:t>● Communication Information: If you contact us, we collect your name, contact details, and</w:t>
      </w:r>
      <w:r>
        <w:t xml:space="preserve"> </w:t>
      </w:r>
      <w:r w:rsidRPr="00CF1BAC">
        <w:t>message contents.</w:t>
      </w:r>
    </w:p>
    <w:p w14:paraId="113AFB1B" w14:textId="53996569" w:rsidR="00CF1BAC" w:rsidRPr="00CF1BAC" w:rsidRDefault="00CF1BAC" w:rsidP="00CF1BAC">
      <w:pPr>
        <w:spacing w:after="0" w:line="240" w:lineRule="auto"/>
        <w:ind w:left="720"/>
      </w:pPr>
      <w:r w:rsidRPr="00CF1BAC">
        <w:t>● Social Media Information: Interacting with our social media accounts may result in us</w:t>
      </w:r>
      <w:r>
        <w:t xml:space="preserve"> </w:t>
      </w:r>
      <w:r w:rsidRPr="00CF1BAC">
        <w:t>collecting your contact details. The social media platforms may also provide us with</w:t>
      </w:r>
      <w:r>
        <w:t xml:space="preserve"> </w:t>
      </w:r>
      <w:r w:rsidRPr="00CF1BAC">
        <w:t>aggregated user interaction data.</w:t>
      </w:r>
    </w:p>
    <w:p w14:paraId="4C7BBE1E" w14:textId="77777777" w:rsidR="00CF1BAC" w:rsidRDefault="00CF1BAC" w:rsidP="00CF1BAC">
      <w:pPr>
        <w:spacing w:after="0" w:line="240" w:lineRule="auto"/>
        <w:ind w:left="720"/>
      </w:pPr>
      <w:r w:rsidRPr="00CF1BAC">
        <w:t xml:space="preserve">Automatically Collected Information: </w:t>
      </w:r>
    </w:p>
    <w:p w14:paraId="1EBFEBBD" w14:textId="23389368" w:rsidR="00CF1BAC" w:rsidRPr="00CF1BAC" w:rsidRDefault="00CF1BAC" w:rsidP="00CF1BAC">
      <w:pPr>
        <w:spacing w:after="0" w:line="240" w:lineRule="auto"/>
        <w:ind w:left="720"/>
      </w:pPr>
      <w:r w:rsidRPr="00CF1BAC">
        <w:t>As you navigate and interact with our Services, we collect:</w:t>
      </w:r>
    </w:p>
    <w:p w14:paraId="3D8F78E8" w14:textId="3F65BB57" w:rsidR="00CF1BAC" w:rsidRPr="00CF1BAC" w:rsidRDefault="00CF1BAC" w:rsidP="00CF1BAC">
      <w:pPr>
        <w:spacing w:after="0" w:line="240" w:lineRule="auto"/>
        <w:ind w:left="720"/>
      </w:pPr>
      <w:r w:rsidRPr="00CF1BAC">
        <w:t>● Technical Information: Browser/device data, IP addresses, usage patterns, and cookies</w:t>
      </w:r>
      <w:r>
        <w:t xml:space="preserve"> </w:t>
      </w:r>
      <w:r w:rsidRPr="00CF1BAC">
        <w:t>to enhance your experience and improve our Services.</w:t>
      </w:r>
    </w:p>
    <w:p w14:paraId="441E4422" w14:textId="77777777" w:rsidR="00CF1BAC" w:rsidRPr="00CF1BAC" w:rsidRDefault="00CF1BAC" w:rsidP="00CF1BAC">
      <w:pPr>
        <w:spacing w:after="0" w:line="240" w:lineRule="auto"/>
        <w:rPr>
          <w:b/>
          <w:bCs/>
        </w:rPr>
      </w:pPr>
      <w:r w:rsidRPr="00CF1BAC">
        <w:rPr>
          <w:b/>
          <w:bCs/>
        </w:rPr>
        <w:t>2. Use of Personal Information</w:t>
      </w:r>
    </w:p>
    <w:p w14:paraId="58289CC0" w14:textId="77777777" w:rsidR="00CF1BAC" w:rsidRPr="00CF1BAC" w:rsidRDefault="00CF1BAC" w:rsidP="00CF1BAC">
      <w:pPr>
        <w:spacing w:after="0" w:line="240" w:lineRule="auto"/>
      </w:pPr>
      <w:r w:rsidRPr="00CF1BAC">
        <w:t>We use your Personal Information to:</w:t>
      </w:r>
    </w:p>
    <w:p w14:paraId="291247C5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Deliver and improve our Services.</w:t>
      </w:r>
    </w:p>
    <w:p w14:paraId="3D581820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Communicate with you about updates and offerings.</w:t>
      </w:r>
    </w:p>
    <w:p w14:paraId="77A24901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Conduct research and prevent fraud.</w:t>
      </w:r>
    </w:p>
    <w:p w14:paraId="27D7B336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Comply with legal obligations and protect our rights.</w:t>
      </w:r>
    </w:p>
    <w:p w14:paraId="1902DE3C" w14:textId="77777777" w:rsidR="00CF1BAC" w:rsidRPr="00CF1BAC" w:rsidRDefault="00CF1BAC" w:rsidP="00CF1BAC">
      <w:pPr>
        <w:spacing w:after="0" w:line="240" w:lineRule="auto"/>
        <w:rPr>
          <w:b/>
          <w:bCs/>
        </w:rPr>
      </w:pPr>
      <w:r w:rsidRPr="00CF1BAC">
        <w:rPr>
          <w:b/>
          <w:bCs/>
        </w:rPr>
        <w:t>3. Disclosure of Personal Information</w:t>
      </w:r>
    </w:p>
    <w:p w14:paraId="1E145F71" w14:textId="77777777" w:rsidR="00CF1BAC" w:rsidRPr="00CF1BAC" w:rsidRDefault="00CF1BAC" w:rsidP="00CF1BAC">
      <w:pPr>
        <w:spacing w:after="0" w:line="240" w:lineRule="auto"/>
      </w:pPr>
      <w:r w:rsidRPr="00CF1BAC">
        <w:t>We may share your Personal Information with:</w:t>
      </w:r>
    </w:p>
    <w:p w14:paraId="0E9E3C02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Service Providers: To support our business operations and service delivery.</w:t>
      </w:r>
    </w:p>
    <w:p w14:paraId="6EF1C611" w14:textId="323A882A" w:rsidR="00CF1BAC" w:rsidRPr="00CF1BAC" w:rsidRDefault="00CF1BAC" w:rsidP="00CF1BAC">
      <w:pPr>
        <w:spacing w:after="0" w:line="240" w:lineRule="auto"/>
        <w:ind w:left="720"/>
      </w:pPr>
      <w:r w:rsidRPr="00CF1BAC">
        <w:t>● During Business Transfers: As part of mergers, acquisitions, or other business</w:t>
      </w:r>
      <w:r>
        <w:t xml:space="preserve"> </w:t>
      </w:r>
      <w:r w:rsidRPr="00CF1BAC">
        <w:t>transitions.</w:t>
      </w:r>
    </w:p>
    <w:p w14:paraId="1166A59D" w14:textId="6DB85900" w:rsidR="00CF1BAC" w:rsidRPr="00CF1BAC" w:rsidRDefault="00CF1BAC" w:rsidP="00CF1BAC">
      <w:pPr>
        <w:spacing w:after="0" w:line="240" w:lineRule="auto"/>
        <w:ind w:left="720"/>
      </w:pPr>
      <w:r w:rsidRPr="00CF1BAC">
        <w:t>● For Legal Reasons: When necessary to comply with laws or protect our interests and</w:t>
      </w:r>
      <w:r>
        <w:t xml:space="preserve"> </w:t>
      </w:r>
      <w:r w:rsidRPr="00CF1BAC">
        <w:t>safety.</w:t>
      </w:r>
    </w:p>
    <w:p w14:paraId="29EC3EEB" w14:textId="77777777" w:rsidR="00CF1BAC" w:rsidRPr="00CF1BAC" w:rsidRDefault="00CF1BAC" w:rsidP="00CF1BAC">
      <w:pPr>
        <w:spacing w:after="0" w:line="240" w:lineRule="auto"/>
        <w:rPr>
          <w:b/>
          <w:bCs/>
        </w:rPr>
      </w:pPr>
      <w:r w:rsidRPr="00CF1BAC">
        <w:rPr>
          <w:b/>
          <w:bCs/>
        </w:rPr>
        <w:t>4. Your Rights</w:t>
      </w:r>
    </w:p>
    <w:p w14:paraId="335C8F6A" w14:textId="78B565D7" w:rsidR="00CF1BAC" w:rsidRPr="00CF1BAC" w:rsidRDefault="00CF1BAC" w:rsidP="00CF1BAC">
      <w:pPr>
        <w:spacing w:after="0" w:line="240" w:lineRule="auto"/>
      </w:pPr>
      <w:r w:rsidRPr="00CF1BAC">
        <w:t>Depending on location, individuals may have certain statutory rights in relation to their</w:t>
      </w:r>
      <w:r>
        <w:t xml:space="preserve"> </w:t>
      </w:r>
      <w:r w:rsidRPr="00CF1BAC">
        <w:t>Personal</w:t>
      </w:r>
      <w:r>
        <w:t xml:space="preserve"> </w:t>
      </w:r>
      <w:r w:rsidRPr="00CF1BAC">
        <w:t>Information. For example, you may have the right to:</w:t>
      </w:r>
    </w:p>
    <w:p w14:paraId="00F691AE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Access your Personal Information and information relating to how it is processed.</w:t>
      </w:r>
    </w:p>
    <w:p w14:paraId="0E3F6E38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Delete your Personal Information from our records.</w:t>
      </w:r>
    </w:p>
    <w:p w14:paraId="3274220D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Rectify or update your Personal Information.</w:t>
      </w:r>
    </w:p>
    <w:p w14:paraId="2C4B2B8C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Transfer your Personal Information to a third party (right to data portability).</w:t>
      </w:r>
    </w:p>
    <w:p w14:paraId="5AD25B62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Restrict how we process your Personal Information.</w:t>
      </w:r>
    </w:p>
    <w:p w14:paraId="0DC851DD" w14:textId="7F5B0A6F" w:rsidR="00CF1BAC" w:rsidRPr="00CF1BAC" w:rsidRDefault="00CF1BAC" w:rsidP="00CF1BAC">
      <w:pPr>
        <w:spacing w:after="0" w:line="240" w:lineRule="auto"/>
        <w:ind w:left="720"/>
      </w:pPr>
      <w:r w:rsidRPr="00CF1BAC">
        <w:t>● Withdraw your consent—where we rely on consent as the legal basis for processing at</w:t>
      </w:r>
      <w:r>
        <w:t xml:space="preserve"> </w:t>
      </w:r>
      <w:r w:rsidRPr="00CF1BAC">
        <w:t>any time.</w:t>
      </w:r>
    </w:p>
    <w:p w14:paraId="58F93C5D" w14:textId="77777777" w:rsidR="00CF1BAC" w:rsidRPr="00CF1BAC" w:rsidRDefault="00CF1BAC" w:rsidP="00CF1BAC">
      <w:pPr>
        <w:spacing w:after="0" w:line="240" w:lineRule="auto"/>
        <w:ind w:left="720"/>
      </w:pPr>
      <w:r w:rsidRPr="00CF1BAC">
        <w:t>● Object to how we process your Personal Information.</w:t>
      </w:r>
    </w:p>
    <w:p w14:paraId="6C8D94A6" w14:textId="190A5906" w:rsidR="00CF1BAC" w:rsidRPr="00CF1BAC" w:rsidRDefault="00CF1BAC" w:rsidP="00CF1BAC">
      <w:pPr>
        <w:spacing w:after="0" w:line="240" w:lineRule="auto"/>
      </w:pPr>
      <w:r w:rsidRPr="00CF1BAC">
        <w:t xml:space="preserve">You can exercise these rights by contacting us at </w:t>
      </w:r>
      <w:r>
        <w:t>info@simplifyiowa.com.</w:t>
      </w:r>
    </w:p>
    <w:p w14:paraId="0E8C8E7B" w14:textId="77777777" w:rsidR="00CF1BAC" w:rsidRPr="00CF1BAC" w:rsidRDefault="00CF1BAC" w:rsidP="00CF1BAC">
      <w:pPr>
        <w:spacing w:after="0" w:line="240" w:lineRule="auto"/>
        <w:rPr>
          <w:b/>
          <w:bCs/>
        </w:rPr>
      </w:pPr>
      <w:r w:rsidRPr="00CF1BAC">
        <w:rPr>
          <w:b/>
          <w:bCs/>
        </w:rPr>
        <w:t>5. Children’s Privacy</w:t>
      </w:r>
    </w:p>
    <w:p w14:paraId="7F2BE48C" w14:textId="2581A777" w:rsidR="00CF1BAC" w:rsidRDefault="00CF1BAC" w:rsidP="00CF1BAC">
      <w:pPr>
        <w:spacing w:after="0" w:line="240" w:lineRule="auto"/>
      </w:pPr>
      <w:r w:rsidRPr="00CF1BAC">
        <w:t>Our Services do not target children under 13. We do not knowingly collect information from</w:t>
      </w:r>
      <w:r>
        <w:t xml:space="preserve"> </w:t>
      </w:r>
      <w:r w:rsidRPr="00CF1BAC">
        <w:t>children under this age. We will investigate any notification and if appropriate, delete the</w:t>
      </w:r>
      <w:r>
        <w:t xml:space="preserve"> </w:t>
      </w:r>
      <w:r w:rsidRPr="00CF1BAC">
        <w:t>Personal Information from our systems. If you are 13 or older, but under 18, you must have</w:t>
      </w:r>
      <w:r>
        <w:t xml:space="preserve"> </w:t>
      </w:r>
      <w:r w:rsidRPr="00CF1BAC">
        <w:t>permission from your parent or guardian to use our Services.</w:t>
      </w:r>
    </w:p>
    <w:p w14:paraId="6CD7133F" w14:textId="77777777" w:rsidR="00CF1BAC" w:rsidRPr="00CF1BAC" w:rsidRDefault="00CF1BAC" w:rsidP="00CF1BAC">
      <w:pPr>
        <w:spacing w:after="0" w:line="240" w:lineRule="auto"/>
      </w:pPr>
    </w:p>
    <w:p w14:paraId="51EBBA3B" w14:textId="77777777" w:rsidR="00CF1BAC" w:rsidRPr="00CF1BAC" w:rsidRDefault="00CF1BAC" w:rsidP="00CF1BAC">
      <w:pPr>
        <w:spacing w:after="0" w:line="240" w:lineRule="auto"/>
        <w:rPr>
          <w:b/>
          <w:bCs/>
        </w:rPr>
      </w:pPr>
      <w:r w:rsidRPr="00CF1BAC">
        <w:rPr>
          <w:b/>
          <w:bCs/>
        </w:rPr>
        <w:lastRenderedPageBreak/>
        <w:t>6. Third-Party Websites</w:t>
      </w:r>
    </w:p>
    <w:p w14:paraId="5B544E83" w14:textId="77777777" w:rsidR="00CF1BAC" w:rsidRPr="00CF1BAC" w:rsidRDefault="00CF1BAC" w:rsidP="00CF1BAC">
      <w:pPr>
        <w:spacing w:after="0" w:line="240" w:lineRule="auto"/>
      </w:pPr>
      <w:r w:rsidRPr="00CF1BAC">
        <w:t>Our Service may link to external sites not governed by this Privacy Policy. We recommend</w:t>
      </w:r>
    </w:p>
    <w:p w14:paraId="4C54D2B4" w14:textId="77777777" w:rsidR="00CF1BAC" w:rsidRPr="00CF1BAC" w:rsidRDefault="00CF1BAC" w:rsidP="00CF1BAC">
      <w:pPr>
        <w:spacing w:after="0" w:line="240" w:lineRule="auto"/>
      </w:pPr>
      <w:r w:rsidRPr="00CF1BAC">
        <w:t>reviewing their privacy policies independently.</w:t>
      </w:r>
    </w:p>
    <w:p w14:paraId="6D24186F" w14:textId="77777777" w:rsidR="00CF1BAC" w:rsidRPr="00CF1BAC" w:rsidRDefault="00CF1BAC" w:rsidP="00CF1BAC">
      <w:pPr>
        <w:spacing w:after="0" w:line="240" w:lineRule="auto"/>
        <w:rPr>
          <w:b/>
          <w:bCs/>
        </w:rPr>
      </w:pPr>
      <w:r w:rsidRPr="00CF1BAC">
        <w:rPr>
          <w:b/>
          <w:bCs/>
        </w:rPr>
        <w:t>7. Security and Retention</w:t>
      </w:r>
    </w:p>
    <w:p w14:paraId="1CCA3A63" w14:textId="77777777" w:rsidR="00CF1BAC" w:rsidRPr="00CF1BAC" w:rsidRDefault="00CF1BAC" w:rsidP="00CF1BAC">
      <w:pPr>
        <w:spacing w:after="0" w:line="240" w:lineRule="auto"/>
      </w:pPr>
      <w:r w:rsidRPr="00CF1BAC">
        <w:t>We employ measures to protect your Personal Information but cannot guarantee absolute</w:t>
      </w:r>
    </w:p>
    <w:p w14:paraId="152E9659" w14:textId="77777777" w:rsidR="00CF1BAC" w:rsidRPr="00CF1BAC" w:rsidRDefault="00CF1BAC" w:rsidP="00CF1BAC">
      <w:pPr>
        <w:spacing w:after="0" w:line="240" w:lineRule="auto"/>
      </w:pPr>
      <w:r w:rsidRPr="00CF1BAC">
        <w:t>security. We retain your data as necessary for service provision and compliance with legal</w:t>
      </w:r>
    </w:p>
    <w:p w14:paraId="374A9885" w14:textId="77777777" w:rsidR="00CF1BAC" w:rsidRPr="00CF1BAC" w:rsidRDefault="00CF1BAC" w:rsidP="00CF1BAC">
      <w:pPr>
        <w:spacing w:after="0" w:line="240" w:lineRule="auto"/>
      </w:pPr>
      <w:r w:rsidRPr="00CF1BAC">
        <w:t>obligations.</w:t>
      </w:r>
    </w:p>
    <w:p w14:paraId="43C9E508" w14:textId="77777777" w:rsidR="00CF1BAC" w:rsidRPr="00CF1BAC" w:rsidRDefault="00CF1BAC" w:rsidP="00CF1BAC">
      <w:pPr>
        <w:spacing w:after="0" w:line="240" w:lineRule="auto"/>
        <w:rPr>
          <w:b/>
          <w:bCs/>
        </w:rPr>
      </w:pPr>
      <w:r w:rsidRPr="00CF1BAC">
        <w:rPr>
          <w:b/>
          <w:bCs/>
        </w:rPr>
        <w:t>8. International Users</w:t>
      </w:r>
    </w:p>
    <w:p w14:paraId="33643F05" w14:textId="77777777" w:rsidR="00CF1BAC" w:rsidRPr="00CF1BAC" w:rsidRDefault="00CF1BAC" w:rsidP="00CF1BAC">
      <w:pPr>
        <w:spacing w:after="0" w:line="240" w:lineRule="auto"/>
      </w:pPr>
      <w:r w:rsidRPr="00CF1BAC">
        <w:t>Your Personal Information may be processed and stored in the United States and other</w:t>
      </w:r>
    </w:p>
    <w:p w14:paraId="27D277DD" w14:textId="77777777" w:rsidR="00CF1BAC" w:rsidRPr="00CF1BAC" w:rsidRDefault="00CF1BAC" w:rsidP="00CF1BAC">
      <w:pPr>
        <w:spacing w:after="0" w:line="240" w:lineRule="auto"/>
      </w:pPr>
      <w:r w:rsidRPr="00CF1BAC">
        <w:t>jurisdictions, under the legal bases outlined for our international operations.</w:t>
      </w:r>
    </w:p>
    <w:p w14:paraId="504D12FB" w14:textId="77777777" w:rsidR="00CF1BAC" w:rsidRPr="00CF1BAC" w:rsidRDefault="00CF1BAC" w:rsidP="00CF1BAC">
      <w:pPr>
        <w:spacing w:after="0" w:line="240" w:lineRule="auto"/>
        <w:rPr>
          <w:b/>
          <w:bCs/>
        </w:rPr>
      </w:pPr>
      <w:r w:rsidRPr="00CF1BAC">
        <w:rPr>
          <w:b/>
          <w:bCs/>
        </w:rPr>
        <w:t>9. Policy Updates</w:t>
      </w:r>
    </w:p>
    <w:p w14:paraId="5A10DDE7" w14:textId="6DC44532" w:rsidR="00CF1BAC" w:rsidRPr="00CF1BAC" w:rsidRDefault="00CF1BAC" w:rsidP="00CF1BAC">
      <w:pPr>
        <w:spacing w:after="0" w:line="240" w:lineRule="auto"/>
      </w:pPr>
      <w:r w:rsidRPr="00CF1BAC">
        <w:t>We may periodically update this Privacy Policy. Changes will be posted on our website, along</w:t>
      </w:r>
      <w:r>
        <w:t xml:space="preserve"> </w:t>
      </w:r>
      <w:r w:rsidRPr="00CF1BAC">
        <w:t>with the effective date.</w:t>
      </w:r>
    </w:p>
    <w:p w14:paraId="541DD43D" w14:textId="77777777" w:rsidR="00CF1BAC" w:rsidRPr="00CF1BAC" w:rsidRDefault="00CF1BAC" w:rsidP="00CF1BAC">
      <w:pPr>
        <w:spacing w:after="0" w:line="240" w:lineRule="auto"/>
        <w:rPr>
          <w:b/>
          <w:bCs/>
        </w:rPr>
      </w:pPr>
      <w:r w:rsidRPr="00CF1BAC">
        <w:rPr>
          <w:b/>
          <w:bCs/>
        </w:rPr>
        <w:t>10. Contact Us</w:t>
      </w:r>
    </w:p>
    <w:p w14:paraId="72C1AAC4" w14:textId="63CA2AFB" w:rsidR="00CF1BAC" w:rsidRDefault="00CF1BAC" w:rsidP="00CF1BAC">
      <w:pPr>
        <w:spacing w:after="0" w:line="240" w:lineRule="auto"/>
        <w:rPr>
          <w:b/>
          <w:bCs/>
        </w:rPr>
      </w:pPr>
      <w:r w:rsidRPr="00CF1BAC">
        <w:t>For any questions or concerns regarding this policy, please reach out to our support team at</w:t>
      </w:r>
      <w:r>
        <w:t xml:space="preserve"> </w:t>
      </w:r>
      <w:hyperlink r:id="rId4" w:history="1">
        <w:r w:rsidRPr="00B239E8">
          <w:rPr>
            <w:rStyle w:val="Hyperlink"/>
          </w:rPr>
          <w:t>info@simplifyiowa.com</w:t>
        </w:r>
      </w:hyperlink>
      <w:r>
        <w:rPr>
          <w:b/>
          <w:bCs/>
        </w:rPr>
        <w:t>.</w:t>
      </w:r>
    </w:p>
    <w:p w14:paraId="0751CF69" w14:textId="77777777" w:rsidR="00CF1BAC" w:rsidRPr="00CF1BAC" w:rsidRDefault="00CF1BAC" w:rsidP="00CF1BAC">
      <w:pPr>
        <w:spacing w:after="0" w:line="240" w:lineRule="auto"/>
        <w:rPr>
          <w:b/>
          <w:bCs/>
        </w:rPr>
      </w:pPr>
    </w:p>
    <w:p w14:paraId="0AC1041D" w14:textId="77777777" w:rsidR="00CF1BAC" w:rsidRPr="00CF1BAC" w:rsidRDefault="00CF1BAC" w:rsidP="00CF1BAC">
      <w:pPr>
        <w:spacing w:after="0" w:line="240" w:lineRule="auto"/>
        <w:rPr>
          <w:b/>
          <w:bCs/>
        </w:rPr>
      </w:pPr>
      <w:r w:rsidRPr="00CF1BAC">
        <w:rPr>
          <w:b/>
          <w:bCs/>
        </w:rPr>
        <w:t>Consent to Communication</w:t>
      </w:r>
    </w:p>
    <w:p w14:paraId="29C77705" w14:textId="77777777" w:rsidR="00CF1BAC" w:rsidRPr="00CF1BAC" w:rsidRDefault="00CF1BAC" w:rsidP="00CF1BAC">
      <w:pPr>
        <w:spacing w:after="0" w:line="240" w:lineRule="auto"/>
        <w:ind w:left="720"/>
      </w:pPr>
      <w:r w:rsidRPr="00CF1BAC">
        <w:rPr>
          <w:b/>
          <w:bCs/>
        </w:rPr>
        <w:t xml:space="preserve">Scope of Consent: </w:t>
      </w:r>
      <w:r w:rsidRPr="00CF1BAC">
        <w:t>By submitting your personal information on our website, including your</w:t>
      </w:r>
    </w:p>
    <w:p w14:paraId="622A4F02" w14:textId="6289CEEB" w:rsidR="00CF1BAC" w:rsidRPr="00CF1BAC" w:rsidRDefault="00CF1BAC" w:rsidP="00CF1BAC">
      <w:pPr>
        <w:spacing w:after="0" w:line="240" w:lineRule="auto"/>
        <w:ind w:left="720"/>
      </w:pPr>
      <w:r w:rsidRPr="00CF1BAC">
        <w:t xml:space="preserve">name, telephone number, and email address, you agree that </w:t>
      </w:r>
      <w:r>
        <w:t>Simplify Cremations and Funerals</w:t>
      </w:r>
      <w:r>
        <w:t xml:space="preserve">, </w:t>
      </w:r>
      <w:r w:rsidRPr="00CF1BAC">
        <w:t>its</w:t>
      </w:r>
      <w:r>
        <w:t xml:space="preserve"> </w:t>
      </w:r>
      <w:r w:rsidRPr="00CF1BAC">
        <w:t>subsidiaries, affiliates, and our trusted third-party partners may contact you by various</w:t>
      </w:r>
      <w:r>
        <w:t xml:space="preserve"> </w:t>
      </w:r>
      <w:r w:rsidRPr="00CF1BAC">
        <w:t>communication methods, including but not limited to emails, phone calls, text messages, and</w:t>
      </w:r>
      <w:r>
        <w:t xml:space="preserve"> </w:t>
      </w:r>
      <w:r w:rsidRPr="00CF1BAC">
        <w:t>postal mail. This communication may be aimed at informing you about new products, services,</w:t>
      </w:r>
      <w:r>
        <w:t xml:space="preserve"> </w:t>
      </w:r>
      <w:r w:rsidRPr="00CF1BAC">
        <w:t>promotions, and offers that you might find valuable.</w:t>
      </w:r>
    </w:p>
    <w:p w14:paraId="66E2C517" w14:textId="12E31D66" w:rsidR="00CF1BAC" w:rsidRPr="00CF1BAC" w:rsidRDefault="00CF1BAC" w:rsidP="00CF1BAC">
      <w:pPr>
        <w:spacing w:after="0" w:line="240" w:lineRule="auto"/>
        <w:ind w:left="720"/>
      </w:pPr>
      <w:r w:rsidRPr="00CF1BAC">
        <w:rPr>
          <w:b/>
          <w:bCs/>
        </w:rPr>
        <w:t xml:space="preserve">Automated Calls and Messages: </w:t>
      </w:r>
      <w:r w:rsidRPr="00CF1BAC">
        <w:t>You acknowledge that consent includes receiving autodialed</w:t>
      </w:r>
      <w:r>
        <w:t xml:space="preserve"> </w:t>
      </w:r>
      <w:r w:rsidRPr="00CF1BAC">
        <w:t>and prerecorded messages or calls delivered via automated technology, to the phone number</w:t>
      </w:r>
      <w:r>
        <w:t xml:space="preserve"> </w:t>
      </w:r>
      <w:r w:rsidRPr="00CF1BAC">
        <w:t>you provided. We will obtain separate, express consent for telemarketing calls as required by</w:t>
      </w:r>
      <w:r>
        <w:t xml:space="preserve"> </w:t>
      </w:r>
      <w:r w:rsidRPr="00CF1BAC">
        <w:t>law.</w:t>
      </w:r>
    </w:p>
    <w:p w14:paraId="24AFEC7B" w14:textId="77777777" w:rsidR="00CF1BAC" w:rsidRPr="00CF1BAC" w:rsidRDefault="00CF1BAC" w:rsidP="00CF1BAC">
      <w:pPr>
        <w:spacing w:after="0" w:line="240" w:lineRule="auto"/>
        <w:ind w:left="720"/>
      </w:pPr>
      <w:r w:rsidRPr="00CF1BAC">
        <w:rPr>
          <w:b/>
          <w:bCs/>
        </w:rPr>
        <w:t xml:space="preserve">Third-Party Communication: </w:t>
      </w:r>
      <w:r w:rsidRPr="00CF1BAC">
        <w:t>You agree that we may share your personal information with</w:t>
      </w:r>
    </w:p>
    <w:p w14:paraId="3B7186F1" w14:textId="0C41D59F" w:rsidR="00CF1BAC" w:rsidRPr="00CF1BAC" w:rsidRDefault="00CF1BAC" w:rsidP="00CF1BAC">
      <w:pPr>
        <w:spacing w:after="0" w:line="240" w:lineRule="auto"/>
        <w:ind w:left="720"/>
      </w:pPr>
      <w:r w:rsidRPr="00CF1BAC">
        <w:t>trusted third parties for them to contact you with relevant offers and services. However, your</w:t>
      </w:r>
      <w:r>
        <w:t xml:space="preserve"> </w:t>
      </w:r>
      <w:r w:rsidRPr="00CF1BAC">
        <w:t>information will be shared in accordance with our Privacy Policy and applicable laws concerning</w:t>
      </w:r>
      <w:r>
        <w:t xml:space="preserve"> </w:t>
      </w:r>
      <w:r w:rsidRPr="00CF1BAC">
        <w:t>data protection and privacy.</w:t>
      </w:r>
    </w:p>
    <w:p w14:paraId="7C3B61A2" w14:textId="56235540" w:rsidR="00CF1BAC" w:rsidRPr="00CF1BAC" w:rsidRDefault="00CF1BAC" w:rsidP="00CF1BAC">
      <w:pPr>
        <w:spacing w:after="0" w:line="240" w:lineRule="auto"/>
        <w:ind w:left="720"/>
      </w:pPr>
      <w:r w:rsidRPr="00CF1BAC">
        <w:rPr>
          <w:b/>
          <w:bCs/>
        </w:rPr>
        <w:t xml:space="preserve">Voluntary Nature of Consent: </w:t>
      </w:r>
      <w:r w:rsidRPr="00CF1BAC">
        <w:t>Providing your consent is completely voluntary, and you may</w:t>
      </w:r>
      <w:r>
        <w:t xml:space="preserve"> </w:t>
      </w:r>
      <w:r w:rsidRPr="00CF1BAC">
        <w:t>withdraw your consent at any time. To withdraw your consent, please follow the opt-out</w:t>
      </w:r>
      <w:r>
        <w:t xml:space="preserve"> </w:t>
      </w:r>
      <w:r w:rsidRPr="00CF1BAC">
        <w:t>instructions provided in our communications or contact our customer service.</w:t>
      </w:r>
    </w:p>
    <w:p w14:paraId="0D1D8CD3" w14:textId="77777777" w:rsidR="00CF1BAC" w:rsidRPr="00CF1BAC" w:rsidRDefault="00CF1BAC" w:rsidP="00CF1BAC">
      <w:pPr>
        <w:spacing w:after="0" w:line="240" w:lineRule="auto"/>
        <w:rPr>
          <w:b/>
          <w:bCs/>
        </w:rPr>
      </w:pPr>
      <w:r w:rsidRPr="00CF1BAC">
        <w:rPr>
          <w:b/>
          <w:bCs/>
        </w:rPr>
        <w:t>Data Protection and Privacy</w:t>
      </w:r>
    </w:p>
    <w:p w14:paraId="28566799" w14:textId="61A5A5AE" w:rsidR="00CF1BAC" w:rsidRPr="00CF1BAC" w:rsidRDefault="00CF1BAC" w:rsidP="00CF1BAC">
      <w:pPr>
        <w:spacing w:after="0" w:line="240" w:lineRule="auto"/>
        <w:ind w:left="720"/>
      </w:pPr>
      <w:r w:rsidRPr="00CF1BAC">
        <w:rPr>
          <w:b/>
          <w:bCs/>
        </w:rPr>
        <w:t xml:space="preserve">Use of Information: </w:t>
      </w:r>
      <w:r w:rsidRPr="00CF1BAC">
        <w:t>We use the information you provide to tailor our communication with you,</w:t>
      </w:r>
      <w:r>
        <w:t xml:space="preserve"> </w:t>
      </w:r>
      <w:r w:rsidRPr="00CF1BAC">
        <w:t>improving your experience with our products and services. We also use your information for</w:t>
      </w:r>
      <w:r>
        <w:t xml:space="preserve"> </w:t>
      </w:r>
      <w:r w:rsidRPr="00CF1BAC">
        <w:t>internal analytics, market research, and compliance with legal obligations.</w:t>
      </w:r>
    </w:p>
    <w:p w14:paraId="15D12E4E" w14:textId="77777777" w:rsidR="00CF1BAC" w:rsidRPr="00CF1BAC" w:rsidRDefault="00CF1BAC" w:rsidP="00CF1BAC">
      <w:pPr>
        <w:spacing w:after="0" w:line="240" w:lineRule="auto"/>
        <w:ind w:left="720"/>
      </w:pPr>
      <w:r w:rsidRPr="00CF1BAC">
        <w:rPr>
          <w:b/>
          <w:bCs/>
        </w:rPr>
        <w:t xml:space="preserve">Sharing and Disclosure: </w:t>
      </w:r>
      <w:r w:rsidRPr="00CF1BAC">
        <w:t>We do not sell your personal data. We only share your data with</w:t>
      </w:r>
    </w:p>
    <w:p w14:paraId="1C465C8F" w14:textId="42CC5323" w:rsidR="00CF1BAC" w:rsidRPr="00CF1BAC" w:rsidRDefault="00CF1BAC" w:rsidP="00CF1BAC">
      <w:pPr>
        <w:spacing w:after="0" w:line="240" w:lineRule="auto"/>
        <w:ind w:left="720"/>
      </w:pPr>
      <w:r w:rsidRPr="00CF1BAC">
        <w:t>trusted third parties who adhere to our data protection standards or when required by law. Our</w:t>
      </w:r>
      <w:r>
        <w:t xml:space="preserve"> </w:t>
      </w:r>
      <w:r w:rsidRPr="00CF1BAC">
        <w:t>third-party partners are obligated to protect your information and are prohibited from using your</w:t>
      </w:r>
      <w:r>
        <w:t xml:space="preserve"> </w:t>
      </w:r>
      <w:r w:rsidRPr="00CF1BAC">
        <w:t xml:space="preserve">data for purposes other than those specified by </w:t>
      </w:r>
      <w:r>
        <w:t>Simplify Cremations and Funerals.</w:t>
      </w:r>
    </w:p>
    <w:p w14:paraId="5259A7A6" w14:textId="77777777" w:rsidR="00CF1BAC" w:rsidRPr="00CF1BAC" w:rsidRDefault="00CF1BAC" w:rsidP="00CF1BAC">
      <w:pPr>
        <w:spacing w:after="0" w:line="240" w:lineRule="auto"/>
        <w:ind w:left="720"/>
      </w:pPr>
      <w:r w:rsidRPr="00CF1BAC">
        <w:rPr>
          <w:b/>
          <w:bCs/>
        </w:rPr>
        <w:t xml:space="preserve">Data Security: </w:t>
      </w:r>
      <w:r w:rsidRPr="00CF1BAC">
        <w:t>We are committed to keeping your personal data secure. We implement</w:t>
      </w:r>
    </w:p>
    <w:p w14:paraId="0525D631" w14:textId="39F8AC53" w:rsidR="00CF1BAC" w:rsidRPr="00CF1BAC" w:rsidRDefault="00CF1BAC" w:rsidP="00CF1BAC">
      <w:pPr>
        <w:spacing w:after="0" w:line="240" w:lineRule="auto"/>
        <w:ind w:left="720"/>
      </w:pPr>
      <w:r w:rsidRPr="00CF1BAC">
        <w:t>appropriate technical and organizational measures to protect against unauthorized or unlawful</w:t>
      </w:r>
      <w:r>
        <w:t xml:space="preserve"> </w:t>
      </w:r>
      <w:r w:rsidRPr="00CF1BAC">
        <w:t>processing and against accidental loss, destruction, or damage.</w:t>
      </w:r>
    </w:p>
    <w:p w14:paraId="1796CDB3" w14:textId="77777777" w:rsidR="00CF1BAC" w:rsidRPr="00CF1BAC" w:rsidRDefault="00CF1BAC" w:rsidP="00CF1BAC">
      <w:pPr>
        <w:spacing w:after="0" w:line="240" w:lineRule="auto"/>
        <w:ind w:left="720"/>
      </w:pPr>
      <w:r w:rsidRPr="00CF1BAC">
        <w:rPr>
          <w:b/>
          <w:bCs/>
        </w:rPr>
        <w:t xml:space="preserve">Rights of Individuals: </w:t>
      </w:r>
      <w:r w:rsidRPr="00CF1BAC">
        <w:t>You have rights regarding your personal data, including the right to</w:t>
      </w:r>
    </w:p>
    <w:p w14:paraId="75D71EEA" w14:textId="21EF6468" w:rsidR="00D14C15" w:rsidRDefault="00CF1BAC" w:rsidP="00CF1BAC">
      <w:pPr>
        <w:spacing w:after="0" w:line="240" w:lineRule="auto"/>
        <w:ind w:left="720"/>
      </w:pPr>
      <w:r w:rsidRPr="00CF1BAC">
        <w:t>access, correct, delete, or restrict the processing of your data. You also have the right to object</w:t>
      </w:r>
      <w:r>
        <w:t xml:space="preserve"> </w:t>
      </w:r>
      <w:r w:rsidRPr="00CF1BAC">
        <w:t>to processing and the right to data portability. To exercise these rights, please contact us.</w:t>
      </w:r>
    </w:p>
    <w:sectPr w:rsidR="00D14C15" w:rsidSect="00CF1B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AC"/>
    <w:rsid w:val="004C29BB"/>
    <w:rsid w:val="00AF712D"/>
    <w:rsid w:val="00CC7AEC"/>
    <w:rsid w:val="00CF1BAC"/>
    <w:rsid w:val="00D14C15"/>
    <w:rsid w:val="00F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C6F0"/>
  <w15:chartTrackingRefBased/>
  <w15:docId w15:val="{0B5CC496-E8AF-49D1-B8DA-64EC736A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B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1B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implifyiow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Davis</dc:creator>
  <cp:keywords/>
  <dc:description/>
  <cp:lastModifiedBy>Madison Davis</cp:lastModifiedBy>
  <cp:revision>1</cp:revision>
  <dcterms:created xsi:type="dcterms:W3CDTF">2025-07-29T17:28:00Z</dcterms:created>
  <dcterms:modified xsi:type="dcterms:W3CDTF">2025-07-29T17:37:00Z</dcterms:modified>
</cp:coreProperties>
</file>