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43BC" w14:textId="73DADDDF" w:rsidR="0067132F" w:rsidRPr="00B55C9D" w:rsidRDefault="00B55C9D" w:rsidP="0067132F">
      <w:pPr>
        <w:rPr>
          <w:sz w:val="20"/>
          <w:szCs w:val="20"/>
        </w:rPr>
      </w:pPr>
      <w:r>
        <w:rPr>
          <w:b/>
          <w:bCs/>
          <w:noProof/>
          <w:sz w:val="20"/>
          <w:szCs w:val="20"/>
        </w:rPr>
        <w:drawing>
          <wp:anchor distT="0" distB="0" distL="114300" distR="114300" simplePos="0" relativeHeight="251661312" behindDoc="1" locked="0" layoutInCell="1" allowOverlap="1" wp14:anchorId="22A9353A" wp14:editId="32EAB95F">
            <wp:simplePos x="0" y="0"/>
            <wp:positionH relativeFrom="column">
              <wp:posOffset>5462905</wp:posOffset>
            </wp:positionH>
            <wp:positionV relativeFrom="paragraph">
              <wp:posOffset>-861695</wp:posOffset>
            </wp:positionV>
            <wp:extent cx="1115695" cy="658495"/>
            <wp:effectExtent l="0" t="0" r="8255" b="8255"/>
            <wp:wrapNone/>
            <wp:docPr id="17440569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695" cy="658495"/>
                    </a:xfrm>
                    <a:prstGeom prst="rect">
                      <a:avLst/>
                    </a:prstGeom>
                    <a:noFill/>
                  </pic:spPr>
                </pic:pic>
              </a:graphicData>
            </a:graphic>
          </wp:anchor>
        </w:drawing>
      </w:r>
      <w:r w:rsidR="0067132F" w:rsidRPr="00B55C9D">
        <w:rPr>
          <w:b/>
          <w:bCs/>
          <w:sz w:val="20"/>
          <w:szCs w:val="20"/>
        </w:rPr>
        <w:t>ALGEMENE VOORWAARDEN PEDICUREPRAKTIJK FEET VIEW I THE NAIL VIEW</w:t>
      </w:r>
    </w:p>
    <w:p w14:paraId="44382610" w14:textId="77777777" w:rsidR="0067132F" w:rsidRPr="00B55C9D" w:rsidRDefault="0067132F" w:rsidP="0067132F">
      <w:pPr>
        <w:rPr>
          <w:sz w:val="20"/>
          <w:szCs w:val="20"/>
        </w:rPr>
      </w:pPr>
      <w:r w:rsidRPr="00B55C9D">
        <w:rPr>
          <w:b/>
          <w:bCs/>
          <w:sz w:val="20"/>
          <w:szCs w:val="20"/>
        </w:rPr>
        <w:t>Artikel 1: Algemeen</w:t>
      </w:r>
      <w:r w:rsidRPr="00B55C9D">
        <w:rPr>
          <w:sz w:val="20"/>
          <w:szCs w:val="20"/>
        </w:rPr>
        <w:br/>
        <w:t xml:space="preserve">1.1. Deze voorwaarden gelden voor iedere aanbieding, behandeling en transactie tussen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en een cliënt waarop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deze voorwaarden van toepassing heeft verklaard, voor zover van deze voorwaarden niet door partijen uitdrukkelijk en schriftelijk is afgeweken.</w:t>
      </w:r>
      <w:r w:rsidRPr="00B55C9D">
        <w:rPr>
          <w:sz w:val="20"/>
          <w:szCs w:val="20"/>
        </w:rPr>
        <w:br/>
        <w:t xml:space="preserve">1.2. Indien een behandeling wordt uitgevoerd door een zelfstandig opdrachtnemer (ZZP’er / stoelhuurder) die binnen de praktijkruimte van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opereert onder eigen naam en facturatie (Stoelverhuur), treedt deze zzp'er op als zelfstandig contractpartij jegens de cliënt en zijn de algemene voorwaarden van de betreffende zzp'er (mede) van toepassing op de behandeling.</w:t>
      </w:r>
    </w:p>
    <w:p w14:paraId="39191871" w14:textId="77777777" w:rsidR="0067132F" w:rsidRPr="00B55C9D" w:rsidRDefault="0067132F" w:rsidP="0067132F">
      <w:pPr>
        <w:rPr>
          <w:sz w:val="20"/>
          <w:szCs w:val="20"/>
        </w:rPr>
      </w:pPr>
      <w:r w:rsidRPr="00B55C9D">
        <w:rPr>
          <w:b/>
          <w:bCs/>
          <w:sz w:val="20"/>
          <w:szCs w:val="20"/>
        </w:rPr>
        <w:t>Artikel 2: Inspanningen</w:t>
      </w:r>
      <w:r w:rsidRPr="00B55C9D">
        <w:rPr>
          <w:sz w:val="20"/>
          <w:szCs w:val="20"/>
        </w:rPr>
        <w:br/>
        <w:t xml:space="preserve">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(en de voor haar werkzame behandelaars) zal de behandelingen naar beste inzicht en vermogen en overeenkomstig de eisen van goed vakmanschap uitvoeren en op grond van de op dat moment bekende stand der wetenschap.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zal zoveel als redelijkerwijs mogelijk is de cliënt inlichten over financiële consequenties van de wijziging of aanvulling van de behandeling.</w:t>
      </w:r>
    </w:p>
    <w:p w14:paraId="12CB8A2F" w14:textId="77777777" w:rsidR="0067132F" w:rsidRPr="00B55C9D" w:rsidRDefault="0067132F" w:rsidP="0067132F">
      <w:pPr>
        <w:rPr>
          <w:sz w:val="20"/>
          <w:szCs w:val="20"/>
        </w:rPr>
      </w:pPr>
      <w:r w:rsidRPr="00B55C9D">
        <w:rPr>
          <w:b/>
          <w:bCs/>
          <w:sz w:val="20"/>
          <w:szCs w:val="20"/>
        </w:rPr>
        <w:t>Artikel 3: Afspraken en annuleringen</w:t>
      </w:r>
      <w:r w:rsidRPr="00B55C9D">
        <w:rPr>
          <w:sz w:val="20"/>
          <w:szCs w:val="20"/>
        </w:rPr>
        <w:br/>
        <w:t xml:space="preserve">3.1. De cliënt moet verhindering voor een afspraak zo spoedig mogelijk, doch uiterlijk 48 uur voorafgaande aan de afspraak aan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melden. Bij annulering tussen 48 en 24 uur van tevoren wordt 50% van het behandeltarief in rekening gebracht.</w:t>
      </w:r>
      <w:r w:rsidRPr="00B55C9D">
        <w:rPr>
          <w:sz w:val="20"/>
          <w:szCs w:val="20"/>
        </w:rPr>
        <w:br/>
        <w:t xml:space="preserve">3.2. Indien de cliënt deze verplichting niet of niet tijdig nakomt, middels een “no show” of niet annuleren mag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het gehele honorarium 100% voor de afgesproken behandeling aan de cliënt berekenen.</w:t>
      </w:r>
      <w:r w:rsidRPr="00B55C9D">
        <w:rPr>
          <w:sz w:val="20"/>
          <w:szCs w:val="20"/>
        </w:rPr>
        <w:br/>
        <w:t xml:space="preserve">3.3. Indien de cliënt meer dan vijf (5) minuten later dan de afgesproken tijd in de praktijk komt, mag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de verloren tijd inkorten op de behandeling en toch het gehele afgesproken honorarium berekenen.</w:t>
      </w:r>
      <w:r w:rsidRPr="00B55C9D">
        <w:rPr>
          <w:sz w:val="20"/>
          <w:szCs w:val="20"/>
        </w:rPr>
        <w:br/>
        <w:t xml:space="preserve">3.4.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moet verhindering voor een afspraak zo spoedig mogelijk, doch uiterlijk 24 uur voorafgaande aan de afspraak aan de cliënt melden. Beide partijen hoeven zich niet aan deze verplichtingen te houden indien zij gehinderd worden door overmacht conform de wet.</w:t>
      </w:r>
    </w:p>
    <w:p w14:paraId="2580EC77" w14:textId="77777777" w:rsidR="0067132F" w:rsidRPr="00B55C9D" w:rsidRDefault="0067132F" w:rsidP="0067132F">
      <w:pPr>
        <w:rPr>
          <w:sz w:val="20"/>
          <w:szCs w:val="20"/>
        </w:rPr>
      </w:pPr>
      <w:r w:rsidRPr="00B55C9D">
        <w:rPr>
          <w:b/>
          <w:bCs/>
          <w:sz w:val="20"/>
          <w:szCs w:val="20"/>
        </w:rPr>
        <w:t>Artikel 4: Tarieven</w:t>
      </w:r>
      <w:r w:rsidRPr="00B55C9D">
        <w:rPr>
          <w:sz w:val="20"/>
          <w:szCs w:val="20"/>
        </w:rPr>
        <w:br/>
        <w:t xml:space="preserve">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vermeldt alle prijzen van behandelingen </w:t>
      </w:r>
      <w:proofErr w:type="spellStart"/>
      <w:r w:rsidRPr="00B55C9D">
        <w:rPr>
          <w:sz w:val="20"/>
          <w:szCs w:val="20"/>
        </w:rPr>
        <w:t>and</w:t>
      </w:r>
      <w:proofErr w:type="spellEnd"/>
      <w:r w:rsidRPr="00B55C9D">
        <w:rPr>
          <w:sz w:val="20"/>
          <w:szCs w:val="20"/>
        </w:rPr>
        <w:t xml:space="preserve"> producten zichtbaar in de praktijk en op de website. De gemelde prijzen zijn inclusief BTW.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vermeldt prijswijzigingen 30 dagen voor de ingangsdatum duidelijk zichtbaar in de praktijk en op de website. Aanbiedingen zijn geldig in de aangegeven looptijd en/of zolang de voorraad strekt.</w:t>
      </w:r>
    </w:p>
    <w:p w14:paraId="41B1BB19" w14:textId="77777777" w:rsidR="007934A8" w:rsidRDefault="0067132F" w:rsidP="0067132F">
      <w:pPr>
        <w:rPr>
          <w:sz w:val="20"/>
          <w:szCs w:val="20"/>
        </w:rPr>
      </w:pPr>
      <w:r w:rsidRPr="00B55C9D">
        <w:rPr>
          <w:b/>
          <w:bCs/>
          <w:sz w:val="20"/>
          <w:szCs w:val="20"/>
        </w:rPr>
        <w:t>Artikel 5: Betaling</w:t>
      </w:r>
      <w:r w:rsidRPr="00B55C9D">
        <w:rPr>
          <w:sz w:val="20"/>
          <w:szCs w:val="20"/>
        </w:rPr>
        <w:br/>
        <w:t>5.1. De cliënt dient direct na afloop van de behandeling de betaling van de behandeling en eventuele producten per PIN of contant te voldoen. Op verzoek ontvangt de cliënt een (digitale) factuur.</w:t>
      </w:r>
      <w:r w:rsidRPr="00B55C9D">
        <w:rPr>
          <w:sz w:val="20"/>
          <w:szCs w:val="20"/>
        </w:rPr>
        <w:br/>
        <w:t xml:space="preserve">5.2. Indien betaling op factuur is overeengekomen, bedraagt de betalingstermijn 8 dagen na factuurdatum. Bij het uitblijven van betaling ontvangt de cliënt een kosteloze betalingsherinnering met een hernieuwde termijn van 14 dagen. Indien hierna nog geen betaling heeft plaatsgevonden, verkeert de cliënt in verzuim en is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gerechtigd de wettelijke rente en buitengerechtelijke incassokosten (conform de Wet Incassokosten) in rekening te brengen. Na een verzuimtraject kan een eventuele volgende behandeling uitsluitend nog direct per PIN of contant worden afgerekend.</w:t>
      </w:r>
    </w:p>
    <w:p w14:paraId="392865F9" w14:textId="77777777" w:rsidR="007934A8" w:rsidRDefault="007934A8" w:rsidP="0067132F">
      <w:pPr>
        <w:rPr>
          <w:sz w:val="20"/>
          <w:szCs w:val="20"/>
        </w:rPr>
      </w:pPr>
    </w:p>
    <w:p w14:paraId="35BBB932" w14:textId="56E049F2" w:rsidR="0067132F" w:rsidRPr="00B55C9D" w:rsidRDefault="0067132F" w:rsidP="0067132F">
      <w:pPr>
        <w:rPr>
          <w:sz w:val="20"/>
          <w:szCs w:val="20"/>
        </w:rPr>
      </w:pPr>
      <w:r w:rsidRPr="00B55C9D">
        <w:rPr>
          <w:b/>
          <w:bCs/>
          <w:sz w:val="20"/>
          <w:szCs w:val="20"/>
        </w:rPr>
        <w:lastRenderedPageBreak/>
        <w:t>Artikel 6: Persoonsgegevens &amp; privacy</w:t>
      </w:r>
      <w:r w:rsidRPr="00B55C9D">
        <w:rPr>
          <w:sz w:val="20"/>
          <w:szCs w:val="20"/>
        </w:rPr>
        <w:br/>
        <w:t xml:space="preserve">6.1. De cliënt voorziet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vóór de eerste behandeling van alle gegevens </w:t>
      </w:r>
      <w:r w:rsidR="00B55C9D">
        <w:rPr>
          <w:noProof/>
          <w:sz w:val="20"/>
          <w:szCs w:val="20"/>
        </w:rPr>
        <w:drawing>
          <wp:anchor distT="0" distB="0" distL="114300" distR="114300" simplePos="0" relativeHeight="251660288" behindDoc="1" locked="0" layoutInCell="1" allowOverlap="1" wp14:anchorId="34C5AFD7" wp14:editId="2C1EE524">
            <wp:simplePos x="0" y="0"/>
            <wp:positionH relativeFrom="column">
              <wp:posOffset>5483860</wp:posOffset>
            </wp:positionH>
            <wp:positionV relativeFrom="paragraph">
              <wp:posOffset>-845185</wp:posOffset>
            </wp:positionV>
            <wp:extent cx="1115695" cy="658495"/>
            <wp:effectExtent l="0" t="0" r="8255" b="8255"/>
            <wp:wrapNone/>
            <wp:docPr id="12852099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695" cy="658495"/>
                    </a:xfrm>
                    <a:prstGeom prst="rect">
                      <a:avLst/>
                    </a:prstGeom>
                    <a:noFill/>
                  </pic:spPr>
                </pic:pic>
              </a:graphicData>
            </a:graphic>
          </wp:anchor>
        </w:drawing>
      </w:r>
      <w:r w:rsidRPr="00B55C9D">
        <w:rPr>
          <w:sz w:val="20"/>
          <w:szCs w:val="20"/>
        </w:rPr>
        <w:t xml:space="preserve">(zoals medische indicaties of medicijngebruik) waarvan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aangeeft dat deze noodzakelijk zijn voor het zorgvuldig uitvoeren van de behandelingen.</w:t>
      </w:r>
      <w:r w:rsidRPr="00B55C9D">
        <w:rPr>
          <w:sz w:val="20"/>
          <w:szCs w:val="20"/>
        </w:rPr>
        <w:br/>
        <w:t xml:space="preserve">6.2.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neemt de persoonlijke en medische gegevens van de cliënt op in een beveiligd geautomatiseerd softwaresysteem.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w:t>
      </w:r>
      <w:r w:rsidR="007934A8">
        <w:rPr>
          <w:sz w:val="20"/>
          <w:szCs w:val="20"/>
        </w:rPr>
        <w:t>behandelt</w:t>
      </w:r>
      <w:r w:rsidRPr="00B55C9D">
        <w:rPr>
          <w:sz w:val="20"/>
          <w:szCs w:val="20"/>
        </w:rPr>
        <w:t xml:space="preserve"> de vertrouwelijke gegevens van de cliënt strikt volgens de richtlijnen van de Algemene Verordening Gegevensbescherming (AVG) [ondernemersplein.overheid.nl]. Gegevens worden nimmer zonder schriftelijke toestemming aan derden verkocht of verhuurd.</w:t>
      </w:r>
    </w:p>
    <w:p w14:paraId="7DBC9697" w14:textId="77777777" w:rsidR="0067132F" w:rsidRPr="00B55C9D" w:rsidRDefault="0067132F" w:rsidP="0067132F">
      <w:pPr>
        <w:rPr>
          <w:sz w:val="20"/>
          <w:szCs w:val="20"/>
        </w:rPr>
      </w:pPr>
      <w:r w:rsidRPr="00B55C9D">
        <w:rPr>
          <w:b/>
          <w:bCs/>
          <w:sz w:val="20"/>
          <w:szCs w:val="20"/>
        </w:rPr>
        <w:t>Artikel 7: Aansprakelijkheid</w:t>
      </w:r>
      <w:r w:rsidRPr="00B55C9D">
        <w:rPr>
          <w:sz w:val="20"/>
          <w:szCs w:val="20"/>
        </w:rPr>
        <w:br/>
        <w:t xml:space="preserve">7.1.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is niet aansprakelijk voor schade, van welke aard ook, ontstaan doordat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is uitgegaan van door de cliënt verstrekte onjuiste en/of onvolledige informatie over relevante lichamelijke aandoeningen, medicijngebruik, werkzaamheden of vrijetijdsbesteding.</w:t>
      </w:r>
      <w:r w:rsidRPr="00B55C9D">
        <w:rPr>
          <w:sz w:val="20"/>
          <w:szCs w:val="20"/>
        </w:rPr>
        <w:br/>
        <w:t xml:space="preserve">7.2. Indien de behandeling is uitgevoerd door een zelfstandig stoelhuurder (zoals bepaald in artikel 1.2), ligt de medische en bedrijfsaansprakelijkheid voor de behandeling uitsluitend bij de desbetreffende zzp'er.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kan in dat geval nimmer aansprakelijk worden gesteld.</w:t>
      </w:r>
      <w:r w:rsidRPr="00B55C9D">
        <w:rPr>
          <w:sz w:val="20"/>
          <w:szCs w:val="20"/>
        </w:rPr>
        <w:br/>
        <w:t xml:space="preserve">7.3.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is niet aansprakelijk voor verlies, diefstal of beschadiging van persoonlijke eigendommen die de cliënt heeft meegenomen naar de praktijkruimte.</w:t>
      </w:r>
    </w:p>
    <w:p w14:paraId="46EA207B" w14:textId="77777777" w:rsidR="0067132F" w:rsidRPr="00B55C9D" w:rsidRDefault="0067132F" w:rsidP="0067132F">
      <w:pPr>
        <w:rPr>
          <w:sz w:val="20"/>
          <w:szCs w:val="20"/>
        </w:rPr>
      </w:pPr>
      <w:r w:rsidRPr="00B55C9D">
        <w:rPr>
          <w:b/>
          <w:bCs/>
          <w:sz w:val="20"/>
          <w:szCs w:val="20"/>
        </w:rPr>
        <w:t>Artikel 8: Garantie</w:t>
      </w:r>
      <w:r w:rsidRPr="00B55C9D">
        <w:rPr>
          <w:sz w:val="20"/>
          <w:szCs w:val="20"/>
        </w:rPr>
        <w:br/>
        <w:t xml:space="preserve">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geeft de cliënt 1 week (7 dagen) garantie op de verrichte behandeling en de geleverde producten. Deze garantie vervalt indien:</w:t>
      </w:r>
    </w:p>
    <w:p w14:paraId="1EECF1D1" w14:textId="77777777" w:rsidR="0067132F" w:rsidRPr="00B55C9D" w:rsidRDefault="0067132F" w:rsidP="0067132F">
      <w:pPr>
        <w:numPr>
          <w:ilvl w:val="0"/>
          <w:numId w:val="1"/>
        </w:numPr>
        <w:rPr>
          <w:sz w:val="20"/>
          <w:szCs w:val="20"/>
        </w:rPr>
      </w:pPr>
      <w:r w:rsidRPr="00B55C9D">
        <w:rPr>
          <w:sz w:val="20"/>
          <w:szCs w:val="20"/>
        </w:rPr>
        <w:t>De cliënt andere producten dan de door de pedicure geadviseerde producten heeft gebruikt.</w:t>
      </w:r>
    </w:p>
    <w:p w14:paraId="03059E52" w14:textId="77777777" w:rsidR="0067132F" w:rsidRPr="00B55C9D" w:rsidRDefault="0067132F" w:rsidP="0067132F">
      <w:pPr>
        <w:numPr>
          <w:ilvl w:val="0"/>
          <w:numId w:val="1"/>
        </w:numPr>
        <w:rPr>
          <w:sz w:val="20"/>
          <w:szCs w:val="20"/>
        </w:rPr>
      </w:pPr>
      <w:r w:rsidRPr="00B55C9D">
        <w:rPr>
          <w:sz w:val="20"/>
          <w:szCs w:val="20"/>
        </w:rPr>
        <w:t>De cliënt de nazorgadviezen niet heeft opgevolgd.</w:t>
      </w:r>
    </w:p>
    <w:p w14:paraId="09975688" w14:textId="77777777" w:rsidR="0067132F" w:rsidRPr="00B55C9D" w:rsidRDefault="0067132F" w:rsidP="0067132F">
      <w:pPr>
        <w:numPr>
          <w:ilvl w:val="0"/>
          <w:numId w:val="1"/>
        </w:numPr>
        <w:rPr>
          <w:sz w:val="20"/>
          <w:szCs w:val="20"/>
        </w:rPr>
      </w:pPr>
      <w:r w:rsidRPr="00B55C9D">
        <w:rPr>
          <w:sz w:val="20"/>
          <w:szCs w:val="20"/>
        </w:rPr>
        <w:t>De cliënt het dringende advies om medische hulp (zoals huisarts of podotherapeut) te zoeken niet binnen twee werkdagen heeft opgevolgd.</w:t>
      </w:r>
    </w:p>
    <w:p w14:paraId="0DDF4F5E" w14:textId="77777777" w:rsidR="0067132F" w:rsidRPr="00B55C9D" w:rsidRDefault="0067132F" w:rsidP="0067132F">
      <w:pPr>
        <w:numPr>
          <w:ilvl w:val="0"/>
          <w:numId w:val="1"/>
        </w:numPr>
        <w:rPr>
          <w:sz w:val="20"/>
          <w:szCs w:val="20"/>
        </w:rPr>
      </w:pPr>
      <w:r w:rsidRPr="00B55C9D">
        <w:rPr>
          <w:sz w:val="20"/>
          <w:szCs w:val="20"/>
        </w:rPr>
        <w:t>De cliënt de producten niet volgens de gebruiksaanwijzing heeft gebruikt.</w:t>
      </w:r>
    </w:p>
    <w:p w14:paraId="4AF476D8" w14:textId="77777777" w:rsidR="0067132F" w:rsidRPr="00B55C9D" w:rsidRDefault="0067132F" w:rsidP="0067132F">
      <w:pPr>
        <w:rPr>
          <w:sz w:val="20"/>
          <w:szCs w:val="20"/>
        </w:rPr>
      </w:pPr>
      <w:r w:rsidRPr="00B55C9D">
        <w:rPr>
          <w:b/>
          <w:bCs/>
          <w:sz w:val="20"/>
          <w:szCs w:val="20"/>
        </w:rPr>
        <w:t>Artikel 9: Beschadiging &amp; diefstal</w:t>
      </w:r>
      <w:r w:rsidRPr="00B55C9D">
        <w:rPr>
          <w:sz w:val="20"/>
          <w:szCs w:val="20"/>
        </w:rPr>
        <w:br/>
        <w:t xml:space="preserve">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heeft het recht van de cliënt een schadevergoeding te eisen indien de cliënt meubilair, apparatuur of producten beschadigt.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meldt diefstal of vernieling altijd bij de politie.</w:t>
      </w:r>
    </w:p>
    <w:p w14:paraId="12363BA2" w14:textId="5435D705" w:rsidR="0067132F" w:rsidRPr="00B55C9D" w:rsidRDefault="0067132F" w:rsidP="0067132F">
      <w:pPr>
        <w:rPr>
          <w:sz w:val="20"/>
          <w:szCs w:val="20"/>
        </w:rPr>
      </w:pPr>
      <w:r w:rsidRPr="00B55C9D">
        <w:rPr>
          <w:b/>
          <w:bCs/>
          <w:sz w:val="20"/>
          <w:szCs w:val="20"/>
        </w:rPr>
        <w:t>Artikel 10: Klachten</w:t>
      </w:r>
      <w:r w:rsidRPr="00B55C9D">
        <w:rPr>
          <w:sz w:val="20"/>
          <w:szCs w:val="20"/>
        </w:rPr>
        <w:br/>
        <w:t xml:space="preserve">Indien de cliënt een klacht heeft over de behandeling of een product, moet deze zo spoedig mogelijk, doch binnen vijf werkdagen na ontdekking schriftelijk of per e-mail gemeld worden aan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zal binnen vijf werkdagen adequaat antwoord geven en proberen tot een minnelijke oplossing te komen. Indien Partijen niet tot een oplossing komen, kan de klacht door de consument worden voorgelegd aan de geschillencommissie (www.degeschillencommissie.nl).</w:t>
      </w:r>
      <w:r w:rsidRPr="00B55C9D">
        <w:rPr>
          <w:b/>
          <w:bCs/>
          <w:sz w:val="20"/>
          <w:szCs w:val="20"/>
        </w:rPr>
        <w:t>Artikel 11: Behoorlijk gedrag</w:t>
      </w:r>
      <w:r w:rsidRPr="00B55C9D">
        <w:rPr>
          <w:sz w:val="20"/>
          <w:szCs w:val="20"/>
        </w:rPr>
        <w:br/>
        <w:t xml:space="preserve">11.1. De cliënt behoort zich in de praktijk behoorlijk te gedragen volgens algemeen aanvaarde normen. Indien de cliënt na een waarschuwing onbehoorlijk gedrag blijft vertonen, heeft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het recht de cliënt de toegang tot de praktijk te weigeren.</w:t>
      </w:r>
      <w:r w:rsidRPr="00B55C9D">
        <w:rPr>
          <w:sz w:val="20"/>
          <w:szCs w:val="20"/>
        </w:rPr>
        <w:br/>
        <w:t xml:space="preserve">11.2. Binnen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worden </w:t>
      </w:r>
      <w:proofErr w:type="spellStart"/>
      <w:r w:rsidRPr="00B55C9D">
        <w:rPr>
          <w:sz w:val="20"/>
          <w:szCs w:val="20"/>
        </w:rPr>
        <w:t>gēén</w:t>
      </w:r>
      <w:proofErr w:type="spellEnd"/>
      <w:r w:rsidRPr="00B55C9D">
        <w:rPr>
          <w:sz w:val="20"/>
          <w:szCs w:val="20"/>
        </w:rPr>
        <w:t xml:space="preserve"> erotische of sensuele behandelingen </w:t>
      </w:r>
      <w:r w:rsidRPr="00B55C9D">
        <w:rPr>
          <w:sz w:val="20"/>
          <w:szCs w:val="20"/>
        </w:rPr>
        <w:lastRenderedPageBreak/>
        <w:t>gegeven. Dergelijke verzoeken worden direct afgewezen. Van elke vorm van intimidatie, bedreiging of ongewenste intimiteiten wordt onverwijld aangifte gedaan bij de politie.</w:t>
      </w:r>
    </w:p>
    <w:p w14:paraId="459A5E63" w14:textId="77777777" w:rsidR="0067132F" w:rsidRPr="00B55C9D" w:rsidRDefault="0067132F" w:rsidP="0067132F">
      <w:pPr>
        <w:rPr>
          <w:sz w:val="20"/>
          <w:szCs w:val="20"/>
        </w:rPr>
      </w:pPr>
      <w:r w:rsidRPr="00B55C9D">
        <w:rPr>
          <w:b/>
          <w:bCs/>
          <w:sz w:val="20"/>
          <w:szCs w:val="20"/>
        </w:rPr>
        <w:t>Artikel 12: Toepasselijk recht</w:t>
      </w:r>
      <w:r w:rsidRPr="00B55C9D">
        <w:rPr>
          <w:sz w:val="20"/>
          <w:szCs w:val="20"/>
        </w:rPr>
        <w:br/>
        <w:t xml:space="preserve">Op elke overeenkomst tussen Pedicurepraktijk </w:t>
      </w:r>
      <w:proofErr w:type="spellStart"/>
      <w:r w:rsidRPr="00B55C9D">
        <w:rPr>
          <w:sz w:val="20"/>
          <w:szCs w:val="20"/>
        </w:rPr>
        <w:t>Feet</w:t>
      </w:r>
      <w:proofErr w:type="spellEnd"/>
      <w:r w:rsidRPr="00B55C9D">
        <w:rPr>
          <w:sz w:val="20"/>
          <w:szCs w:val="20"/>
        </w:rPr>
        <w:t xml:space="preserve"> View I The </w:t>
      </w:r>
      <w:proofErr w:type="spellStart"/>
      <w:r w:rsidRPr="00B55C9D">
        <w:rPr>
          <w:sz w:val="20"/>
          <w:szCs w:val="20"/>
        </w:rPr>
        <w:t>Nail</w:t>
      </w:r>
      <w:proofErr w:type="spellEnd"/>
      <w:r w:rsidRPr="00B55C9D">
        <w:rPr>
          <w:sz w:val="20"/>
          <w:szCs w:val="20"/>
        </w:rPr>
        <w:t xml:space="preserve"> View en de cliënt is uitsluitend Nederlands recht van toepassing. Van toepassing is steeds de versie van de algemene voorwaarden zoals die gold ten tijde van het tot stand komen van de overeenkomst (de afspraak). Deze algemene voorwaarden zijn op verzoek digitaal of op papier verkrijgbaar.</w:t>
      </w:r>
    </w:p>
    <w:p w14:paraId="3AA99499" w14:textId="77777777" w:rsidR="0067132F" w:rsidRPr="00B55C9D" w:rsidRDefault="0067132F" w:rsidP="007F4306">
      <w:pPr>
        <w:rPr>
          <w:sz w:val="20"/>
          <w:szCs w:val="20"/>
        </w:rPr>
      </w:pPr>
    </w:p>
    <w:p w14:paraId="7064B9C8" w14:textId="6F352AC5" w:rsidR="007F4306" w:rsidRPr="00B55C9D" w:rsidRDefault="007F4306" w:rsidP="007F4306">
      <w:pPr>
        <w:rPr>
          <w:sz w:val="20"/>
          <w:szCs w:val="20"/>
        </w:rPr>
      </w:pPr>
    </w:p>
    <w:sectPr w:rsidR="007F4306" w:rsidRPr="00B55C9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A0416" w14:textId="77777777" w:rsidR="00E76A50" w:rsidRDefault="00E76A50" w:rsidP="003455B2">
      <w:pPr>
        <w:spacing w:after="0" w:line="240" w:lineRule="auto"/>
      </w:pPr>
      <w:r>
        <w:separator/>
      </w:r>
    </w:p>
  </w:endnote>
  <w:endnote w:type="continuationSeparator" w:id="0">
    <w:p w14:paraId="11D19AA5" w14:textId="77777777" w:rsidR="00E76A50" w:rsidRDefault="00E76A50" w:rsidP="0034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0DFF" w14:textId="77777777" w:rsidR="005B02DD" w:rsidRDefault="005B02DD" w:rsidP="005B02DD">
    <w:pPr>
      <w:pStyle w:val="Koptekst"/>
    </w:pPr>
    <w:r w:rsidRPr="003455B2">
      <w:rPr>
        <w:b/>
        <w:bCs/>
      </w:rPr>
      <w:t>Algemene Voorwaarden</w:t>
    </w:r>
    <w:r w:rsidRPr="003455B2">
      <w:t xml:space="preserve"> | Pedicurepraktijk </w:t>
    </w:r>
    <w:proofErr w:type="spellStart"/>
    <w:r w:rsidRPr="003455B2">
      <w:t>Feet</w:t>
    </w:r>
    <w:proofErr w:type="spellEnd"/>
    <w:r w:rsidRPr="003455B2">
      <w:t xml:space="preserve"> View I The </w:t>
    </w:r>
    <w:proofErr w:type="spellStart"/>
    <w:r w:rsidRPr="003455B2">
      <w:t>Nail</w:t>
    </w:r>
    <w:proofErr w:type="spellEnd"/>
    <w:r w:rsidRPr="003455B2">
      <w:t xml:space="preserve"> View</w:t>
    </w:r>
    <w:r w:rsidRPr="003455B2">
      <w:br/>
      <w:t>Versie: 2026-1.0</w:t>
    </w:r>
  </w:p>
  <w:p w14:paraId="5B5497C1" w14:textId="77777777" w:rsidR="003455B2" w:rsidRDefault="003455B2" w:rsidP="005B02DD">
    <w:pPr>
      <w:pStyle w:val="Voettekst"/>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E69FD" w14:textId="77777777" w:rsidR="00E76A50" w:rsidRDefault="00E76A50" w:rsidP="003455B2">
      <w:pPr>
        <w:spacing w:after="0" w:line="240" w:lineRule="auto"/>
      </w:pPr>
      <w:r>
        <w:separator/>
      </w:r>
    </w:p>
  </w:footnote>
  <w:footnote w:type="continuationSeparator" w:id="0">
    <w:p w14:paraId="5BC0CBB5" w14:textId="77777777" w:rsidR="00E76A50" w:rsidRDefault="00E76A50" w:rsidP="00345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3EA8"/>
    <w:multiLevelType w:val="multilevel"/>
    <w:tmpl w:val="F81A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45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306"/>
    <w:rsid w:val="000124AC"/>
    <w:rsid w:val="00197B0C"/>
    <w:rsid w:val="00211257"/>
    <w:rsid w:val="003455B2"/>
    <w:rsid w:val="00392A40"/>
    <w:rsid w:val="005B02DD"/>
    <w:rsid w:val="0067132F"/>
    <w:rsid w:val="007140EF"/>
    <w:rsid w:val="007934A8"/>
    <w:rsid w:val="007D422C"/>
    <w:rsid w:val="007F4306"/>
    <w:rsid w:val="008655F0"/>
    <w:rsid w:val="00982A3C"/>
    <w:rsid w:val="00A64DDD"/>
    <w:rsid w:val="00AA0442"/>
    <w:rsid w:val="00AD064E"/>
    <w:rsid w:val="00B21B0C"/>
    <w:rsid w:val="00B55C9D"/>
    <w:rsid w:val="00CD6AE0"/>
    <w:rsid w:val="00D71516"/>
    <w:rsid w:val="00E76A50"/>
    <w:rsid w:val="00F2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4B9C8"/>
  <w15:docId w15:val="{30F1054D-9E2F-4C65-8B78-9922C205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97B0C"/>
    <w:pPr>
      <w:spacing w:after="0" w:line="240" w:lineRule="auto"/>
    </w:pPr>
  </w:style>
  <w:style w:type="paragraph" w:styleId="Koptekst">
    <w:name w:val="header"/>
    <w:basedOn w:val="Standaard"/>
    <w:link w:val="KoptekstChar"/>
    <w:uiPriority w:val="99"/>
    <w:unhideWhenUsed/>
    <w:rsid w:val="003455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55B2"/>
  </w:style>
  <w:style w:type="paragraph" w:styleId="Voettekst">
    <w:name w:val="footer"/>
    <w:basedOn w:val="Standaard"/>
    <w:link w:val="VoettekstChar"/>
    <w:uiPriority w:val="99"/>
    <w:unhideWhenUsed/>
    <w:rsid w:val="003455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55B2"/>
  </w:style>
  <w:style w:type="character" w:styleId="Tekstvantijdelijkeaanduiding">
    <w:name w:val="Placeholder Text"/>
    <w:basedOn w:val="Standaardalinea-lettertype"/>
    <w:uiPriority w:val="99"/>
    <w:semiHidden/>
    <w:rsid w:val="005B02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1183</Words>
  <Characters>6512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barlage</dc:creator>
  <cp:lastModifiedBy>Nathalie Barlage</cp:lastModifiedBy>
  <cp:revision>16</cp:revision>
  <dcterms:created xsi:type="dcterms:W3CDTF">2020-06-17T11:47:00Z</dcterms:created>
  <dcterms:modified xsi:type="dcterms:W3CDTF">2026-06-02T14:19:00Z</dcterms:modified>
</cp:coreProperties>
</file>