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1"/>
          <w:color w:val="404040"/>
          <w:sz w:val="60"/>
          <w:szCs w:val="60"/>
        </w:rPr>
      </w:pPr>
      <w:bookmarkStart w:colFirst="0" w:colLast="0" w:name="_kk1966kbedef" w:id="0"/>
      <w:bookmarkEnd w:id="0"/>
      <w:r w:rsidDel="00000000" w:rsidR="00000000" w:rsidRPr="00000000">
        <w:rPr>
          <w:b w:val="0"/>
          <w:color w:val="039be5"/>
          <w:sz w:val="48"/>
          <w:szCs w:val="48"/>
          <w:rtl w:val="0"/>
        </w:rPr>
        <w:t xml:space="preserve">Resources</w:t>
      </w:r>
      <w:r w:rsidDel="00000000" w:rsidR="00000000" w:rsidRPr="00000000">
        <w:rPr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rtl w:val="0"/>
        </w:rPr>
        <w:t xml:space="preserve">Tenant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</w:rPr>
        <w:drawing>
          <wp:inline distB="114300" distT="114300" distL="114300" distR="114300">
            <wp:extent cx="447675" cy="57150"/>
            <wp:effectExtent b="0" l="0" r="0" t="0"/>
            <wp:docPr descr="short line" id="6" name="image3.png"/>
            <a:graphic>
              <a:graphicData uri="http://schemas.openxmlformats.org/drawingml/2006/picture">
                <pic:pic>
                  <pic:nvPicPr>
                    <pic:cNvPr descr="short line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rhvb96nxxe9" w:id="1"/>
      <w:bookmarkEnd w:id="1"/>
      <w:r w:rsidDel="00000000" w:rsidR="00000000" w:rsidRPr="00000000">
        <w:rPr>
          <w:sz w:val="40"/>
          <w:szCs w:val="40"/>
          <w:u w:val="single"/>
          <w:rtl w:val="0"/>
        </w:rPr>
        <w:t xml:space="preserve">Useful Contacts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United Way of Fort Morgan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970-867-2218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director@mcunitedway.org</w:t>
        </w:r>
      </w:hyperlink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220 State Street Suite 1, Fort Morgan Co 80701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Housing Resource Center: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b w:val="1"/>
          <w:rtl w:val="0"/>
        </w:rPr>
        <w:t xml:space="preserve">970-542-7060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/>
        <w:ind w:left="144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housing@morganfamilycenter.org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411 Main Street Suite 100, Fort Morgan CO, 80701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are a resident or employee of a rent-restricted multifamily property overseen by CHFA.</w:t>
      </w:r>
      <w:r w:rsidDel="00000000" w:rsidR="00000000" w:rsidRPr="00000000">
        <w:rPr>
          <w:b w:val="1"/>
          <w:sz w:val="24"/>
          <w:szCs w:val="24"/>
          <w:rtl w:val="0"/>
        </w:rPr>
        <w:t xml:space="preserve"> CHFA’s Resident Line</w:t>
      </w:r>
      <w:r w:rsidDel="00000000" w:rsidR="00000000" w:rsidRPr="00000000">
        <w:rPr>
          <w:rtl w:val="0"/>
        </w:rPr>
        <w:t xml:space="preserve"> at (</w:t>
      </w:r>
      <w:r w:rsidDel="00000000" w:rsidR="00000000" w:rsidRPr="00000000">
        <w:rPr>
          <w:b w:val="1"/>
          <w:sz w:val="26"/>
          <w:szCs w:val="26"/>
          <w:rtl w:val="0"/>
        </w:rPr>
        <w:t xml:space="preserve">303) 297-7442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report incidents.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special project is designed to assist low-income, disabled, homeless and elderly Coloradans seeking documentation of their identity, immigration, or citizenship status. Metro Caring has a limited supply of vouchers to cover the cost of Colorado IDs, driver licenses, and birth certificates for certain eligible Coloradans. </w:t>
      </w:r>
      <w:r w:rsidDel="00000000" w:rsidR="00000000" w:rsidRPr="00000000">
        <w:rPr>
          <w:b w:val="1"/>
          <w:sz w:val="24"/>
          <w:szCs w:val="24"/>
          <w:rtl w:val="0"/>
        </w:rPr>
        <w:t xml:space="preserve">Colorado ID Project 303-837-1313.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have a housing question that does not require legal advice, contact the free Colorado Housing Connects helpline to find answers. Colorado Housing Connects can help you navigate housing information and resources. Call </w:t>
      </w:r>
      <w:r w:rsidDel="00000000" w:rsidR="00000000" w:rsidRPr="00000000">
        <w:rPr>
          <w:b w:val="1"/>
          <w:rtl w:val="0"/>
        </w:rPr>
        <w:t xml:space="preserve">844-926-6632</w:t>
      </w:r>
      <w:r w:rsidDel="00000000" w:rsidR="00000000" w:rsidRPr="00000000">
        <w:rPr>
          <w:rtl w:val="0"/>
        </w:rPr>
        <w:t xml:space="preserve"> or visit </w:t>
      </w:r>
      <w:r w:rsidDel="00000000" w:rsidR="00000000" w:rsidRPr="00000000">
        <w:rPr>
          <w:b w:val="1"/>
          <w:rtl w:val="0"/>
        </w:rPr>
        <w:t xml:space="preserve">coloradohousingconnects.org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Colorado Coalition of Manufactured Home Owners</w:t>
      </w:r>
      <w:r w:rsidDel="00000000" w:rsidR="00000000" w:rsidRPr="00000000">
        <w:rPr>
          <w:rtl w:val="0"/>
        </w:rPr>
        <w:t xml:space="preserve">: Connects residents of Colorado manufactured home parks with organizations and resources and helps them band together for collective actions.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/>
        <w:ind w:left="1440" w:hanging="360"/>
        <w:rPr/>
      </w:pPr>
      <w:r w:rsidDel="00000000" w:rsidR="00000000" w:rsidRPr="00000000">
        <w:rPr>
          <w:rtl w:val="0"/>
        </w:rPr>
        <w:t xml:space="preserve">Location: 1561 S Foothills Hwy Ofc Boulder, CO, US. </w:t>
      </w:r>
      <w:r w:rsidDel="00000000" w:rsidR="00000000" w:rsidRPr="00000000">
        <w:rPr>
          <w:b w:val="1"/>
          <w:rtl w:val="0"/>
        </w:rPr>
        <w:t xml:space="preserve">720-591-9031</w:t>
      </w:r>
      <w:r w:rsidDel="00000000" w:rsidR="00000000" w:rsidRPr="00000000">
        <w:rPr>
          <w:b w:val="1"/>
          <w:rtl w:val="0"/>
        </w:rPr>
        <w:t xml:space="preserve">,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https://cocomho.org/covid-money-work-housing-more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Colorado Homeless Families</w:t>
      </w:r>
      <w:r w:rsidDel="00000000" w:rsidR="00000000" w:rsidRPr="00000000">
        <w:rPr>
          <w:rtl w:val="0"/>
        </w:rPr>
        <w:t xml:space="preserve">: Colorado Homeless Families is a nonprofit that focuses on transitional housing and provides a road to self-sufficiency. Call </w:t>
      </w:r>
      <w:r w:rsidDel="00000000" w:rsidR="00000000" w:rsidRPr="00000000">
        <w:rPr>
          <w:b w:val="1"/>
          <w:rtl w:val="0"/>
        </w:rPr>
        <w:t xml:space="preserve">303-420-6634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Colorado Poverty Law Project: </w:t>
      </w:r>
      <w:r w:rsidDel="00000000" w:rsidR="00000000" w:rsidRPr="00000000">
        <w:rPr>
          <w:rtl w:val="0"/>
        </w:rPr>
        <w:t xml:space="preserve">Provides resources for housing assistance and FAQS on the Immigrant Tenant Protection Act.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https://www.copovertylawproject.org/get-eviction-housing-help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Mobile Home Park Oversight Program: </w:t>
      </w:r>
      <w:r w:rsidDel="00000000" w:rsidR="00000000" w:rsidRPr="00000000">
        <w:rPr>
          <w:rtl w:val="0"/>
        </w:rPr>
        <w:t xml:space="preserve">They can investigate complaints under the Mobile Home Park Act and enforce that law.</w:t>
      </w:r>
      <w:r w:rsidDel="00000000" w:rsidR="00000000" w:rsidRPr="00000000">
        <w:rPr>
          <w:b w:val="1"/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https://doh.colorado.gov/file-a-complaint-as-a-resident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Colorado Civil Rights Division</w:t>
      </w:r>
      <w:r w:rsidDel="00000000" w:rsidR="00000000" w:rsidRPr="00000000">
        <w:rPr>
          <w:rtl w:val="0"/>
        </w:rPr>
        <w:t xml:space="preserve">: The state agency that can collect and enforce discrimination claims.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/>
        <w:ind w:left="720" w:hanging="360"/>
      </w:pPr>
      <w:r w:rsidDel="00000000" w:rsidR="00000000" w:rsidRPr="00000000">
        <w:rPr>
          <w:rtl w:val="0"/>
        </w:rPr>
        <w:t xml:space="preserve">The following resources provide free legal services for moderate to low income families and individuals: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0" w:afterAutospacing="0" w:before="0" w:beforeAutospacing="0"/>
        <w:ind w:left="1440" w:hanging="360"/>
      </w:pPr>
      <w:r w:rsidDel="00000000" w:rsidR="00000000" w:rsidRPr="00000000">
        <w:rPr>
          <w:b w:val="1"/>
          <w:rtl w:val="0"/>
        </w:rPr>
        <w:t xml:space="preserve">Colorado Legal Services</w:t>
      </w:r>
      <w:r w:rsidDel="00000000" w:rsidR="00000000" w:rsidRPr="00000000">
        <w:rPr>
          <w:rtl w:val="0"/>
        </w:rPr>
        <w:t xml:space="preserve">: 303-837-1313 or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coloradolegalservices.org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Greeley Colorado Legal Services Hours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8 a.m. to noon and 1 to 4 p.m. Monday, Tuesday, Thursday, and Friday.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8 a.m.-10:15 a.m. and 1 to 4 p.m. Wednesday.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after="0" w:afterAutospacing="0" w:before="0" w:beforeAutospacing="0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970-353-7554 </w:t>
      </w:r>
      <w:r w:rsidDel="00000000" w:rsidR="00000000" w:rsidRPr="00000000">
        <w:rPr>
          <w:sz w:val="24"/>
          <w:szCs w:val="24"/>
          <w:rtl w:val="0"/>
        </w:rPr>
        <w:t xml:space="preserve">(Colorado Legal Services local office number)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after="0" w:afterAutospacing="0" w:before="0" w:beforeAutospacing="0"/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912 8th Avenue, Greeley, CO 80631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after="0" w:afterAutospacing="0" w:before="0" w:beforeAutospacing="0"/>
        <w:ind w:left="2160" w:hanging="360"/>
      </w:pPr>
      <w:r w:rsidDel="00000000" w:rsidR="00000000" w:rsidRPr="00000000">
        <w:rPr>
          <w:rtl w:val="0"/>
        </w:rPr>
        <w:t xml:space="preserve">Serves people from: Kit Carson, Morgan, Washington, Weld, and Yuma counties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/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Community Economic Defense Project:</w:t>
      </w:r>
      <w:r w:rsidDel="00000000" w:rsidR="00000000" w:rsidRPr="00000000">
        <w:rPr>
          <w:rtl w:val="0"/>
        </w:rPr>
        <w:t xml:space="preserve"> 303-838-1200 or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https://cedproject.org/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afterAutospacing="0" w:before="0" w:before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Emergency Mortgage Assistance Program (EMAP)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after="0" w:afterAutospacing="0" w:before="0" w:before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CED Law.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cedlaw.org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Justice for the People Legal Center: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info@justiceforthepeoplecenter.org</w:t>
        </w:r>
      </w:hyperlink>
      <w:r w:rsidDel="00000000" w:rsidR="00000000" w:rsidRPr="00000000">
        <w:rPr>
          <w:rtl w:val="0"/>
        </w:rPr>
        <w:t xml:space="preserve">, Justice for the People Legal Center is a non-profit movement law firm that is dedicated to fighting for transformative justice, liberation and collective self-determination with and for people who currently and historically have endured violence, harm and trauma by the U.S. and other colonial justice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39be5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300" w:lineRule="auto"/>
        <w:ind w:left="0" w:right="0" w:firstLine="0"/>
        <w:jc w:val="left"/>
        <w:rPr>
          <w:sz w:val="40"/>
          <w:szCs w:val="40"/>
          <w:u w:val="single"/>
        </w:rPr>
      </w:pPr>
      <w:bookmarkStart w:colFirst="0" w:colLast="0" w:name="_lbm54io9zyu0" w:id="2"/>
      <w:bookmarkEnd w:id="2"/>
      <w:r w:rsidDel="00000000" w:rsidR="00000000" w:rsidRPr="00000000">
        <w:rPr>
          <w:sz w:val="40"/>
          <w:szCs w:val="40"/>
          <w:u w:val="single"/>
          <w:rtl w:val="0"/>
        </w:rPr>
        <w:t xml:space="preserve">Evictions - Immediate Housing/Rental Assistance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DOH Colorado Emergency Rental Assistance program: link for applications, checking their status, and facts: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https://doh.colorado.gov/emergency-rental-assistance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Individuals facing homelessness or eviction can find resources by calling </w:t>
      </w:r>
      <w:r w:rsidDel="00000000" w:rsidR="00000000" w:rsidRPr="00000000">
        <w:rPr>
          <w:b w:val="1"/>
          <w:sz w:val="24"/>
          <w:szCs w:val="24"/>
          <w:rtl w:val="0"/>
        </w:rPr>
        <w:t xml:space="preserve">2-1-1 Colorado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t xml:space="preserve">While the Division of Housing doesn't provide immediate aid, 2-1-1 connects people with emergency shelter, food, rental assistance, child care, counseling, substance abuse treatment, healthcare, and more. 2-1-1 Colorado</w:t>
      </w:r>
      <w:r w:rsidDel="00000000" w:rsidR="00000000" w:rsidRPr="00000000">
        <w:rPr>
          <w:b w:val="1"/>
          <w:sz w:val="24"/>
          <w:szCs w:val="24"/>
          <w:rtl w:val="0"/>
        </w:rPr>
        <w:t xml:space="preserve"> (https://www.211colorado.org/)</w:t>
      </w:r>
      <w:r w:rsidDel="00000000" w:rsidR="00000000" w:rsidRPr="00000000">
        <w:rPr>
          <w:rtl w:val="0"/>
        </w:rPr>
        <w:t xml:space="preserve"> is a confidential and multilingual service.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Colorado Coalition for the Homeless: </w:t>
      </w:r>
      <w:r w:rsidDel="00000000" w:rsidR="00000000" w:rsidRPr="00000000">
        <w:rPr>
          <w:rtl w:val="0"/>
        </w:rPr>
        <w:t xml:space="preserve">If you need assistance pre-applying for the state's Temporary Rental Assistance Grant (TRAG) program, visit </w:t>
      </w:r>
      <w:r w:rsidDel="00000000" w:rsidR="00000000" w:rsidRPr="00000000">
        <w:rPr>
          <w:b w:val="1"/>
          <w:sz w:val="24"/>
          <w:szCs w:val="24"/>
          <w:rtl w:val="0"/>
        </w:rPr>
        <w:t xml:space="preserve">@coevictiondef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CARE Center at 303-838-1200</w:t>
      </w:r>
      <w:r w:rsidDel="00000000" w:rsidR="00000000" w:rsidRPr="00000000">
        <w:rPr>
          <w:rtl w:val="0"/>
        </w:rPr>
        <w:t xml:space="preserve"> for assistance. You can learn more about the pre-application process here: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https://doh.colorado.gov/emergency-rental-assistance</w:t>
        </w:r>
      </w:hyperlink>
      <w:r w:rsidDel="00000000" w:rsidR="00000000" w:rsidRPr="00000000">
        <w:rPr>
          <w:rtl w:val="0"/>
        </w:rPr>
        <w:t xml:space="preserve">. Additionally, if you are facing eviction or need information about immediate support, contact the CARE Center by calling or texting </w:t>
      </w:r>
      <w:r w:rsidDel="00000000" w:rsidR="00000000" w:rsidRPr="00000000">
        <w:rPr>
          <w:b w:val="1"/>
          <w:rtl w:val="0"/>
        </w:rPr>
        <w:t xml:space="preserve">1-303-838-1200</w:t>
      </w:r>
      <w:r w:rsidDel="00000000" w:rsidR="00000000" w:rsidRPr="00000000">
        <w:rPr>
          <w:rtl w:val="0"/>
        </w:rPr>
        <w:t xml:space="preserve"> (Monday through Friday, 8:30 a.m. to 5:30 p.m. Mountain Time).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180" w:before="0" w:line="384.00000000000006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Colorado Department of Local Affairs- Housing Division</w:t>
      </w:r>
      <w:r w:rsidDel="00000000" w:rsidR="00000000" w:rsidRPr="00000000">
        <w:rPr>
          <w:rtl w:val="0"/>
        </w:rPr>
        <w:t xml:space="preserve">: CDLA offers rental assistance statewide through the Homelessness Prevention and Rapid Rehousing Program. Call </w:t>
      </w:r>
      <w:r w:rsidDel="00000000" w:rsidR="00000000" w:rsidRPr="00000000">
        <w:rPr>
          <w:b w:val="1"/>
          <w:rtl w:val="0"/>
        </w:rPr>
        <w:t xml:space="preserve">303-866-2033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80" w:line="300" w:lineRule="auto"/>
        <w:rPr/>
      </w:pPr>
      <w:r w:rsidDel="00000000" w:rsidR="00000000" w:rsidRPr="00000000">
        <w:rPr>
          <w:rFonts w:ascii="Proxima Nova" w:cs="Proxima Nova" w:eastAsia="Proxima Nova" w:hAnsi="Proxima Nova"/>
          <w:color w:val="666666"/>
        </w:rPr>
        <w:drawing>
          <wp:inline distB="114300" distT="114300" distL="114300" distR="114300">
            <wp:extent cx="438150" cy="57150"/>
            <wp:effectExtent b="0" l="0" r="0" t="0"/>
            <wp:docPr descr="short dash" id="5" name="image4.png"/>
            <a:graphic>
              <a:graphicData uri="http://schemas.openxmlformats.org/drawingml/2006/picture">
                <pic:pic>
                  <pic:nvPicPr>
                    <pic:cNvPr descr="short dash"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footerReference r:id="rId21" w:type="default"/>
      <w:footerReference r:id="rId22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4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3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7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color w:val="666666"/>
        <w:sz w:val="20"/>
        <w:szCs w:val="20"/>
      </w:rPr>
      <w:drawing>
        <wp:inline distB="114300" distT="114300" distL="114300" distR="114300">
          <wp:extent cx="447675" cy="57150"/>
          <wp:effectExtent b="0" l="0" r="0" t="0"/>
          <wp:docPr descr="short line" id="1" name="image1.png"/>
          <a:graphic>
            <a:graphicData uri="http://schemas.openxmlformats.org/drawingml/2006/picture">
              <pic:pic>
                <pic:nvPicPr>
                  <pic:cNvPr descr="short lin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hyperlink" Target="https://doh.colorado.gov/file-a-complaint-as-a-resident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www.copovertylawproject.org/get-eviction-housing-help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cedproject.org/" TargetMode="External"/><Relationship Id="rId12" Type="http://schemas.openxmlformats.org/officeDocument/2006/relationships/hyperlink" Target="http://coloradolegalservices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comho.org/covid-money-work-housing-more" TargetMode="External"/><Relationship Id="rId15" Type="http://schemas.openxmlformats.org/officeDocument/2006/relationships/hyperlink" Target="mailto:info@justiceforthepeoplecenter.org" TargetMode="External"/><Relationship Id="rId14" Type="http://schemas.openxmlformats.org/officeDocument/2006/relationships/hyperlink" Target="http://cedlaw.org" TargetMode="External"/><Relationship Id="rId17" Type="http://schemas.openxmlformats.org/officeDocument/2006/relationships/hyperlink" Target="https://doh.colorado.gov/emergency-rental-assistance" TargetMode="External"/><Relationship Id="rId16" Type="http://schemas.openxmlformats.org/officeDocument/2006/relationships/hyperlink" Target="https://doh.colorado.gov/emergency-rental-assistance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1.png"/><Relationship Id="rId18" Type="http://schemas.openxmlformats.org/officeDocument/2006/relationships/image" Target="media/image4.png"/><Relationship Id="rId7" Type="http://schemas.openxmlformats.org/officeDocument/2006/relationships/hyperlink" Target="mailto:director@mcunitedway.org" TargetMode="External"/><Relationship Id="rId8" Type="http://schemas.openxmlformats.org/officeDocument/2006/relationships/hyperlink" Target="mailto:housing@morganfamilycenter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