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72502" w14:textId="77777777" w:rsidR="004F2843" w:rsidRDefault="004F2843">
      <w:pPr>
        <w:spacing w:before="180"/>
        <w:rPr>
          <w:sz w:val="20"/>
        </w:rPr>
      </w:pPr>
    </w:p>
    <w:p w14:paraId="7DE37C23" w14:textId="5D4C6975" w:rsidR="004F2843" w:rsidRDefault="00793F1D">
      <w:pPr>
        <w:ind w:left="4739"/>
        <w:rPr>
          <w:b/>
          <w:i/>
          <w:sz w:val="2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394C6E7" wp14:editId="2D9F7019">
            <wp:simplePos x="0" y="0"/>
            <wp:positionH relativeFrom="page">
              <wp:posOffset>716230</wp:posOffset>
            </wp:positionH>
            <wp:positionV relativeFrom="paragraph">
              <wp:posOffset>-263296</wp:posOffset>
            </wp:positionV>
            <wp:extent cx="2697968" cy="115236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7968" cy="1152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666666"/>
          <w:sz w:val="20"/>
        </w:rPr>
        <w:t>202</w:t>
      </w:r>
      <w:r w:rsidR="00E744A8">
        <w:rPr>
          <w:b/>
          <w:i/>
          <w:color w:val="666666"/>
          <w:sz w:val="20"/>
        </w:rPr>
        <w:t>6</w:t>
      </w:r>
      <w:r>
        <w:rPr>
          <w:b/>
          <w:i/>
          <w:color w:val="666666"/>
          <w:spacing w:val="-1"/>
          <w:sz w:val="20"/>
        </w:rPr>
        <w:t xml:space="preserve"> </w:t>
      </w:r>
      <w:r>
        <w:rPr>
          <w:b/>
          <w:i/>
          <w:color w:val="666666"/>
          <w:sz w:val="20"/>
        </w:rPr>
        <w:t>Pastoral</w:t>
      </w:r>
      <w:r>
        <w:rPr>
          <w:b/>
          <w:i/>
          <w:color w:val="666666"/>
          <w:spacing w:val="-1"/>
          <w:sz w:val="20"/>
        </w:rPr>
        <w:t xml:space="preserve"> </w:t>
      </w:r>
      <w:r>
        <w:rPr>
          <w:b/>
          <w:i/>
          <w:color w:val="666666"/>
          <w:sz w:val="20"/>
        </w:rPr>
        <w:t>Compensation</w:t>
      </w:r>
      <w:r>
        <w:rPr>
          <w:b/>
          <w:i/>
          <w:color w:val="666666"/>
          <w:spacing w:val="-1"/>
          <w:sz w:val="20"/>
        </w:rPr>
        <w:t xml:space="preserve"> </w:t>
      </w:r>
      <w:r>
        <w:rPr>
          <w:b/>
          <w:i/>
          <w:color w:val="666666"/>
          <w:spacing w:val="-2"/>
          <w:sz w:val="20"/>
        </w:rPr>
        <w:t>Packet</w:t>
      </w:r>
    </w:p>
    <w:p w14:paraId="1B1E56AF" w14:textId="77777777" w:rsidR="004F2843" w:rsidRDefault="00793F1D">
      <w:pPr>
        <w:tabs>
          <w:tab w:val="left" w:pos="7619"/>
        </w:tabs>
        <w:ind w:left="4739"/>
        <w:rPr>
          <w:sz w:val="20"/>
        </w:rPr>
      </w:pPr>
      <w:r>
        <w:rPr>
          <w:color w:val="666666"/>
          <w:sz w:val="20"/>
        </w:rPr>
        <w:t>Presbytery</w:t>
      </w:r>
      <w:r>
        <w:rPr>
          <w:color w:val="666666"/>
          <w:spacing w:val="-1"/>
          <w:sz w:val="20"/>
        </w:rPr>
        <w:t xml:space="preserve"> </w:t>
      </w:r>
      <w:r>
        <w:rPr>
          <w:color w:val="666666"/>
          <w:sz w:val="20"/>
        </w:rPr>
        <w:t>of</w:t>
      </w:r>
      <w:r>
        <w:rPr>
          <w:color w:val="666666"/>
          <w:spacing w:val="-1"/>
          <w:sz w:val="20"/>
        </w:rPr>
        <w:t xml:space="preserve"> </w:t>
      </w:r>
      <w:r>
        <w:rPr>
          <w:color w:val="666666"/>
          <w:spacing w:val="-2"/>
          <w:sz w:val="20"/>
        </w:rPr>
        <w:t>Winnebago</w:t>
      </w:r>
      <w:r>
        <w:rPr>
          <w:color w:val="666666"/>
          <w:sz w:val="20"/>
        </w:rPr>
        <w:tab/>
        <w:t>Phone:</w:t>
      </w:r>
      <w:r>
        <w:rPr>
          <w:color w:val="666666"/>
          <w:spacing w:val="-3"/>
          <w:sz w:val="20"/>
        </w:rPr>
        <w:t xml:space="preserve"> </w:t>
      </w:r>
      <w:r>
        <w:rPr>
          <w:color w:val="666666"/>
          <w:sz w:val="20"/>
        </w:rPr>
        <w:t>(920)</w:t>
      </w:r>
      <w:r>
        <w:rPr>
          <w:color w:val="666666"/>
          <w:spacing w:val="-1"/>
          <w:sz w:val="20"/>
        </w:rPr>
        <w:t xml:space="preserve"> </w:t>
      </w:r>
      <w:r>
        <w:rPr>
          <w:color w:val="666666"/>
          <w:sz w:val="20"/>
        </w:rPr>
        <w:t>886-</w:t>
      </w:r>
      <w:r>
        <w:rPr>
          <w:color w:val="666666"/>
          <w:spacing w:val="-4"/>
          <w:sz w:val="20"/>
        </w:rPr>
        <w:t>3598</w:t>
      </w:r>
    </w:p>
    <w:p w14:paraId="75F036BC" w14:textId="77777777" w:rsidR="004F2843" w:rsidRDefault="00793F1D">
      <w:pPr>
        <w:tabs>
          <w:tab w:val="left" w:pos="7619"/>
        </w:tabs>
        <w:ind w:left="4739"/>
        <w:rPr>
          <w:sz w:val="18"/>
        </w:rPr>
      </w:pPr>
      <w:r>
        <w:rPr>
          <w:color w:val="666666"/>
          <w:sz w:val="20"/>
        </w:rPr>
        <w:t>181</w:t>
      </w:r>
      <w:r>
        <w:rPr>
          <w:color w:val="666666"/>
          <w:spacing w:val="-4"/>
          <w:sz w:val="20"/>
        </w:rPr>
        <w:t xml:space="preserve"> </w:t>
      </w:r>
      <w:r>
        <w:rPr>
          <w:color w:val="666666"/>
          <w:sz w:val="20"/>
        </w:rPr>
        <w:t>E.</w:t>
      </w:r>
      <w:r>
        <w:rPr>
          <w:color w:val="666666"/>
          <w:spacing w:val="-4"/>
          <w:sz w:val="20"/>
        </w:rPr>
        <w:t xml:space="preserve"> </w:t>
      </w:r>
      <w:r>
        <w:rPr>
          <w:color w:val="666666"/>
          <w:sz w:val="20"/>
        </w:rPr>
        <w:t>North</w:t>
      </w:r>
      <w:r>
        <w:rPr>
          <w:color w:val="666666"/>
          <w:spacing w:val="-4"/>
          <w:sz w:val="20"/>
        </w:rPr>
        <w:t xml:space="preserve"> </w:t>
      </w:r>
      <w:r>
        <w:rPr>
          <w:color w:val="666666"/>
          <w:sz w:val="20"/>
        </w:rPr>
        <w:t>Water</w:t>
      </w:r>
      <w:r>
        <w:rPr>
          <w:color w:val="666666"/>
          <w:spacing w:val="-4"/>
          <w:sz w:val="20"/>
        </w:rPr>
        <w:t xml:space="preserve"> </w:t>
      </w:r>
      <w:r>
        <w:rPr>
          <w:color w:val="666666"/>
          <w:sz w:val="20"/>
        </w:rPr>
        <w:t>St.</w:t>
      </w:r>
      <w:r>
        <w:rPr>
          <w:color w:val="666666"/>
          <w:spacing w:val="-4"/>
          <w:sz w:val="20"/>
        </w:rPr>
        <w:t xml:space="preserve"> </w:t>
      </w:r>
      <w:r>
        <w:rPr>
          <w:color w:val="666666"/>
          <w:sz w:val="20"/>
        </w:rPr>
        <w:t>Ste</w:t>
      </w:r>
      <w:r>
        <w:rPr>
          <w:color w:val="666666"/>
          <w:spacing w:val="-3"/>
          <w:sz w:val="20"/>
        </w:rPr>
        <w:t xml:space="preserve"> </w:t>
      </w:r>
      <w:r>
        <w:rPr>
          <w:color w:val="666666"/>
          <w:spacing w:val="-5"/>
          <w:sz w:val="20"/>
        </w:rPr>
        <w:t>207</w:t>
      </w:r>
      <w:r>
        <w:rPr>
          <w:color w:val="666666"/>
          <w:sz w:val="20"/>
        </w:rPr>
        <w:tab/>
        <w:t>Email:</w:t>
      </w:r>
      <w:r>
        <w:rPr>
          <w:color w:val="666666"/>
          <w:spacing w:val="-3"/>
          <w:sz w:val="20"/>
        </w:rPr>
        <w:t xml:space="preserve"> </w:t>
      </w:r>
      <w:hyperlink r:id="rId6">
        <w:r>
          <w:rPr>
            <w:color w:val="1154CC"/>
            <w:spacing w:val="-2"/>
            <w:sz w:val="18"/>
            <w:u w:val="single" w:color="1154CC"/>
          </w:rPr>
          <w:t>info@winnebagopresbytery.org</w:t>
        </w:r>
      </w:hyperlink>
    </w:p>
    <w:p w14:paraId="1B70CF39" w14:textId="77777777" w:rsidR="004F2843" w:rsidRDefault="00793F1D">
      <w:pPr>
        <w:tabs>
          <w:tab w:val="left" w:pos="7619"/>
        </w:tabs>
        <w:ind w:left="4739"/>
        <w:rPr>
          <w:sz w:val="18"/>
        </w:rPr>
      </w:pPr>
      <w:r>
        <w:rPr>
          <w:color w:val="666666"/>
          <w:sz w:val="20"/>
        </w:rPr>
        <w:t>Neenah,</w:t>
      </w:r>
      <w:r>
        <w:rPr>
          <w:color w:val="666666"/>
          <w:spacing w:val="-1"/>
          <w:sz w:val="20"/>
        </w:rPr>
        <w:t xml:space="preserve"> </w:t>
      </w:r>
      <w:r>
        <w:rPr>
          <w:color w:val="666666"/>
          <w:sz w:val="20"/>
        </w:rPr>
        <w:t>WI</w:t>
      </w:r>
      <w:r>
        <w:rPr>
          <w:color w:val="666666"/>
          <w:spacing w:val="-1"/>
          <w:sz w:val="20"/>
        </w:rPr>
        <w:t xml:space="preserve"> </w:t>
      </w:r>
      <w:r>
        <w:rPr>
          <w:color w:val="666666"/>
          <w:spacing w:val="-2"/>
          <w:sz w:val="20"/>
        </w:rPr>
        <w:t>54956</w:t>
      </w:r>
      <w:r>
        <w:rPr>
          <w:color w:val="666666"/>
          <w:sz w:val="20"/>
        </w:rPr>
        <w:tab/>
      </w:r>
      <w:r>
        <w:rPr>
          <w:color w:val="666666"/>
          <w:spacing w:val="-2"/>
          <w:sz w:val="20"/>
        </w:rPr>
        <w:t>Website:</w:t>
      </w:r>
      <w:r>
        <w:rPr>
          <w:color w:val="666666"/>
          <w:spacing w:val="-4"/>
          <w:sz w:val="20"/>
        </w:rPr>
        <w:t xml:space="preserve"> </w:t>
      </w:r>
      <w:hyperlink r:id="rId7">
        <w:r>
          <w:rPr>
            <w:color w:val="1154CC"/>
            <w:spacing w:val="-2"/>
            <w:sz w:val="18"/>
            <w:u w:val="single" w:color="1154CC"/>
          </w:rPr>
          <w:t>WinnebagoPresbytery.org</w:t>
        </w:r>
      </w:hyperlink>
    </w:p>
    <w:p w14:paraId="1394927B" w14:textId="77777777" w:rsidR="0004623D" w:rsidRDefault="0004623D">
      <w:pPr>
        <w:spacing w:before="34"/>
        <w:rPr>
          <w:sz w:val="24"/>
        </w:rPr>
      </w:pPr>
    </w:p>
    <w:p w14:paraId="2D08C932" w14:textId="77777777" w:rsidR="00D335B3" w:rsidRDefault="00D335B3">
      <w:pPr>
        <w:spacing w:before="34"/>
        <w:rPr>
          <w:sz w:val="24"/>
        </w:rPr>
      </w:pPr>
    </w:p>
    <w:p w14:paraId="1AE9935A" w14:textId="461E029D" w:rsidR="004F2843" w:rsidRDefault="00793F1D" w:rsidP="0004623D">
      <w:pPr>
        <w:pStyle w:val="BodyText"/>
        <w:ind w:left="289" w:right="667"/>
        <w:jc w:val="center"/>
        <w:rPr>
          <w:spacing w:val="-4"/>
          <w:u w:val="single"/>
        </w:rPr>
      </w:pPr>
      <w:r>
        <w:rPr>
          <w:u w:val="single"/>
        </w:rPr>
        <w:t>202</w:t>
      </w:r>
      <w:r w:rsidR="000C7754">
        <w:rPr>
          <w:u w:val="single"/>
        </w:rPr>
        <w:t>6</w:t>
      </w:r>
      <w:r>
        <w:rPr>
          <w:spacing w:val="-8"/>
          <w:u w:val="single"/>
        </w:rPr>
        <w:t xml:space="preserve"> </w:t>
      </w:r>
      <w:r>
        <w:rPr>
          <w:u w:val="single"/>
        </w:rPr>
        <w:t>Minimum</w:t>
      </w:r>
      <w:r>
        <w:rPr>
          <w:spacing w:val="-6"/>
          <w:u w:val="single"/>
        </w:rPr>
        <w:t xml:space="preserve"> </w:t>
      </w:r>
      <w:r>
        <w:rPr>
          <w:u w:val="single"/>
        </w:rPr>
        <w:t>Terms</w:t>
      </w:r>
      <w:r>
        <w:rPr>
          <w:spacing w:val="-6"/>
          <w:u w:val="single"/>
        </w:rPr>
        <w:t xml:space="preserve"> </w:t>
      </w:r>
      <w:r>
        <w:rPr>
          <w:u w:val="single"/>
        </w:rPr>
        <w:t>of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Call</w:t>
      </w:r>
    </w:p>
    <w:p w14:paraId="58CBB96B" w14:textId="77777777" w:rsidR="0004623D" w:rsidRPr="0004623D" w:rsidRDefault="0004623D" w:rsidP="0004623D">
      <w:pPr>
        <w:pStyle w:val="BodyText"/>
        <w:ind w:left="289" w:right="667"/>
        <w:jc w:val="center"/>
      </w:pPr>
    </w:p>
    <w:p w14:paraId="37CC3716" w14:textId="6C92C3BF" w:rsidR="00B555B0" w:rsidRDefault="00B555B0" w:rsidP="00D627CB">
      <w:pPr>
        <w:jc w:val="center"/>
        <w:rPr>
          <w:b/>
          <w:sz w:val="24"/>
        </w:rPr>
      </w:pPr>
      <w:r>
        <w:rPr>
          <w:b/>
          <w:sz w:val="24"/>
        </w:rPr>
        <w:t>These apply to all new pastoral calls approved by Winnebago Presbytery.</w:t>
      </w:r>
    </w:p>
    <w:p w14:paraId="7B664CE7" w14:textId="77777777" w:rsidR="00700409" w:rsidRDefault="00700409">
      <w:pPr>
        <w:rPr>
          <w:b/>
          <w:sz w:val="24"/>
        </w:rPr>
      </w:pPr>
    </w:p>
    <w:p w14:paraId="4CB32CC8" w14:textId="3F75F474" w:rsidR="00D335B3" w:rsidRDefault="00793F1D" w:rsidP="00D335B3">
      <w:pPr>
        <w:tabs>
          <w:tab w:val="left" w:pos="2160"/>
        </w:tabs>
        <w:ind w:left="419"/>
        <w:rPr>
          <w:spacing w:val="-4"/>
          <w:sz w:val="24"/>
        </w:rPr>
      </w:pPr>
      <w:r>
        <w:rPr>
          <w:b/>
          <w:spacing w:val="-2"/>
          <w:sz w:val="24"/>
        </w:rPr>
        <w:t>Salary/Housing:</w:t>
      </w:r>
      <w:bookmarkStart w:id="0" w:name="_Hlk177123012"/>
      <w:r w:rsidR="00D335B3">
        <w:rPr>
          <w:b/>
          <w:sz w:val="24"/>
        </w:rPr>
        <w:tab/>
      </w:r>
      <w:r>
        <w:rPr>
          <w:sz w:val="24"/>
        </w:rPr>
        <w:t>Without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Manse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$6</w:t>
      </w:r>
      <w:r w:rsidR="004C7D40">
        <w:rPr>
          <w:sz w:val="24"/>
        </w:rPr>
        <w:t>7</w:t>
      </w:r>
      <w:r>
        <w:rPr>
          <w:sz w:val="24"/>
        </w:rPr>
        <w:t>,</w:t>
      </w:r>
      <w:r w:rsidR="0004623D">
        <w:rPr>
          <w:sz w:val="24"/>
        </w:rPr>
        <w:t>1</w:t>
      </w:r>
      <w:r w:rsidR="004C7D40">
        <w:rPr>
          <w:sz w:val="24"/>
        </w:rPr>
        <w:t>00</w:t>
      </w:r>
      <w:r>
        <w:rPr>
          <w:spacing w:val="-2"/>
          <w:sz w:val="24"/>
        </w:rPr>
        <w:t xml:space="preserve"> </w:t>
      </w:r>
      <w:r>
        <w:rPr>
          <w:sz w:val="24"/>
        </w:rPr>
        <w:t>(Full-Time)</w:t>
      </w:r>
      <w:r>
        <w:rPr>
          <w:spacing w:val="-2"/>
          <w:sz w:val="24"/>
        </w:rPr>
        <w:t xml:space="preserve"> </w:t>
      </w:r>
      <w:bookmarkEnd w:id="0"/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prorated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for</w:t>
      </w:r>
      <w:r>
        <w:rPr>
          <w:noProof/>
        </w:rPr>
        <w:drawing>
          <wp:anchor distT="0" distB="0" distL="0" distR="0" simplePos="0" relativeHeight="251658240" behindDoc="1" locked="0" layoutInCell="1" allowOverlap="1" wp14:anchorId="589C4360" wp14:editId="38348879">
            <wp:simplePos x="0" y="0"/>
            <wp:positionH relativeFrom="page">
              <wp:posOffset>1384300</wp:posOffset>
            </wp:positionH>
            <wp:positionV relativeFrom="paragraph">
              <wp:posOffset>27940</wp:posOffset>
            </wp:positionV>
            <wp:extent cx="5004815" cy="548944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4815" cy="5489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623D">
        <w:rPr>
          <w:sz w:val="24"/>
        </w:rPr>
        <w:t xml:space="preserve"> </w:t>
      </w:r>
      <w:r>
        <w:rPr>
          <w:sz w:val="24"/>
        </w:rPr>
        <w:t>part-</w:t>
      </w:r>
      <w:r>
        <w:rPr>
          <w:spacing w:val="-4"/>
          <w:sz w:val="24"/>
        </w:rPr>
        <w:t>time</w:t>
      </w:r>
      <w:bookmarkStart w:id="1" w:name="_Hlk177123048"/>
    </w:p>
    <w:p w14:paraId="31763787" w14:textId="77777777" w:rsidR="004C7D40" w:rsidRDefault="00D335B3" w:rsidP="00D335B3">
      <w:pPr>
        <w:tabs>
          <w:tab w:val="left" w:pos="2160"/>
        </w:tabs>
        <w:ind w:left="419"/>
        <w:rPr>
          <w:sz w:val="24"/>
        </w:rPr>
      </w:pPr>
      <w:r>
        <w:rPr>
          <w:b/>
          <w:spacing w:val="-2"/>
          <w:sz w:val="24"/>
        </w:rPr>
        <w:tab/>
      </w:r>
      <w:r w:rsidR="00793F1D">
        <w:rPr>
          <w:sz w:val="24"/>
        </w:rPr>
        <w:t>With</w:t>
      </w:r>
      <w:r w:rsidR="00793F1D">
        <w:rPr>
          <w:spacing w:val="-6"/>
          <w:sz w:val="24"/>
        </w:rPr>
        <w:t xml:space="preserve"> </w:t>
      </w:r>
      <w:r w:rsidR="00793F1D">
        <w:rPr>
          <w:sz w:val="24"/>
        </w:rPr>
        <w:t>a</w:t>
      </w:r>
      <w:r w:rsidR="00793F1D">
        <w:rPr>
          <w:spacing w:val="-6"/>
          <w:sz w:val="24"/>
        </w:rPr>
        <w:t xml:space="preserve"> </w:t>
      </w:r>
      <w:r w:rsidR="00793F1D">
        <w:rPr>
          <w:sz w:val="24"/>
        </w:rPr>
        <w:t>Manse</w:t>
      </w:r>
      <w:r w:rsidR="00793F1D">
        <w:rPr>
          <w:spacing w:val="-6"/>
          <w:sz w:val="24"/>
        </w:rPr>
        <w:t xml:space="preserve"> </w:t>
      </w:r>
      <w:r w:rsidR="00793F1D">
        <w:rPr>
          <w:sz w:val="24"/>
        </w:rPr>
        <w:t>-</w:t>
      </w:r>
      <w:r w:rsidR="00793F1D">
        <w:rPr>
          <w:spacing w:val="-6"/>
          <w:sz w:val="24"/>
        </w:rPr>
        <w:t xml:space="preserve"> </w:t>
      </w:r>
      <w:r w:rsidR="00793F1D">
        <w:rPr>
          <w:sz w:val="24"/>
        </w:rPr>
        <w:t>$</w:t>
      </w:r>
      <w:r w:rsidR="0004623D">
        <w:rPr>
          <w:sz w:val="24"/>
        </w:rPr>
        <w:t>5</w:t>
      </w:r>
      <w:r w:rsidR="004C7D40">
        <w:rPr>
          <w:sz w:val="24"/>
        </w:rPr>
        <w:t>1</w:t>
      </w:r>
      <w:r w:rsidR="00793F1D">
        <w:rPr>
          <w:sz w:val="24"/>
        </w:rPr>
        <w:t>,</w:t>
      </w:r>
      <w:r w:rsidR="004C7D40">
        <w:rPr>
          <w:sz w:val="24"/>
        </w:rPr>
        <w:t>547</w:t>
      </w:r>
      <w:r w:rsidR="00793F1D">
        <w:rPr>
          <w:spacing w:val="-6"/>
          <w:sz w:val="24"/>
        </w:rPr>
        <w:t xml:space="preserve"> </w:t>
      </w:r>
      <w:r w:rsidR="00793F1D">
        <w:rPr>
          <w:sz w:val="24"/>
        </w:rPr>
        <w:t>(Full-Time)</w:t>
      </w:r>
      <w:bookmarkEnd w:id="1"/>
      <w:r w:rsidR="00793F1D">
        <w:rPr>
          <w:spacing w:val="-6"/>
          <w:sz w:val="24"/>
        </w:rPr>
        <w:t xml:space="preserve"> </w:t>
      </w:r>
      <w:r w:rsidR="00793F1D">
        <w:rPr>
          <w:sz w:val="24"/>
        </w:rPr>
        <w:t>May</w:t>
      </w:r>
      <w:r w:rsidR="00793F1D">
        <w:rPr>
          <w:spacing w:val="-6"/>
          <w:sz w:val="24"/>
        </w:rPr>
        <w:t xml:space="preserve"> </w:t>
      </w:r>
      <w:r w:rsidR="00793F1D">
        <w:rPr>
          <w:sz w:val="24"/>
        </w:rPr>
        <w:t>be</w:t>
      </w:r>
      <w:r w:rsidR="00793F1D">
        <w:rPr>
          <w:spacing w:val="-6"/>
          <w:sz w:val="24"/>
        </w:rPr>
        <w:t xml:space="preserve"> </w:t>
      </w:r>
      <w:r w:rsidR="00793F1D">
        <w:rPr>
          <w:sz w:val="24"/>
        </w:rPr>
        <w:t>prorated</w:t>
      </w:r>
      <w:r w:rsidR="00793F1D">
        <w:rPr>
          <w:spacing w:val="-6"/>
          <w:sz w:val="24"/>
        </w:rPr>
        <w:t xml:space="preserve"> </w:t>
      </w:r>
      <w:r w:rsidR="00793F1D">
        <w:rPr>
          <w:sz w:val="24"/>
        </w:rPr>
        <w:t>for</w:t>
      </w:r>
      <w:r w:rsidR="00793F1D">
        <w:rPr>
          <w:spacing w:val="-6"/>
          <w:sz w:val="24"/>
        </w:rPr>
        <w:t xml:space="preserve"> </w:t>
      </w:r>
      <w:r w:rsidR="00793F1D">
        <w:rPr>
          <w:sz w:val="24"/>
        </w:rPr>
        <w:t>part-ti</w:t>
      </w:r>
      <w:r w:rsidR="0004623D">
        <w:rPr>
          <w:sz w:val="24"/>
        </w:rPr>
        <w:t>m</w:t>
      </w:r>
      <w:r w:rsidR="004C7D40">
        <w:rPr>
          <w:sz w:val="24"/>
        </w:rPr>
        <w:t>e</w:t>
      </w:r>
    </w:p>
    <w:p w14:paraId="2086C5DA" w14:textId="41388C96" w:rsidR="00B77736" w:rsidRDefault="00B77736" w:rsidP="00D335B3">
      <w:pPr>
        <w:tabs>
          <w:tab w:val="left" w:pos="2160"/>
        </w:tabs>
        <w:ind w:left="419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BAB03D1" w14:textId="1F3CF223" w:rsidR="00D627CB" w:rsidRPr="004C7D40" w:rsidRDefault="00793F1D" w:rsidP="004C7D40">
      <w:pPr>
        <w:ind w:left="2159" w:hanging="1740"/>
        <w:rPr>
          <w:sz w:val="24"/>
        </w:rPr>
      </w:pPr>
      <w:r>
        <w:rPr>
          <w:b/>
          <w:sz w:val="24"/>
        </w:rPr>
        <w:t>Medical Dues:</w:t>
      </w:r>
      <w:r>
        <w:rPr>
          <w:b/>
          <w:sz w:val="24"/>
        </w:rPr>
        <w:tab/>
      </w:r>
      <w:r w:rsidR="003F22DF">
        <w:rPr>
          <w:bCs/>
          <w:sz w:val="24"/>
        </w:rPr>
        <w:t>For 2026:  The Congregational Pastor’s Participation plan provides healthcare covera</w:t>
      </w:r>
      <w:r w:rsidR="00ED35D7">
        <w:rPr>
          <w:bCs/>
          <w:sz w:val="24"/>
        </w:rPr>
        <w:t>g</w:t>
      </w:r>
      <w:r w:rsidR="003F22DF">
        <w:rPr>
          <w:bCs/>
          <w:sz w:val="24"/>
        </w:rPr>
        <w:t xml:space="preserve">e at </w:t>
      </w:r>
      <w:r w:rsidR="00700409">
        <w:rPr>
          <w:sz w:val="24"/>
        </w:rPr>
        <w:t>1</w:t>
      </w:r>
      <w:r w:rsidR="003F22DF">
        <w:rPr>
          <w:sz w:val="24"/>
        </w:rPr>
        <w:t>7.5</w:t>
      </w:r>
      <w:r>
        <w:rPr>
          <w:sz w:val="24"/>
        </w:rPr>
        <w:t>% of effective salary</w:t>
      </w:r>
      <w:r w:rsidR="0004623D">
        <w:rPr>
          <w:sz w:val="24"/>
        </w:rPr>
        <w:t xml:space="preserve"> (provided within range of </w:t>
      </w:r>
      <w:r>
        <w:rPr>
          <w:sz w:val="24"/>
        </w:rPr>
        <w:t>$</w:t>
      </w:r>
      <w:r w:rsidR="00700409">
        <w:rPr>
          <w:sz w:val="24"/>
        </w:rPr>
        <w:t>6</w:t>
      </w:r>
      <w:r>
        <w:rPr>
          <w:sz w:val="24"/>
        </w:rPr>
        <w:t>,</w:t>
      </w:r>
      <w:r w:rsidR="003F22DF">
        <w:rPr>
          <w:sz w:val="24"/>
        </w:rPr>
        <w:t>5</w:t>
      </w:r>
      <w:r>
        <w:rPr>
          <w:sz w:val="24"/>
        </w:rPr>
        <w:t>00 minimum; $</w:t>
      </w:r>
      <w:r w:rsidR="00700409">
        <w:rPr>
          <w:sz w:val="24"/>
        </w:rPr>
        <w:t>1</w:t>
      </w:r>
      <w:r w:rsidR="003F22DF">
        <w:rPr>
          <w:sz w:val="24"/>
        </w:rPr>
        <w:t>8</w:t>
      </w:r>
      <w:r>
        <w:rPr>
          <w:sz w:val="24"/>
        </w:rPr>
        <w:t>,</w:t>
      </w:r>
      <w:r w:rsidR="003F22DF">
        <w:rPr>
          <w:sz w:val="24"/>
        </w:rPr>
        <w:t>5</w:t>
      </w:r>
      <w:r>
        <w:rPr>
          <w:sz w:val="24"/>
        </w:rPr>
        <w:t>00</w:t>
      </w:r>
      <w:r w:rsidR="00D335B3">
        <w:rPr>
          <w:sz w:val="24"/>
        </w:rPr>
        <w:t xml:space="preserve"> </w:t>
      </w:r>
      <w:r>
        <w:rPr>
          <w:sz w:val="24"/>
        </w:rPr>
        <w:t>maximum</w:t>
      </w:r>
      <w:r w:rsidR="0004623D">
        <w:rPr>
          <w:sz w:val="24"/>
        </w:rPr>
        <w:t>)</w:t>
      </w:r>
      <w:r w:rsidR="003F22DF">
        <w:rPr>
          <w:sz w:val="24"/>
        </w:rPr>
        <w:t xml:space="preserve"> for just pastor.  </w:t>
      </w:r>
      <w:r w:rsidR="0004623D">
        <w:rPr>
          <w:sz w:val="24"/>
        </w:rPr>
        <w:t xml:space="preserve">  </w:t>
      </w:r>
      <w:r w:rsidR="00B77736">
        <w:rPr>
          <w:sz w:val="24"/>
        </w:rPr>
        <w:t>Coverage for children can be provided for a flat additional rate of $</w:t>
      </w:r>
      <w:r w:rsidR="003F22DF">
        <w:rPr>
          <w:sz w:val="24"/>
        </w:rPr>
        <w:t>9</w:t>
      </w:r>
      <w:r w:rsidR="005A537A">
        <w:rPr>
          <w:sz w:val="24"/>
        </w:rPr>
        <w:t>,950</w:t>
      </w:r>
      <w:r w:rsidR="00B77736">
        <w:rPr>
          <w:sz w:val="24"/>
        </w:rPr>
        <w:t>, coverage for spouse can be provided for a flat additional rate of $</w:t>
      </w:r>
      <w:r w:rsidR="005A537A">
        <w:rPr>
          <w:sz w:val="24"/>
        </w:rPr>
        <w:t>1</w:t>
      </w:r>
      <w:r w:rsidR="003F22DF">
        <w:rPr>
          <w:sz w:val="24"/>
        </w:rPr>
        <w:t>2</w:t>
      </w:r>
      <w:r w:rsidR="005A537A">
        <w:rPr>
          <w:sz w:val="24"/>
        </w:rPr>
        <w:t>,</w:t>
      </w:r>
      <w:r w:rsidR="003F22DF">
        <w:rPr>
          <w:sz w:val="24"/>
        </w:rPr>
        <w:t>25</w:t>
      </w:r>
      <w:r w:rsidR="005A537A">
        <w:rPr>
          <w:sz w:val="24"/>
        </w:rPr>
        <w:t>0</w:t>
      </w:r>
      <w:r w:rsidR="00B77736">
        <w:rPr>
          <w:sz w:val="24"/>
        </w:rPr>
        <w:t>; and coverage for family (spouse and children) can be provided for a flat additional rate of $</w:t>
      </w:r>
      <w:r w:rsidR="005A537A">
        <w:rPr>
          <w:sz w:val="24"/>
        </w:rPr>
        <w:t>2</w:t>
      </w:r>
      <w:r w:rsidR="003F22DF">
        <w:rPr>
          <w:sz w:val="24"/>
        </w:rPr>
        <w:t>2</w:t>
      </w:r>
      <w:r w:rsidR="005A537A">
        <w:rPr>
          <w:sz w:val="24"/>
        </w:rPr>
        <w:t>,</w:t>
      </w:r>
      <w:r w:rsidR="003F22DF">
        <w:rPr>
          <w:sz w:val="24"/>
        </w:rPr>
        <w:t>2</w:t>
      </w:r>
      <w:r w:rsidR="005A537A">
        <w:rPr>
          <w:sz w:val="24"/>
        </w:rPr>
        <w:t>00</w:t>
      </w:r>
      <w:r w:rsidR="00B77736">
        <w:rPr>
          <w:sz w:val="24"/>
        </w:rPr>
        <w:t xml:space="preserve">.  </w:t>
      </w:r>
      <w:r w:rsidR="00B9613F">
        <w:rPr>
          <w:sz w:val="24"/>
        </w:rPr>
        <w:t xml:space="preserve"> Winnebago Presbytery encourages congregations to</w:t>
      </w:r>
      <w:r w:rsidR="005D214A">
        <w:rPr>
          <w:sz w:val="24"/>
        </w:rPr>
        <w:t xml:space="preserve"> discuss</w:t>
      </w:r>
      <w:r w:rsidR="008E0BFD">
        <w:rPr>
          <w:sz w:val="24"/>
        </w:rPr>
        <w:t xml:space="preserve"> costs for coverage of pastor’s spouse and children</w:t>
      </w:r>
      <w:r w:rsidR="00D627CB">
        <w:rPr>
          <w:sz w:val="24"/>
        </w:rPr>
        <w:t xml:space="preserve">.  </w:t>
      </w:r>
      <w:r w:rsidR="00D627CB" w:rsidRPr="00B9613F">
        <w:rPr>
          <w:b/>
          <w:i/>
          <w:iCs/>
          <w:sz w:val="24"/>
        </w:rPr>
        <w:t xml:space="preserve">Pastors who </w:t>
      </w:r>
      <w:r w:rsidR="003F22DF">
        <w:rPr>
          <w:b/>
          <w:i/>
          <w:iCs/>
          <w:sz w:val="24"/>
        </w:rPr>
        <w:t xml:space="preserve">were in the “Transitional Pastor’s Participation” dues plan in 2025 and are in the same position remain eligible </w:t>
      </w:r>
      <w:r w:rsidR="00D627CB" w:rsidRPr="00B9613F">
        <w:rPr>
          <w:b/>
          <w:i/>
          <w:iCs/>
          <w:sz w:val="24"/>
        </w:rPr>
        <w:t xml:space="preserve">for the </w:t>
      </w:r>
      <w:r w:rsidR="003F22DF">
        <w:rPr>
          <w:b/>
          <w:i/>
          <w:iCs/>
          <w:sz w:val="24"/>
        </w:rPr>
        <w:t xml:space="preserve">TPP’s </w:t>
      </w:r>
      <w:r w:rsidR="00D627CB" w:rsidRPr="00B9613F">
        <w:rPr>
          <w:b/>
          <w:i/>
          <w:iCs/>
          <w:sz w:val="24"/>
        </w:rPr>
        <w:t xml:space="preserve">phased out coverage for </w:t>
      </w:r>
      <w:r w:rsidR="00D627CB">
        <w:rPr>
          <w:b/>
          <w:i/>
          <w:iCs/>
          <w:sz w:val="24"/>
        </w:rPr>
        <w:t xml:space="preserve">pastor, </w:t>
      </w:r>
      <w:r w:rsidR="00D627CB" w:rsidRPr="00B9613F">
        <w:rPr>
          <w:b/>
          <w:i/>
          <w:iCs/>
          <w:sz w:val="24"/>
        </w:rPr>
        <w:t>spouse</w:t>
      </w:r>
      <w:r w:rsidR="00D627CB">
        <w:rPr>
          <w:b/>
          <w:i/>
          <w:iCs/>
          <w:sz w:val="24"/>
        </w:rPr>
        <w:t>,</w:t>
      </w:r>
      <w:r w:rsidR="00D627CB" w:rsidRPr="00B9613F">
        <w:rPr>
          <w:b/>
          <w:i/>
          <w:iCs/>
          <w:sz w:val="24"/>
        </w:rPr>
        <w:t xml:space="preserve"> and children </w:t>
      </w:r>
      <w:r w:rsidR="003F22DF">
        <w:rPr>
          <w:b/>
          <w:i/>
          <w:iCs/>
          <w:sz w:val="24"/>
        </w:rPr>
        <w:t xml:space="preserve">for </w:t>
      </w:r>
      <w:r w:rsidR="00D627CB">
        <w:rPr>
          <w:b/>
          <w:i/>
          <w:iCs/>
          <w:sz w:val="24"/>
        </w:rPr>
        <w:t>3</w:t>
      </w:r>
      <w:r w:rsidR="003F22DF">
        <w:rPr>
          <w:b/>
          <w:i/>
          <w:iCs/>
          <w:sz w:val="24"/>
        </w:rPr>
        <w:t>7</w:t>
      </w:r>
      <w:r w:rsidR="00D627CB">
        <w:rPr>
          <w:b/>
          <w:i/>
          <w:iCs/>
          <w:sz w:val="24"/>
        </w:rPr>
        <w:t>% of effective salary + 10% for income protection</w:t>
      </w:r>
      <w:r w:rsidR="003F22DF">
        <w:rPr>
          <w:b/>
          <w:i/>
          <w:iCs/>
          <w:sz w:val="24"/>
        </w:rPr>
        <w:t>.</w:t>
      </w:r>
    </w:p>
    <w:p w14:paraId="499F17AE" w14:textId="77777777" w:rsidR="00D335B3" w:rsidRPr="00B9613F" w:rsidRDefault="00D335B3" w:rsidP="00D335B3">
      <w:pPr>
        <w:ind w:left="2160"/>
        <w:rPr>
          <w:b/>
          <w:i/>
          <w:iCs/>
          <w:sz w:val="24"/>
        </w:rPr>
      </w:pPr>
    </w:p>
    <w:p w14:paraId="1BA659EC" w14:textId="34B51142" w:rsidR="00D335B3" w:rsidRDefault="00D335B3" w:rsidP="00D335B3">
      <w:pPr>
        <w:tabs>
          <w:tab w:val="left" w:pos="450"/>
          <w:tab w:val="left" w:pos="810"/>
        </w:tabs>
        <w:ind w:left="419" w:right="851"/>
        <w:rPr>
          <w:sz w:val="24"/>
        </w:rPr>
      </w:pPr>
      <w:r>
        <w:rPr>
          <w:b/>
          <w:sz w:val="24"/>
        </w:rPr>
        <w:tab/>
      </w:r>
      <w:r w:rsidR="00700409">
        <w:rPr>
          <w:b/>
          <w:sz w:val="24"/>
        </w:rPr>
        <w:t>Income Protection dues:</w:t>
      </w:r>
      <w:r w:rsidR="0004623D">
        <w:rPr>
          <w:b/>
          <w:sz w:val="24"/>
        </w:rPr>
        <w:t xml:space="preserve">   </w:t>
      </w:r>
      <w:r w:rsidR="0004623D" w:rsidRPr="0004623D">
        <w:rPr>
          <w:bCs/>
          <w:sz w:val="24"/>
        </w:rPr>
        <w:t>total 10% of effective salary</w:t>
      </w:r>
      <w:r>
        <w:rPr>
          <w:b/>
          <w:sz w:val="24"/>
        </w:rPr>
        <w:t xml:space="preserve"> </w:t>
      </w:r>
      <w:r w:rsidR="0004623D">
        <w:rPr>
          <w:bCs/>
          <w:sz w:val="24"/>
        </w:rPr>
        <w:t>(</w:t>
      </w:r>
      <w:r w:rsidR="00793F1D">
        <w:rPr>
          <w:sz w:val="24"/>
        </w:rPr>
        <w:t xml:space="preserve">Pensions = 8.5%, Death &amp; Disability= </w:t>
      </w:r>
    </w:p>
    <w:p w14:paraId="23BE52B9" w14:textId="04B48397" w:rsidR="004F2843" w:rsidRPr="00D335B3" w:rsidRDefault="00D335B3" w:rsidP="00D335B3">
      <w:pPr>
        <w:tabs>
          <w:tab w:val="left" w:pos="450"/>
          <w:tab w:val="left" w:pos="810"/>
        </w:tabs>
        <w:ind w:left="419" w:right="851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793F1D">
        <w:rPr>
          <w:sz w:val="24"/>
        </w:rPr>
        <w:t>1%,</w:t>
      </w:r>
      <w:r w:rsidR="00793F1D">
        <w:rPr>
          <w:b/>
          <w:sz w:val="24"/>
        </w:rPr>
        <w:t xml:space="preserve"> </w:t>
      </w:r>
      <w:r w:rsidR="00793F1D">
        <w:rPr>
          <w:sz w:val="24"/>
        </w:rPr>
        <w:t>Temporary</w:t>
      </w:r>
      <w:r w:rsidR="00793F1D">
        <w:rPr>
          <w:spacing w:val="-4"/>
          <w:sz w:val="24"/>
        </w:rPr>
        <w:t xml:space="preserve"> </w:t>
      </w:r>
      <w:r w:rsidR="00793F1D">
        <w:rPr>
          <w:sz w:val="24"/>
        </w:rPr>
        <w:t>Disability</w:t>
      </w:r>
      <w:r w:rsidR="00793F1D">
        <w:rPr>
          <w:spacing w:val="-3"/>
          <w:sz w:val="24"/>
        </w:rPr>
        <w:t xml:space="preserve"> </w:t>
      </w:r>
      <w:r w:rsidR="00793F1D">
        <w:rPr>
          <w:sz w:val="24"/>
        </w:rPr>
        <w:t>=</w:t>
      </w:r>
      <w:r w:rsidR="00793F1D">
        <w:rPr>
          <w:spacing w:val="-3"/>
          <w:sz w:val="24"/>
        </w:rPr>
        <w:t xml:space="preserve"> </w:t>
      </w:r>
      <w:r w:rsidR="00793F1D">
        <w:rPr>
          <w:sz w:val="24"/>
        </w:rPr>
        <w:t>0.5%</w:t>
      </w:r>
      <w:r w:rsidR="00793F1D">
        <w:rPr>
          <w:spacing w:val="-2"/>
          <w:sz w:val="24"/>
        </w:rPr>
        <w:t>)</w:t>
      </w:r>
    </w:p>
    <w:p w14:paraId="577859AC" w14:textId="77777777" w:rsidR="004F2843" w:rsidRDefault="004F2843">
      <w:pPr>
        <w:rPr>
          <w:sz w:val="24"/>
        </w:rPr>
      </w:pPr>
    </w:p>
    <w:p w14:paraId="3F150CDA" w14:textId="3860BB47" w:rsidR="004F2843" w:rsidRDefault="00793F1D">
      <w:pPr>
        <w:ind w:left="419" w:right="851"/>
        <w:rPr>
          <w:sz w:val="24"/>
        </w:rPr>
      </w:pPr>
      <w:r>
        <w:rPr>
          <w:sz w:val="24"/>
        </w:rPr>
        <w:t>*</w:t>
      </w:r>
      <w:r>
        <w:rPr>
          <w:b/>
          <w:sz w:val="24"/>
        </w:rPr>
        <w:t>Medical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pension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dues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are required for ministers serving congregations. </w:t>
      </w:r>
      <w:r w:rsidR="00700409">
        <w:rPr>
          <w:sz w:val="24"/>
        </w:rPr>
        <w:t xml:space="preserve"> </w:t>
      </w:r>
      <w:r>
        <w:rPr>
          <w:sz w:val="24"/>
        </w:rPr>
        <w:t>“Employer Agreements” a</w:t>
      </w:r>
      <w:r w:rsidR="00700409">
        <w:rPr>
          <w:sz w:val="24"/>
        </w:rPr>
        <w:t>vailable at</w:t>
      </w:r>
      <w:r>
        <w:rPr>
          <w:sz w:val="24"/>
        </w:rPr>
        <w:t xml:space="preserve"> </w:t>
      </w:r>
      <w:hyperlink r:id="rId9">
        <w:r>
          <w:rPr>
            <w:color w:val="1154CC"/>
            <w:sz w:val="24"/>
            <w:u w:val="single" w:color="1154CC"/>
          </w:rPr>
          <w:t>www.pensions.org</w:t>
        </w:r>
      </w:hyperlink>
      <w:r w:rsidR="00700409">
        <w:rPr>
          <w:color w:val="1154CC"/>
          <w:sz w:val="24"/>
          <w:u w:val="single" w:color="1154CC"/>
        </w:rPr>
        <w:t>.</w:t>
      </w:r>
    </w:p>
    <w:p w14:paraId="259ADA38" w14:textId="77777777" w:rsidR="004F2843" w:rsidRDefault="004F2843">
      <w:pPr>
        <w:rPr>
          <w:sz w:val="24"/>
        </w:rPr>
      </w:pPr>
    </w:p>
    <w:p w14:paraId="40B253B6" w14:textId="77777777" w:rsidR="004F2843" w:rsidRDefault="00793F1D">
      <w:pPr>
        <w:tabs>
          <w:tab w:val="left" w:pos="3299"/>
        </w:tabs>
        <w:ind w:left="419"/>
        <w:rPr>
          <w:sz w:val="24"/>
        </w:rPr>
      </w:pPr>
      <w:r>
        <w:rPr>
          <w:b/>
          <w:sz w:val="24"/>
        </w:rPr>
        <w:t xml:space="preserve">Study </w:t>
      </w:r>
      <w:r>
        <w:rPr>
          <w:b/>
          <w:spacing w:val="-2"/>
          <w:sz w:val="24"/>
        </w:rPr>
        <w:t>Leave:</w:t>
      </w:r>
      <w:r>
        <w:rPr>
          <w:b/>
          <w:sz w:val="24"/>
        </w:rPr>
        <w:tab/>
      </w:r>
      <w:r>
        <w:rPr>
          <w:sz w:val="24"/>
        </w:rPr>
        <w:t xml:space="preserve">2 weeks </w:t>
      </w:r>
      <w:r>
        <w:rPr>
          <w:spacing w:val="-2"/>
          <w:sz w:val="24"/>
        </w:rPr>
        <w:t>annually</w:t>
      </w:r>
    </w:p>
    <w:p w14:paraId="14423DE5" w14:textId="77777777" w:rsidR="004F2843" w:rsidRDefault="004F2843">
      <w:pPr>
        <w:rPr>
          <w:sz w:val="24"/>
        </w:rPr>
      </w:pPr>
    </w:p>
    <w:p w14:paraId="4C4D2653" w14:textId="77777777" w:rsidR="004F2843" w:rsidRDefault="00793F1D">
      <w:pPr>
        <w:tabs>
          <w:tab w:val="left" w:pos="3299"/>
        </w:tabs>
        <w:ind w:left="419"/>
        <w:rPr>
          <w:sz w:val="24"/>
        </w:rPr>
      </w:pPr>
      <w:r>
        <w:rPr>
          <w:b/>
          <w:spacing w:val="-2"/>
          <w:sz w:val="24"/>
        </w:rPr>
        <w:t>Vacation:</w:t>
      </w:r>
      <w:r>
        <w:rPr>
          <w:b/>
          <w:sz w:val="24"/>
        </w:rPr>
        <w:tab/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weeks annually (ordained 0-14 </w:t>
      </w:r>
      <w:r>
        <w:rPr>
          <w:spacing w:val="-2"/>
          <w:sz w:val="24"/>
        </w:rPr>
        <w:t>years)</w:t>
      </w:r>
    </w:p>
    <w:p w14:paraId="46C41777" w14:textId="77777777" w:rsidR="004F2843" w:rsidRDefault="00793F1D">
      <w:pPr>
        <w:ind w:left="3299"/>
        <w:rPr>
          <w:sz w:val="24"/>
        </w:rPr>
      </w:pPr>
      <w:r>
        <w:rPr>
          <w:sz w:val="24"/>
        </w:rPr>
        <w:t xml:space="preserve">5 weeks annually (ordained 15-24 </w:t>
      </w:r>
      <w:r>
        <w:rPr>
          <w:spacing w:val="-2"/>
          <w:sz w:val="24"/>
        </w:rPr>
        <w:t>years)</w:t>
      </w:r>
    </w:p>
    <w:p w14:paraId="6BC51DD9" w14:textId="77777777" w:rsidR="004F2843" w:rsidRDefault="00793F1D">
      <w:pPr>
        <w:ind w:left="3299"/>
        <w:rPr>
          <w:sz w:val="24"/>
        </w:rPr>
      </w:pPr>
      <w:r>
        <w:rPr>
          <w:sz w:val="24"/>
        </w:rPr>
        <w:t xml:space="preserve">6 weeks annually (ordained 25+ </w:t>
      </w:r>
      <w:r>
        <w:rPr>
          <w:spacing w:val="-2"/>
          <w:sz w:val="24"/>
        </w:rPr>
        <w:t>years)</w:t>
      </w:r>
    </w:p>
    <w:p w14:paraId="04170413" w14:textId="77777777" w:rsidR="004F2843" w:rsidRDefault="004F2843">
      <w:pPr>
        <w:rPr>
          <w:sz w:val="24"/>
        </w:rPr>
      </w:pPr>
    </w:p>
    <w:p w14:paraId="0203F24C" w14:textId="77777777" w:rsidR="004F2843" w:rsidRDefault="00793F1D">
      <w:pPr>
        <w:tabs>
          <w:tab w:val="left" w:pos="3299"/>
        </w:tabs>
        <w:ind w:left="419"/>
        <w:rPr>
          <w:sz w:val="24"/>
        </w:rPr>
      </w:pPr>
      <w:r>
        <w:rPr>
          <w:b/>
          <w:sz w:val="24"/>
        </w:rPr>
        <w:t xml:space="preserve">Continuing </w:t>
      </w:r>
      <w:r>
        <w:rPr>
          <w:b/>
          <w:spacing w:val="-2"/>
          <w:sz w:val="24"/>
        </w:rPr>
        <w:t>Education:</w:t>
      </w:r>
      <w:r>
        <w:rPr>
          <w:b/>
          <w:sz w:val="24"/>
        </w:rPr>
        <w:tab/>
      </w:r>
      <w:r>
        <w:rPr>
          <w:sz w:val="24"/>
        </w:rPr>
        <w:t xml:space="preserve">$1,500 </w:t>
      </w:r>
      <w:r>
        <w:rPr>
          <w:spacing w:val="-2"/>
          <w:sz w:val="24"/>
        </w:rPr>
        <w:t>minimum</w:t>
      </w:r>
    </w:p>
    <w:p w14:paraId="6C72F339" w14:textId="77777777" w:rsidR="004F2843" w:rsidRDefault="004F2843">
      <w:pPr>
        <w:rPr>
          <w:sz w:val="24"/>
        </w:rPr>
      </w:pPr>
    </w:p>
    <w:p w14:paraId="10E9B298" w14:textId="03F20BAC" w:rsidR="004F2843" w:rsidRDefault="00793F1D">
      <w:pPr>
        <w:tabs>
          <w:tab w:val="left" w:pos="3299"/>
        </w:tabs>
        <w:ind w:left="419"/>
        <w:rPr>
          <w:sz w:val="24"/>
        </w:rPr>
      </w:pPr>
      <w:r>
        <w:rPr>
          <w:b/>
          <w:spacing w:val="-2"/>
          <w:sz w:val="24"/>
        </w:rPr>
        <w:t>Travel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Expenses:</w:t>
      </w:r>
      <w:r>
        <w:rPr>
          <w:b/>
          <w:sz w:val="24"/>
        </w:rPr>
        <w:tab/>
      </w:r>
      <w:r>
        <w:rPr>
          <w:sz w:val="24"/>
        </w:rPr>
        <w:t>Mileage vouchered at the current IRS rate: $0.</w:t>
      </w:r>
      <w:r w:rsidR="000C7754">
        <w:rPr>
          <w:sz w:val="24"/>
        </w:rPr>
        <w:t>70</w:t>
      </w:r>
      <w:r>
        <w:rPr>
          <w:sz w:val="24"/>
        </w:rPr>
        <w:t xml:space="preserve">/mile in </w:t>
      </w:r>
      <w:r>
        <w:rPr>
          <w:spacing w:val="-4"/>
          <w:sz w:val="24"/>
        </w:rPr>
        <w:t>202</w:t>
      </w:r>
      <w:r w:rsidR="000C7754">
        <w:rPr>
          <w:spacing w:val="-4"/>
          <w:sz w:val="24"/>
        </w:rPr>
        <w:t>5</w:t>
      </w:r>
    </w:p>
    <w:p w14:paraId="799DCA7F" w14:textId="3746AEFA" w:rsidR="00D335B3" w:rsidRDefault="00793F1D" w:rsidP="00776937">
      <w:pPr>
        <w:pStyle w:val="BodyText"/>
        <w:tabs>
          <w:tab w:val="left" w:pos="3299"/>
        </w:tabs>
        <w:spacing w:line="480" w:lineRule="auto"/>
        <w:ind w:left="419" w:right="2441" w:firstLine="2880"/>
      </w:pPr>
      <w:r>
        <w:t>(202</w:t>
      </w:r>
      <w:r w:rsidR="000C7754">
        <w:t>6</w:t>
      </w:r>
      <w:r>
        <w:rPr>
          <w:spacing w:val="-7"/>
        </w:rPr>
        <w:t xml:space="preserve"> </w:t>
      </w:r>
      <w:r>
        <w:t>figure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released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December</w:t>
      </w:r>
      <w:r>
        <w:rPr>
          <w:spacing w:val="-7"/>
        </w:rPr>
        <w:t xml:space="preserve"> </w:t>
      </w:r>
      <w:r>
        <w:t>202</w:t>
      </w:r>
      <w:r w:rsidR="000C7754">
        <w:t>5</w:t>
      </w:r>
      <w:r>
        <w:t xml:space="preserve">) </w:t>
      </w:r>
    </w:p>
    <w:p w14:paraId="70753660" w14:textId="19AD7BED" w:rsidR="004F2843" w:rsidRDefault="00793F1D" w:rsidP="00D335B3">
      <w:pPr>
        <w:pStyle w:val="BodyText"/>
        <w:tabs>
          <w:tab w:val="left" w:pos="450"/>
        </w:tabs>
        <w:spacing w:line="480" w:lineRule="auto"/>
        <w:ind w:left="419" w:right="2441" w:firstLine="31"/>
        <w:rPr>
          <w:b w:val="0"/>
        </w:rPr>
      </w:pPr>
      <w:r>
        <w:t>Professional Expenses:</w:t>
      </w:r>
      <w:r w:rsidR="00D335B3">
        <w:tab/>
        <w:t xml:space="preserve">       </w:t>
      </w:r>
      <w:r>
        <w:rPr>
          <w:b w:val="0"/>
        </w:rPr>
        <w:t>To be negotiated</w:t>
      </w:r>
    </w:p>
    <w:p w14:paraId="5E6159E6" w14:textId="356E556F" w:rsidR="00D335B3" w:rsidRPr="00D335B3" w:rsidRDefault="00793F1D" w:rsidP="00D335B3">
      <w:pPr>
        <w:tabs>
          <w:tab w:val="left" w:pos="3299"/>
        </w:tabs>
        <w:ind w:left="419"/>
        <w:rPr>
          <w:strike/>
          <w:sz w:val="24"/>
        </w:rPr>
      </w:pPr>
      <w:r>
        <w:rPr>
          <w:b/>
          <w:sz w:val="24"/>
        </w:rPr>
        <w:t xml:space="preserve">Moving </w:t>
      </w:r>
      <w:r>
        <w:rPr>
          <w:b/>
          <w:spacing w:val="-2"/>
          <w:sz w:val="24"/>
        </w:rPr>
        <w:t>Expenses:</w:t>
      </w:r>
      <w:r>
        <w:rPr>
          <w:b/>
          <w:sz w:val="24"/>
        </w:rPr>
        <w:tab/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negotiated</w:t>
      </w:r>
    </w:p>
    <w:p w14:paraId="6513E71B" w14:textId="77777777" w:rsidR="00D335B3" w:rsidRDefault="00D335B3">
      <w:pPr>
        <w:rPr>
          <w:sz w:val="24"/>
        </w:rPr>
      </w:pPr>
    </w:p>
    <w:p w14:paraId="29CE40E2" w14:textId="77777777" w:rsidR="004F2843" w:rsidRDefault="00793F1D">
      <w:pPr>
        <w:pStyle w:val="BodyText"/>
        <w:tabs>
          <w:tab w:val="left" w:pos="3299"/>
        </w:tabs>
        <w:ind w:left="419"/>
      </w:pPr>
      <w:r>
        <w:t xml:space="preserve">Family Medical </w:t>
      </w:r>
      <w:r>
        <w:rPr>
          <w:spacing w:val="-2"/>
        </w:rPr>
        <w:t>Leave:</w:t>
      </w:r>
      <w:r>
        <w:tab/>
        <w:t xml:space="preserve">A minimum of twelve weeks of paid family medical leave </w:t>
      </w:r>
      <w:r>
        <w:rPr>
          <w:spacing w:val="-4"/>
        </w:rPr>
        <w:t>must</w:t>
      </w:r>
    </w:p>
    <w:p w14:paraId="689BF41E" w14:textId="77777777" w:rsidR="004F2843" w:rsidRDefault="00793F1D">
      <w:pPr>
        <w:pStyle w:val="BodyText"/>
        <w:ind w:left="3299" w:right="851"/>
      </w:pPr>
      <w:r>
        <w:t>be included in all MoWS terms of call per G-2.0804.</w:t>
      </w:r>
      <w:r>
        <w:rPr>
          <w:spacing w:val="40"/>
        </w:rPr>
        <w:t xml:space="preserve"> </w:t>
      </w:r>
      <w:r>
        <w:t>This includes items that had previously been addressed in Winnebago</w:t>
      </w:r>
      <w:r>
        <w:rPr>
          <w:spacing w:val="-8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Sick</w:t>
      </w:r>
      <w:r>
        <w:rPr>
          <w:spacing w:val="-8"/>
        </w:rPr>
        <w:t xml:space="preserve"> </w:t>
      </w:r>
      <w:r>
        <w:t>Leave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Parental</w:t>
      </w:r>
      <w:r>
        <w:rPr>
          <w:spacing w:val="-8"/>
        </w:rPr>
        <w:t xml:space="preserve"> </w:t>
      </w:r>
      <w:r>
        <w:t>Leave</w:t>
      </w:r>
      <w:r>
        <w:rPr>
          <w:spacing w:val="-8"/>
        </w:rPr>
        <w:t xml:space="preserve"> </w:t>
      </w:r>
      <w:r>
        <w:t>policies.</w:t>
      </w:r>
    </w:p>
    <w:p w14:paraId="41F110D2" w14:textId="0A0B62E6" w:rsidR="004F2843" w:rsidRDefault="004F2843">
      <w:pPr>
        <w:rPr>
          <w:b/>
          <w:sz w:val="24"/>
        </w:rPr>
      </w:pPr>
    </w:p>
    <w:p w14:paraId="581F0DAC" w14:textId="6400E5E6" w:rsidR="004F2843" w:rsidRDefault="00D335B3">
      <w:pPr>
        <w:tabs>
          <w:tab w:val="left" w:pos="3299"/>
        </w:tabs>
        <w:ind w:left="419"/>
        <w:rPr>
          <w:sz w:val="2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674BC83C" wp14:editId="5BD4F8C7">
            <wp:simplePos x="0" y="0"/>
            <wp:positionH relativeFrom="page">
              <wp:posOffset>1380490</wp:posOffset>
            </wp:positionH>
            <wp:positionV relativeFrom="paragraph">
              <wp:posOffset>12818</wp:posOffset>
            </wp:positionV>
            <wp:extent cx="5004435" cy="5488940"/>
            <wp:effectExtent l="0" t="0" r="0" b="0"/>
            <wp:wrapNone/>
            <wp:docPr id="1363580475" name="Image 2" descr="A logo of a tre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580475" name="Image 2" descr="A logo of a tree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4435" cy="548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3F1D">
        <w:rPr>
          <w:b/>
          <w:sz w:val="24"/>
        </w:rPr>
        <w:t xml:space="preserve">Sabbatical </w:t>
      </w:r>
      <w:r w:rsidR="00793F1D">
        <w:rPr>
          <w:b/>
          <w:spacing w:val="-2"/>
          <w:sz w:val="24"/>
        </w:rPr>
        <w:t>Leave:</w:t>
      </w:r>
      <w:r w:rsidR="00793F1D">
        <w:rPr>
          <w:b/>
          <w:sz w:val="24"/>
        </w:rPr>
        <w:tab/>
      </w:r>
      <w:r w:rsidR="00793F1D">
        <w:rPr>
          <w:sz w:val="24"/>
        </w:rPr>
        <w:t xml:space="preserve">Eligible for 3 months after 5 years of continuous service to </w:t>
      </w:r>
      <w:r w:rsidR="00793F1D">
        <w:rPr>
          <w:spacing w:val="-5"/>
          <w:sz w:val="24"/>
        </w:rPr>
        <w:t>the</w:t>
      </w:r>
    </w:p>
    <w:p w14:paraId="3A5C60F7" w14:textId="0719968E" w:rsidR="004F2843" w:rsidRDefault="00793F1D">
      <w:pPr>
        <w:ind w:left="3299"/>
        <w:rPr>
          <w:sz w:val="24"/>
        </w:rPr>
      </w:pPr>
      <w:r>
        <w:rPr>
          <w:spacing w:val="-2"/>
          <w:sz w:val="24"/>
        </w:rPr>
        <w:t>Congregation</w:t>
      </w:r>
    </w:p>
    <w:p w14:paraId="0500C9A3" w14:textId="663D9819" w:rsidR="004F2843" w:rsidRDefault="004F2843">
      <w:pPr>
        <w:rPr>
          <w:sz w:val="24"/>
        </w:rPr>
      </w:pPr>
    </w:p>
    <w:p w14:paraId="06E996A3" w14:textId="3C4DC994" w:rsidR="008D7047" w:rsidRDefault="008D7047">
      <w:pPr>
        <w:rPr>
          <w:sz w:val="24"/>
        </w:rPr>
      </w:pPr>
    </w:p>
    <w:p w14:paraId="219D8FBA" w14:textId="03F01EF0" w:rsidR="008D7047" w:rsidRDefault="008D7047">
      <w:pPr>
        <w:rPr>
          <w:i/>
          <w:iCs/>
          <w:sz w:val="24"/>
        </w:rPr>
      </w:pPr>
      <w:r w:rsidRPr="008D7047">
        <w:rPr>
          <w:i/>
          <w:iCs/>
          <w:sz w:val="24"/>
        </w:rPr>
        <w:t xml:space="preserve">Winnebago Presbytery’s Commission on Ministry will need assurance from </w:t>
      </w:r>
      <w:r w:rsidR="00FD486D">
        <w:rPr>
          <w:i/>
          <w:iCs/>
          <w:sz w:val="24"/>
        </w:rPr>
        <w:t xml:space="preserve">a </w:t>
      </w:r>
      <w:r w:rsidRPr="008D7047">
        <w:rPr>
          <w:i/>
          <w:iCs/>
          <w:sz w:val="24"/>
        </w:rPr>
        <w:t xml:space="preserve">congregation that they are able to afford at least </w:t>
      </w:r>
      <w:r w:rsidR="00C67B81">
        <w:rPr>
          <w:i/>
          <w:iCs/>
          <w:sz w:val="24"/>
        </w:rPr>
        <w:t>three</w:t>
      </w:r>
      <w:r w:rsidRPr="008D7047">
        <w:rPr>
          <w:i/>
          <w:iCs/>
          <w:sz w:val="24"/>
        </w:rPr>
        <w:t xml:space="preserve"> years of a minimum compensation and BOP coverage </w:t>
      </w:r>
      <w:r w:rsidR="005D214A">
        <w:rPr>
          <w:i/>
          <w:iCs/>
          <w:sz w:val="24"/>
        </w:rPr>
        <w:t xml:space="preserve">(including anticipated increases for health care coverage) </w:t>
      </w:r>
      <w:r w:rsidRPr="008D7047">
        <w:rPr>
          <w:i/>
          <w:iCs/>
          <w:sz w:val="24"/>
        </w:rPr>
        <w:t xml:space="preserve">before approving the election of a Pastor Nominating Committee.  </w:t>
      </w:r>
    </w:p>
    <w:p w14:paraId="43C29268" w14:textId="365D5F52" w:rsidR="008D7047" w:rsidRDefault="008D7047">
      <w:pPr>
        <w:rPr>
          <w:sz w:val="24"/>
        </w:rPr>
      </w:pPr>
    </w:p>
    <w:p w14:paraId="74481D04" w14:textId="0B3FFD91" w:rsidR="008D7047" w:rsidRDefault="008D7047">
      <w:pPr>
        <w:rPr>
          <w:sz w:val="24"/>
        </w:rPr>
      </w:pPr>
    </w:p>
    <w:p w14:paraId="0A4426E5" w14:textId="2DD21B9A" w:rsidR="004F2843" w:rsidRDefault="00793F1D">
      <w:pPr>
        <w:pStyle w:val="BodyText"/>
        <w:ind w:left="289" w:right="667"/>
        <w:jc w:val="center"/>
      </w:pPr>
      <w:r>
        <w:t>Complete</w:t>
      </w:r>
      <w:r>
        <w:rPr>
          <w:spacing w:val="-11"/>
        </w:rPr>
        <w:t xml:space="preserve"> </w:t>
      </w:r>
      <w:r>
        <w:t>policies</w:t>
      </w:r>
      <w:r>
        <w:rPr>
          <w:spacing w:val="-11"/>
        </w:rPr>
        <w:t xml:space="preserve"> </w:t>
      </w:r>
      <w:r>
        <w:t>found</w:t>
      </w:r>
      <w:r>
        <w:rPr>
          <w:spacing w:val="-11"/>
        </w:rPr>
        <w:t xml:space="preserve"> </w:t>
      </w:r>
      <w:r>
        <w:t>at</w:t>
      </w:r>
      <w:r>
        <w:rPr>
          <w:spacing w:val="-11"/>
        </w:rPr>
        <w:t xml:space="preserve"> </w:t>
      </w:r>
      <w:hyperlink r:id="rId10">
        <w:r>
          <w:rPr>
            <w:color w:val="1154CC"/>
            <w:u w:val="single" w:color="1154CC"/>
          </w:rPr>
          <w:t>www.winnebagopresbytery.org</w:t>
        </w:r>
      </w:hyperlink>
      <w:r>
        <w:rPr>
          <w:color w:val="1154CC"/>
          <w:spacing w:val="-11"/>
        </w:rPr>
        <w:t xml:space="preserve"> </w:t>
      </w:r>
      <w:r>
        <w:t>under</w:t>
      </w:r>
      <w:r>
        <w:rPr>
          <w:spacing w:val="-11"/>
        </w:rPr>
        <w:t xml:space="preserve"> </w:t>
      </w:r>
      <w:r>
        <w:t>“Resources”</w:t>
      </w:r>
    </w:p>
    <w:sectPr w:rsidR="004F2843">
      <w:type w:val="continuous"/>
      <w:pgSz w:w="12240" w:h="15840"/>
      <w:pgMar w:top="540" w:right="6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6587F"/>
    <w:multiLevelType w:val="hybridMultilevel"/>
    <w:tmpl w:val="B1F48754"/>
    <w:lvl w:ilvl="0" w:tplc="BBEA8C8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F63AFD"/>
    <w:multiLevelType w:val="hybridMultilevel"/>
    <w:tmpl w:val="7118269E"/>
    <w:lvl w:ilvl="0" w:tplc="EF145F32">
      <w:start w:val="1"/>
      <w:numFmt w:val="decimal"/>
      <w:lvlText w:val="%1."/>
      <w:lvlJc w:val="left"/>
      <w:pPr>
        <w:ind w:left="6974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59" w:hanging="360"/>
      </w:pPr>
    </w:lvl>
    <w:lvl w:ilvl="2" w:tplc="0409001B" w:tentative="1">
      <w:start w:val="1"/>
      <w:numFmt w:val="lowerRoman"/>
      <w:lvlText w:val="%3."/>
      <w:lvlJc w:val="right"/>
      <w:pPr>
        <w:ind w:left="8279" w:hanging="180"/>
      </w:pPr>
    </w:lvl>
    <w:lvl w:ilvl="3" w:tplc="0409000F" w:tentative="1">
      <w:start w:val="1"/>
      <w:numFmt w:val="decimal"/>
      <w:lvlText w:val="%4."/>
      <w:lvlJc w:val="left"/>
      <w:pPr>
        <w:ind w:left="8999" w:hanging="360"/>
      </w:pPr>
    </w:lvl>
    <w:lvl w:ilvl="4" w:tplc="04090019" w:tentative="1">
      <w:start w:val="1"/>
      <w:numFmt w:val="lowerLetter"/>
      <w:lvlText w:val="%5."/>
      <w:lvlJc w:val="left"/>
      <w:pPr>
        <w:ind w:left="9719" w:hanging="360"/>
      </w:pPr>
    </w:lvl>
    <w:lvl w:ilvl="5" w:tplc="0409001B" w:tentative="1">
      <w:start w:val="1"/>
      <w:numFmt w:val="lowerRoman"/>
      <w:lvlText w:val="%6."/>
      <w:lvlJc w:val="right"/>
      <w:pPr>
        <w:ind w:left="10439" w:hanging="180"/>
      </w:pPr>
    </w:lvl>
    <w:lvl w:ilvl="6" w:tplc="0409000F" w:tentative="1">
      <w:start w:val="1"/>
      <w:numFmt w:val="decimal"/>
      <w:lvlText w:val="%7."/>
      <w:lvlJc w:val="left"/>
      <w:pPr>
        <w:ind w:left="11159" w:hanging="360"/>
      </w:pPr>
    </w:lvl>
    <w:lvl w:ilvl="7" w:tplc="04090019" w:tentative="1">
      <w:start w:val="1"/>
      <w:numFmt w:val="lowerLetter"/>
      <w:lvlText w:val="%8."/>
      <w:lvlJc w:val="left"/>
      <w:pPr>
        <w:ind w:left="11879" w:hanging="360"/>
      </w:pPr>
    </w:lvl>
    <w:lvl w:ilvl="8" w:tplc="0409001B" w:tentative="1">
      <w:start w:val="1"/>
      <w:numFmt w:val="lowerRoman"/>
      <w:lvlText w:val="%9."/>
      <w:lvlJc w:val="right"/>
      <w:pPr>
        <w:ind w:left="12599" w:hanging="180"/>
      </w:pPr>
    </w:lvl>
  </w:abstractNum>
  <w:num w:numId="1" w16cid:durableId="130295649">
    <w:abstractNumId w:val="1"/>
  </w:num>
  <w:num w:numId="2" w16cid:durableId="1512334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843"/>
    <w:rsid w:val="0004623D"/>
    <w:rsid w:val="000C7754"/>
    <w:rsid w:val="001105C4"/>
    <w:rsid w:val="001302CF"/>
    <w:rsid w:val="003F22DF"/>
    <w:rsid w:val="004C7D40"/>
    <w:rsid w:val="004F2843"/>
    <w:rsid w:val="00541FA6"/>
    <w:rsid w:val="005A537A"/>
    <w:rsid w:val="005D214A"/>
    <w:rsid w:val="005E1B9E"/>
    <w:rsid w:val="006A3085"/>
    <w:rsid w:val="00700409"/>
    <w:rsid w:val="00765338"/>
    <w:rsid w:val="00776937"/>
    <w:rsid w:val="00777F9D"/>
    <w:rsid w:val="00793F1D"/>
    <w:rsid w:val="008D7047"/>
    <w:rsid w:val="008E0BFD"/>
    <w:rsid w:val="00917CBB"/>
    <w:rsid w:val="009824C7"/>
    <w:rsid w:val="009D3BA3"/>
    <w:rsid w:val="00A30611"/>
    <w:rsid w:val="00AD4413"/>
    <w:rsid w:val="00B00992"/>
    <w:rsid w:val="00B555B0"/>
    <w:rsid w:val="00B705E8"/>
    <w:rsid w:val="00B77736"/>
    <w:rsid w:val="00B8175D"/>
    <w:rsid w:val="00B9613F"/>
    <w:rsid w:val="00BA0137"/>
    <w:rsid w:val="00C61831"/>
    <w:rsid w:val="00C67B81"/>
    <w:rsid w:val="00D335B3"/>
    <w:rsid w:val="00D627CB"/>
    <w:rsid w:val="00D63A7D"/>
    <w:rsid w:val="00D813ED"/>
    <w:rsid w:val="00E744A8"/>
    <w:rsid w:val="00EC1C5E"/>
    <w:rsid w:val="00ED35D7"/>
    <w:rsid w:val="00F52544"/>
    <w:rsid w:val="00F966AB"/>
    <w:rsid w:val="00FD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76A03"/>
  <w15:docId w15:val="{DECDBC87-2DF0-4B3D-AAA0-E06C19666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innebagopresbytery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winnebagopresbytery.or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winnebagopresbytery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nsion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Colby</dc:creator>
  <cp:lastModifiedBy>Halsey, Miranda</cp:lastModifiedBy>
  <cp:revision>3</cp:revision>
  <dcterms:created xsi:type="dcterms:W3CDTF">2025-09-30T17:31:00Z</dcterms:created>
  <dcterms:modified xsi:type="dcterms:W3CDTF">2025-10-20T00:21:00Z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Mozilla/5.0 (Windows NT 10.0; Win64; x64) AppleWebKit/537.36 (KHTML, like Gecko) Chrome/120.0.0.0 Safari/537.36</vt:lpwstr>
  </property>
  <property fmtid="{D5CDD505-2E9C-101B-9397-08002B2CF9AE}" pid="4" name="LastSaved">
    <vt:filetime>2024-07-19T00:00:00Z</vt:filetime>
  </property>
  <property fmtid="{D5CDD505-2E9C-101B-9397-08002B2CF9AE}" pid="5" name="Producer">
    <vt:lpwstr>Skia/PDF m120</vt:lpwstr>
  </property>
</Properties>
</file>