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7265" w14:textId="77777777" w:rsidR="00177E69" w:rsidRDefault="00033BD6">
      <w:r w:rsidRPr="00033BD6">
        <w:rPr>
          <w:noProof/>
        </w:rPr>
        <w:drawing>
          <wp:inline distT="0" distB="0" distL="0" distR="0" wp14:anchorId="589A77C3" wp14:editId="38F1504D">
            <wp:extent cx="1238250" cy="1238250"/>
            <wp:effectExtent l="0" t="0" r="0" b="0"/>
            <wp:docPr id="1" name="Picture 1" descr="H:\Logos\MRM logo pantone 30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s\MRM logo pantone 307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B4CE8" w14:textId="77777777" w:rsidR="008D3441" w:rsidRDefault="008D3441"/>
    <w:p w14:paraId="1CC22D4F" w14:textId="77777777" w:rsidR="00033BD6" w:rsidRPr="0057204D" w:rsidRDefault="00033BD6">
      <w:pPr>
        <w:rPr>
          <w:rFonts w:cstheme="minorHAnsi"/>
        </w:rPr>
      </w:pPr>
      <w:r w:rsidRPr="0057204D">
        <w:rPr>
          <w:rFonts w:cstheme="minorHAnsi"/>
        </w:rPr>
        <w:t xml:space="preserve">Job Summary: </w:t>
      </w:r>
    </w:p>
    <w:p w14:paraId="6050FF0C" w14:textId="63069970" w:rsidR="00033BD6" w:rsidRPr="0057204D" w:rsidRDefault="008360B1">
      <w:p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 xml:space="preserve">This </w:t>
      </w:r>
      <w:r w:rsidR="00B307D7" w:rsidRPr="0057204D">
        <w:rPr>
          <w:rFonts w:cstheme="minorHAnsi"/>
          <w:shd w:val="clear" w:color="auto" w:fill="FFFFFF"/>
        </w:rPr>
        <w:t xml:space="preserve">influential leadership </w:t>
      </w:r>
      <w:r w:rsidRPr="0057204D">
        <w:rPr>
          <w:rFonts w:cstheme="minorHAnsi"/>
          <w:shd w:val="clear" w:color="auto" w:fill="FFFFFF"/>
        </w:rPr>
        <w:t xml:space="preserve">position offers a unique opportunity to work with an expanding team of </w:t>
      </w:r>
      <w:r w:rsidR="0057204D" w:rsidRPr="0057204D">
        <w:rPr>
          <w:rFonts w:cstheme="minorHAnsi"/>
          <w:shd w:val="clear" w:color="auto" w:fill="FFFFFF"/>
        </w:rPr>
        <w:t>high-quality</w:t>
      </w:r>
      <w:r w:rsidRPr="0057204D">
        <w:rPr>
          <w:rFonts w:cstheme="minorHAnsi"/>
          <w:shd w:val="clear" w:color="auto" w:fill="FFFFFF"/>
        </w:rPr>
        <w:t xml:space="preserve"> leaders, in an entrepreneurial environment, with the benefits of a smaller organization but the security, stability and opportunity of a large company. The </w:t>
      </w:r>
      <w:r w:rsidR="005055FB" w:rsidRPr="0057204D">
        <w:rPr>
          <w:rFonts w:cstheme="minorHAnsi"/>
          <w:shd w:val="clear" w:color="auto" w:fill="FFFFFF"/>
        </w:rPr>
        <w:t xml:space="preserve">Underwriting Program </w:t>
      </w:r>
      <w:r w:rsidR="00630230" w:rsidRPr="0057204D">
        <w:rPr>
          <w:rFonts w:cstheme="minorHAnsi"/>
          <w:shd w:val="clear" w:color="auto" w:fill="FFFFFF"/>
        </w:rPr>
        <w:t xml:space="preserve">Manager </w:t>
      </w:r>
      <w:r w:rsidRPr="0057204D">
        <w:rPr>
          <w:rFonts w:cstheme="minorHAnsi"/>
          <w:shd w:val="clear" w:color="auto" w:fill="FFFFFF"/>
        </w:rPr>
        <w:t xml:space="preserve">is responsible for managing the pricing for a </w:t>
      </w:r>
      <w:r w:rsidR="005055FB" w:rsidRPr="0057204D">
        <w:rPr>
          <w:rFonts w:cstheme="minorHAnsi"/>
          <w:shd w:val="clear" w:color="auto" w:fill="FFFFFF"/>
        </w:rPr>
        <w:t>specific program</w:t>
      </w:r>
      <w:r w:rsidR="0057204D">
        <w:rPr>
          <w:rFonts w:cstheme="minorHAnsi"/>
          <w:shd w:val="clear" w:color="auto" w:fill="FFFFFF"/>
        </w:rPr>
        <w:t>’</w:t>
      </w:r>
      <w:r w:rsidR="005055FB" w:rsidRPr="0057204D">
        <w:rPr>
          <w:rFonts w:cstheme="minorHAnsi"/>
          <w:shd w:val="clear" w:color="auto" w:fill="FFFFFF"/>
        </w:rPr>
        <w:t>s block</w:t>
      </w:r>
      <w:r w:rsidRPr="0057204D">
        <w:rPr>
          <w:rFonts w:cstheme="minorHAnsi"/>
          <w:shd w:val="clear" w:color="auto" w:fill="FFFFFF"/>
        </w:rPr>
        <w:t xml:space="preserve"> of stop loss business</w:t>
      </w:r>
      <w:r w:rsidR="005055FB" w:rsidRPr="0057204D">
        <w:rPr>
          <w:rFonts w:cstheme="minorHAnsi"/>
          <w:shd w:val="clear" w:color="auto" w:fill="FFFFFF"/>
        </w:rPr>
        <w:t xml:space="preserve">, and </w:t>
      </w:r>
      <w:r w:rsidR="00005749" w:rsidRPr="0057204D">
        <w:rPr>
          <w:rFonts w:cstheme="minorHAnsi"/>
          <w:shd w:val="clear" w:color="auto" w:fill="FFFFFF"/>
        </w:rPr>
        <w:t xml:space="preserve">ensuring </w:t>
      </w:r>
      <w:r w:rsidR="005055FB" w:rsidRPr="0057204D">
        <w:rPr>
          <w:rFonts w:cstheme="minorHAnsi"/>
          <w:shd w:val="clear" w:color="auto" w:fill="FFFFFF"/>
        </w:rPr>
        <w:t xml:space="preserve">all Underwriters working on that program are contributing positively to the top and </w:t>
      </w:r>
      <w:proofErr w:type="gramStart"/>
      <w:r w:rsidR="005055FB" w:rsidRPr="0057204D">
        <w:rPr>
          <w:rFonts w:cstheme="minorHAnsi"/>
          <w:shd w:val="clear" w:color="auto" w:fill="FFFFFF"/>
        </w:rPr>
        <w:t>bottom line</w:t>
      </w:r>
      <w:proofErr w:type="gramEnd"/>
      <w:r w:rsidR="005055FB" w:rsidRPr="0057204D">
        <w:rPr>
          <w:rFonts w:cstheme="minorHAnsi"/>
          <w:shd w:val="clear" w:color="auto" w:fill="FFFFFF"/>
        </w:rPr>
        <w:t xml:space="preserve"> results. They will partner with their assigned program</w:t>
      </w:r>
      <w:r w:rsidR="00B307D7" w:rsidRPr="0057204D">
        <w:rPr>
          <w:rFonts w:cstheme="minorHAnsi"/>
          <w:shd w:val="clear" w:color="auto" w:fill="FFFFFF"/>
        </w:rPr>
        <w:t xml:space="preserve"> management team</w:t>
      </w:r>
      <w:r w:rsidR="005055FB" w:rsidRPr="0057204D">
        <w:rPr>
          <w:rFonts w:cstheme="minorHAnsi"/>
          <w:shd w:val="clear" w:color="auto" w:fill="FFFFFF"/>
        </w:rPr>
        <w:t xml:space="preserve"> and </w:t>
      </w:r>
      <w:r w:rsidRPr="0057204D">
        <w:rPr>
          <w:rFonts w:cstheme="minorHAnsi"/>
          <w:shd w:val="clear" w:color="auto" w:fill="FFFFFF"/>
        </w:rPr>
        <w:t>sales team to help significantly grow the top line while ensuring we meet our target loss ratio</w:t>
      </w:r>
      <w:r w:rsidR="00185B8B" w:rsidRPr="0057204D">
        <w:rPr>
          <w:rFonts w:cstheme="minorHAnsi"/>
          <w:shd w:val="clear" w:color="auto" w:fill="FFFFFF"/>
        </w:rPr>
        <w:t>, and meet target persistency</w:t>
      </w:r>
      <w:r w:rsidRPr="0057204D">
        <w:rPr>
          <w:rFonts w:cstheme="minorHAnsi"/>
          <w:shd w:val="clear" w:color="auto" w:fill="FFFFFF"/>
        </w:rPr>
        <w:t xml:space="preserve">. </w:t>
      </w:r>
    </w:p>
    <w:p w14:paraId="1E5556EA" w14:textId="77777777" w:rsidR="005B6758" w:rsidRPr="0057204D" w:rsidRDefault="005B6758">
      <w:pPr>
        <w:rPr>
          <w:rFonts w:cstheme="minorHAnsi"/>
        </w:rPr>
      </w:pPr>
    </w:p>
    <w:p w14:paraId="4AF40388" w14:textId="77777777" w:rsidR="00A233C5" w:rsidRPr="0057204D" w:rsidRDefault="005B6758">
      <w:pPr>
        <w:rPr>
          <w:rFonts w:cstheme="minorHAnsi"/>
        </w:rPr>
      </w:pPr>
      <w:r w:rsidRPr="0057204D">
        <w:rPr>
          <w:rFonts w:cstheme="minorHAnsi"/>
        </w:rPr>
        <w:t xml:space="preserve">Duties/Responsibilities: </w:t>
      </w:r>
    </w:p>
    <w:p w14:paraId="0E385EE9" w14:textId="77777777" w:rsidR="008360B1" w:rsidRPr="0057204D" w:rsidRDefault="008360B1" w:rsidP="00A233C5">
      <w:pPr>
        <w:pStyle w:val="ListParagraph"/>
        <w:numPr>
          <w:ilvl w:val="0"/>
          <w:numId w:val="3"/>
        </w:numPr>
        <w:rPr>
          <w:rFonts w:cstheme="minorHAnsi"/>
        </w:rPr>
      </w:pPr>
      <w:r w:rsidRPr="0057204D">
        <w:rPr>
          <w:rFonts w:cstheme="minorHAnsi"/>
          <w:shd w:val="clear" w:color="auto" w:fill="FFFFFF"/>
        </w:rPr>
        <w:t>Assess the information provided to develop sound Specific and Aggregate Stop Loss pricing recommendations for both prospective and inforce Employer Stop Loss accounts within the set Underwriting Guidelines.</w:t>
      </w:r>
    </w:p>
    <w:p w14:paraId="239DD6B4" w14:textId="77777777" w:rsidR="008360B1" w:rsidRPr="0057204D" w:rsidRDefault="008360B1" w:rsidP="00A233C5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Ability to screen large claims data prior to sending for nurse review.</w:t>
      </w:r>
    </w:p>
    <w:p w14:paraId="79428ADC" w14:textId="77777777" w:rsidR="008360B1" w:rsidRPr="0057204D" w:rsidRDefault="008360B1" w:rsidP="00A233C5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Develop strategic relationships with sales and underwriters, brokers, third-party administrators (TPAs) and other external and internal partners</w:t>
      </w:r>
      <w:r w:rsidR="00A233C5" w:rsidRPr="0057204D">
        <w:rPr>
          <w:rFonts w:cstheme="minorHAnsi"/>
          <w:shd w:val="clear" w:color="auto" w:fill="FFFFFF"/>
        </w:rPr>
        <w:t>.</w:t>
      </w:r>
    </w:p>
    <w:p w14:paraId="08D6011A" w14:textId="77777777" w:rsidR="00A233C5" w:rsidRPr="0057204D" w:rsidRDefault="00A233C5" w:rsidP="00A233C5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Consult clients on plan designs and stop loss coverage.</w:t>
      </w:r>
    </w:p>
    <w:p w14:paraId="14F4FA92" w14:textId="77777777" w:rsidR="008360B1" w:rsidRPr="0057204D" w:rsidRDefault="00A233C5" w:rsidP="00A233C5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Actively participate in the sales process by working with the sales team to formulate successful strategy.</w:t>
      </w:r>
    </w:p>
    <w:p w14:paraId="153D6864" w14:textId="4ADB1C4D" w:rsidR="00A233C5" w:rsidRPr="0057204D" w:rsidRDefault="00A233C5" w:rsidP="00A233C5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Makes independent decisions within underwriting letter of authority and maintains proper file documentation.</w:t>
      </w:r>
    </w:p>
    <w:p w14:paraId="52D9A504" w14:textId="23EA8282" w:rsidR="00005749" w:rsidRPr="0057204D" w:rsidRDefault="00005749" w:rsidP="0057204D">
      <w:pPr>
        <w:pStyle w:val="ListParagraph"/>
        <w:numPr>
          <w:ilvl w:val="0"/>
          <w:numId w:val="3"/>
        </w:numPr>
        <w:spacing w:after="0" w:line="300" w:lineRule="atLeast"/>
        <w:rPr>
          <w:rFonts w:eastAsia="Times New Roman" w:cstheme="minorHAnsi"/>
        </w:rPr>
      </w:pPr>
      <w:r w:rsidRPr="0057204D">
        <w:rPr>
          <w:rFonts w:eastAsia="Times New Roman" w:cstheme="minorHAnsi"/>
        </w:rPr>
        <w:t>Assesses submissions and scenarios that exceed or fall outside underwriting authority or established guidelines, developing clearly articulated exception recommendations for executive</w:t>
      </w:r>
      <w:r w:rsidRPr="0057204D">
        <w:rPr>
          <w:rFonts w:eastAsia="Times New Roman" w:cstheme="minorHAnsi"/>
        </w:rPr>
        <w:noBreakHyphen/>
        <w:t>level review. Provides detailed justification, risk analysis, and strategic context to support leadership decisions</w:t>
      </w:r>
    </w:p>
    <w:p w14:paraId="6FDA8464" w14:textId="77777777" w:rsidR="005055FB" w:rsidRPr="0057204D" w:rsidRDefault="005055FB" w:rsidP="00A233C5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Approves or Declines, and provides alternate suggestions to the other Underwriters working on the team.</w:t>
      </w:r>
    </w:p>
    <w:p w14:paraId="2D15D5C8" w14:textId="4FB30D25" w:rsidR="00A233C5" w:rsidRPr="0057204D" w:rsidRDefault="00005749" w:rsidP="00A233C5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 xml:space="preserve">Manages </w:t>
      </w:r>
      <w:r w:rsidR="00A233C5" w:rsidRPr="0057204D">
        <w:rPr>
          <w:rFonts w:cstheme="minorHAnsi"/>
          <w:shd w:val="clear" w:color="auto" w:fill="FFFFFF"/>
        </w:rPr>
        <w:t>assigned workload to meet productivity and timely service.</w:t>
      </w:r>
    </w:p>
    <w:p w14:paraId="39B73166" w14:textId="77777777" w:rsidR="005055FB" w:rsidRPr="0057204D" w:rsidRDefault="005055FB" w:rsidP="00A233C5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Manages the workload and makes sure work is evenly distributed to all Underwriters work on that specific program.</w:t>
      </w:r>
    </w:p>
    <w:p w14:paraId="43EEE46E" w14:textId="77777777" w:rsidR="00A233C5" w:rsidRPr="0057204D" w:rsidRDefault="00A233C5" w:rsidP="00A233C5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Ability to identify drivers of medical expenses in new and renewal cases.</w:t>
      </w:r>
    </w:p>
    <w:p w14:paraId="3EBE29A7" w14:textId="77777777" w:rsidR="00A233C5" w:rsidRPr="0057204D" w:rsidRDefault="00A233C5" w:rsidP="00A233C5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Provide feedback to Senior Management to develop Underwriting policies and procedures as necessary.</w:t>
      </w:r>
    </w:p>
    <w:p w14:paraId="759672F4" w14:textId="77777777" w:rsidR="00315386" w:rsidRPr="0057204D" w:rsidRDefault="00315386" w:rsidP="00315386">
      <w:pPr>
        <w:pStyle w:val="ListParagraph"/>
        <w:numPr>
          <w:ilvl w:val="0"/>
          <w:numId w:val="3"/>
        </w:numPr>
        <w:spacing w:after="0" w:line="300" w:lineRule="atLeast"/>
        <w:rPr>
          <w:rFonts w:eastAsia="Times New Roman" w:cstheme="minorHAnsi"/>
        </w:rPr>
      </w:pPr>
      <w:r w:rsidRPr="0057204D">
        <w:rPr>
          <w:rFonts w:eastAsia="Times New Roman" w:cstheme="minorHAnsi"/>
        </w:rPr>
        <w:lastRenderedPageBreak/>
        <w:t>Coaches and mentors underwriting staff to strengthen technical skills, risk assessment capabilities, and strategic decision</w:t>
      </w:r>
      <w:r w:rsidRPr="0057204D">
        <w:rPr>
          <w:rFonts w:eastAsia="Times New Roman" w:cstheme="minorHAnsi"/>
        </w:rPr>
        <w:noBreakHyphen/>
        <w:t>making. Develops team members through structured feedback and training to achieve consistently high performance and service excellence</w:t>
      </w:r>
    </w:p>
    <w:p w14:paraId="5265E40C" w14:textId="77777777" w:rsidR="00A233C5" w:rsidRPr="0057204D" w:rsidRDefault="00A233C5" w:rsidP="00A233C5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Coordinate</w:t>
      </w:r>
      <w:r w:rsidR="005055FB" w:rsidRPr="0057204D">
        <w:rPr>
          <w:rFonts w:cstheme="minorHAnsi"/>
          <w:shd w:val="clear" w:color="auto" w:fill="FFFFFF"/>
        </w:rPr>
        <w:t>s</w:t>
      </w:r>
      <w:r w:rsidRPr="0057204D">
        <w:rPr>
          <w:rFonts w:cstheme="minorHAnsi"/>
          <w:shd w:val="clear" w:color="auto" w:fill="FFFFFF"/>
        </w:rPr>
        <w:t xml:space="preserve"> with Administration to provide documentation in compliance with Underwriting policies and procedures for Audit.</w:t>
      </w:r>
    </w:p>
    <w:p w14:paraId="29EA9433" w14:textId="77777777" w:rsidR="00A233C5" w:rsidRPr="0057204D" w:rsidRDefault="00A233C5" w:rsidP="00BE76D4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Maintain profitable block according to department goals</w:t>
      </w:r>
      <w:r w:rsidR="005055FB" w:rsidRPr="0057204D">
        <w:rPr>
          <w:rFonts w:cstheme="minorHAnsi"/>
          <w:shd w:val="clear" w:color="auto" w:fill="FFFFFF"/>
        </w:rPr>
        <w:t>.</w:t>
      </w:r>
    </w:p>
    <w:p w14:paraId="27443B53" w14:textId="77777777" w:rsidR="005B6758" w:rsidRPr="0057204D" w:rsidRDefault="005B6758" w:rsidP="005B6758">
      <w:pPr>
        <w:spacing w:after="0"/>
        <w:rPr>
          <w:rFonts w:cstheme="minorHAnsi"/>
        </w:rPr>
      </w:pPr>
    </w:p>
    <w:p w14:paraId="7FA4ADF9" w14:textId="77777777" w:rsidR="005B6758" w:rsidRPr="0057204D" w:rsidRDefault="005B6758" w:rsidP="005B6758">
      <w:pPr>
        <w:spacing w:after="0"/>
        <w:rPr>
          <w:rFonts w:cstheme="minorHAnsi"/>
        </w:rPr>
      </w:pPr>
      <w:r w:rsidRPr="0057204D">
        <w:rPr>
          <w:rFonts w:cstheme="minorHAnsi"/>
        </w:rPr>
        <w:t xml:space="preserve">Required skills/abilities: </w:t>
      </w:r>
    </w:p>
    <w:p w14:paraId="6BB32CF4" w14:textId="77777777" w:rsidR="00A233C5" w:rsidRPr="0057204D" w:rsidRDefault="00A233C5" w:rsidP="005B6758">
      <w:pPr>
        <w:spacing w:after="0"/>
        <w:rPr>
          <w:rFonts w:cstheme="minorHAnsi"/>
        </w:rPr>
      </w:pPr>
    </w:p>
    <w:p w14:paraId="53D08473" w14:textId="77777777" w:rsidR="00A233C5" w:rsidRPr="0057204D" w:rsidRDefault="00A233C5" w:rsidP="00A233C5">
      <w:pPr>
        <w:pStyle w:val="ListParagraph"/>
        <w:numPr>
          <w:ilvl w:val="0"/>
          <w:numId w:val="2"/>
        </w:numPr>
        <w:spacing w:after="0"/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Knowledge and understanding of healthcare payers, health plan administration, and medical service providers.</w:t>
      </w:r>
    </w:p>
    <w:p w14:paraId="01761AB4" w14:textId="77777777" w:rsidR="00A233C5" w:rsidRPr="0057204D" w:rsidRDefault="00185B8B" w:rsidP="00A233C5">
      <w:pPr>
        <w:pStyle w:val="ListParagraph"/>
        <w:numPr>
          <w:ilvl w:val="0"/>
          <w:numId w:val="2"/>
        </w:numPr>
        <w:spacing w:after="0"/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 xml:space="preserve">Advanced </w:t>
      </w:r>
      <w:r w:rsidR="00A233C5" w:rsidRPr="0057204D">
        <w:rPr>
          <w:rFonts w:cstheme="minorHAnsi"/>
          <w:shd w:val="clear" w:color="auto" w:fill="FFFFFF"/>
        </w:rPr>
        <w:t>Knowledge of Medical Underwriting practices and principles.</w:t>
      </w:r>
    </w:p>
    <w:p w14:paraId="2AEB2696" w14:textId="77777777" w:rsidR="00A233C5" w:rsidRPr="0057204D" w:rsidRDefault="00BE76D4" w:rsidP="00A233C5">
      <w:pPr>
        <w:pStyle w:val="ListParagraph"/>
        <w:numPr>
          <w:ilvl w:val="0"/>
          <w:numId w:val="2"/>
        </w:numPr>
        <w:spacing w:after="0"/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 xml:space="preserve">Possesses strong communication and </w:t>
      </w:r>
      <w:proofErr w:type="gramStart"/>
      <w:r w:rsidRPr="0057204D">
        <w:rPr>
          <w:rFonts w:cstheme="minorHAnsi"/>
          <w:shd w:val="clear" w:color="auto" w:fill="FFFFFF"/>
        </w:rPr>
        <w:t>problem solving</w:t>
      </w:r>
      <w:proofErr w:type="gramEnd"/>
      <w:r w:rsidRPr="0057204D">
        <w:rPr>
          <w:rFonts w:cstheme="minorHAnsi"/>
          <w:shd w:val="clear" w:color="auto" w:fill="FFFFFF"/>
        </w:rPr>
        <w:t xml:space="preserve"> skills.</w:t>
      </w:r>
    </w:p>
    <w:p w14:paraId="1A340F01" w14:textId="77777777" w:rsidR="00BE76D4" w:rsidRPr="0057204D" w:rsidRDefault="00BE76D4" w:rsidP="00A233C5">
      <w:pPr>
        <w:pStyle w:val="ListParagraph"/>
        <w:numPr>
          <w:ilvl w:val="0"/>
          <w:numId w:val="2"/>
        </w:numPr>
        <w:spacing w:after="0"/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Advanced risk management and math skills.</w:t>
      </w:r>
    </w:p>
    <w:p w14:paraId="5A30556B" w14:textId="77777777" w:rsidR="00BE76D4" w:rsidRPr="0057204D" w:rsidRDefault="00BE76D4" w:rsidP="00A233C5">
      <w:pPr>
        <w:pStyle w:val="ListParagraph"/>
        <w:numPr>
          <w:ilvl w:val="0"/>
          <w:numId w:val="2"/>
        </w:numPr>
        <w:spacing w:after="0"/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Excellent organizational and time management skills.</w:t>
      </w:r>
    </w:p>
    <w:p w14:paraId="0B49C6F9" w14:textId="77777777" w:rsidR="00BE76D4" w:rsidRPr="0057204D" w:rsidRDefault="00BE76D4" w:rsidP="00A233C5">
      <w:pPr>
        <w:pStyle w:val="ListParagraph"/>
        <w:numPr>
          <w:ilvl w:val="0"/>
          <w:numId w:val="2"/>
        </w:numPr>
        <w:spacing w:after="0"/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Strong interpersonal skills necessary to interact with sales, brokers, producers and clients.</w:t>
      </w:r>
    </w:p>
    <w:p w14:paraId="2862F934" w14:textId="77777777" w:rsidR="00BE76D4" w:rsidRPr="0057204D" w:rsidRDefault="00BE76D4" w:rsidP="00A233C5">
      <w:pPr>
        <w:pStyle w:val="ListParagraph"/>
        <w:numPr>
          <w:ilvl w:val="0"/>
          <w:numId w:val="2"/>
        </w:numPr>
        <w:spacing w:after="0"/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Strong verbal and written communication skills.</w:t>
      </w:r>
    </w:p>
    <w:p w14:paraId="77FF02F3" w14:textId="77777777" w:rsidR="00BE76D4" w:rsidRPr="0057204D" w:rsidRDefault="00BE76D4" w:rsidP="00A233C5">
      <w:pPr>
        <w:pStyle w:val="ListParagraph"/>
        <w:numPr>
          <w:ilvl w:val="0"/>
          <w:numId w:val="2"/>
        </w:numPr>
        <w:spacing w:after="0"/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Flexible and open to an ever changing, fast paced environment.</w:t>
      </w:r>
    </w:p>
    <w:p w14:paraId="0D2113ED" w14:textId="77777777" w:rsidR="00BE76D4" w:rsidRPr="0057204D" w:rsidRDefault="00BE76D4" w:rsidP="00A233C5">
      <w:pPr>
        <w:pStyle w:val="ListParagraph"/>
        <w:numPr>
          <w:ilvl w:val="0"/>
          <w:numId w:val="2"/>
        </w:numPr>
        <w:spacing w:after="0"/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Exceptional attention to detail.</w:t>
      </w:r>
    </w:p>
    <w:p w14:paraId="49061116" w14:textId="77777777" w:rsidR="005B6758" w:rsidRPr="0057204D" w:rsidRDefault="00BE76D4" w:rsidP="00BE76D4">
      <w:pPr>
        <w:pStyle w:val="ListParagraph"/>
        <w:numPr>
          <w:ilvl w:val="0"/>
          <w:numId w:val="2"/>
        </w:numPr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Ability to multi-task with an emphasis on quality and customer service.</w:t>
      </w:r>
    </w:p>
    <w:p w14:paraId="08CA565B" w14:textId="77777777" w:rsidR="005B6758" w:rsidRPr="0057204D" w:rsidRDefault="005B6758" w:rsidP="005B6758">
      <w:pPr>
        <w:spacing w:after="0"/>
        <w:rPr>
          <w:rFonts w:cstheme="minorHAnsi"/>
        </w:rPr>
      </w:pPr>
    </w:p>
    <w:p w14:paraId="555FA0F9" w14:textId="77777777" w:rsidR="005B6758" w:rsidRPr="0057204D" w:rsidRDefault="005B6758" w:rsidP="005B6758">
      <w:pPr>
        <w:spacing w:after="0"/>
        <w:rPr>
          <w:rFonts w:cstheme="minorHAnsi"/>
        </w:rPr>
      </w:pPr>
      <w:r w:rsidRPr="0057204D">
        <w:rPr>
          <w:rFonts w:cstheme="minorHAnsi"/>
        </w:rPr>
        <w:t xml:space="preserve">Education/Experience: </w:t>
      </w:r>
    </w:p>
    <w:p w14:paraId="50AF47F9" w14:textId="77777777" w:rsidR="00BE76D4" w:rsidRPr="0057204D" w:rsidRDefault="00BE76D4" w:rsidP="005B6758">
      <w:pPr>
        <w:spacing w:after="0"/>
        <w:rPr>
          <w:rFonts w:cstheme="minorHAnsi"/>
        </w:rPr>
      </w:pPr>
    </w:p>
    <w:p w14:paraId="6F68FB4A" w14:textId="77777777" w:rsidR="00BE76D4" w:rsidRPr="0057204D" w:rsidRDefault="00BE76D4" w:rsidP="00BE76D4">
      <w:pPr>
        <w:pStyle w:val="ListParagraph"/>
        <w:numPr>
          <w:ilvl w:val="0"/>
          <w:numId w:val="2"/>
        </w:numPr>
        <w:spacing w:after="0"/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Bachelor’s Degree from an accredited institution or equivalent work experience.</w:t>
      </w:r>
    </w:p>
    <w:p w14:paraId="297D2BF0" w14:textId="28D5C4CF" w:rsidR="00BE76D4" w:rsidRPr="0057204D" w:rsidRDefault="00BE76D4" w:rsidP="00BE76D4">
      <w:pPr>
        <w:pStyle w:val="ListParagraph"/>
        <w:numPr>
          <w:ilvl w:val="0"/>
          <w:numId w:val="2"/>
        </w:numPr>
        <w:spacing w:after="0"/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 xml:space="preserve">Minimum of </w:t>
      </w:r>
      <w:r w:rsidR="005055FB" w:rsidRPr="0057204D">
        <w:rPr>
          <w:rFonts w:cstheme="minorHAnsi"/>
          <w:shd w:val="clear" w:color="auto" w:fill="FFFFFF"/>
        </w:rPr>
        <w:t>10</w:t>
      </w:r>
      <w:r w:rsidRPr="0057204D">
        <w:rPr>
          <w:rFonts w:cstheme="minorHAnsi"/>
          <w:shd w:val="clear" w:color="auto" w:fill="FFFFFF"/>
        </w:rPr>
        <w:t xml:space="preserve"> years of experience in medical stop loss underwriting.</w:t>
      </w:r>
    </w:p>
    <w:p w14:paraId="2BEC0900" w14:textId="52CDFB63" w:rsidR="00315386" w:rsidRPr="0057204D" w:rsidRDefault="00B307D7" w:rsidP="00BE76D4">
      <w:pPr>
        <w:pStyle w:val="ListParagraph"/>
        <w:numPr>
          <w:ilvl w:val="0"/>
          <w:numId w:val="2"/>
        </w:numPr>
        <w:spacing w:after="0"/>
        <w:rPr>
          <w:rFonts w:cstheme="minorHAnsi"/>
          <w:shd w:val="clear" w:color="auto" w:fill="FFFFFF"/>
        </w:rPr>
      </w:pPr>
      <w:r w:rsidRPr="0057204D">
        <w:rPr>
          <w:rFonts w:cstheme="minorHAnsi"/>
          <w:shd w:val="clear" w:color="auto" w:fill="FFFFFF"/>
        </w:rPr>
        <w:t>3 or more years of p</w:t>
      </w:r>
      <w:r w:rsidR="00315386" w:rsidRPr="0057204D">
        <w:rPr>
          <w:rFonts w:cstheme="minorHAnsi"/>
          <w:shd w:val="clear" w:color="auto" w:fill="FFFFFF"/>
        </w:rPr>
        <w:t>revious experience managing teams is strongly preferred</w:t>
      </w:r>
    </w:p>
    <w:p w14:paraId="420B58F3" w14:textId="77777777" w:rsidR="00BE76D4" w:rsidRDefault="00BE76D4" w:rsidP="005B6758">
      <w:pPr>
        <w:spacing w:after="0"/>
      </w:pPr>
    </w:p>
    <w:p w14:paraId="4860360C" w14:textId="77777777" w:rsidR="005B6758" w:rsidRDefault="005B6758" w:rsidP="005B6758">
      <w:pPr>
        <w:spacing w:after="0"/>
      </w:pPr>
    </w:p>
    <w:p w14:paraId="2E06470C" w14:textId="77777777" w:rsidR="005B6758" w:rsidRDefault="005B6758" w:rsidP="005B6758">
      <w:pPr>
        <w:spacing w:after="0"/>
      </w:pPr>
    </w:p>
    <w:p w14:paraId="41E06549" w14:textId="77777777" w:rsidR="008D3441" w:rsidRDefault="008D3441" w:rsidP="008D3441">
      <w:pPr>
        <w:spacing w:after="0"/>
      </w:pPr>
    </w:p>
    <w:sectPr w:rsidR="008D3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6F11"/>
    <w:multiLevelType w:val="hybridMultilevel"/>
    <w:tmpl w:val="62A609C4"/>
    <w:lvl w:ilvl="0" w:tplc="83C818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A70CF"/>
    <w:multiLevelType w:val="hybridMultilevel"/>
    <w:tmpl w:val="1F18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F1E34"/>
    <w:multiLevelType w:val="hybridMultilevel"/>
    <w:tmpl w:val="1AC2D644"/>
    <w:lvl w:ilvl="0" w:tplc="DB96B8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41"/>
    <w:rsid w:val="00005749"/>
    <w:rsid w:val="00033BD6"/>
    <w:rsid w:val="00185B8B"/>
    <w:rsid w:val="00207C23"/>
    <w:rsid w:val="002F005E"/>
    <w:rsid w:val="00315386"/>
    <w:rsid w:val="005055FB"/>
    <w:rsid w:val="0057204D"/>
    <w:rsid w:val="005B6758"/>
    <w:rsid w:val="00630230"/>
    <w:rsid w:val="006654B0"/>
    <w:rsid w:val="00801B6D"/>
    <w:rsid w:val="008360B1"/>
    <w:rsid w:val="008A20A8"/>
    <w:rsid w:val="008D3441"/>
    <w:rsid w:val="009B564F"/>
    <w:rsid w:val="00A233C5"/>
    <w:rsid w:val="00A60C64"/>
    <w:rsid w:val="00B307D7"/>
    <w:rsid w:val="00BE76D4"/>
    <w:rsid w:val="00D33982"/>
    <w:rsid w:val="00FB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7AAB"/>
  <w15:chartTrackingRefBased/>
  <w15:docId w15:val="{D5C91CDE-8ACB-4AC5-BAD2-271ADE0B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Risk Managers, Inc.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Brooke</dc:creator>
  <cp:keywords/>
  <dc:description/>
  <cp:lastModifiedBy>Hannah Smith</cp:lastModifiedBy>
  <cp:revision>3</cp:revision>
  <dcterms:created xsi:type="dcterms:W3CDTF">2026-01-20T19:25:00Z</dcterms:created>
  <dcterms:modified xsi:type="dcterms:W3CDTF">2026-01-20T19:26:00Z</dcterms:modified>
</cp:coreProperties>
</file>