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3DCC2" w14:textId="1E7E545F" w:rsidR="002906E0" w:rsidRPr="002906E0" w:rsidRDefault="009A0E40" w:rsidP="002906E0">
      <w:r>
        <w:rPr>
          <w:noProof/>
          <w:szCs w:val="24"/>
        </w:rPr>
        <w:drawing>
          <wp:anchor distT="0" distB="0" distL="114300" distR="114300" simplePos="0" relativeHeight="251658240" behindDoc="0" locked="0" layoutInCell="1" allowOverlap="1" wp14:anchorId="7C47A2A2" wp14:editId="2AF61563">
            <wp:simplePos x="0" y="0"/>
            <wp:positionH relativeFrom="column">
              <wp:posOffset>3839483</wp:posOffset>
            </wp:positionH>
            <wp:positionV relativeFrom="paragraph">
              <wp:posOffset>-1036566</wp:posOffset>
            </wp:positionV>
            <wp:extent cx="2451155" cy="1068723"/>
            <wp:effectExtent l="0" t="0" r="0" b="0"/>
            <wp:wrapNone/>
            <wp:docPr id="1386082652"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082652" name="Picture 7">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51155" cy="1068723"/>
                    </a:xfrm>
                    <a:prstGeom prst="rect">
                      <a:avLst/>
                    </a:prstGeom>
                  </pic:spPr>
                </pic:pic>
              </a:graphicData>
            </a:graphic>
            <wp14:sizeRelH relativeFrom="page">
              <wp14:pctWidth>0</wp14:pctWidth>
            </wp14:sizeRelH>
            <wp14:sizeRelV relativeFrom="page">
              <wp14:pctHeight>0</wp14:pctHeight>
            </wp14:sizeRelV>
          </wp:anchor>
        </w:drawing>
      </w:r>
    </w:p>
    <w:p w14:paraId="253309AA" w14:textId="77777777" w:rsidR="002906E0" w:rsidRDefault="002906E0" w:rsidP="002906E0">
      <w:pPr>
        <w:rPr>
          <w:rFonts w:ascii="Verdana" w:hAnsi="Verdana" w:cs="Arial"/>
          <w:b/>
          <w:bCs/>
          <w:sz w:val="22"/>
          <w:szCs w:val="22"/>
        </w:rPr>
      </w:pPr>
    </w:p>
    <w:p w14:paraId="6F9CF51A" w14:textId="77777777" w:rsidR="002906E0" w:rsidRDefault="002906E0" w:rsidP="002906E0">
      <w:pPr>
        <w:rPr>
          <w:rFonts w:ascii="Verdana" w:hAnsi="Verdana" w:cs="Arial"/>
          <w:b/>
          <w:bCs/>
          <w:sz w:val="22"/>
          <w:szCs w:val="22"/>
        </w:rPr>
      </w:pPr>
    </w:p>
    <w:p w14:paraId="3B8D57B7" w14:textId="0D5CD2B6" w:rsidR="002906E0" w:rsidRDefault="002906E0" w:rsidP="002906E0">
      <w:pPr>
        <w:rPr>
          <w:rFonts w:ascii="Verdana" w:hAnsi="Verdana" w:cs="Arial"/>
          <w:b/>
          <w:bCs/>
          <w:sz w:val="22"/>
          <w:szCs w:val="22"/>
        </w:rPr>
      </w:pPr>
      <w:r>
        <w:rPr>
          <w:rFonts w:ascii="Verdana" w:hAnsi="Verdana" w:cs="Arial"/>
          <w:b/>
          <w:bCs/>
          <w:sz w:val="22"/>
          <w:szCs w:val="22"/>
        </w:rPr>
        <w:t>September 2026</w:t>
      </w:r>
    </w:p>
    <w:p w14:paraId="28E47E28" w14:textId="7373C65A" w:rsidR="002906E0" w:rsidRPr="002906E0" w:rsidRDefault="002906E0" w:rsidP="002906E0">
      <w:pPr>
        <w:rPr>
          <w:rFonts w:ascii="Verdana" w:hAnsi="Verdana" w:cs="Arial"/>
          <w:b/>
          <w:bCs/>
          <w:sz w:val="22"/>
          <w:szCs w:val="22"/>
        </w:rPr>
      </w:pPr>
      <w:r w:rsidRPr="002906E0">
        <w:rPr>
          <w:rFonts w:ascii="Verdana" w:hAnsi="Verdana" w:cs="Arial"/>
          <w:b/>
          <w:bCs/>
          <w:sz w:val="22"/>
          <w:szCs w:val="22"/>
        </w:rPr>
        <w:t>Important Information fo</w:t>
      </w:r>
      <w:r>
        <w:rPr>
          <w:rFonts w:ascii="Verdana" w:hAnsi="Verdana" w:cs="Arial"/>
          <w:b/>
          <w:bCs/>
          <w:sz w:val="22"/>
          <w:szCs w:val="22"/>
        </w:rPr>
        <w:t xml:space="preserve">r </w:t>
      </w:r>
      <w:r w:rsidRPr="002906E0">
        <w:rPr>
          <w:rFonts w:ascii="Verdana" w:hAnsi="Verdana" w:cs="Arial"/>
          <w:b/>
          <w:bCs/>
          <w:sz w:val="22"/>
          <w:szCs w:val="22"/>
        </w:rPr>
        <w:t>Parents and Carers: Education Penalty Notices</w:t>
      </w:r>
    </w:p>
    <w:p w14:paraId="09287821" w14:textId="77777777" w:rsidR="002906E0" w:rsidRDefault="002906E0" w:rsidP="002906E0">
      <w:pPr>
        <w:rPr>
          <w:rFonts w:ascii="Verdana" w:hAnsi="Verdana" w:cs="Arial"/>
          <w:sz w:val="22"/>
          <w:szCs w:val="22"/>
        </w:rPr>
      </w:pPr>
    </w:p>
    <w:p w14:paraId="60C89873" w14:textId="1E85AC1C" w:rsidR="002906E0" w:rsidRDefault="002906E0" w:rsidP="002906E0">
      <w:pPr>
        <w:rPr>
          <w:rFonts w:ascii="Verdana" w:hAnsi="Verdana" w:cs="Arial"/>
          <w:sz w:val="22"/>
          <w:szCs w:val="22"/>
        </w:rPr>
      </w:pPr>
      <w:r w:rsidRPr="002906E0">
        <w:rPr>
          <w:rFonts w:ascii="Verdana" w:hAnsi="Verdana" w:cs="Arial"/>
          <w:sz w:val="22"/>
          <w:szCs w:val="22"/>
        </w:rPr>
        <w:t>Dear Parent/Carer,</w:t>
      </w:r>
    </w:p>
    <w:p w14:paraId="29FEDD69" w14:textId="77777777" w:rsidR="002906E0" w:rsidRPr="002906E0" w:rsidRDefault="002906E0" w:rsidP="002906E0">
      <w:pPr>
        <w:rPr>
          <w:rFonts w:ascii="Verdana" w:hAnsi="Verdana" w:cs="Arial"/>
          <w:sz w:val="22"/>
          <w:szCs w:val="22"/>
        </w:rPr>
      </w:pPr>
    </w:p>
    <w:p w14:paraId="0A8D5E67" w14:textId="77777777" w:rsidR="002906E0" w:rsidRPr="002906E0" w:rsidRDefault="002906E0" w:rsidP="002906E0">
      <w:pPr>
        <w:rPr>
          <w:rFonts w:ascii="Verdana" w:hAnsi="Verdana" w:cs="Arial"/>
          <w:sz w:val="22"/>
          <w:szCs w:val="22"/>
        </w:rPr>
      </w:pPr>
      <w:r w:rsidRPr="002906E0">
        <w:rPr>
          <w:rFonts w:ascii="Verdana" w:hAnsi="Verdana" w:cs="Arial"/>
          <w:sz w:val="22"/>
          <w:szCs w:val="22"/>
        </w:rPr>
        <w:t>We would like to remind all parents and carers about changes to the law relating to Education Penalty Notices (EPNs) for unauthorised school absence, which came into effect nationally on 19 August 2024.</w:t>
      </w:r>
    </w:p>
    <w:p w14:paraId="35D513CB" w14:textId="77777777" w:rsidR="002906E0" w:rsidRPr="002906E0" w:rsidRDefault="002906E0" w:rsidP="002906E0">
      <w:pPr>
        <w:rPr>
          <w:rFonts w:ascii="Verdana" w:hAnsi="Verdana" w:cs="Arial"/>
          <w:sz w:val="22"/>
          <w:szCs w:val="22"/>
        </w:rPr>
      </w:pPr>
    </w:p>
    <w:p w14:paraId="6C6B5B19" w14:textId="77777777" w:rsidR="002906E0" w:rsidRDefault="002906E0" w:rsidP="002906E0">
      <w:pPr>
        <w:rPr>
          <w:rFonts w:ascii="Verdana" w:hAnsi="Verdana" w:cs="Arial"/>
          <w:sz w:val="22"/>
          <w:szCs w:val="22"/>
        </w:rPr>
      </w:pPr>
      <w:r w:rsidRPr="002906E0">
        <w:rPr>
          <w:rFonts w:ascii="Verdana" w:hAnsi="Verdana" w:cs="Arial"/>
          <w:sz w:val="22"/>
          <w:szCs w:val="22"/>
        </w:rPr>
        <w:t>Regular school attendance is essential to support children's learning, wellbeing, and future success. Wigan Council and local schools are committed to working with families to ensure children attend school every day they can.</w:t>
      </w:r>
    </w:p>
    <w:p w14:paraId="22F6F000" w14:textId="77777777" w:rsidR="002906E0" w:rsidRPr="002906E0" w:rsidRDefault="002906E0" w:rsidP="002906E0">
      <w:pPr>
        <w:rPr>
          <w:rFonts w:ascii="Verdana" w:hAnsi="Verdana" w:cs="Arial"/>
          <w:sz w:val="22"/>
          <w:szCs w:val="22"/>
        </w:rPr>
      </w:pPr>
    </w:p>
    <w:p w14:paraId="6D92CB6F" w14:textId="601D2CF8" w:rsidR="002906E0" w:rsidRPr="002906E0" w:rsidRDefault="002906E0" w:rsidP="002906E0">
      <w:pPr>
        <w:rPr>
          <w:rFonts w:ascii="Verdana" w:hAnsi="Verdana" w:cs="Arial"/>
          <w:b/>
          <w:bCs/>
          <w:sz w:val="22"/>
          <w:szCs w:val="22"/>
        </w:rPr>
      </w:pPr>
      <w:r w:rsidRPr="002906E0">
        <w:rPr>
          <w:rFonts w:ascii="Verdana" w:hAnsi="Verdana" w:cs="Arial"/>
          <w:b/>
          <w:bCs/>
          <w:sz w:val="22"/>
          <w:szCs w:val="22"/>
        </w:rPr>
        <w:t>A Support First Approach</w:t>
      </w:r>
      <w:r>
        <w:rPr>
          <w:rFonts w:ascii="Verdana" w:hAnsi="Verdana" w:cs="Arial"/>
          <w:b/>
          <w:bCs/>
          <w:sz w:val="22"/>
          <w:szCs w:val="22"/>
        </w:rPr>
        <w:t xml:space="preserve"> for absence that is not related to a holiday</w:t>
      </w:r>
    </w:p>
    <w:p w14:paraId="376A914B" w14:textId="3D65032B" w:rsidR="002906E0" w:rsidRPr="002906E0" w:rsidRDefault="002906E0" w:rsidP="002906E0">
      <w:pPr>
        <w:rPr>
          <w:rFonts w:ascii="Verdana" w:hAnsi="Verdana" w:cs="Arial"/>
          <w:sz w:val="22"/>
          <w:szCs w:val="22"/>
        </w:rPr>
      </w:pPr>
      <w:r w:rsidRPr="002906E0">
        <w:rPr>
          <w:rFonts w:ascii="Verdana" w:hAnsi="Verdana" w:cs="Arial"/>
          <w:sz w:val="22"/>
          <w:szCs w:val="22"/>
        </w:rPr>
        <w:t>In line with national attendance guidance, Wigan Council and schools will continue to adopt a support first approach. Where attendance concerns arise, schools will work with families to understand any barriers and offer appropriate support wherever possible.</w:t>
      </w:r>
      <w:r>
        <w:rPr>
          <w:rFonts w:ascii="Verdana" w:hAnsi="Verdana" w:cs="Arial"/>
          <w:sz w:val="22"/>
          <w:szCs w:val="22"/>
        </w:rPr>
        <w:t xml:space="preserve"> </w:t>
      </w:r>
      <w:r w:rsidRPr="002906E0">
        <w:rPr>
          <w:rFonts w:ascii="Verdana" w:hAnsi="Verdana" w:cs="Arial"/>
          <w:sz w:val="22"/>
          <w:szCs w:val="22"/>
        </w:rPr>
        <w:t>Parents and carers are encouraged to speak to their child's school as early as possible if they are experiencing difficulties that may affect attendance.</w:t>
      </w:r>
    </w:p>
    <w:p w14:paraId="52AFE4B0" w14:textId="77777777" w:rsidR="002906E0" w:rsidRDefault="002906E0" w:rsidP="002906E0">
      <w:pPr>
        <w:rPr>
          <w:rFonts w:ascii="Verdana" w:hAnsi="Verdana" w:cs="Arial"/>
          <w:b/>
          <w:bCs/>
          <w:sz w:val="22"/>
          <w:szCs w:val="22"/>
        </w:rPr>
      </w:pPr>
    </w:p>
    <w:p w14:paraId="0E54AD16" w14:textId="061AF183" w:rsidR="002906E0" w:rsidRPr="002906E0" w:rsidRDefault="002906E0" w:rsidP="002906E0">
      <w:pPr>
        <w:rPr>
          <w:rFonts w:ascii="Verdana" w:hAnsi="Verdana" w:cs="Arial"/>
          <w:b/>
          <w:bCs/>
          <w:sz w:val="22"/>
          <w:szCs w:val="22"/>
        </w:rPr>
      </w:pPr>
      <w:r w:rsidRPr="002906E0">
        <w:rPr>
          <w:rFonts w:ascii="Verdana" w:hAnsi="Verdana" w:cs="Arial"/>
          <w:b/>
          <w:bCs/>
          <w:sz w:val="22"/>
          <w:szCs w:val="22"/>
        </w:rPr>
        <w:t>When Can an Education Penalty Notice Be Issued?</w:t>
      </w:r>
    </w:p>
    <w:p w14:paraId="6180D95E" w14:textId="77777777" w:rsidR="002906E0" w:rsidRDefault="002906E0" w:rsidP="002906E0">
      <w:pPr>
        <w:rPr>
          <w:rFonts w:ascii="Verdana" w:hAnsi="Verdana" w:cs="Arial"/>
          <w:sz w:val="22"/>
          <w:szCs w:val="22"/>
        </w:rPr>
      </w:pPr>
      <w:r w:rsidRPr="002906E0">
        <w:rPr>
          <w:rFonts w:ascii="Verdana" w:hAnsi="Verdana" w:cs="Arial"/>
          <w:sz w:val="22"/>
          <w:szCs w:val="22"/>
        </w:rPr>
        <w:t>Under the national framework, a penalty notice must be considered when a child has accumulated 10 sessions (equivalent to 5 school days) of unauthorised absence within a rolling 10 school-week period.</w:t>
      </w:r>
    </w:p>
    <w:p w14:paraId="531996EB" w14:textId="77777777" w:rsidR="002906E0" w:rsidRPr="002906E0" w:rsidRDefault="002906E0" w:rsidP="002906E0">
      <w:pPr>
        <w:rPr>
          <w:rFonts w:ascii="Verdana" w:hAnsi="Verdana" w:cs="Arial"/>
          <w:sz w:val="22"/>
          <w:szCs w:val="22"/>
        </w:rPr>
      </w:pPr>
    </w:p>
    <w:p w14:paraId="271FC3B7" w14:textId="77777777" w:rsidR="002906E0" w:rsidRPr="002906E0" w:rsidRDefault="002906E0" w:rsidP="002906E0">
      <w:pPr>
        <w:rPr>
          <w:rFonts w:ascii="Verdana" w:hAnsi="Verdana" w:cs="Arial"/>
          <w:sz w:val="22"/>
          <w:szCs w:val="22"/>
        </w:rPr>
      </w:pPr>
      <w:r w:rsidRPr="002906E0">
        <w:rPr>
          <w:rFonts w:ascii="Verdana" w:hAnsi="Verdana" w:cs="Arial"/>
          <w:sz w:val="22"/>
          <w:szCs w:val="22"/>
        </w:rPr>
        <w:t>This threshold applies to unauthorised absence for any reason, including unauthorised leave of absence during term time.</w:t>
      </w:r>
    </w:p>
    <w:p w14:paraId="2AC91D95" w14:textId="77777777" w:rsidR="002906E0" w:rsidRDefault="002906E0" w:rsidP="002906E0">
      <w:pPr>
        <w:rPr>
          <w:rFonts w:ascii="Verdana" w:hAnsi="Verdana" w:cs="Arial"/>
          <w:b/>
          <w:bCs/>
          <w:sz w:val="22"/>
          <w:szCs w:val="22"/>
        </w:rPr>
      </w:pPr>
    </w:p>
    <w:p w14:paraId="08A411C9" w14:textId="2E5B09F9" w:rsidR="002906E0" w:rsidRPr="002906E0" w:rsidRDefault="002906E0" w:rsidP="002906E0">
      <w:pPr>
        <w:rPr>
          <w:rFonts w:ascii="Verdana" w:hAnsi="Verdana" w:cs="Arial"/>
          <w:b/>
          <w:bCs/>
          <w:sz w:val="22"/>
          <w:szCs w:val="22"/>
        </w:rPr>
      </w:pPr>
      <w:r w:rsidRPr="002906E0">
        <w:rPr>
          <w:rFonts w:ascii="Verdana" w:hAnsi="Verdana" w:cs="Arial"/>
          <w:b/>
          <w:bCs/>
          <w:sz w:val="22"/>
          <w:szCs w:val="22"/>
        </w:rPr>
        <w:t>What Has Changed</w:t>
      </w:r>
      <w:r>
        <w:rPr>
          <w:rFonts w:ascii="Verdana" w:hAnsi="Verdana" w:cs="Arial"/>
          <w:b/>
          <w:bCs/>
          <w:sz w:val="22"/>
          <w:szCs w:val="22"/>
        </w:rPr>
        <w:t xml:space="preserve"> since August 2024</w:t>
      </w:r>
      <w:r w:rsidRPr="002906E0">
        <w:rPr>
          <w:rFonts w:ascii="Verdana" w:hAnsi="Verdana" w:cs="Arial"/>
          <w:b/>
          <w:bCs/>
          <w:sz w:val="22"/>
          <w:szCs w:val="22"/>
        </w:rPr>
        <w:t>?</w:t>
      </w:r>
    </w:p>
    <w:p w14:paraId="194AF861" w14:textId="77777777" w:rsidR="002906E0" w:rsidRPr="002906E0" w:rsidRDefault="002906E0" w:rsidP="002906E0">
      <w:pPr>
        <w:rPr>
          <w:rFonts w:ascii="Verdana" w:hAnsi="Verdana" w:cs="Arial"/>
          <w:sz w:val="22"/>
          <w:szCs w:val="22"/>
        </w:rPr>
      </w:pPr>
      <w:r w:rsidRPr="002906E0">
        <w:rPr>
          <w:rFonts w:ascii="Verdana" w:hAnsi="Verdana" w:cs="Arial"/>
          <w:sz w:val="22"/>
          <w:szCs w:val="22"/>
        </w:rPr>
        <w:t>The national changes mean that:</w:t>
      </w:r>
    </w:p>
    <w:p w14:paraId="6C276918" w14:textId="77777777" w:rsidR="002906E0" w:rsidRPr="002906E0" w:rsidRDefault="002906E0" w:rsidP="002906E0">
      <w:pPr>
        <w:numPr>
          <w:ilvl w:val="0"/>
          <w:numId w:val="3"/>
        </w:numPr>
        <w:rPr>
          <w:rFonts w:ascii="Verdana" w:hAnsi="Verdana" w:cs="Arial"/>
          <w:sz w:val="22"/>
          <w:szCs w:val="22"/>
        </w:rPr>
      </w:pPr>
      <w:r w:rsidRPr="002906E0">
        <w:rPr>
          <w:rFonts w:ascii="Verdana" w:hAnsi="Verdana" w:cs="Arial"/>
          <w:sz w:val="22"/>
          <w:szCs w:val="22"/>
        </w:rPr>
        <w:t>A penalty notice may be issued where a child has 10 unauthorised sessions (5 school days) within a rolling 10 school-week period.</w:t>
      </w:r>
    </w:p>
    <w:p w14:paraId="3EF79EFA" w14:textId="77777777" w:rsidR="002906E0" w:rsidRPr="002906E0" w:rsidRDefault="002906E0" w:rsidP="002906E0">
      <w:pPr>
        <w:numPr>
          <w:ilvl w:val="0"/>
          <w:numId w:val="3"/>
        </w:numPr>
        <w:rPr>
          <w:rFonts w:ascii="Verdana" w:hAnsi="Verdana" w:cs="Arial"/>
          <w:sz w:val="22"/>
          <w:szCs w:val="22"/>
        </w:rPr>
      </w:pPr>
      <w:r w:rsidRPr="002906E0">
        <w:rPr>
          <w:rFonts w:ascii="Verdana" w:hAnsi="Verdana" w:cs="Arial"/>
          <w:sz w:val="22"/>
          <w:szCs w:val="22"/>
        </w:rPr>
        <w:t>Parents can no longer take their child out of school for a week's holiday during term time without the risk of a penalty notice being issued.</w:t>
      </w:r>
    </w:p>
    <w:p w14:paraId="3C9AADF8" w14:textId="0C841DC1" w:rsidR="002906E0" w:rsidRPr="002906E0" w:rsidRDefault="002906E0" w:rsidP="002906E0">
      <w:pPr>
        <w:numPr>
          <w:ilvl w:val="0"/>
          <w:numId w:val="3"/>
        </w:numPr>
        <w:rPr>
          <w:rFonts w:ascii="Verdana" w:hAnsi="Verdana" w:cs="Arial"/>
          <w:sz w:val="22"/>
          <w:szCs w:val="22"/>
        </w:rPr>
      </w:pPr>
      <w:r w:rsidRPr="002906E0">
        <w:rPr>
          <w:rFonts w:ascii="Verdana" w:hAnsi="Verdana" w:cs="Arial"/>
          <w:sz w:val="22"/>
          <w:szCs w:val="22"/>
        </w:rPr>
        <w:t xml:space="preserve">The penalty notice charge is </w:t>
      </w:r>
      <w:r w:rsidRPr="002906E0">
        <w:rPr>
          <w:rFonts w:ascii="Verdana" w:hAnsi="Verdana" w:cs="Arial"/>
          <w:b/>
          <w:bCs/>
          <w:sz w:val="22"/>
          <w:szCs w:val="22"/>
        </w:rPr>
        <w:t>£80 per parent, per child</w:t>
      </w:r>
      <w:r w:rsidRPr="002906E0">
        <w:rPr>
          <w:rFonts w:ascii="Verdana" w:hAnsi="Verdana" w:cs="Arial"/>
          <w:sz w:val="22"/>
          <w:szCs w:val="22"/>
        </w:rPr>
        <w:t xml:space="preserve"> if paid within 21 days</w:t>
      </w:r>
      <w:r>
        <w:rPr>
          <w:rFonts w:ascii="Verdana" w:hAnsi="Verdana" w:cs="Arial"/>
          <w:sz w:val="22"/>
          <w:szCs w:val="22"/>
        </w:rPr>
        <w:t xml:space="preserve"> for a first offence</w:t>
      </w:r>
      <w:r w:rsidRPr="002906E0">
        <w:rPr>
          <w:rFonts w:ascii="Verdana" w:hAnsi="Verdana" w:cs="Arial"/>
          <w:sz w:val="22"/>
          <w:szCs w:val="22"/>
        </w:rPr>
        <w:t>.</w:t>
      </w:r>
    </w:p>
    <w:p w14:paraId="1510D212" w14:textId="77777777" w:rsidR="002906E0" w:rsidRPr="002906E0" w:rsidRDefault="002906E0" w:rsidP="002906E0">
      <w:pPr>
        <w:numPr>
          <w:ilvl w:val="0"/>
          <w:numId w:val="3"/>
        </w:numPr>
        <w:rPr>
          <w:rFonts w:ascii="Verdana" w:hAnsi="Verdana" w:cs="Arial"/>
          <w:sz w:val="22"/>
          <w:szCs w:val="22"/>
        </w:rPr>
      </w:pPr>
      <w:r w:rsidRPr="002906E0">
        <w:rPr>
          <w:rFonts w:ascii="Verdana" w:hAnsi="Verdana" w:cs="Arial"/>
          <w:sz w:val="22"/>
          <w:szCs w:val="22"/>
        </w:rPr>
        <w:t xml:space="preserve">If payment is not made within 21 days, the charge increases to </w:t>
      </w:r>
      <w:r w:rsidRPr="002906E0">
        <w:rPr>
          <w:rFonts w:ascii="Verdana" w:hAnsi="Verdana" w:cs="Arial"/>
          <w:b/>
          <w:bCs/>
          <w:sz w:val="22"/>
          <w:szCs w:val="22"/>
        </w:rPr>
        <w:t>£160 per parent, per child</w:t>
      </w:r>
      <w:r w:rsidRPr="002906E0">
        <w:rPr>
          <w:rFonts w:ascii="Verdana" w:hAnsi="Verdana" w:cs="Arial"/>
          <w:sz w:val="22"/>
          <w:szCs w:val="22"/>
        </w:rPr>
        <w:t>, payable within 28 days.</w:t>
      </w:r>
    </w:p>
    <w:p w14:paraId="4157C140" w14:textId="77777777" w:rsidR="002906E0" w:rsidRPr="002906E0" w:rsidRDefault="002906E0" w:rsidP="002906E0">
      <w:pPr>
        <w:numPr>
          <w:ilvl w:val="0"/>
          <w:numId w:val="3"/>
        </w:numPr>
        <w:rPr>
          <w:rFonts w:ascii="Verdana" w:hAnsi="Verdana" w:cs="Arial"/>
          <w:sz w:val="22"/>
          <w:szCs w:val="22"/>
        </w:rPr>
      </w:pPr>
      <w:r w:rsidRPr="002906E0">
        <w:rPr>
          <w:rFonts w:ascii="Verdana" w:hAnsi="Verdana" w:cs="Arial"/>
          <w:sz w:val="22"/>
          <w:szCs w:val="22"/>
        </w:rPr>
        <w:t xml:space="preserve">If a second penalty notice is issued to the same parent for the same child within a three-year period, the charge will automatically be </w:t>
      </w:r>
      <w:r w:rsidRPr="002906E0">
        <w:rPr>
          <w:rFonts w:ascii="Verdana" w:hAnsi="Verdana" w:cs="Arial"/>
          <w:b/>
          <w:bCs/>
          <w:sz w:val="22"/>
          <w:szCs w:val="22"/>
        </w:rPr>
        <w:t>£160</w:t>
      </w:r>
      <w:r w:rsidRPr="002906E0">
        <w:rPr>
          <w:rFonts w:ascii="Verdana" w:hAnsi="Verdana" w:cs="Arial"/>
          <w:sz w:val="22"/>
          <w:szCs w:val="22"/>
        </w:rPr>
        <w:t>, with no option to pay the lower rate.</w:t>
      </w:r>
    </w:p>
    <w:p w14:paraId="5E9D7D61" w14:textId="77777777" w:rsidR="002906E0" w:rsidRPr="002906E0" w:rsidRDefault="002906E0" w:rsidP="002906E0">
      <w:pPr>
        <w:numPr>
          <w:ilvl w:val="0"/>
          <w:numId w:val="3"/>
        </w:numPr>
        <w:rPr>
          <w:rFonts w:ascii="Verdana" w:hAnsi="Verdana" w:cs="Arial"/>
          <w:sz w:val="22"/>
          <w:szCs w:val="22"/>
        </w:rPr>
      </w:pPr>
      <w:r w:rsidRPr="002906E0">
        <w:rPr>
          <w:rFonts w:ascii="Verdana" w:hAnsi="Verdana" w:cs="Arial"/>
          <w:sz w:val="22"/>
          <w:szCs w:val="22"/>
        </w:rPr>
        <w:t>A third offence within a three-year period may result in the Local Authority considering alternative legal interventions.</w:t>
      </w:r>
    </w:p>
    <w:p w14:paraId="29899D4D" w14:textId="77777777" w:rsidR="002906E0" w:rsidRDefault="002906E0" w:rsidP="002906E0">
      <w:pPr>
        <w:rPr>
          <w:rFonts w:ascii="Verdana" w:hAnsi="Verdana" w:cs="Arial"/>
          <w:b/>
          <w:bCs/>
          <w:sz w:val="22"/>
          <w:szCs w:val="22"/>
        </w:rPr>
      </w:pPr>
    </w:p>
    <w:p w14:paraId="3F393B22" w14:textId="77777777" w:rsidR="002906E0" w:rsidRDefault="002906E0" w:rsidP="002906E0">
      <w:pPr>
        <w:rPr>
          <w:rFonts w:ascii="Verdana" w:hAnsi="Verdana" w:cs="Arial"/>
          <w:b/>
          <w:bCs/>
          <w:sz w:val="22"/>
          <w:szCs w:val="22"/>
        </w:rPr>
      </w:pPr>
    </w:p>
    <w:p w14:paraId="5ADFD6DE" w14:textId="70C135C8" w:rsidR="002906E0" w:rsidRPr="002906E0" w:rsidRDefault="002906E0" w:rsidP="002906E0">
      <w:pPr>
        <w:rPr>
          <w:rFonts w:ascii="Verdana" w:hAnsi="Verdana" w:cs="Arial"/>
          <w:b/>
          <w:bCs/>
          <w:sz w:val="22"/>
          <w:szCs w:val="22"/>
        </w:rPr>
      </w:pPr>
      <w:r w:rsidRPr="002906E0">
        <w:rPr>
          <w:rFonts w:ascii="Verdana" w:hAnsi="Verdana" w:cs="Arial"/>
          <w:b/>
          <w:bCs/>
          <w:sz w:val="22"/>
          <w:szCs w:val="22"/>
        </w:rPr>
        <w:t>Working Together to Improve Attendance</w:t>
      </w:r>
    </w:p>
    <w:p w14:paraId="5842DA50" w14:textId="77777777" w:rsidR="002906E0" w:rsidRPr="002906E0" w:rsidRDefault="002906E0" w:rsidP="002906E0">
      <w:pPr>
        <w:rPr>
          <w:rFonts w:ascii="Verdana" w:hAnsi="Verdana" w:cs="Arial"/>
          <w:sz w:val="22"/>
          <w:szCs w:val="22"/>
        </w:rPr>
      </w:pPr>
      <w:r w:rsidRPr="002906E0">
        <w:rPr>
          <w:rFonts w:ascii="Verdana" w:hAnsi="Verdana" w:cs="Arial"/>
          <w:sz w:val="22"/>
          <w:szCs w:val="22"/>
        </w:rPr>
        <w:t>Good attendance gives children the best opportunity to achieve their potential. We appreciate the continued support of parents and carers in ensuring that children attend school regularly and arrive on time.</w:t>
      </w:r>
    </w:p>
    <w:p w14:paraId="17BE1CD6" w14:textId="77777777" w:rsidR="002906E0" w:rsidRPr="002906E0" w:rsidRDefault="002906E0" w:rsidP="002906E0">
      <w:pPr>
        <w:rPr>
          <w:rFonts w:ascii="Verdana" w:hAnsi="Verdana" w:cs="Arial"/>
          <w:sz w:val="22"/>
          <w:szCs w:val="22"/>
        </w:rPr>
      </w:pPr>
      <w:r w:rsidRPr="002906E0">
        <w:rPr>
          <w:rFonts w:ascii="Verdana" w:hAnsi="Verdana" w:cs="Arial"/>
          <w:sz w:val="22"/>
          <w:szCs w:val="22"/>
        </w:rPr>
        <w:t>If you have concerns about your child's attendance, or require support, please contact your child's school as soon as possible. Early communication allows schools and services to work with families to resolve issues before they impact on attendance.</w:t>
      </w:r>
    </w:p>
    <w:p w14:paraId="034B6EC1" w14:textId="77777777" w:rsidR="002906E0" w:rsidRDefault="002906E0" w:rsidP="002906E0">
      <w:pPr>
        <w:rPr>
          <w:rFonts w:ascii="Verdana" w:hAnsi="Verdana" w:cs="Arial"/>
          <w:sz w:val="22"/>
          <w:szCs w:val="22"/>
        </w:rPr>
      </w:pPr>
    </w:p>
    <w:p w14:paraId="7364F530" w14:textId="119E5C66" w:rsidR="002906E0" w:rsidRPr="002906E0" w:rsidRDefault="002906E0" w:rsidP="002906E0">
      <w:pPr>
        <w:rPr>
          <w:rFonts w:ascii="Verdana" w:hAnsi="Verdana" w:cs="Arial"/>
          <w:sz w:val="22"/>
          <w:szCs w:val="22"/>
        </w:rPr>
      </w:pPr>
      <w:r w:rsidRPr="002906E0">
        <w:rPr>
          <w:rFonts w:ascii="Verdana" w:hAnsi="Verdana" w:cs="Arial"/>
          <w:sz w:val="22"/>
          <w:szCs w:val="22"/>
        </w:rPr>
        <w:t>Thank you for your continued support.</w:t>
      </w:r>
    </w:p>
    <w:p w14:paraId="5B88361F" w14:textId="6CBEF354" w:rsidR="002906E0" w:rsidRPr="002906E0" w:rsidRDefault="002906E0" w:rsidP="002906E0">
      <w:pPr>
        <w:rPr>
          <w:rFonts w:ascii="Verdana" w:hAnsi="Verdana" w:cs="Arial"/>
          <w:sz w:val="22"/>
          <w:szCs w:val="22"/>
        </w:rPr>
      </w:pPr>
      <w:r w:rsidRPr="002906E0">
        <w:rPr>
          <w:rFonts w:ascii="Verdana" w:hAnsi="Verdana" w:cs="Arial"/>
          <w:b/>
          <w:bCs/>
          <w:sz w:val="22"/>
          <w:szCs w:val="22"/>
        </w:rPr>
        <w:t>Wigan Council</w:t>
      </w:r>
      <w:r>
        <w:rPr>
          <w:rFonts w:ascii="Verdana" w:hAnsi="Verdana" w:cs="Arial"/>
          <w:b/>
          <w:bCs/>
          <w:sz w:val="22"/>
          <w:szCs w:val="22"/>
        </w:rPr>
        <w:t xml:space="preserve"> Attendance Service</w:t>
      </w:r>
    </w:p>
    <w:p w14:paraId="0A0AD150" w14:textId="77777777" w:rsidR="002906E0" w:rsidRPr="002906E0" w:rsidRDefault="002906E0" w:rsidP="00FD18BE">
      <w:pPr>
        <w:rPr>
          <w:rFonts w:ascii="Verdana" w:hAnsi="Verdana" w:cs="Arial"/>
          <w:sz w:val="22"/>
          <w:szCs w:val="22"/>
        </w:rPr>
      </w:pPr>
    </w:p>
    <w:p w14:paraId="70B99D82" w14:textId="3A554BC8" w:rsidR="009C25D7" w:rsidRPr="002906E0" w:rsidRDefault="009C25D7" w:rsidP="00FD18BE">
      <w:pPr>
        <w:rPr>
          <w:rFonts w:ascii="Verdana" w:hAnsi="Verdana" w:cs="Arial"/>
          <w:sz w:val="22"/>
          <w:szCs w:val="22"/>
        </w:rPr>
      </w:pPr>
    </w:p>
    <w:p w14:paraId="5527DFB5" w14:textId="598F820D" w:rsidR="00A9713F" w:rsidRPr="002906E0" w:rsidRDefault="00A9713F" w:rsidP="00FD18BE">
      <w:pPr>
        <w:rPr>
          <w:rFonts w:ascii="Verdana" w:hAnsi="Verdana" w:cs="Arial"/>
          <w:sz w:val="22"/>
          <w:szCs w:val="22"/>
        </w:rPr>
      </w:pPr>
    </w:p>
    <w:p w14:paraId="4E98D51E" w14:textId="4A7947C3" w:rsidR="007A265F" w:rsidRPr="002906E0" w:rsidRDefault="007A265F" w:rsidP="00FD18BE">
      <w:pPr>
        <w:rPr>
          <w:rFonts w:ascii="Verdana" w:hAnsi="Verdana" w:cs="Arial"/>
          <w:sz w:val="22"/>
          <w:szCs w:val="22"/>
        </w:rPr>
      </w:pPr>
    </w:p>
    <w:p w14:paraId="6F76B8DD" w14:textId="77777777" w:rsidR="00214C71" w:rsidRPr="002906E0" w:rsidRDefault="00214C71" w:rsidP="00A9713F">
      <w:pPr>
        <w:rPr>
          <w:rFonts w:ascii="Verdana" w:hAnsi="Verdana" w:cs="Arial"/>
          <w:b/>
          <w:bCs/>
          <w:sz w:val="22"/>
          <w:szCs w:val="22"/>
        </w:rPr>
      </w:pPr>
    </w:p>
    <w:sectPr w:rsidR="00214C71" w:rsidRPr="002906E0" w:rsidSect="009A0E40">
      <w:footerReference w:type="default" r:id="rId12"/>
      <w:type w:val="continuous"/>
      <w:pgSz w:w="11906" w:h="16838" w:code="9"/>
      <w:pgMar w:top="1985" w:right="1304" w:bottom="816" w:left="1304" w:header="720"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C29AE" w14:textId="77777777" w:rsidR="004A538D" w:rsidRDefault="004A538D">
      <w:r>
        <w:separator/>
      </w:r>
    </w:p>
  </w:endnote>
  <w:endnote w:type="continuationSeparator" w:id="0">
    <w:p w14:paraId="7DA6C092" w14:textId="77777777" w:rsidR="004A538D" w:rsidRDefault="004A5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E2C0C" w14:textId="7138898C" w:rsidR="00D27D01" w:rsidRDefault="00CF256B" w:rsidP="00D27D01">
    <w:pPr>
      <w:pStyle w:val="letterhead-footer"/>
      <w:tabs>
        <w:tab w:val="left" w:pos="2880"/>
        <w:tab w:val="center" w:pos="4851"/>
      </w:tabs>
    </w:pPr>
    <w:r>
      <w:rPr>
        <w:noProof/>
      </w:rPr>
      <mc:AlternateContent>
        <mc:Choice Requires="wpg">
          <w:drawing>
            <wp:anchor distT="0" distB="0" distL="0" distR="0" simplePos="0" relativeHeight="251659264" behindDoc="0" locked="0" layoutInCell="1" allowOverlap="1" wp14:anchorId="2C023CA3" wp14:editId="6B25047E">
              <wp:simplePos x="0" y="0"/>
              <wp:positionH relativeFrom="page">
                <wp:posOffset>7620</wp:posOffset>
              </wp:positionH>
              <wp:positionV relativeFrom="page">
                <wp:posOffset>9714399</wp:posOffset>
              </wp:positionV>
              <wp:extent cx="7560309" cy="46990"/>
              <wp:effectExtent l="0" t="0" r="0" b="0"/>
              <wp:wrapNone/>
              <wp:docPr id="14" name="Group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46990"/>
                        <a:chOff x="0" y="0"/>
                        <a:chExt cx="7560309" cy="46990"/>
                      </a:xfrm>
                    </wpg:grpSpPr>
                    <wps:wsp>
                      <wps:cNvPr id="15" name="Graphic 15"/>
                      <wps:cNvSpPr/>
                      <wps:spPr>
                        <a:xfrm>
                          <a:off x="0" y="0"/>
                          <a:ext cx="7560309" cy="46990"/>
                        </a:xfrm>
                        <a:custGeom>
                          <a:avLst/>
                          <a:gdLst/>
                          <a:ahLst/>
                          <a:cxnLst/>
                          <a:rect l="l" t="t" r="r" b="b"/>
                          <a:pathLst>
                            <a:path w="7560309" h="46990">
                              <a:moveTo>
                                <a:pt x="7559992" y="0"/>
                              </a:moveTo>
                              <a:lnTo>
                                <a:pt x="0" y="0"/>
                              </a:lnTo>
                              <a:lnTo>
                                <a:pt x="0" y="46875"/>
                              </a:lnTo>
                              <a:lnTo>
                                <a:pt x="7559992" y="46875"/>
                              </a:lnTo>
                              <a:lnTo>
                                <a:pt x="7559992" y="0"/>
                              </a:lnTo>
                              <a:close/>
                            </a:path>
                          </a:pathLst>
                        </a:custGeom>
                        <a:solidFill>
                          <a:srgbClr val="F38BB9"/>
                        </a:solidFill>
                      </wps:spPr>
                      <wps:bodyPr wrap="square" lIns="0" tIns="0" rIns="0" bIns="0" rtlCol="0">
                        <a:prstTxWarp prst="textNoShape">
                          <a:avLst/>
                        </a:prstTxWarp>
                        <a:noAutofit/>
                      </wps:bodyPr>
                    </wps:wsp>
                    <wps:wsp>
                      <wps:cNvPr id="16" name="Graphic 16"/>
                      <wps:cNvSpPr/>
                      <wps:spPr>
                        <a:xfrm>
                          <a:off x="6979780" y="0"/>
                          <a:ext cx="580390" cy="46990"/>
                        </a:xfrm>
                        <a:custGeom>
                          <a:avLst/>
                          <a:gdLst/>
                          <a:ahLst/>
                          <a:cxnLst/>
                          <a:rect l="l" t="t" r="r" b="b"/>
                          <a:pathLst>
                            <a:path w="580390" h="46990">
                              <a:moveTo>
                                <a:pt x="580224" y="0"/>
                              </a:moveTo>
                              <a:lnTo>
                                <a:pt x="0" y="0"/>
                              </a:lnTo>
                              <a:lnTo>
                                <a:pt x="0" y="46875"/>
                              </a:lnTo>
                              <a:lnTo>
                                <a:pt x="580224" y="46875"/>
                              </a:lnTo>
                              <a:lnTo>
                                <a:pt x="580224" y="0"/>
                              </a:lnTo>
                              <a:close/>
                            </a:path>
                          </a:pathLst>
                        </a:custGeom>
                        <a:solidFill>
                          <a:srgbClr val="66A6DA"/>
                        </a:solidFill>
                      </wps:spPr>
                      <wps:bodyPr wrap="square" lIns="0" tIns="0" rIns="0" bIns="0" rtlCol="0">
                        <a:prstTxWarp prst="textNoShape">
                          <a:avLst/>
                        </a:prstTxWarp>
                        <a:noAutofit/>
                      </wps:bodyPr>
                    </wps:wsp>
                    <wps:wsp>
                      <wps:cNvPr id="17" name="Graphic 17"/>
                      <wps:cNvSpPr/>
                      <wps:spPr>
                        <a:xfrm>
                          <a:off x="6399542" y="0"/>
                          <a:ext cx="580390" cy="46990"/>
                        </a:xfrm>
                        <a:custGeom>
                          <a:avLst/>
                          <a:gdLst/>
                          <a:ahLst/>
                          <a:cxnLst/>
                          <a:rect l="l" t="t" r="r" b="b"/>
                          <a:pathLst>
                            <a:path w="580390" h="46990">
                              <a:moveTo>
                                <a:pt x="580237" y="0"/>
                              </a:moveTo>
                              <a:lnTo>
                                <a:pt x="0" y="0"/>
                              </a:lnTo>
                              <a:lnTo>
                                <a:pt x="0" y="46863"/>
                              </a:lnTo>
                              <a:lnTo>
                                <a:pt x="580237" y="46863"/>
                              </a:lnTo>
                              <a:lnTo>
                                <a:pt x="580237" y="0"/>
                              </a:lnTo>
                              <a:close/>
                            </a:path>
                          </a:pathLst>
                        </a:custGeom>
                        <a:solidFill>
                          <a:srgbClr val="60C19C"/>
                        </a:solidFill>
                      </wps:spPr>
                      <wps:bodyPr wrap="square" lIns="0" tIns="0" rIns="0" bIns="0" rtlCol="0">
                        <a:prstTxWarp prst="textNoShape">
                          <a:avLst/>
                        </a:prstTxWarp>
                        <a:noAutofit/>
                      </wps:bodyPr>
                    </wps:wsp>
                    <wps:wsp>
                      <wps:cNvPr id="18" name="Graphic 18"/>
                      <wps:cNvSpPr/>
                      <wps:spPr>
                        <a:xfrm>
                          <a:off x="5819317"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F9A13A"/>
                        </a:solidFill>
                      </wps:spPr>
                      <wps:bodyPr wrap="square" lIns="0" tIns="0" rIns="0" bIns="0" rtlCol="0">
                        <a:prstTxWarp prst="textNoShape">
                          <a:avLst/>
                        </a:prstTxWarp>
                        <a:noAutofit/>
                      </wps:bodyPr>
                    </wps:wsp>
                    <wps:wsp>
                      <wps:cNvPr id="19" name="Graphic 19"/>
                      <wps:cNvSpPr/>
                      <wps:spPr>
                        <a:xfrm>
                          <a:off x="5239080"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F1EB55"/>
                        </a:solidFill>
                      </wps:spPr>
                      <wps:bodyPr wrap="square" lIns="0" tIns="0" rIns="0" bIns="0" rtlCol="0">
                        <a:prstTxWarp prst="textNoShape">
                          <a:avLst/>
                        </a:prstTxWarp>
                        <a:noAutofit/>
                      </wps:bodyPr>
                    </wps:wsp>
                    <wps:wsp>
                      <wps:cNvPr id="20" name="Graphic 20"/>
                      <wps:cNvSpPr/>
                      <wps:spPr>
                        <a:xfrm>
                          <a:off x="4658855"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B081B9"/>
                        </a:solidFill>
                      </wps:spPr>
                      <wps:bodyPr wrap="square" lIns="0" tIns="0" rIns="0" bIns="0" rtlCol="0">
                        <a:prstTxWarp prst="textNoShape">
                          <a:avLst/>
                        </a:prstTxWarp>
                        <a:noAutofit/>
                      </wps:bodyPr>
                    </wps:wsp>
                  </wpg:wgp>
                </a:graphicData>
              </a:graphic>
            </wp:anchor>
          </w:drawing>
        </mc:Choice>
        <mc:Fallback>
          <w:pict>
            <v:group w14:anchorId="52DD1669" id="Group 14" o:spid="_x0000_s1026" alt="&quot;&quot;" style="position:absolute;margin-left:.6pt;margin-top:764.9pt;width:595.3pt;height:3.7pt;z-index:251659264;mso-wrap-distance-left:0;mso-wrap-distance-right:0;mso-position-horizontal-relative:page;mso-position-vertical-relative:page" coordsize="75603,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">
              <v:shape id="Graphic 15" o:spid="_x0000_s1027" style="position:absolute;width:75603;height:469;visibility:visible;mso-wrap-style:square;v-text-anchor:top" coordsize="7560309,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" path="m7559992,l,,,46875r7559992,l7559992,xe" fillcolor="#f38bb9" stroked="f">
                <v:path arrowok="t"/>
              </v:shape>
              <v:shape id="Graphic 16" o:spid="_x0000_s1028" style="position:absolute;left:69797;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" path="m580224,l,,,46875r580224,l580224,xe" fillcolor="#66a6da" stroked="f">
                <v:path arrowok="t"/>
              </v:shape>
              <v:shape id="Graphic 17" o:spid="_x0000_s1029" style="position:absolute;left:63995;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" path="m580237,l,,,46863r580237,l580237,xe" fillcolor="#60c19c" stroked="f">
                <v:path arrowok="t"/>
              </v:shape>
              <v:shape id="Graphic 18" o:spid="_x0000_s1030" style="position:absolute;left:58193;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" path="m580224,l,,,46863r580224,l580224,xe" fillcolor="#f9a13a" stroked="f">
                <v:path arrowok="t"/>
              </v:shape>
              <v:shape id="Graphic 19" o:spid="_x0000_s1031" style="position:absolute;left:52390;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" path="m580224,l,,,46863r580224,l580224,xe" fillcolor="#f1eb55" stroked="f">
                <v:path arrowok="t"/>
              </v:shape>
              <v:shape id="Graphic 20" o:spid="_x0000_s1032" style="position:absolute;left:46588;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" path="m580224,l,,,46863r580224,l580224,xe" fillcolor="#b081b9" stroked="f">
                <v:path arrowok="t"/>
              </v:shape>
              <w10:wrap anchorx="page" anchory="page"/>
            </v:group>
          </w:pict>
        </mc:Fallback>
      </mc:AlternateContent>
    </w:r>
  </w:p>
  <w:p w14:paraId="0E10A165" w14:textId="73A744CE" w:rsidR="00B041F4" w:rsidRDefault="00B041F4" w:rsidP="00B041F4">
    <w:pPr>
      <w:pStyle w:val="letterhead-footer"/>
      <w:spacing w:before="60"/>
    </w:pPr>
    <w:bookmarkStart w:id="0" w:name="replyto"/>
    <w:bookmarkEnd w:id="0"/>
    <w:r>
      <w:t xml:space="preserve">Wigan Council, </w:t>
    </w:r>
    <w:r w:rsidR="002906E0">
      <w:t>People</w:t>
    </w:r>
    <w:r>
      <w:t xml:space="preserve"> Directorate.</w:t>
    </w:r>
  </w:p>
  <w:p w14:paraId="0780630E" w14:textId="1779246A" w:rsidR="00B041F4" w:rsidRDefault="00B041F4" w:rsidP="00B041F4">
    <w:pPr>
      <w:pStyle w:val="letterhead-footer"/>
    </w:pPr>
    <w:r>
      <w:t>Phone:</w:t>
    </w:r>
    <w:bookmarkStart w:id="1" w:name="phone"/>
    <w:bookmarkEnd w:id="1"/>
    <w:r w:rsidR="002906E0">
      <w:t xml:space="preserve"> 01942 </w:t>
    </w:r>
    <w:proofErr w:type="gramStart"/>
    <w:r w:rsidR="002906E0">
      <w:t>487139</w:t>
    </w:r>
    <w:r>
      <w:t xml:space="preserve">  </w:t>
    </w:r>
    <w:bookmarkStart w:id="2" w:name="f3"/>
    <w:bookmarkStart w:id="3" w:name="e1"/>
    <w:bookmarkEnd w:id="2"/>
    <w:bookmarkEnd w:id="3"/>
    <w:r>
      <w:t>E-mail</w:t>
    </w:r>
    <w:proofErr w:type="gramEnd"/>
    <w:r>
      <w:t xml:space="preserve">:  </w:t>
    </w:r>
    <w:r w:rsidR="002906E0">
      <w:t>AttendancePathway</w:t>
    </w:r>
    <w:r>
      <w:t>@wigan.gov.uk</w:t>
    </w:r>
  </w:p>
  <w:p w14:paraId="601CA186" w14:textId="6364C283" w:rsidR="00D27D01" w:rsidRDefault="00B041F4" w:rsidP="00B041F4">
    <w:pPr>
      <w:pStyle w:val="Footer"/>
    </w:pPr>
    <w:r>
      <w:t xml:space="preserve"> www.wigan.gov.uk  </w:t>
    </w:r>
  </w:p>
  <w:p w14:paraId="456D715D" w14:textId="77777777" w:rsidR="007A7FAA" w:rsidRDefault="007A7FAA">
    <w:pPr>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0F6E5" w14:textId="77777777" w:rsidR="004A538D" w:rsidRDefault="004A538D">
      <w:r>
        <w:separator/>
      </w:r>
    </w:p>
  </w:footnote>
  <w:footnote w:type="continuationSeparator" w:id="0">
    <w:p w14:paraId="03F744C2" w14:textId="77777777" w:rsidR="004A538D" w:rsidRDefault="004A53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A2E4B"/>
    <w:multiLevelType w:val="hybridMultilevel"/>
    <w:tmpl w:val="58FE75F6"/>
    <w:lvl w:ilvl="0" w:tplc="192AB8F0">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F72A34"/>
    <w:multiLevelType w:val="hybridMultilevel"/>
    <w:tmpl w:val="2A7A1246"/>
    <w:lvl w:ilvl="0" w:tplc="F876709A">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47875E9"/>
    <w:multiLevelType w:val="multilevel"/>
    <w:tmpl w:val="71C03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7985655">
    <w:abstractNumId w:val="1"/>
  </w:num>
  <w:num w:numId="2" w16cid:durableId="750540099">
    <w:abstractNumId w:val="0"/>
  </w:num>
  <w:num w:numId="3" w16cid:durableId="16370564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057"/>
    <w:rsid w:val="00001A3A"/>
    <w:rsid w:val="000063B3"/>
    <w:rsid w:val="00026981"/>
    <w:rsid w:val="00032C3A"/>
    <w:rsid w:val="00052F8A"/>
    <w:rsid w:val="000C7AF0"/>
    <w:rsid w:val="001031E2"/>
    <w:rsid w:val="00106DF6"/>
    <w:rsid w:val="00114E37"/>
    <w:rsid w:val="0015094F"/>
    <w:rsid w:val="00157123"/>
    <w:rsid w:val="001648CF"/>
    <w:rsid w:val="00165565"/>
    <w:rsid w:val="00170C0D"/>
    <w:rsid w:val="00172559"/>
    <w:rsid w:val="00175301"/>
    <w:rsid w:val="00176E59"/>
    <w:rsid w:val="00194BFA"/>
    <w:rsid w:val="001B0C8B"/>
    <w:rsid w:val="001C379C"/>
    <w:rsid w:val="001F08AE"/>
    <w:rsid w:val="002010E3"/>
    <w:rsid w:val="00214C71"/>
    <w:rsid w:val="002172EB"/>
    <w:rsid w:val="00263F63"/>
    <w:rsid w:val="00264BAB"/>
    <w:rsid w:val="002750D1"/>
    <w:rsid w:val="00277378"/>
    <w:rsid w:val="002906E0"/>
    <w:rsid w:val="002A23E6"/>
    <w:rsid w:val="002A4E7E"/>
    <w:rsid w:val="002C19A3"/>
    <w:rsid w:val="002D08BE"/>
    <w:rsid w:val="002D7D78"/>
    <w:rsid w:val="00330706"/>
    <w:rsid w:val="00334E53"/>
    <w:rsid w:val="0034775A"/>
    <w:rsid w:val="003559B4"/>
    <w:rsid w:val="00375841"/>
    <w:rsid w:val="003878CA"/>
    <w:rsid w:val="003C711A"/>
    <w:rsid w:val="003F693B"/>
    <w:rsid w:val="004269E8"/>
    <w:rsid w:val="00431873"/>
    <w:rsid w:val="00442894"/>
    <w:rsid w:val="004525C2"/>
    <w:rsid w:val="00465302"/>
    <w:rsid w:val="00465983"/>
    <w:rsid w:val="004A538D"/>
    <w:rsid w:val="004C1F70"/>
    <w:rsid w:val="004C73B2"/>
    <w:rsid w:val="004D129E"/>
    <w:rsid w:val="004F4ACD"/>
    <w:rsid w:val="0057552B"/>
    <w:rsid w:val="005835F6"/>
    <w:rsid w:val="00583AB7"/>
    <w:rsid w:val="00592B9B"/>
    <w:rsid w:val="005B3D0C"/>
    <w:rsid w:val="005C2C43"/>
    <w:rsid w:val="00600387"/>
    <w:rsid w:val="00642FEF"/>
    <w:rsid w:val="00646538"/>
    <w:rsid w:val="0066100C"/>
    <w:rsid w:val="0067008C"/>
    <w:rsid w:val="00685585"/>
    <w:rsid w:val="00697492"/>
    <w:rsid w:val="006B3906"/>
    <w:rsid w:val="006E2CCC"/>
    <w:rsid w:val="006E7DA7"/>
    <w:rsid w:val="006F30D2"/>
    <w:rsid w:val="006F31CC"/>
    <w:rsid w:val="006F35A2"/>
    <w:rsid w:val="00712D8E"/>
    <w:rsid w:val="00713D5D"/>
    <w:rsid w:val="00726EEF"/>
    <w:rsid w:val="00737CA6"/>
    <w:rsid w:val="007515DF"/>
    <w:rsid w:val="00764826"/>
    <w:rsid w:val="00780ACA"/>
    <w:rsid w:val="007A265F"/>
    <w:rsid w:val="007A7FAA"/>
    <w:rsid w:val="007C29BD"/>
    <w:rsid w:val="007C7C78"/>
    <w:rsid w:val="007D4E68"/>
    <w:rsid w:val="007F1736"/>
    <w:rsid w:val="00835EB3"/>
    <w:rsid w:val="00853D82"/>
    <w:rsid w:val="00857E0D"/>
    <w:rsid w:val="00871616"/>
    <w:rsid w:val="00883772"/>
    <w:rsid w:val="008947EA"/>
    <w:rsid w:val="008B0E2B"/>
    <w:rsid w:val="008D25FC"/>
    <w:rsid w:val="008D3314"/>
    <w:rsid w:val="008E56AD"/>
    <w:rsid w:val="008F1AB3"/>
    <w:rsid w:val="008F3657"/>
    <w:rsid w:val="008F5B24"/>
    <w:rsid w:val="00933169"/>
    <w:rsid w:val="0093696F"/>
    <w:rsid w:val="0094627D"/>
    <w:rsid w:val="00951F63"/>
    <w:rsid w:val="009677AD"/>
    <w:rsid w:val="00970D2C"/>
    <w:rsid w:val="00973BF9"/>
    <w:rsid w:val="009959B8"/>
    <w:rsid w:val="00996F40"/>
    <w:rsid w:val="009A0E40"/>
    <w:rsid w:val="009C25D7"/>
    <w:rsid w:val="009C7F55"/>
    <w:rsid w:val="009F017D"/>
    <w:rsid w:val="00A01F94"/>
    <w:rsid w:val="00A2425F"/>
    <w:rsid w:val="00A26760"/>
    <w:rsid w:val="00A356D7"/>
    <w:rsid w:val="00A44995"/>
    <w:rsid w:val="00A86BE9"/>
    <w:rsid w:val="00A9713F"/>
    <w:rsid w:val="00AC133F"/>
    <w:rsid w:val="00AD1ED4"/>
    <w:rsid w:val="00AD6860"/>
    <w:rsid w:val="00B041F4"/>
    <w:rsid w:val="00B33DEA"/>
    <w:rsid w:val="00B90CB3"/>
    <w:rsid w:val="00BA103A"/>
    <w:rsid w:val="00BA5BB1"/>
    <w:rsid w:val="00BB2078"/>
    <w:rsid w:val="00BC2EB6"/>
    <w:rsid w:val="00BD0270"/>
    <w:rsid w:val="00BE337A"/>
    <w:rsid w:val="00BE63F9"/>
    <w:rsid w:val="00C021CD"/>
    <w:rsid w:val="00C03C41"/>
    <w:rsid w:val="00C178C6"/>
    <w:rsid w:val="00C20AAB"/>
    <w:rsid w:val="00C3767F"/>
    <w:rsid w:val="00C44830"/>
    <w:rsid w:val="00C53B09"/>
    <w:rsid w:val="00C57ECB"/>
    <w:rsid w:val="00C6287F"/>
    <w:rsid w:val="00C90981"/>
    <w:rsid w:val="00CA3816"/>
    <w:rsid w:val="00CB7623"/>
    <w:rsid w:val="00CF256B"/>
    <w:rsid w:val="00D000D2"/>
    <w:rsid w:val="00D018B1"/>
    <w:rsid w:val="00D27D01"/>
    <w:rsid w:val="00D61FF9"/>
    <w:rsid w:val="00D72602"/>
    <w:rsid w:val="00D75A7D"/>
    <w:rsid w:val="00D867CA"/>
    <w:rsid w:val="00DE0EFA"/>
    <w:rsid w:val="00DF2057"/>
    <w:rsid w:val="00E50AB8"/>
    <w:rsid w:val="00EA0E46"/>
    <w:rsid w:val="00EA35AA"/>
    <w:rsid w:val="00EC02E8"/>
    <w:rsid w:val="00EE7475"/>
    <w:rsid w:val="00EF1D58"/>
    <w:rsid w:val="00EF48B5"/>
    <w:rsid w:val="00F03D33"/>
    <w:rsid w:val="00F41A94"/>
    <w:rsid w:val="00F5656E"/>
    <w:rsid w:val="00F61565"/>
    <w:rsid w:val="00F6459F"/>
    <w:rsid w:val="00F7678E"/>
    <w:rsid w:val="00F778DA"/>
    <w:rsid w:val="00F813DF"/>
    <w:rsid w:val="00F818AD"/>
    <w:rsid w:val="00FB31CC"/>
    <w:rsid w:val="00FD18BE"/>
    <w:rsid w:val="00FF245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A2448"/>
  <w15:docId w15:val="{336282CE-39C5-40C0-83F1-D049F20FF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lettehead-heading"/>
    <w:next w:val="Normal"/>
    <w:qFormat/>
    <w:pPr>
      <w:outlineLvl w:val="0"/>
    </w:pPr>
  </w:style>
  <w:style w:type="paragraph" w:styleId="Heading2">
    <w:name w:val="heading 2"/>
    <w:basedOn w:val="Heading1"/>
    <w:next w:val="Normal"/>
    <w:qFormat/>
    <w:pPr>
      <w:outlineLvl w:val="1"/>
    </w:pPr>
  </w:style>
  <w:style w:type="paragraph" w:styleId="Heading3">
    <w:name w:val="heading 3"/>
    <w:basedOn w:val="Heading1"/>
    <w:next w:val="Normal"/>
    <w:qFormat/>
    <w:pPr>
      <w:outlineLvl w:val="2"/>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head">
    <w:name w:val="letterhead"/>
    <w:basedOn w:val="Normal"/>
    <w:rPr>
      <w:sz w:val="22"/>
    </w:rPr>
  </w:style>
  <w:style w:type="paragraph" w:customStyle="1" w:styleId="letterhead-bold">
    <w:name w:val="letterhead-bold"/>
    <w:basedOn w:val="letterhead"/>
    <w:rPr>
      <w:b/>
    </w:rPr>
  </w:style>
  <w:style w:type="paragraph" w:customStyle="1" w:styleId="lettehead-heading">
    <w:name w:val="lettehead-heading"/>
    <w:basedOn w:val="letterhead"/>
    <w:rPr>
      <w:b/>
      <w:sz w:val="28"/>
    </w:rPr>
  </w:style>
  <w:style w:type="paragraph" w:styleId="Header">
    <w:name w:val="header"/>
    <w:basedOn w:val="lettehead-heading"/>
  </w:style>
  <w:style w:type="paragraph" w:customStyle="1" w:styleId="letterhead-footer">
    <w:name w:val="letterhead-footer"/>
    <w:basedOn w:val="letterhead"/>
    <w:pPr>
      <w:jc w:val="center"/>
    </w:pPr>
  </w:style>
  <w:style w:type="paragraph" w:styleId="Footer">
    <w:name w:val="footer"/>
    <w:basedOn w:val="letterhead-footer"/>
    <w:link w:val="FooterChar"/>
    <w:uiPriority w:val="99"/>
  </w:style>
  <w:style w:type="paragraph" w:styleId="BalloonText">
    <w:name w:val="Balloon Text"/>
    <w:basedOn w:val="Normal"/>
    <w:semiHidden/>
    <w:rsid w:val="009F017D"/>
    <w:rPr>
      <w:rFonts w:ascii="Tahoma" w:hAnsi="Tahoma" w:cs="Tahoma"/>
      <w:sz w:val="16"/>
      <w:szCs w:val="16"/>
    </w:rPr>
  </w:style>
  <w:style w:type="character" w:styleId="Hyperlink">
    <w:name w:val="Hyperlink"/>
    <w:basedOn w:val="DefaultParagraphFont"/>
    <w:rsid w:val="00DF2057"/>
    <w:rPr>
      <w:color w:val="0000FF" w:themeColor="hyperlink"/>
      <w:u w:val="single"/>
    </w:rPr>
  </w:style>
  <w:style w:type="character" w:customStyle="1" w:styleId="FooterChar">
    <w:name w:val="Footer Char"/>
    <w:basedOn w:val="DefaultParagraphFont"/>
    <w:link w:val="Footer"/>
    <w:uiPriority w:val="99"/>
    <w:rsid w:val="00D27D01"/>
    <w:rPr>
      <w:rFonts w:ascii="Arial" w:hAnsi="Arial"/>
      <w:sz w:val="22"/>
    </w:rPr>
  </w:style>
  <w:style w:type="character" w:styleId="UnresolvedMention">
    <w:name w:val="Unresolved Mention"/>
    <w:basedOn w:val="DefaultParagraphFont"/>
    <w:uiPriority w:val="99"/>
    <w:semiHidden/>
    <w:unhideWhenUsed/>
    <w:rsid w:val="007D4E68"/>
    <w:rPr>
      <w:color w:val="605E5C"/>
      <w:shd w:val="clear" w:color="auto" w:fill="E1DFDD"/>
    </w:rPr>
  </w:style>
  <w:style w:type="paragraph" w:styleId="ListParagraph">
    <w:name w:val="List Paragraph"/>
    <w:basedOn w:val="Normal"/>
    <w:uiPriority w:val="34"/>
    <w:qFormat/>
    <w:rsid w:val="00A971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121221">
      <w:bodyDiv w:val="1"/>
      <w:marLeft w:val="0"/>
      <w:marRight w:val="0"/>
      <w:marTop w:val="0"/>
      <w:marBottom w:val="0"/>
      <w:divBdr>
        <w:top w:val="none" w:sz="0" w:space="0" w:color="auto"/>
        <w:left w:val="none" w:sz="0" w:space="0" w:color="auto"/>
        <w:bottom w:val="none" w:sz="0" w:space="0" w:color="auto"/>
        <w:right w:val="none" w:sz="0" w:space="0" w:color="auto"/>
      </w:divBdr>
    </w:div>
    <w:div w:id="1804541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D75D893B20ED4C9E7DBBBBBD94794B" ma:contentTypeVersion="12" ma:contentTypeDescription="Create a new document." ma:contentTypeScope="" ma:versionID="16d26da86b6a89bf86cf5c08e7ae7e0f">
  <xsd:schema xmlns:xsd="http://www.w3.org/2001/XMLSchema" xmlns:xs="http://www.w3.org/2001/XMLSchema" xmlns:p="http://schemas.microsoft.com/office/2006/metadata/properties" xmlns:ns3="9d042280-39f4-4f69-889c-fdb9a7d043d4" xmlns:ns4="fdc8267e-099a-491d-bfba-4d374864c798" targetNamespace="http://schemas.microsoft.com/office/2006/metadata/properties" ma:root="true" ma:fieldsID="f47f148910252bc22d2ca7955d7e4311" ns3:_="" ns4:_="">
    <xsd:import namespace="9d042280-39f4-4f69-889c-fdb9a7d043d4"/>
    <xsd:import namespace="fdc8267e-099a-491d-bfba-4d374864c798"/>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042280-39f4-4f69-889c-fdb9a7d043d4"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c8267e-099a-491d-bfba-4d374864c798"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9d042280-39f4-4f69-889c-fdb9a7d043d4" xsi:nil="true"/>
  </documentManagement>
</p:properties>
</file>

<file path=customXml/itemProps1.xml><?xml version="1.0" encoding="utf-8"?>
<ds:datastoreItem xmlns:ds="http://schemas.openxmlformats.org/officeDocument/2006/customXml" ds:itemID="{DC543B36-BB8B-4F41-90EF-052DA6DF6E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042280-39f4-4f69-889c-fdb9a7d043d4"/>
    <ds:schemaRef ds:uri="fdc8267e-099a-491d-bfba-4d374864c7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19C75B-1C57-144B-93F2-782E10D7C7E9}">
  <ds:schemaRefs>
    <ds:schemaRef ds:uri="http://schemas.openxmlformats.org/officeDocument/2006/bibliography"/>
  </ds:schemaRefs>
</ds:datastoreItem>
</file>

<file path=customXml/itemProps3.xml><?xml version="1.0" encoding="utf-8"?>
<ds:datastoreItem xmlns:ds="http://schemas.openxmlformats.org/officeDocument/2006/customXml" ds:itemID="{334D4F77-6893-4578-ABC1-DC564B2B0607}">
  <ds:schemaRefs>
    <ds:schemaRef ds:uri="http://schemas.microsoft.com/sharepoint/v3/contenttype/forms"/>
  </ds:schemaRefs>
</ds:datastoreItem>
</file>

<file path=customXml/itemProps4.xml><?xml version="1.0" encoding="utf-8"?>
<ds:datastoreItem xmlns:ds="http://schemas.openxmlformats.org/officeDocument/2006/customXml" ds:itemID="{2A69BB46-B516-40A9-AD1D-70CB1DFDBB24}">
  <ds:schemaRefs>
    <ds:schemaRef ds:uri="http://schemas.microsoft.com/office/2006/metadata/properties"/>
    <ds:schemaRef ds:uri="http://schemas.microsoft.com/office/infopath/2007/PartnerControls"/>
    <ds:schemaRef ds:uri="9d042280-39f4-4f69-889c-fdb9a7d043d4"/>
  </ds:schemaRefs>
</ds:datastoreItem>
</file>

<file path=docMetadata/LabelInfo.xml><?xml version="1.0" encoding="utf-8"?>
<clbl:labelList xmlns:clbl="http://schemas.microsoft.com/office/2020/mipLabelMetadata">
  <clbl:label id="{8e20fea2-f588-4539-b62c-d5cbd4914cb6}" enabled="0" method="" siteId="{8e20fea2-f588-4539-b62c-d5cbd4914cb6}"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DEPARTMENT</vt:lpstr>
    </vt:vector>
  </TitlesOfParts>
  <Company>Wigan MBC</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dc:title>
  <dc:creator>Causey, Diane</dc:creator>
  <cp:lastModifiedBy>Ralph, Karen</cp:lastModifiedBy>
  <cp:revision>2</cp:revision>
  <cp:lastPrinted>2018-05-17T09:19:00Z</cp:lastPrinted>
  <dcterms:created xsi:type="dcterms:W3CDTF">2026-09-25T09:58:00Z</dcterms:created>
  <dcterms:modified xsi:type="dcterms:W3CDTF">2026-09-25T09:58:00Z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0x010100F7D75D893B20ED4C9E7DBBBBBD94794B</vt:lpwstr>
  </property>
  <property fmtid="{D5CDD505-2E9C-101B-9397-08002B2CF9AE}" pid="3" name="Order">
    <vt:r8>100</vt:r8>
  </property>
  <property fmtid="{D5CDD505-2E9C-101B-9397-08002B2CF9AE}" pid="4" name="MediaServiceImageTags">
    <vt:lpwstr/>
  </property>
</Properties>
</file>