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E067ABA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CURAÇAO TODO INCLUIDO  202</w:t>
            </w:r>
            <w:r w:rsidR="00C0226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534ED4">
        <w:trPr>
          <w:trHeight w:val="976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AF18E8">
        <w:trPr>
          <w:trHeight w:val="3742"/>
        </w:trPr>
        <w:tc>
          <w:tcPr>
            <w:tcW w:w="5400" w:type="dxa"/>
            <w:vAlign w:val="center"/>
          </w:tcPr>
          <w:p w14:paraId="1CD6A0EF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Tiquetes aéreos: Bogotá – Curazao – Bogotá vía WINGO.</w:t>
            </w:r>
          </w:p>
          <w:p w14:paraId="201314ED" w14:textId="77777777" w:rsidR="00534ED4" w:rsidRDefault="00DF522A" w:rsidP="00534ED4">
            <w:pPr>
              <w:pStyle w:val="Sinespaciado"/>
              <w:jc w:val="both"/>
            </w:pPr>
            <w:r w:rsidRPr="00DA2981">
              <w:t>•  Impuestos del tiquete y salida de los países.</w:t>
            </w:r>
          </w:p>
          <w:p w14:paraId="79E63010" w14:textId="57D4FA15" w:rsidR="00201578" w:rsidRDefault="00DF522A" w:rsidP="00534ED4">
            <w:pPr>
              <w:pStyle w:val="Sinespaciado"/>
              <w:jc w:val="both"/>
            </w:pPr>
            <w:r w:rsidRPr="00DA2981">
              <w:t xml:space="preserve">• </w:t>
            </w:r>
            <w:r w:rsidR="003504DB">
              <w:t xml:space="preserve"> </w:t>
            </w:r>
            <w:r w:rsidRPr="00DA2981">
              <w:t>Alojamiento</w:t>
            </w:r>
            <w:r w:rsidR="003504DB">
              <w:t xml:space="preserve"> 4</w:t>
            </w:r>
            <w:r w:rsidR="00C02266">
              <w:t xml:space="preserve"> o 5</w:t>
            </w:r>
            <w:r w:rsidR="003504DB">
              <w:t xml:space="preserve"> días en el hotel seleccionado</w:t>
            </w:r>
          </w:p>
          <w:p w14:paraId="5D79DC72" w14:textId="7CDE5EC2" w:rsidR="00DF522A" w:rsidRPr="00DA2981" w:rsidRDefault="00DF522A" w:rsidP="00534ED4">
            <w:pPr>
              <w:pStyle w:val="Sinespaciado"/>
              <w:jc w:val="both"/>
            </w:pPr>
            <w:r w:rsidRPr="00DA2981">
              <w:t xml:space="preserve">•  Alimentación </w:t>
            </w:r>
            <w:r w:rsidR="00DA2981" w:rsidRPr="00DA2981">
              <w:t>según hotel seleccionado</w:t>
            </w:r>
            <w:r w:rsidRPr="00DA2981">
              <w:t>.</w:t>
            </w:r>
          </w:p>
          <w:p w14:paraId="270ADF4D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Tarjeta de asistencia médica para menores de 85 años.</w:t>
            </w:r>
          </w:p>
          <w:p w14:paraId="6725574D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2% fee bancario.</w:t>
            </w:r>
          </w:p>
          <w:p w14:paraId="1E930602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 Propinas e impuestos hoteleros.</w:t>
            </w:r>
          </w:p>
          <w:p w14:paraId="095A36D3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1 Morral o cartera (40x35x25 cm) el cual debe caber debajo del asiento del avión.</w:t>
            </w:r>
          </w:p>
          <w:p w14:paraId="178FA0C7" w14:textId="77777777" w:rsidR="001729B4" w:rsidRDefault="00DF522A" w:rsidP="00534ED4">
            <w:pPr>
              <w:pStyle w:val="Sinespaciado"/>
              <w:jc w:val="both"/>
            </w:pPr>
            <w:r w:rsidRPr="00DA2981">
              <w:t>• Maleta de bodega de 23 Kg.</w:t>
            </w:r>
          </w:p>
          <w:p w14:paraId="20AFAAB3" w14:textId="1051E405" w:rsidR="00552D49" w:rsidRPr="00DA2981" w:rsidRDefault="00552D49" w:rsidP="00534ED4">
            <w:pPr>
              <w:pStyle w:val="Sinespaciado"/>
              <w:jc w:val="both"/>
            </w:pPr>
            <w:r w:rsidRPr="00DA2981">
              <w:t>•</w:t>
            </w:r>
            <w:r>
              <w:t xml:space="preserve"> </w:t>
            </w:r>
            <w:r w:rsidRPr="00935960">
              <w:t xml:space="preserve">Obsequio </w:t>
            </w:r>
            <w:r>
              <w:t>2</w:t>
            </w:r>
            <w:r w:rsidRPr="00935960">
              <w:t>GB de internet por Habitación</w:t>
            </w:r>
            <w:r w:rsidR="001B6089">
              <w:t xml:space="preserve"> (</w:t>
            </w:r>
            <w:r w:rsidR="001B6089" w:rsidRPr="00935960">
              <w:rPr>
                <w:sz w:val="20"/>
                <w:szCs w:val="20"/>
              </w:rPr>
              <w:t>La SIM Card es un obsequio, si no es compatible con su teléfono no hay reembolso</w:t>
            </w:r>
            <w:r w:rsidR="001B6089">
              <w:t>)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0F15896" w14:textId="23227311" w:rsidR="009F43B5" w:rsidRPr="00DA2981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534ED4">
        <w:trPr>
          <w:trHeight w:val="1709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FE3412" w14:textId="77777777" w:rsidR="007B4BB3" w:rsidRDefault="007B4BB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FB53AA7" w14:textId="77777777" w:rsidR="009D5595" w:rsidRDefault="009D559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8D260A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50907F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AEA389E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64EC40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14C2D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ACD9D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39A103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113EB2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A1FC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3B46E1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5A888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9CA0B97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2199B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D5B43A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60E23ED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5CF0064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EED5AC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B11F5B5" w14:textId="77777777" w:rsidR="00C02266" w:rsidRDefault="00C02266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113C20" w14:textId="3D8E2973" w:rsidR="001D73D3" w:rsidRPr="00393406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LIVINGSTONE JAN THIEL BEACH RESORT (4*)</w:t>
      </w:r>
    </w:p>
    <w:p w14:paraId="473C4076" w14:textId="3393A12F" w:rsidR="001D73D3" w:rsidRPr="00360F23" w:rsidRDefault="00FE67EB" w:rsidP="001D73D3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1D73D3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4F606E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Desayuno</w:t>
      </w:r>
    </w:p>
    <w:p w14:paraId="6D81C87B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6F510D2" w14:textId="612F8149" w:rsidR="001D73D3" w:rsidRDefault="002E2D6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67FBDFC" wp14:editId="4620063E">
            <wp:extent cx="5612130" cy="1168400"/>
            <wp:effectExtent l="0" t="0" r="7620" b="0"/>
            <wp:docPr id="8468445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844554" name="Imagen 8468445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2FEC4" w14:textId="77777777" w:rsidR="001D73D3" w:rsidRDefault="001D73D3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587964" w14:textId="77777777" w:rsidR="001D73D3" w:rsidRDefault="001D73D3" w:rsidP="001D73D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FD3C2F8" w14:textId="12B7F101" w:rsidR="00FB0D54" w:rsidRPr="00FB0D54" w:rsidRDefault="00FB0D54" w:rsidP="001D73D3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E35CE9E" w14:textId="77777777" w:rsidR="001D73D3" w:rsidRDefault="001D73D3" w:rsidP="001D73D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D73D3" w:rsidRPr="000F7502" w14:paraId="5A782801" w14:textId="77777777" w:rsidTr="00FB0D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1443C58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1CBD79A" w14:textId="77777777" w:rsidR="001D73D3" w:rsidRPr="000F7502" w:rsidRDefault="001D73D3" w:rsidP="00FC0E39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1B34C5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2C42CE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AFC6541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C52A56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5CFCE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1CBE9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F68545B" w14:textId="77777777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078EF11" w14:textId="585D0D5C" w:rsidR="001D73D3" w:rsidRPr="000F7502" w:rsidRDefault="001D73D3" w:rsidP="00FC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446E03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7D780A21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E822F1B" w14:textId="773B7D02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560E28" w14:textId="4210ACE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9C502" w14:textId="34153C9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B7CB92" w14:textId="6AFDBAD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0984D2" w14:textId="4E86AE4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392B87" w14:textId="304F986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47BF92" w14:textId="610C757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8D22AC" w14:textId="10352E21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2633F87A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8878A5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892FC1" w14:textId="2DC2E81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F9C278" w14:textId="294E95C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A6811C" w14:textId="22F5AE5D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B3F167" w14:textId="0EC76CBD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40DB47" w14:textId="5C6EF5A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290AFC" w14:textId="77559F9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97375E" w14:textId="5F1E45FE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5CBA6BEE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7114F04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10F78A" w14:textId="46D4711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F52D9E" w14:textId="5F0481D6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E3E0FC" w14:textId="462EDAC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3B1489" w14:textId="31CB3CC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8FC8AE" w14:textId="7B2612B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1266E6" w14:textId="6150640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02350F" w14:textId="127685D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379808A4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AF342DC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58D98C" w14:textId="4AF5C4D6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9EB1B6" w14:textId="518D1444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149C02" w14:textId="0E8B2E6E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B1F388" w14:textId="5DBE2376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D89D85" w14:textId="52D8FB12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1FCD7D" w14:textId="7FCE4534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1AE38B" w14:textId="09CB2BA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0C848762" w14:textId="77777777" w:rsidTr="00FB0D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C564984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4F49B6" w14:textId="2C4F5C5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CB8F3B" w14:textId="7B95E45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42822F" w14:textId="0C80DF4C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8FDF3" w14:textId="489E791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830195" w14:textId="40F04D04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E094B5" w14:textId="269F3FB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B5CCF4" w14:textId="6DBC7CB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0CFE0B2F" w14:textId="77777777" w:rsidTr="00FB0D5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F839C71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15605B" w14:textId="4066F2E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E83F0" w14:textId="488101B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B851D9" w14:textId="470315F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8CC7F" w14:textId="14E8F06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39F5BC" w14:textId="441427A1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94FFB7" w14:textId="48EED5A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30830" w14:textId="3F6CE46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5EA281B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DF5C38" w14:textId="77777777" w:rsidR="005045B1" w:rsidRDefault="005045B1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8AC61A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7651B8" w14:textId="77777777" w:rsidR="00AF18E8" w:rsidRDefault="00AF18E8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663A3E2" w14:textId="77777777" w:rsidR="00B00F12" w:rsidRPr="00AF18E8" w:rsidRDefault="00B00F12" w:rsidP="00AF18E8">
      <w:pPr>
        <w:pStyle w:val="Sinespaciado"/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0E9FC91F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44261803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D600A1B" w14:textId="5DBEF0DE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706A6D" w14:textId="56D605E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AF6A" w14:textId="73373BD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94ADA" w14:textId="71CA40C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E962C3" w14:textId="70EE7D1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7EBD50" w14:textId="7B491B9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31842C" w14:textId="2953770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A86B38" w14:textId="777183A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$ 889</w:t>
            </w:r>
          </w:p>
        </w:tc>
      </w:tr>
      <w:tr w:rsidR="00C02266" w:rsidRPr="000F7502" w14:paraId="21A3A1F8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BECC9F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BCD84A" w14:textId="2900056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C25146" w14:textId="00DCB104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B49B5B" w14:textId="772492B2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8E35A" w14:textId="6498EBC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F6BFBF" w14:textId="2B24C23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26EA3E" w14:textId="3E69586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F4F690" w14:textId="4E4D6C6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$ 919</w:t>
            </w:r>
          </w:p>
        </w:tc>
      </w:tr>
      <w:tr w:rsidR="00C02266" w:rsidRPr="000F7502" w14:paraId="0C74AD65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1DA8A74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FE348C" w14:textId="2D7FA37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329F60" w14:textId="14AE20B6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18E86A" w14:textId="511CA6A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8E95F" w14:textId="069E3E0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3DCA8F" w14:textId="53AC85E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90C31D" w14:textId="1B258D0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9A106C" w14:textId="190C4ED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437D33E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DBE51F8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5B6DCA" w14:textId="7729B25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8F97ED" w14:textId="15AC332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C44C1F" w14:textId="53335054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8FFC2" w14:textId="4C3EA480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685553" w14:textId="29729F2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9E0C33" w14:textId="1004FD6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6B919" w14:textId="184ADAA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F6A4367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7BBB6A9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75B7411" w14:textId="0A33123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80A7FD" w14:textId="644DD66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B95979" w14:textId="729D8EA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AA3226" w14:textId="2E38526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52C8AC" w14:textId="6B800C2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E96BC3" w14:textId="4738B08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D80CA6" w14:textId="6E2F572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$ 789</w:t>
            </w:r>
          </w:p>
        </w:tc>
      </w:tr>
      <w:tr w:rsidR="00C02266" w:rsidRPr="000F7502" w14:paraId="3B212863" w14:textId="77777777" w:rsidTr="00DE79D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15B71B1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254B33" w14:textId="1926861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2AA56" w14:textId="75F29F9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0D7D2C" w14:textId="2176FC0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87CD99" w14:textId="2F834FDD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E74927" w14:textId="246B58F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EE21CE" w14:textId="329FFD5F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39DFF" w14:textId="141EA84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337D16" w14:textId="77777777" w:rsidR="002870EC" w:rsidRDefault="002870EC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367C174" w14:textId="77777777" w:rsidR="00D2743F" w:rsidRDefault="00D2743F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16FAE98" w14:textId="77777777" w:rsidR="00AF18E8" w:rsidRDefault="00AF18E8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7BB41AB" w14:textId="77777777" w:rsidR="00B11A3E" w:rsidRPr="00DA2981" w:rsidRDefault="00B11A3E" w:rsidP="00B11A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05D2FCE4" w14:textId="77777777" w:rsidR="00B11A3E" w:rsidRPr="002870EC" w:rsidRDefault="00B11A3E" w:rsidP="00B11A3E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A3C5A0C" w14:textId="77777777" w:rsidR="00B11A3E" w:rsidRDefault="00B11A3E" w:rsidP="00B11A3E">
      <w:pPr>
        <w:pStyle w:val="Sinespaciado"/>
        <w:rPr>
          <w:bdr w:val="none" w:sz="0" w:space="0" w:color="auto" w:frame="1"/>
          <w:lang w:eastAsia="es-CO"/>
        </w:rPr>
      </w:pPr>
    </w:p>
    <w:p w14:paraId="48574012" w14:textId="77777777" w:rsidR="00B11A3E" w:rsidRDefault="00B11A3E" w:rsidP="00B11A3E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B397C40" wp14:editId="2760848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D7D7" w14:textId="77777777" w:rsidR="00B11A3E" w:rsidRDefault="00B11A3E" w:rsidP="00B11A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7024320" w14:textId="77777777" w:rsidR="00B11A3E" w:rsidRDefault="00B11A3E" w:rsidP="00B11A3E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6CD5EB4E" w14:textId="77777777" w:rsidR="00B11A3E" w:rsidRPr="00FB0D54" w:rsidRDefault="00B11A3E" w:rsidP="00B11A3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5B0F084" w14:textId="77777777" w:rsidR="00B11A3E" w:rsidRDefault="00B11A3E" w:rsidP="00B11A3E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11A3E" w:rsidRPr="000F7502" w14:paraId="081707F5" w14:textId="77777777" w:rsidTr="0037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7E86B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6C435C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610F3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49289CD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BD53DE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472FA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FD23B7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5006D6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23140A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2C4845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B11A3E" w:rsidRPr="000F7502" w14:paraId="0E7D0391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698F481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4E8E309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5AB8F2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5EC3D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F4AF3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$ 1.68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F2764B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B1069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7C067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$ 835</w:t>
            </w:r>
          </w:p>
        </w:tc>
      </w:tr>
      <w:tr w:rsidR="00B11A3E" w:rsidRPr="000F7502" w14:paraId="26411893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CFE847A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D1C00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982A8F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A55B7C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36BFB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423E0B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31F3D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E228B9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$ 865</w:t>
            </w:r>
          </w:p>
        </w:tc>
      </w:tr>
      <w:tr w:rsidR="00B11A3E" w:rsidRPr="000F7502" w14:paraId="03264DDA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A58914D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CAFEE8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A1CC24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217452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782F34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B7A753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9ACEED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0147A5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11A3E" w:rsidRPr="000F7502" w14:paraId="7F1E1C16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854D8E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FD249E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29EAE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3E7EE2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967FBC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AF551F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149A0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523DEA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B11A3E" w:rsidRPr="000F7502" w14:paraId="121BBA02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1286F47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41D73A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EA9D25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9B5C73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6709B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AD96E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C412BF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1015A8" w14:textId="77777777" w:rsidR="00B11A3E" w:rsidRPr="00C02266" w:rsidRDefault="00B11A3E" w:rsidP="003731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$ 769</w:t>
            </w:r>
          </w:p>
        </w:tc>
      </w:tr>
      <w:tr w:rsidR="00B11A3E" w:rsidRPr="000F7502" w14:paraId="1BE7FFB0" w14:textId="77777777" w:rsidTr="0037316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CBB8863" w14:textId="77777777" w:rsidR="00B11A3E" w:rsidRPr="00C02266" w:rsidRDefault="00B11A3E" w:rsidP="00373168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6C1781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E8C07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DEAC0E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B61D1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$ 1.869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644267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543B16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6BBAC0" w14:textId="77777777" w:rsidR="00B11A3E" w:rsidRPr="00C02266" w:rsidRDefault="00B11A3E" w:rsidP="003731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8D5A9" w14:textId="77777777" w:rsidR="00B11A3E" w:rsidRDefault="00B11A3E" w:rsidP="00B11A3E">
      <w:pPr>
        <w:pStyle w:val="Sinespaciado"/>
      </w:pPr>
    </w:p>
    <w:p w14:paraId="6954B21B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01F901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0FE99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09BA8730" w:rsidR="00963FA3" w:rsidRPr="00393406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</w:t>
      </w:r>
      <w:r w:rsidR="00DA2981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3B6B4BDD" w14:textId="09440A6C" w:rsidR="00DA2981" w:rsidRPr="00DA2981" w:rsidRDefault="00FE67EB" w:rsidP="00DA298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DA2981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85707D2" w14:textId="77777777" w:rsidR="00534ED4" w:rsidRPr="00AF18E8" w:rsidRDefault="00534ED4" w:rsidP="00AF18E8">
      <w:pPr>
        <w:pStyle w:val="Sinespaciado"/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4BA84EEC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02266" w:rsidRPr="000F7502" w14:paraId="0FF8B794" w14:textId="655F4748" w:rsidTr="00C02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7EB77ADF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56D44291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7679FDDF" w14:textId="64B0637D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F9AF00F" w14:textId="57B80385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31-ene-26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F86B01" w14:textId="568A0C7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DF35C" w14:textId="2D610502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DDDCC7" w14:textId="7C9CEF9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B754B" w14:textId="72470A40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7F7E2A" w14:textId="32FAB9E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17C26A" w14:textId="35CC7DE4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A15FB" w14:textId="7449243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1E5286F0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79592B3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0299D8B" w14:textId="7E09E84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8DA008" w14:textId="5D20E1B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413822" w14:textId="2BA06573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367CA" w14:textId="6CB2823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817889" w14:textId="16EE1B3F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FA1CE6" w14:textId="6CAD41AE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338A6E" w14:textId="50C7882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$ 88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0A5142CE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44F699E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93C078" w14:textId="5180992D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4B8EFD" w14:textId="4D812FCF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B9601E" w14:textId="4360AE57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A9416E" w14:textId="516AFD2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3FED55" w14:textId="2C265F89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809D97" w14:textId="01288F98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A56D1" w14:textId="0109F66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286A0AD0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553A052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3A31A5" w14:textId="7013F795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8F6834" w14:textId="490DF1B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9D3D87" w14:textId="6F0D16F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4E2514" w14:textId="38FD2062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F16394" w14:textId="477E4268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861382" w14:textId="45BA8109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A74E0D" w14:textId="6A19E596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0D701ABF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7E0C531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F9B11C" w14:textId="36FF94A3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0C3D83" w14:textId="05F5F4CE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A0A939" w14:textId="6437205A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88D95A" w14:textId="7549C6E1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7563F" w14:textId="458696A6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846ECC" w14:textId="3C732CFB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9B85FC" w14:textId="7FA13EF5" w:rsidR="00C02266" w:rsidRPr="00C02266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$ 78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02266" w:rsidRPr="000F7502" w14:paraId="774804F0" w14:textId="77777777" w:rsidTr="00C0226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774242" w14:textId="77777777" w:rsidR="00C02266" w:rsidRPr="00C02266" w:rsidRDefault="00C02266" w:rsidP="00C0226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35AA8E" w14:textId="47BD302B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DCD57D" w14:textId="3FEDB75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F6F652" w14:textId="31E10B11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54A6CA" w14:textId="016703E7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F8F03" w14:textId="6C3A72BA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6E5B34" w14:textId="4B9A82FD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$ 1.33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ADB00F" w14:textId="5F3AF12C" w:rsidR="00C02266" w:rsidRPr="00C02266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02266">
              <w:rPr>
                <w:rFonts w:cs="Arial"/>
                <w:sz w:val="20"/>
                <w:szCs w:val="20"/>
              </w:rPr>
              <w:t>$ 93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A459F6A" w14:textId="77777777" w:rsidR="005045B1" w:rsidRDefault="005045B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599DBC32" w14:textId="7F3CC7F8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  <w:r w:rsidRPr="005045B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lastRenderedPageBreak/>
        <w:t xml:space="preserve">DREAMS CURAÇAO RESORT, SPA &amp; CASINO </w:t>
      </w: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  <w:t>(4*)</w:t>
      </w:r>
    </w:p>
    <w:p w14:paraId="1349B58A" w14:textId="77777777" w:rsidR="005045B1" w:rsidRPr="002870EC" w:rsidRDefault="005045B1" w:rsidP="005045B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DC62DC7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06D6D914" w14:textId="20800895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6AD5F812" wp14:editId="68CAC8BB">
            <wp:extent cx="5612130" cy="1168400"/>
            <wp:effectExtent l="0" t="0" r="7620" b="0"/>
            <wp:docPr id="3254659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65939" name="Imagen 32546593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76DC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27C556D" w14:textId="77777777" w:rsidR="005045B1" w:rsidRDefault="005045B1" w:rsidP="005045B1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3420AE1D" w14:textId="66E614A1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4C4605B" w14:textId="77777777" w:rsidR="005045B1" w:rsidRP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045B1" w:rsidRPr="000F7502" w14:paraId="6C7CFB03" w14:textId="77777777" w:rsidTr="00EA6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B16A62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D4B1DF3" w14:textId="77777777" w:rsidR="005045B1" w:rsidRPr="002870EC" w:rsidRDefault="005045B1" w:rsidP="00EA61C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C8BFC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722097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2591EE3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002E91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B516A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331C2C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3CCA878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D67A6F5" w14:textId="77777777" w:rsidR="005045B1" w:rsidRPr="002870EC" w:rsidRDefault="005045B1" w:rsidP="00EA61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02266" w:rsidRPr="000F7502" w14:paraId="59A8D07C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1B6A584" w14:textId="500AD0F9" w:rsidR="00C02266" w:rsidRPr="002870EC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31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ene</w:t>
            </w:r>
            <w:r w:rsidRPr="002870EC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6F88382" w14:textId="4D9ED2E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13-jun-26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9E1CD" w14:textId="54C0FC9D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17-jun-26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B84B92" w14:textId="53B764CB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7C834" w14:textId="23B3FB8E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083426" w14:textId="1A43DAA7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C59E07" w14:textId="5B3BDD3F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$ 1.38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4C2EB5" w14:textId="56E6A8A1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1352CD16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D1EF4D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D63922" w14:textId="0AA7F7BE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27-jun-26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5AB73A" w14:textId="68D7EC4B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01-jul-26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33F8CB" w14:textId="3DA2A9EC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C83F2" w14:textId="2FFD9157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$ 1.80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BED2F3" w14:textId="72808C3C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F8DAB" w14:textId="7D048316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AA759" w14:textId="548F021D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$ 84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3AFE8350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CDAFEF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E31966" w14:textId="3E90E2E5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18-jul-26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23307" w14:textId="575D496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22-jul-26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7C4645" w14:textId="245D84F9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09DC8" w14:textId="57E04AB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$ 1.80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D1DDE4" w14:textId="766176AE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3A64AD" w14:textId="149B3193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34E33D" w14:textId="76889986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$ 84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29BE473F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9D3047B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5FB002" w14:textId="30D4CE14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01-ago-26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F027F3" w14:textId="6EF2A5D0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C396C58" w14:textId="32C30DD0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FE485B" w14:textId="15BF1CED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2AA37A" w14:textId="347F6FF2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$ 1.27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CE3FB0" w14:textId="6DE1BABF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$ 1.38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6DF78B" w14:textId="6F9C9DA4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79504218" w14:textId="77777777" w:rsidTr="00EA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92AA43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9AAF79" w14:textId="6DD00084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05-ago-26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4A745A" w14:textId="5FB0ADC7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5E476E" w14:textId="7FF5B7BB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743A5" w14:textId="34081EE0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$ 1.43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AE516" w14:textId="61622F8A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$ 1.05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D35628" w14:textId="551C510F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$ 1.13</w:t>
            </w:r>
            <w:r w:rsidR="000A45FA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9D1C36" w14:textId="6D81190F" w:rsidR="00C02266" w:rsidRPr="008521A3" w:rsidRDefault="00C02266" w:rsidP="00C022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$ 71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  <w:tr w:rsidR="00C02266" w:rsidRPr="000F7502" w14:paraId="5EDD5FC9" w14:textId="77777777" w:rsidTr="00EA61C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E6A7034" w14:textId="77777777" w:rsidR="00C02266" w:rsidRDefault="00C02266" w:rsidP="00C0226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45F58A0" w14:textId="1807A5CE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08-ago-26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D7D4E2" w14:textId="787082A2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12-ago-26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0EA504" w14:textId="1096729A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DD45CB" w14:textId="17A1B071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$ 1.79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CB778E" w14:textId="74597272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$ 1.29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65155" w14:textId="58132DE4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$ 1.40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5B2669" w14:textId="239EFF35" w:rsidR="00C02266" w:rsidRPr="008521A3" w:rsidRDefault="00C02266" w:rsidP="00C022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521A3">
              <w:rPr>
                <w:rFonts w:cs="Arial"/>
                <w:sz w:val="20"/>
                <w:szCs w:val="20"/>
              </w:rPr>
              <w:t>$ 83</w:t>
            </w:r>
            <w:r w:rsidR="000A45FA"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3C53131E" w14:textId="77777777" w:rsidR="005045B1" w:rsidRDefault="005045B1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Pr="00FB0D54" w:rsidRDefault="005045B1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4E72B8" w:rsidP="004E72B8">
            <w:pPr>
              <w:jc w:val="center"/>
              <w:rPr>
                <w:b/>
              </w:rPr>
            </w:pPr>
            <w:hyperlink r:id="rId12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E1DB0F5" w14:textId="77777777" w:rsidR="00B11A3E" w:rsidRDefault="00B11A3E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6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DD558F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D8F5" w14:textId="77777777" w:rsidR="000E26CE" w:rsidRDefault="000E26CE" w:rsidP="00FA60C3">
      <w:pPr>
        <w:spacing w:after="0" w:line="240" w:lineRule="auto"/>
      </w:pPr>
      <w:r>
        <w:separator/>
      </w:r>
    </w:p>
  </w:endnote>
  <w:endnote w:type="continuationSeparator" w:id="0">
    <w:p w14:paraId="24A93C86" w14:textId="77777777" w:rsidR="000E26CE" w:rsidRDefault="000E26CE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9723" w14:textId="77777777" w:rsidR="000E26CE" w:rsidRDefault="000E26CE" w:rsidP="00FA60C3">
      <w:pPr>
        <w:spacing w:after="0" w:line="240" w:lineRule="auto"/>
      </w:pPr>
      <w:r>
        <w:separator/>
      </w:r>
    </w:p>
  </w:footnote>
  <w:footnote w:type="continuationSeparator" w:id="0">
    <w:p w14:paraId="03CDB66F" w14:textId="77777777" w:rsidR="000E26CE" w:rsidRDefault="000E26CE" w:rsidP="00FA6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5411F"/>
    <w:rsid w:val="00080956"/>
    <w:rsid w:val="000848C5"/>
    <w:rsid w:val="00092695"/>
    <w:rsid w:val="000A2371"/>
    <w:rsid w:val="000A45FA"/>
    <w:rsid w:val="000E26CE"/>
    <w:rsid w:val="000E6FF3"/>
    <w:rsid w:val="000F58B2"/>
    <w:rsid w:val="000F7502"/>
    <w:rsid w:val="00102009"/>
    <w:rsid w:val="0012357F"/>
    <w:rsid w:val="0013566E"/>
    <w:rsid w:val="00153243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45C8"/>
    <w:rsid w:val="003E49D7"/>
    <w:rsid w:val="004075B4"/>
    <w:rsid w:val="00425794"/>
    <w:rsid w:val="00435B1C"/>
    <w:rsid w:val="00446E03"/>
    <w:rsid w:val="00447B3E"/>
    <w:rsid w:val="00462EB6"/>
    <w:rsid w:val="00466330"/>
    <w:rsid w:val="004A38A0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46ABC"/>
    <w:rsid w:val="00552D49"/>
    <w:rsid w:val="00561601"/>
    <w:rsid w:val="005A17C9"/>
    <w:rsid w:val="005B7F5D"/>
    <w:rsid w:val="005C6BFF"/>
    <w:rsid w:val="005F5BF4"/>
    <w:rsid w:val="006039C6"/>
    <w:rsid w:val="00607BC5"/>
    <w:rsid w:val="0061733D"/>
    <w:rsid w:val="00620CF1"/>
    <w:rsid w:val="00660644"/>
    <w:rsid w:val="00666703"/>
    <w:rsid w:val="0067409B"/>
    <w:rsid w:val="00676D7E"/>
    <w:rsid w:val="00676F65"/>
    <w:rsid w:val="006877DE"/>
    <w:rsid w:val="00694EB8"/>
    <w:rsid w:val="00697244"/>
    <w:rsid w:val="006973E7"/>
    <w:rsid w:val="006B6CA4"/>
    <w:rsid w:val="006C554C"/>
    <w:rsid w:val="006D609F"/>
    <w:rsid w:val="006D6F9B"/>
    <w:rsid w:val="006E2C6C"/>
    <w:rsid w:val="006E4296"/>
    <w:rsid w:val="00720CB5"/>
    <w:rsid w:val="00724FD0"/>
    <w:rsid w:val="00757D02"/>
    <w:rsid w:val="00774351"/>
    <w:rsid w:val="007B4BB3"/>
    <w:rsid w:val="007B4E5D"/>
    <w:rsid w:val="007E7837"/>
    <w:rsid w:val="0080629E"/>
    <w:rsid w:val="008521A3"/>
    <w:rsid w:val="00852C38"/>
    <w:rsid w:val="00882B03"/>
    <w:rsid w:val="00891858"/>
    <w:rsid w:val="008973D1"/>
    <w:rsid w:val="00897CA4"/>
    <w:rsid w:val="008C51E3"/>
    <w:rsid w:val="008D120D"/>
    <w:rsid w:val="008E2EB5"/>
    <w:rsid w:val="008F2C5D"/>
    <w:rsid w:val="008F3BE8"/>
    <w:rsid w:val="009058BE"/>
    <w:rsid w:val="009060CC"/>
    <w:rsid w:val="00937315"/>
    <w:rsid w:val="00963FA3"/>
    <w:rsid w:val="0096595E"/>
    <w:rsid w:val="009677FB"/>
    <w:rsid w:val="00997FA5"/>
    <w:rsid w:val="009A0181"/>
    <w:rsid w:val="009B3690"/>
    <w:rsid w:val="009C4E53"/>
    <w:rsid w:val="009D5595"/>
    <w:rsid w:val="009D5A79"/>
    <w:rsid w:val="009F32A1"/>
    <w:rsid w:val="009F43B5"/>
    <w:rsid w:val="00A51C52"/>
    <w:rsid w:val="00A61B9C"/>
    <w:rsid w:val="00A81F3B"/>
    <w:rsid w:val="00AA2D0B"/>
    <w:rsid w:val="00AC634B"/>
    <w:rsid w:val="00AE5084"/>
    <w:rsid w:val="00AF18E8"/>
    <w:rsid w:val="00AF4ECA"/>
    <w:rsid w:val="00AF4F88"/>
    <w:rsid w:val="00B00F12"/>
    <w:rsid w:val="00B0267B"/>
    <w:rsid w:val="00B02CC2"/>
    <w:rsid w:val="00B11A3E"/>
    <w:rsid w:val="00B247F7"/>
    <w:rsid w:val="00B27E37"/>
    <w:rsid w:val="00B67885"/>
    <w:rsid w:val="00B802CB"/>
    <w:rsid w:val="00B8340D"/>
    <w:rsid w:val="00C02266"/>
    <w:rsid w:val="00C52CB6"/>
    <w:rsid w:val="00C64FA8"/>
    <w:rsid w:val="00C76336"/>
    <w:rsid w:val="00CA6C81"/>
    <w:rsid w:val="00CB4380"/>
    <w:rsid w:val="00CB7133"/>
    <w:rsid w:val="00CF0D02"/>
    <w:rsid w:val="00D070F0"/>
    <w:rsid w:val="00D2743F"/>
    <w:rsid w:val="00D3610B"/>
    <w:rsid w:val="00D52B39"/>
    <w:rsid w:val="00D81F9C"/>
    <w:rsid w:val="00D86949"/>
    <w:rsid w:val="00D90667"/>
    <w:rsid w:val="00D94EBA"/>
    <w:rsid w:val="00D96B08"/>
    <w:rsid w:val="00DA2981"/>
    <w:rsid w:val="00DA7253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B0671"/>
    <w:rsid w:val="00EC1955"/>
    <w:rsid w:val="00EC27FD"/>
    <w:rsid w:val="00EE0A23"/>
    <w:rsid w:val="00EF275E"/>
    <w:rsid w:val="00F0671C"/>
    <w:rsid w:val="00F46637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api.whatsapp.com/send?phone=573124652830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hyperlink" Target="https://dicardcuracao.com/dicard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E61B0-BA7D-41E9-8D96-35E2E5F7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5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75</cp:revision>
  <dcterms:created xsi:type="dcterms:W3CDTF">2025-03-21T19:12:00Z</dcterms:created>
  <dcterms:modified xsi:type="dcterms:W3CDTF">2026-01-14T20:33:00Z</dcterms:modified>
</cp:coreProperties>
</file>