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page" w:horzAnchor="margin" w:tblpXSpec="center" w:tblpY="1036"/>
        <w:tblW w:w="11082" w:type="dxa"/>
        <w:tblLook w:val="04A0" w:firstRow="1" w:lastRow="0" w:firstColumn="1" w:lastColumn="0" w:noHBand="0" w:noVBand="1"/>
      </w:tblPr>
      <w:tblGrid>
        <w:gridCol w:w="5400"/>
        <w:gridCol w:w="5682"/>
      </w:tblGrid>
      <w:tr w:rsidR="001729B4" w:rsidTr="005A17C9">
        <w:trPr>
          <w:trHeight w:val="252"/>
        </w:trPr>
        <w:tc>
          <w:tcPr>
            <w:tcW w:w="11082" w:type="dxa"/>
            <w:gridSpan w:val="2"/>
            <w:shd w:val="clear" w:color="auto" w:fill="00B0F0"/>
          </w:tcPr>
          <w:p w:rsidR="001729B4" w:rsidRPr="001729B4" w:rsidRDefault="00B638BC" w:rsidP="001729B4">
            <w:pPr>
              <w:jc w:val="center"/>
              <w:rPr>
                <w:b/>
                <w:sz w:val="46"/>
                <w:szCs w:val="46"/>
              </w:rPr>
            </w:pPr>
            <w:r w:rsidRPr="00B638BC">
              <w:rPr>
                <w:b/>
                <w:color w:val="FFFFFF" w:themeColor="background1"/>
                <w:sz w:val="46"/>
                <w:szCs w:val="46"/>
              </w:rPr>
              <w:t>CUBA. HABANA &amp; VARADERO 2025</w:t>
            </w:r>
          </w:p>
        </w:tc>
      </w:tr>
      <w:tr w:rsidR="001729B4" w:rsidTr="005A17C9">
        <w:trPr>
          <w:trHeight w:val="1257"/>
        </w:trPr>
        <w:tc>
          <w:tcPr>
            <w:tcW w:w="11082" w:type="dxa"/>
            <w:gridSpan w:val="2"/>
          </w:tcPr>
          <w:p w:rsidR="001729B4" w:rsidRDefault="001729B4" w:rsidP="001729B4">
            <w:pPr>
              <w:jc w:val="center"/>
            </w:pPr>
          </w:p>
          <w:p w:rsidR="00B638BC" w:rsidRPr="00B638BC" w:rsidRDefault="00B638BC" w:rsidP="004D1552">
            <w:pPr>
              <w:jc w:val="center"/>
            </w:pPr>
            <w:r>
              <w:t>Recorrer La Habana es un verdadero atractivo. La belleza de su arquitectura, sus edificaciones, los tesoros de sus museos invitan a adentrarse en sus calles. Bordeada por un extenso litoral, en el cual pueden disfrutarse de más de 14 km de playas de calidad, y resguardada por un abarcador cinturón verde que garantiza la salud ambiental de una plaza preparada.</w:t>
            </w:r>
          </w:p>
          <w:p w:rsidR="00B638BC" w:rsidRDefault="00B638BC" w:rsidP="004D1552">
            <w:pPr>
              <w:jc w:val="center"/>
            </w:pPr>
            <w:r>
              <w:t>Ubicado en la península de Hicacos, Varadero es la principal plaza de sol y playa en Cuba. Se extiende 22 km a lo largo. Puerto libre, cuenta con tres marinas internacionales. Considerado el más famoso balneario de Cuba, el paisaje abierto, el clima cálido, la transparencia de su mar y las finas arenas hacen de Varadero un destino inolvidable e irrepetible.</w:t>
            </w:r>
          </w:p>
          <w:p w:rsidR="004D1552" w:rsidRDefault="004D1552" w:rsidP="004D1552">
            <w:pPr>
              <w:jc w:val="center"/>
            </w:pPr>
          </w:p>
        </w:tc>
      </w:tr>
      <w:tr w:rsidR="001729B4" w:rsidTr="005A17C9">
        <w:trPr>
          <w:trHeight w:val="489"/>
        </w:trPr>
        <w:tc>
          <w:tcPr>
            <w:tcW w:w="5400" w:type="dxa"/>
            <w:shd w:val="clear" w:color="auto" w:fill="00B0F0"/>
            <w:vAlign w:val="center"/>
          </w:tcPr>
          <w:p w:rsidR="001729B4" w:rsidRPr="001729B4" w:rsidRDefault="001729B4" w:rsidP="005A17C9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729B4">
              <w:rPr>
                <w:b/>
                <w:color w:val="FFFFFF" w:themeColor="background1"/>
                <w:sz w:val="24"/>
                <w:szCs w:val="24"/>
              </w:rPr>
              <w:t>NUESTRO PLAN INCLUYE (POR PERSONA)</w:t>
            </w:r>
          </w:p>
        </w:tc>
        <w:tc>
          <w:tcPr>
            <w:tcW w:w="5682" w:type="dxa"/>
            <w:shd w:val="clear" w:color="auto" w:fill="0070C0"/>
            <w:vAlign w:val="center"/>
          </w:tcPr>
          <w:p w:rsidR="001729B4" w:rsidRPr="001729B4" w:rsidRDefault="001729B4" w:rsidP="005A17C9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729B4">
              <w:rPr>
                <w:b/>
                <w:color w:val="FFFFFF" w:themeColor="background1"/>
                <w:sz w:val="24"/>
                <w:szCs w:val="24"/>
              </w:rPr>
              <w:t>NUESTRO PLAN NO INCLUYE (POR PERSONA)</w:t>
            </w:r>
          </w:p>
        </w:tc>
      </w:tr>
      <w:tr w:rsidR="001729B4" w:rsidTr="005A17C9">
        <w:trPr>
          <w:trHeight w:val="3860"/>
        </w:trPr>
        <w:tc>
          <w:tcPr>
            <w:tcW w:w="5400" w:type="dxa"/>
          </w:tcPr>
          <w:p w:rsidR="004F7514" w:rsidRDefault="004F7514" w:rsidP="001853AC"/>
          <w:p w:rsidR="00B638BC" w:rsidRDefault="00B638BC" w:rsidP="00B638BC">
            <w:r>
              <w:t>• Tiquetes aéreos: Bogotá – La Habana – Bogotá vía WINGO.</w:t>
            </w:r>
          </w:p>
          <w:p w:rsidR="00B638BC" w:rsidRDefault="00B638BC" w:rsidP="00B638BC">
            <w:r>
              <w:t>• Impuestos del tiquete y salida de los países.</w:t>
            </w:r>
          </w:p>
          <w:p w:rsidR="00B638BC" w:rsidRDefault="00B638BC" w:rsidP="00B638BC">
            <w:r>
              <w:t>• Traslados aeropuerto – hotel playa – hotel ciudad – aeropuerto en compartido</w:t>
            </w:r>
          </w:p>
          <w:p w:rsidR="00B638BC" w:rsidRDefault="00B638BC" w:rsidP="00B638BC">
            <w:r>
              <w:t>• 5 noches de alojamiento en Varadero (alimentación todo incluido)</w:t>
            </w:r>
          </w:p>
          <w:p w:rsidR="00B638BC" w:rsidRDefault="00B638BC" w:rsidP="00B638BC">
            <w:r>
              <w:t>• 2 noches de alojamiento en Habana (alimentación desayunos diarios)</w:t>
            </w:r>
          </w:p>
          <w:p w:rsidR="00B638BC" w:rsidRDefault="00B638BC" w:rsidP="00B638BC">
            <w:r>
              <w:t>• Actividades Shows de entretenimiento Diurno y Nocturno.</w:t>
            </w:r>
          </w:p>
          <w:p w:rsidR="00B638BC" w:rsidRDefault="00B638BC" w:rsidP="00B638BC">
            <w:r>
              <w:t>• Tarjeta de asistencia médica para menores de 85 años.</w:t>
            </w:r>
          </w:p>
          <w:p w:rsidR="00B638BC" w:rsidRDefault="00B638BC" w:rsidP="00B638BC">
            <w:r>
              <w:t>• Propinas e impuestos hoteleros.</w:t>
            </w:r>
          </w:p>
          <w:p w:rsidR="00B638BC" w:rsidRDefault="00B638BC" w:rsidP="00B638BC">
            <w:r>
              <w:t>• Tarjeta de turismo de ingreso a Cuba.</w:t>
            </w:r>
          </w:p>
          <w:p w:rsidR="00B638BC" w:rsidRDefault="00B638BC" w:rsidP="00B638BC">
            <w:r>
              <w:t>• 1 Morral o cartera (40x35x25 cm) el cual debe caber debajo del asiento del avión.</w:t>
            </w:r>
          </w:p>
          <w:p w:rsidR="00B638BC" w:rsidRDefault="00B638BC" w:rsidP="00B638BC">
            <w:r>
              <w:t>• Equipaje de bodega 23 Kg.</w:t>
            </w:r>
          </w:p>
          <w:p w:rsidR="00B638BC" w:rsidRDefault="00B638BC" w:rsidP="00B638BC">
            <w:r>
              <w:t>• Asignación de silla estándar.</w:t>
            </w:r>
          </w:p>
          <w:p w:rsidR="00B638BC" w:rsidRDefault="00B638BC" w:rsidP="00B638BC"/>
          <w:p w:rsidR="00B638BC" w:rsidRPr="00997F58" w:rsidRDefault="00B638BC" w:rsidP="00B638BC">
            <w:pPr>
              <w:rPr>
                <w:b/>
              </w:rPr>
            </w:pPr>
            <w:r w:rsidRPr="00997F58">
              <w:rPr>
                <w:b/>
              </w:rPr>
              <w:t>SOLO EN LA HABANA</w:t>
            </w:r>
          </w:p>
          <w:p w:rsidR="00B638BC" w:rsidRDefault="00B638BC" w:rsidP="00B638BC"/>
          <w:p w:rsidR="00B638BC" w:rsidRDefault="00B638BC" w:rsidP="00B638BC">
            <w:r>
              <w:t>• City tour sin almuerzo.</w:t>
            </w:r>
          </w:p>
          <w:p w:rsidR="00B638BC" w:rsidRDefault="00B638BC" w:rsidP="00B638BC"/>
          <w:p w:rsidR="00B638BC" w:rsidRPr="00997F58" w:rsidRDefault="00B638BC" w:rsidP="00B638BC">
            <w:pPr>
              <w:rPr>
                <w:b/>
              </w:rPr>
            </w:pPr>
            <w:r w:rsidRPr="00997F58">
              <w:rPr>
                <w:b/>
              </w:rPr>
              <w:t>SOLO EN VARADERO</w:t>
            </w:r>
          </w:p>
          <w:p w:rsidR="00B638BC" w:rsidRDefault="00B638BC" w:rsidP="00B638BC"/>
          <w:p w:rsidR="00B638BC" w:rsidRDefault="00B638BC" w:rsidP="00B638BC">
            <w:r>
              <w:t>• Snacks entre comidas.</w:t>
            </w:r>
          </w:p>
          <w:p w:rsidR="00B638BC" w:rsidRDefault="00B638BC" w:rsidP="00B638BC">
            <w:r>
              <w:t>• Bebidas y licores ilimitados (+18).</w:t>
            </w:r>
          </w:p>
          <w:p w:rsidR="00B638BC" w:rsidRDefault="00B638BC" w:rsidP="00B638BC">
            <w:r>
              <w:t>• Toallas para la playa y las piscinas.</w:t>
            </w:r>
          </w:p>
          <w:p w:rsidR="004F7514" w:rsidRDefault="00B638BC" w:rsidP="00B638BC">
            <w:r>
              <w:t>• Deportes acuáticos no motorizados.</w:t>
            </w:r>
          </w:p>
          <w:p w:rsidR="004D1552" w:rsidRDefault="004D1552" w:rsidP="00B638BC">
            <w:r w:rsidRPr="00725B43">
              <w:t>•</w:t>
            </w:r>
            <w:r>
              <w:t xml:space="preserve"> </w:t>
            </w:r>
            <w:r w:rsidRPr="00C71B31">
              <w:t>CENA DE NAVIDAD (Este evento es el que ofrece el hotel como gratuidad, podrán existir eventos para la noche del 24-dic con</w:t>
            </w:r>
            <w:r>
              <w:t xml:space="preserve"> </w:t>
            </w:r>
            <w:r w:rsidRPr="00C71B31">
              <w:t>costo extra, el cual no estaría incluido y sería opcional)</w:t>
            </w:r>
          </w:p>
          <w:p w:rsidR="00B638BC" w:rsidRDefault="00B638BC" w:rsidP="00B638BC"/>
        </w:tc>
        <w:tc>
          <w:tcPr>
            <w:tcW w:w="5682" w:type="dxa"/>
          </w:tcPr>
          <w:p w:rsidR="001729B4" w:rsidRDefault="001729B4" w:rsidP="001729B4"/>
          <w:p w:rsidR="001729B4" w:rsidRDefault="001729B4" w:rsidP="001729B4"/>
          <w:p w:rsidR="001729B4" w:rsidRDefault="001729B4" w:rsidP="001729B4"/>
          <w:p w:rsidR="001729B4" w:rsidRDefault="001729B4" w:rsidP="001729B4"/>
          <w:p w:rsidR="001729B4" w:rsidRDefault="001729B4" w:rsidP="001729B4"/>
          <w:p w:rsidR="00FC63FE" w:rsidRDefault="00FC63FE" w:rsidP="00FC63FE"/>
          <w:p w:rsidR="00B638BC" w:rsidRDefault="00B638BC" w:rsidP="00FC63FE"/>
          <w:p w:rsidR="00B638BC" w:rsidRDefault="00B638BC" w:rsidP="00FC63FE"/>
          <w:p w:rsidR="00B638BC" w:rsidRDefault="00B638BC" w:rsidP="00FC63FE"/>
          <w:p w:rsidR="00B638BC" w:rsidRDefault="00B638BC" w:rsidP="00FC63FE"/>
          <w:p w:rsidR="00FC63FE" w:rsidRDefault="00FC63FE" w:rsidP="00FC63FE"/>
          <w:p w:rsidR="00FC63FE" w:rsidRDefault="00FC63FE" w:rsidP="00FC63FE"/>
          <w:p w:rsidR="00B638BC" w:rsidRDefault="00B638BC" w:rsidP="00B638BC">
            <w:r>
              <w:t>•  Servicios de lavandería, internet, llamadas a larga distancia.</w:t>
            </w:r>
          </w:p>
          <w:p w:rsidR="00B638BC" w:rsidRDefault="00B638BC" w:rsidP="00B638BC">
            <w:r>
              <w:t>• Llamadas nacional, internacional ni a celular.</w:t>
            </w:r>
          </w:p>
          <w:p w:rsidR="001729B4" w:rsidRDefault="00B638BC" w:rsidP="00B638BC">
            <w:r>
              <w:t>• Gastos no estipulados EN EL PROGRAMA.</w:t>
            </w:r>
          </w:p>
        </w:tc>
      </w:tr>
    </w:tbl>
    <w:p w:rsidR="004D1552" w:rsidRDefault="004D1552" w:rsidP="003A1366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4D1552" w:rsidRDefault="004D1552" w:rsidP="003A1366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3A1366" w:rsidRDefault="003A1366" w:rsidP="003A1366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8D3352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SELECTUM FAMILY RESORT VARADERO (5*) </w:t>
      </w:r>
    </w:p>
    <w:p w:rsidR="00237C2C" w:rsidRPr="00237C2C" w:rsidRDefault="00237C2C" w:rsidP="003A1366">
      <w:pPr>
        <w:jc w:val="center"/>
        <w:rPr>
          <w:rFonts w:ascii="Arial" w:eastAsia="Times New Roman" w:hAnsi="Arial" w:cs="Arial"/>
          <w:sz w:val="20"/>
          <w:szCs w:val="24"/>
          <w:bdr w:val="none" w:sz="0" w:space="0" w:color="auto" w:frame="1"/>
          <w:lang w:eastAsia="es-CO"/>
        </w:rPr>
      </w:pPr>
      <w:r w:rsidRPr="00237C2C">
        <w:rPr>
          <w:rFonts w:ascii="Arial" w:eastAsia="Times New Roman" w:hAnsi="Arial" w:cs="Arial"/>
          <w:sz w:val="20"/>
          <w:szCs w:val="24"/>
          <w:bdr w:val="none" w:sz="0" w:space="0" w:color="auto" w:frame="1"/>
          <w:lang w:eastAsia="es-CO"/>
        </w:rPr>
        <w:t>Ali</w:t>
      </w:r>
      <w:r>
        <w:rPr>
          <w:rFonts w:ascii="Arial" w:eastAsia="Times New Roman" w:hAnsi="Arial" w:cs="Arial"/>
          <w:sz w:val="20"/>
          <w:szCs w:val="24"/>
          <w:bdr w:val="none" w:sz="0" w:space="0" w:color="auto" w:frame="1"/>
          <w:lang w:eastAsia="es-CO"/>
        </w:rPr>
        <w:t xml:space="preserve">mentación </w:t>
      </w:r>
      <w:proofErr w:type="gramStart"/>
      <w:r>
        <w:rPr>
          <w:rFonts w:ascii="Arial" w:eastAsia="Times New Roman" w:hAnsi="Arial" w:cs="Arial"/>
          <w:sz w:val="20"/>
          <w:szCs w:val="24"/>
          <w:bdr w:val="none" w:sz="0" w:space="0" w:color="auto" w:frame="1"/>
          <w:lang w:eastAsia="es-CO"/>
        </w:rPr>
        <w:t>todo incluido</w:t>
      </w:r>
      <w:proofErr w:type="gramEnd"/>
    </w:p>
    <w:p w:rsidR="003A1366" w:rsidRDefault="003A1366" w:rsidP="003A1366">
      <w:pPr>
        <w:jc w:val="center"/>
      </w:pPr>
      <w:r>
        <w:rPr>
          <w:noProof/>
          <w:lang w:eastAsia="es-CO"/>
        </w:rPr>
        <w:drawing>
          <wp:inline distT="0" distB="0" distL="0" distR="0" wp14:anchorId="6AA7EC26" wp14:editId="471B4E16">
            <wp:extent cx="5612130" cy="1168400"/>
            <wp:effectExtent l="0" t="0" r="762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SELECTUM+FAMILY+RESORT+VARADERO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63FE" w:rsidRDefault="00FC63FE" w:rsidP="00FC63FE">
      <w:pPr>
        <w:pStyle w:val="Sinespaciado"/>
        <w:rPr>
          <w:bdr w:val="none" w:sz="0" w:space="0" w:color="auto" w:frame="1"/>
          <w:lang w:eastAsia="es-CO"/>
        </w:rPr>
      </w:pPr>
    </w:p>
    <w:p w:rsidR="00FC63FE" w:rsidRDefault="008D3352" w:rsidP="004A38A0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8D3352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GRAND ASTON LA HABANA (5*)</w:t>
      </w:r>
    </w:p>
    <w:p w:rsidR="00237C2C" w:rsidRPr="00237C2C" w:rsidRDefault="00237C2C" w:rsidP="00237C2C">
      <w:pPr>
        <w:jc w:val="center"/>
        <w:rPr>
          <w:rFonts w:ascii="Arial" w:eastAsia="Times New Roman" w:hAnsi="Arial" w:cs="Arial"/>
          <w:sz w:val="20"/>
          <w:szCs w:val="24"/>
          <w:bdr w:val="none" w:sz="0" w:space="0" w:color="auto" w:frame="1"/>
          <w:lang w:eastAsia="es-CO"/>
        </w:rPr>
      </w:pPr>
      <w:r w:rsidRPr="00237C2C">
        <w:rPr>
          <w:rFonts w:ascii="Arial" w:eastAsia="Times New Roman" w:hAnsi="Arial" w:cs="Arial"/>
          <w:sz w:val="20"/>
          <w:szCs w:val="24"/>
          <w:bdr w:val="none" w:sz="0" w:space="0" w:color="auto" w:frame="1"/>
          <w:lang w:eastAsia="es-CO"/>
        </w:rPr>
        <w:t>Ali</w:t>
      </w:r>
      <w:r>
        <w:rPr>
          <w:rFonts w:ascii="Arial" w:eastAsia="Times New Roman" w:hAnsi="Arial" w:cs="Arial"/>
          <w:sz w:val="20"/>
          <w:szCs w:val="24"/>
          <w:bdr w:val="none" w:sz="0" w:space="0" w:color="auto" w:frame="1"/>
          <w:lang w:eastAsia="es-CO"/>
        </w:rPr>
        <w:t>mentación desayuno</w:t>
      </w:r>
    </w:p>
    <w:p w:rsidR="00D5263D" w:rsidRPr="004A38A0" w:rsidRDefault="00D5263D" w:rsidP="004A38A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s-CO"/>
        </w:rPr>
        <w:drawing>
          <wp:inline distT="0" distB="0" distL="0" distR="0">
            <wp:extent cx="5612130" cy="1168400"/>
            <wp:effectExtent l="0" t="0" r="762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nd-Aston-La-Habana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38A0" w:rsidRDefault="004A38A0" w:rsidP="004A38A0">
      <w:pPr>
        <w:pStyle w:val="Sinespaciado"/>
      </w:pPr>
    </w:p>
    <w:p w:rsidR="004A38A0" w:rsidRPr="004F5F57" w:rsidRDefault="004A38A0" w:rsidP="004A38A0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:rsidR="004A38A0" w:rsidRDefault="004A38A0" w:rsidP="004A38A0">
      <w:pPr>
        <w:pStyle w:val="Sinespaciado"/>
      </w:pPr>
    </w:p>
    <w:tbl>
      <w:tblPr>
        <w:tblStyle w:val="Tablade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841855" w:rsidRPr="00FA2953" w:rsidTr="008418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0089D7"/>
            <w:vAlign w:val="center"/>
          </w:tcPr>
          <w:p w:rsidR="00841855" w:rsidRPr="0005411F" w:rsidRDefault="00841855" w:rsidP="00B247F7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:rsidR="00841855" w:rsidRPr="0005411F" w:rsidRDefault="00841855" w:rsidP="00B247F7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shd w:val="clear" w:color="auto" w:fill="00B2FF"/>
            <w:vAlign w:val="center"/>
          </w:tcPr>
          <w:p w:rsidR="00841855" w:rsidRPr="0005411F" w:rsidRDefault="00841855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shd w:val="clear" w:color="auto" w:fill="00B2FF"/>
            <w:vAlign w:val="center"/>
          </w:tcPr>
          <w:p w:rsidR="00841855" w:rsidRPr="0005411F" w:rsidRDefault="00841855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shd w:val="clear" w:color="auto" w:fill="626262"/>
            <w:vAlign w:val="center"/>
          </w:tcPr>
          <w:p w:rsidR="00841855" w:rsidRPr="006039C6" w:rsidRDefault="00841855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shd w:val="clear" w:color="auto" w:fill="0089D7"/>
            <w:vAlign w:val="center"/>
          </w:tcPr>
          <w:p w:rsidR="00841855" w:rsidRPr="0005411F" w:rsidRDefault="00841855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shd w:val="clear" w:color="auto" w:fill="0089D7"/>
            <w:vAlign w:val="center"/>
          </w:tcPr>
          <w:p w:rsidR="00841855" w:rsidRPr="0005411F" w:rsidRDefault="00841855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shd w:val="clear" w:color="auto" w:fill="0089D7"/>
            <w:vAlign w:val="center"/>
          </w:tcPr>
          <w:p w:rsidR="00841855" w:rsidRPr="0005411F" w:rsidRDefault="00841855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shd w:val="clear" w:color="auto" w:fill="0089D7"/>
            <w:vAlign w:val="center"/>
          </w:tcPr>
          <w:p w:rsidR="00841855" w:rsidRDefault="00841855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 NIÑO </w:t>
            </w:r>
          </w:p>
          <w:p w:rsidR="00841855" w:rsidRPr="0005411F" w:rsidRDefault="00841855" w:rsidP="006049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</w:t>
            </w:r>
            <w:r w:rsidR="006049A1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2-12</w:t>
            </w: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AC223A" w:rsidRPr="00FA2953" w:rsidTr="008418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  <w:vAlign w:val="center"/>
          </w:tcPr>
          <w:p w:rsidR="00AC223A" w:rsidRPr="00435B1C" w:rsidRDefault="005A0B05" w:rsidP="00AC223A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>31 oct</w:t>
            </w:r>
            <w:r w:rsidR="00AC223A" w:rsidRPr="00967DC3">
              <w:rPr>
                <w:rFonts w:eastAsia="Times New Roman" w:cs="Arial"/>
                <w:sz w:val="20"/>
                <w:szCs w:val="20"/>
                <w:lang w:eastAsia="es-CO"/>
              </w:rPr>
              <w:t xml:space="preserve"> 25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AC223A" w:rsidRPr="001853AC" w:rsidRDefault="00AC223A" w:rsidP="00AC22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20-dic</w:t>
            </w:r>
            <w:r w:rsidRPr="001853AC">
              <w:rPr>
                <w:rFonts w:eastAsia="Times New Roman" w:cs="Arial"/>
                <w:bCs/>
                <w:sz w:val="20"/>
                <w:szCs w:val="20"/>
                <w:lang w:eastAsia="es-CO"/>
              </w:rPr>
              <w:t>-25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AC223A" w:rsidRPr="001853AC" w:rsidRDefault="00AC223A" w:rsidP="00AC22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27-dic</w:t>
            </w:r>
            <w:r w:rsidRPr="001853AC">
              <w:rPr>
                <w:rFonts w:eastAsia="Times New Roman" w:cs="Arial"/>
                <w:bCs/>
                <w:sz w:val="20"/>
                <w:szCs w:val="20"/>
                <w:lang w:eastAsia="es-CO"/>
              </w:rPr>
              <w:t>-25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AC223A" w:rsidRPr="001853AC" w:rsidRDefault="00AC223A" w:rsidP="00AC22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7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C223A" w:rsidRPr="00DE6883" w:rsidRDefault="00DE6883" w:rsidP="00AC22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$ 1.475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C223A" w:rsidRPr="00DE6883" w:rsidRDefault="00DE6883" w:rsidP="00AC22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$ 1.325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C223A" w:rsidRPr="00DE6883" w:rsidRDefault="00AC223A" w:rsidP="00AC22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DE6883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$ 1.299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C223A" w:rsidRPr="00DE6883" w:rsidRDefault="00AC223A" w:rsidP="00AC22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DE6883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$ 1.009</w:t>
            </w:r>
          </w:p>
        </w:tc>
      </w:tr>
    </w:tbl>
    <w:p w:rsidR="0005411F" w:rsidRDefault="0005411F"/>
    <w:p w:rsidR="00987C70" w:rsidRDefault="00987C70"/>
    <w:p w:rsidR="00987C70" w:rsidRDefault="00987C70"/>
    <w:p w:rsidR="00435B1C" w:rsidRDefault="00435B1C"/>
    <w:p w:rsidR="00FC63FE" w:rsidRDefault="00FC63FE"/>
    <w:p w:rsidR="003A1366" w:rsidRDefault="003A1366"/>
    <w:p w:rsidR="00404EA4" w:rsidRDefault="00404EA4"/>
    <w:p w:rsidR="00404EA4" w:rsidRDefault="00404EA4"/>
    <w:p w:rsidR="00E939CF" w:rsidRDefault="00E939CF"/>
    <w:p w:rsidR="00CA09B2" w:rsidRDefault="00CA09B2"/>
    <w:p w:rsidR="0031274C" w:rsidRDefault="0031274C"/>
    <w:p w:rsidR="008721AD" w:rsidRDefault="008721AD"/>
    <w:p w:rsidR="008721AD" w:rsidRDefault="008721AD"/>
    <w:p w:rsidR="004D1552" w:rsidRDefault="004D1552" w:rsidP="003514E7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237C2C" w:rsidRDefault="006550C0" w:rsidP="003514E7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GRAND MEMORIES VARADERO (5</w:t>
      </w:r>
      <w:r w:rsidR="008D3352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*)</w:t>
      </w:r>
    </w:p>
    <w:p w:rsidR="00435B1C" w:rsidRPr="00237C2C" w:rsidRDefault="00237C2C" w:rsidP="00237C2C">
      <w:pPr>
        <w:jc w:val="center"/>
        <w:rPr>
          <w:rFonts w:ascii="Arial" w:eastAsia="Times New Roman" w:hAnsi="Arial" w:cs="Arial"/>
          <w:sz w:val="20"/>
          <w:szCs w:val="24"/>
          <w:bdr w:val="none" w:sz="0" w:space="0" w:color="auto" w:frame="1"/>
          <w:lang w:eastAsia="es-CO"/>
        </w:rPr>
      </w:pPr>
      <w:r w:rsidRPr="00237C2C">
        <w:rPr>
          <w:rFonts w:ascii="Arial" w:eastAsia="Times New Roman" w:hAnsi="Arial" w:cs="Arial"/>
          <w:sz w:val="20"/>
          <w:szCs w:val="24"/>
          <w:bdr w:val="none" w:sz="0" w:space="0" w:color="auto" w:frame="1"/>
          <w:lang w:eastAsia="es-CO"/>
        </w:rPr>
        <w:t>Ali</w:t>
      </w:r>
      <w:r>
        <w:rPr>
          <w:rFonts w:ascii="Arial" w:eastAsia="Times New Roman" w:hAnsi="Arial" w:cs="Arial"/>
          <w:sz w:val="20"/>
          <w:szCs w:val="24"/>
          <w:bdr w:val="none" w:sz="0" w:space="0" w:color="auto" w:frame="1"/>
          <w:lang w:eastAsia="es-CO"/>
        </w:rPr>
        <w:t xml:space="preserve">mentación </w:t>
      </w:r>
      <w:proofErr w:type="gramStart"/>
      <w:r>
        <w:rPr>
          <w:rFonts w:ascii="Arial" w:eastAsia="Times New Roman" w:hAnsi="Arial" w:cs="Arial"/>
          <w:sz w:val="20"/>
          <w:szCs w:val="24"/>
          <w:bdr w:val="none" w:sz="0" w:space="0" w:color="auto" w:frame="1"/>
          <w:lang w:eastAsia="es-CO"/>
        </w:rPr>
        <w:t>todo incluido</w:t>
      </w:r>
      <w:proofErr w:type="gramEnd"/>
      <w:r w:rsidR="008D3352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 </w:t>
      </w:r>
      <w:r w:rsidR="008D3352" w:rsidRPr="008D3352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 </w:t>
      </w:r>
    </w:p>
    <w:p w:rsidR="003514E7" w:rsidRDefault="00D5263D" w:rsidP="00EE0A23">
      <w:pPr>
        <w:rPr>
          <w:rFonts w:eastAsia="Times New Roman" w:cs="Arial"/>
          <w:sz w:val="40"/>
          <w:szCs w:val="40"/>
          <w:bdr w:val="none" w:sz="0" w:space="0" w:color="auto" w:frame="1"/>
          <w:lang w:eastAsia="es-CO"/>
        </w:rPr>
      </w:pPr>
      <w:r>
        <w:rPr>
          <w:rFonts w:eastAsia="Times New Roman" w:cs="Arial"/>
          <w:noProof/>
          <w:sz w:val="40"/>
          <w:szCs w:val="40"/>
          <w:bdr w:val="none" w:sz="0" w:space="0" w:color="auto" w:frame="1"/>
          <w:lang w:eastAsia="es-CO"/>
        </w:rPr>
        <w:drawing>
          <wp:inline distT="0" distB="0" distL="0" distR="0">
            <wp:extent cx="5612130" cy="1168400"/>
            <wp:effectExtent l="0" t="0" r="762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MEMORIES-VARADERO-BEACH-RESORT0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63FE" w:rsidRPr="00FC63FE" w:rsidRDefault="00FC63FE" w:rsidP="00FC63FE">
      <w:pPr>
        <w:pStyle w:val="Sinespaciado"/>
      </w:pPr>
    </w:p>
    <w:p w:rsidR="008D3352" w:rsidRDefault="008D3352" w:rsidP="00FC63FE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8D3352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MEMORIES MIRAMAR HABANA (4*)</w:t>
      </w:r>
    </w:p>
    <w:p w:rsidR="00237C2C" w:rsidRPr="00237C2C" w:rsidRDefault="00237C2C" w:rsidP="00237C2C">
      <w:pPr>
        <w:jc w:val="center"/>
        <w:rPr>
          <w:rFonts w:ascii="Arial" w:eastAsia="Times New Roman" w:hAnsi="Arial" w:cs="Arial"/>
          <w:sz w:val="20"/>
          <w:szCs w:val="24"/>
          <w:bdr w:val="none" w:sz="0" w:space="0" w:color="auto" w:frame="1"/>
          <w:lang w:eastAsia="es-CO"/>
        </w:rPr>
      </w:pPr>
      <w:r w:rsidRPr="00237C2C">
        <w:rPr>
          <w:rFonts w:ascii="Arial" w:eastAsia="Times New Roman" w:hAnsi="Arial" w:cs="Arial"/>
          <w:sz w:val="20"/>
          <w:szCs w:val="24"/>
          <w:bdr w:val="none" w:sz="0" w:space="0" w:color="auto" w:frame="1"/>
          <w:lang w:eastAsia="es-CO"/>
        </w:rPr>
        <w:t>Ali</w:t>
      </w:r>
      <w:r>
        <w:rPr>
          <w:rFonts w:ascii="Arial" w:eastAsia="Times New Roman" w:hAnsi="Arial" w:cs="Arial"/>
          <w:sz w:val="20"/>
          <w:szCs w:val="24"/>
          <w:bdr w:val="none" w:sz="0" w:space="0" w:color="auto" w:frame="1"/>
          <w:lang w:eastAsia="es-CO"/>
        </w:rPr>
        <w:t>mentación desayuno</w:t>
      </w:r>
    </w:p>
    <w:p w:rsidR="00FC63FE" w:rsidRDefault="00D5263D" w:rsidP="00FC63FE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noProof/>
          <w:sz w:val="24"/>
          <w:szCs w:val="24"/>
          <w:bdr w:val="none" w:sz="0" w:space="0" w:color="auto" w:frame="1"/>
          <w:lang w:eastAsia="es-CO"/>
        </w:rPr>
        <w:drawing>
          <wp:inline distT="0" distB="0" distL="0" distR="0">
            <wp:extent cx="5612130" cy="1168400"/>
            <wp:effectExtent l="0" t="0" r="7620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MEMORIES-MIRAMAR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63FE" w:rsidRPr="00FC63FE" w:rsidRDefault="00FC63FE" w:rsidP="00FC63FE">
      <w:pPr>
        <w:pStyle w:val="Sinespaciado"/>
      </w:pPr>
    </w:p>
    <w:p w:rsidR="003514E7" w:rsidRDefault="003514E7" w:rsidP="003514E7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:rsidR="003514E7" w:rsidRDefault="003514E7" w:rsidP="003514E7">
      <w:pPr>
        <w:pStyle w:val="Sinespaciado"/>
      </w:pPr>
    </w:p>
    <w:tbl>
      <w:tblPr>
        <w:tblStyle w:val="Tablade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562396" w:rsidRPr="00FA2953" w:rsidTr="005623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0089D7"/>
            <w:vAlign w:val="center"/>
          </w:tcPr>
          <w:p w:rsidR="00562396" w:rsidRPr="0005411F" w:rsidRDefault="00562396" w:rsidP="008D3352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:rsidR="00562396" w:rsidRPr="0005411F" w:rsidRDefault="00562396" w:rsidP="008D3352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shd w:val="clear" w:color="auto" w:fill="00B2FF"/>
            <w:vAlign w:val="center"/>
          </w:tcPr>
          <w:p w:rsidR="00562396" w:rsidRPr="0005411F" w:rsidRDefault="00562396" w:rsidP="008D33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shd w:val="clear" w:color="auto" w:fill="00B2FF"/>
            <w:vAlign w:val="center"/>
          </w:tcPr>
          <w:p w:rsidR="00562396" w:rsidRPr="0005411F" w:rsidRDefault="00562396" w:rsidP="008D33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shd w:val="clear" w:color="auto" w:fill="626262"/>
            <w:vAlign w:val="center"/>
          </w:tcPr>
          <w:p w:rsidR="00562396" w:rsidRPr="006039C6" w:rsidRDefault="00562396" w:rsidP="008D33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shd w:val="clear" w:color="auto" w:fill="0089D7"/>
            <w:vAlign w:val="center"/>
          </w:tcPr>
          <w:p w:rsidR="00562396" w:rsidRPr="0005411F" w:rsidRDefault="00562396" w:rsidP="008D33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shd w:val="clear" w:color="auto" w:fill="0089D7"/>
            <w:vAlign w:val="center"/>
          </w:tcPr>
          <w:p w:rsidR="00562396" w:rsidRPr="0005411F" w:rsidRDefault="00562396" w:rsidP="008D33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shd w:val="clear" w:color="auto" w:fill="0089D7"/>
            <w:vAlign w:val="center"/>
          </w:tcPr>
          <w:p w:rsidR="00562396" w:rsidRPr="0005411F" w:rsidRDefault="00562396" w:rsidP="008D33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shd w:val="clear" w:color="auto" w:fill="0089D7"/>
            <w:vAlign w:val="center"/>
          </w:tcPr>
          <w:p w:rsidR="00562396" w:rsidRDefault="00562396" w:rsidP="008D33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:rsidR="00562396" w:rsidRPr="0005411F" w:rsidRDefault="00562396" w:rsidP="008D33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(2-11)</w:t>
            </w:r>
          </w:p>
        </w:tc>
      </w:tr>
      <w:tr w:rsidR="00AC223A" w:rsidRPr="00FA2953" w:rsidTr="00562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  <w:vAlign w:val="center"/>
          </w:tcPr>
          <w:p w:rsidR="00AC223A" w:rsidRPr="00435B1C" w:rsidRDefault="001D3FD3" w:rsidP="001D3FD3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>3</w:t>
            </w:r>
            <w:r w:rsidR="005A0B05">
              <w:rPr>
                <w:rFonts w:eastAsia="Times New Roman" w:cs="Arial"/>
                <w:sz w:val="20"/>
                <w:szCs w:val="20"/>
                <w:lang w:eastAsia="es-CO"/>
              </w:rPr>
              <w:t>1 oct</w:t>
            </w:r>
            <w:r w:rsidR="00AC223A" w:rsidRPr="00967DC3">
              <w:rPr>
                <w:rFonts w:eastAsia="Times New Roman" w:cs="Arial"/>
                <w:sz w:val="20"/>
                <w:szCs w:val="20"/>
                <w:lang w:eastAsia="es-CO"/>
              </w:rPr>
              <w:t xml:space="preserve"> 25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AC223A" w:rsidRPr="001853AC" w:rsidRDefault="00AC223A" w:rsidP="00AC22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20-dic</w:t>
            </w:r>
            <w:r w:rsidRPr="001853AC">
              <w:rPr>
                <w:rFonts w:eastAsia="Times New Roman" w:cs="Arial"/>
                <w:bCs/>
                <w:sz w:val="20"/>
                <w:szCs w:val="20"/>
                <w:lang w:eastAsia="es-CO"/>
              </w:rPr>
              <w:t>-25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AC223A" w:rsidRPr="001853AC" w:rsidRDefault="00AC223A" w:rsidP="00AC22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27-dic</w:t>
            </w:r>
            <w:r w:rsidRPr="001853AC">
              <w:rPr>
                <w:rFonts w:eastAsia="Times New Roman" w:cs="Arial"/>
                <w:bCs/>
                <w:sz w:val="20"/>
                <w:szCs w:val="20"/>
                <w:lang w:eastAsia="es-CO"/>
              </w:rPr>
              <w:t>-25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AC223A" w:rsidRPr="001853AC" w:rsidRDefault="00AC223A" w:rsidP="00AC22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7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C223A" w:rsidRPr="00DE6883" w:rsidRDefault="00DE6883" w:rsidP="00AC22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$ 1.949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C223A" w:rsidRPr="00DE6883" w:rsidRDefault="00DE6883" w:rsidP="00AC22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$ 1.565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C223A" w:rsidRPr="00DE6883" w:rsidRDefault="00DE6883" w:rsidP="00AC22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$ 1.519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C223A" w:rsidRPr="00DE6883" w:rsidRDefault="00DE6883" w:rsidP="00AC22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$ 1.119</w:t>
            </w:r>
          </w:p>
        </w:tc>
      </w:tr>
    </w:tbl>
    <w:p w:rsidR="00435B1C" w:rsidRDefault="00435B1C"/>
    <w:p w:rsidR="00435B1C" w:rsidRDefault="00435B1C"/>
    <w:p w:rsidR="00435B1C" w:rsidRDefault="00435B1C"/>
    <w:p w:rsidR="0037615A" w:rsidRDefault="0037615A"/>
    <w:p w:rsidR="008D3352" w:rsidRDefault="008D3352" w:rsidP="008D3352"/>
    <w:p w:rsidR="00E939CF" w:rsidRDefault="00E939CF" w:rsidP="008D3352"/>
    <w:p w:rsidR="00B638BC" w:rsidRDefault="00B638BC" w:rsidP="008D3352"/>
    <w:p w:rsidR="007541EE" w:rsidRDefault="007541EE" w:rsidP="008D3352"/>
    <w:p w:rsidR="000529ED" w:rsidRDefault="000529ED" w:rsidP="008D3352"/>
    <w:p w:rsidR="000529ED" w:rsidRDefault="000529ED" w:rsidP="008D3352"/>
    <w:p w:rsidR="007541EE" w:rsidRDefault="007541EE" w:rsidP="008D3352"/>
    <w:p w:rsidR="00CD2FBA" w:rsidRDefault="00CD2FBA" w:rsidP="008D3352"/>
    <w:p w:rsidR="00237C2C" w:rsidRDefault="008D3352" w:rsidP="008D3352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8D3352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MELIÁ INTERNACIONAL VARADERO (5*)</w:t>
      </w:r>
    </w:p>
    <w:p w:rsidR="008D3352" w:rsidRPr="00237C2C" w:rsidRDefault="00237C2C" w:rsidP="00237C2C">
      <w:pPr>
        <w:jc w:val="center"/>
        <w:rPr>
          <w:rFonts w:ascii="Arial" w:eastAsia="Times New Roman" w:hAnsi="Arial" w:cs="Arial"/>
          <w:sz w:val="20"/>
          <w:szCs w:val="24"/>
          <w:bdr w:val="none" w:sz="0" w:space="0" w:color="auto" w:frame="1"/>
          <w:lang w:eastAsia="es-CO"/>
        </w:rPr>
      </w:pPr>
      <w:r w:rsidRPr="00237C2C">
        <w:rPr>
          <w:rFonts w:ascii="Arial" w:eastAsia="Times New Roman" w:hAnsi="Arial" w:cs="Arial"/>
          <w:sz w:val="20"/>
          <w:szCs w:val="24"/>
          <w:bdr w:val="none" w:sz="0" w:space="0" w:color="auto" w:frame="1"/>
          <w:lang w:eastAsia="es-CO"/>
        </w:rPr>
        <w:t>Ali</w:t>
      </w:r>
      <w:r>
        <w:rPr>
          <w:rFonts w:ascii="Arial" w:eastAsia="Times New Roman" w:hAnsi="Arial" w:cs="Arial"/>
          <w:sz w:val="20"/>
          <w:szCs w:val="24"/>
          <w:bdr w:val="none" w:sz="0" w:space="0" w:color="auto" w:frame="1"/>
          <w:lang w:eastAsia="es-CO"/>
        </w:rPr>
        <w:t xml:space="preserve">mentación </w:t>
      </w:r>
      <w:proofErr w:type="gramStart"/>
      <w:r>
        <w:rPr>
          <w:rFonts w:ascii="Arial" w:eastAsia="Times New Roman" w:hAnsi="Arial" w:cs="Arial"/>
          <w:sz w:val="20"/>
          <w:szCs w:val="24"/>
          <w:bdr w:val="none" w:sz="0" w:space="0" w:color="auto" w:frame="1"/>
          <w:lang w:eastAsia="es-CO"/>
        </w:rPr>
        <w:t>todo incluido</w:t>
      </w:r>
      <w:proofErr w:type="gramEnd"/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 </w:t>
      </w:r>
      <w:r w:rsidRPr="008D3352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 </w:t>
      </w:r>
      <w:r w:rsidR="008D3352" w:rsidRPr="008D3352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 </w:t>
      </w:r>
    </w:p>
    <w:p w:rsidR="008D3352" w:rsidRDefault="00D5263D" w:rsidP="008D3352">
      <w:pPr>
        <w:rPr>
          <w:rFonts w:eastAsia="Times New Roman" w:cs="Arial"/>
          <w:sz w:val="40"/>
          <w:szCs w:val="40"/>
          <w:bdr w:val="none" w:sz="0" w:space="0" w:color="auto" w:frame="1"/>
          <w:lang w:eastAsia="es-CO"/>
        </w:rPr>
      </w:pPr>
      <w:r>
        <w:rPr>
          <w:rFonts w:eastAsia="Times New Roman" w:cs="Arial"/>
          <w:noProof/>
          <w:sz w:val="40"/>
          <w:szCs w:val="40"/>
          <w:bdr w:val="none" w:sz="0" w:space="0" w:color="auto" w:frame="1"/>
          <w:lang w:eastAsia="es-CO"/>
        </w:rPr>
        <w:drawing>
          <wp:inline distT="0" distB="0" distL="0" distR="0">
            <wp:extent cx="5612130" cy="1168400"/>
            <wp:effectExtent l="0" t="0" r="7620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MELIA-INTERNACIONAL-VARADER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3352" w:rsidRPr="00FC63FE" w:rsidRDefault="008D3352" w:rsidP="008D3352">
      <w:pPr>
        <w:pStyle w:val="Sinespaciado"/>
      </w:pPr>
    </w:p>
    <w:p w:rsidR="00237C2C" w:rsidRDefault="008D3352" w:rsidP="008D3352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8D3352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MELIÁ HABANA (5*)</w:t>
      </w:r>
    </w:p>
    <w:p w:rsidR="008D3352" w:rsidRPr="00237C2C" w:rsidRDefault="00237C2C" w:rsidP="00237C2C">
      <w:pPr>
        <w:jc w:val="center"/>
        <w:rPr>
          <w:rFonts w:ascii="Arial" w:eastAsia="Times New Roman" w:hAnsi="Arial" w:cs="Arial"/>
          <w:sz w:val="20"/>
          <w:szCs w:val="24"/>
          <w:bdr w:val="none" w:sz="0" w:space="0" w:color="auto" w:frame="1"/>
          <w:lang w:eastAsia="es-CO"/>
        </w:rPr>
      </w:pPr>
      <w:r w:rsidRPr="00237C2C">
        <w:rPr>
          <w:rFonts w:ascii="Arial" w:eastAsia="Times New Roman" w:hAnsi="Arial" w:cs="Arial"/>
          <w:sz w:val="20"/>
          <w:szCs w:val="24"/>
          <w:bdr w:val="none" w:sz="0" w:space="0" w:color="auto" w:frame="1"/>
          <w:lang w:eastAsia="es-CO"/>
        </w:rPr>
        <w:t>Ali</w:t>
      </w:r>
      <w:r>
        <w:rPr>
          <w:rFonts w:ascii="Arial" w:eastAsia="Times New Roman" w:hAnsi="Arial" w:cs="Arial"/>
          <w:sz w:val="20"/>
          <w:szCs w:val="24"/>
          <w:bdr w:val="none" w:sz="0" w:space="0" w:color="auto" w:frame="1"/>
          <w:lang w:eastAsia="es-CO"/>
        </w:rPr>
        <w:t>mentación desayuno</w:t>
      </w:r>
    </w:p>
    <w:p w:rsidR="008D3352" w:rsidRDefault="00D5263D" w:rsidP="008D3352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noProof/>
          <w:sz w:val="24"/>
          <w:szCs w:val="24"/>
          <w:bdr w:val="none" w:sz="0" w:space="0" w:color="auto" w:frame="1"/>
          <w:lang w:eastAsia="es-CO"/>
        </w:rPr>
        <w:drawing>
          <wp:inline distT="0" distB="0" distL="0" distR="0">
            <wp:extent cx="5612130" cy="1168400"/>
            <wp:effectExtent l="0" t="0" r="7620" b="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Melia-Habana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3352" w:rsidRPr="00FC63FE" w:rsidRDefault="008D3352" w:rsidP="008D3352">
      <w:pPr>
        <w:pStyle w:val="Sinespaciado"/>
      </w:pPr>
    </w:p>
    <w:p w:rsidR="008D3352" w:rsidRDefault="008D3352" w:rsidP="008D3352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:rsidR="008D3352" w:rsidRDefault="008D3352" w:rsidP="008D3352">
      <w:pPr>
        <w:pStyle w:val="Sinespaciado"/>
      </w:pPr>
    </w:p>
    <w:tbl>
      <w:tblPr>
        <w:tblStyle w:val="Tablade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027F4D" w:rsidRPr="00FA2953" w:rsidTr="00027F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0089D7"/>
            <w:vAlign w:val="center"/>
          </w:tcPr>
          <w:p w:rsidR="00027F4D" w:rsidRPr="0005411F" w:rsidRDefault="00027F4D" w:rsidP="008D3352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:rsidR="00027F4D" w:rsidRPr="0005411F" w:rsidRDefault="00027F4D" w:rsidP="008D3352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shd w:val="clear" w:color="auto" w:fill="00B2FF"/>
            <w:vAlign w:val="center"/>
          </w:tcPr>
          <w:p w:rsidR="00027F4D" w:rsidRPr="0005411F" w:rsidRDefault="00027F4D" w:rsidP="008D33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shd w:val="clear" w:color="auto" w:fill="00B2FF"/>
            <w:vAlign w:val="center"/>
          </w:tcPr>
          <w:p w:rsidR="00027F4D" w:rsidRPr="0005411F" w:rsidRDefault="00027F4D" w:rsidP="008D33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shd w:val="clear" w:color="auto" w:fill="626262"/>
            <w:vAlign w:val="center"/>
          </w:tcPr>
          <w:p w:rsidR="00027F4D" w:rsidRPr="006039C6" w:rsidRDefault="00027F4D" w:rsidP="008D33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shd w:val="clear" w:color="auto" w:fill="0089D7"/>
            <w:vAlign w:val="center"/>
          </w:tcPr>
          <w:p w:rsidR="00027F4D" w:rsidRPr="0005411F" w:rsidRDefault="00027F4D" w:rsidP="008D33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shd w:val="clear" w:color="auto" w:fill="0089D7"/>
            <w:vAlign w:val="center"/>
          </w:tcPr>
          <w:p w:rsidR="00027F4D" w:rsidRPr="0005411F" w:rsidRDefault="00027F4D" w:rsidP="008D33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shd w:val="clear" w:color="auto" w:fill="0089D7"/>
            <w:vAlign w:val="center"/>
          </w:tcPr>
          <w:p w:rsidR="00027F4D" w:rsidRPr="0005411F" w:rsidRDefault="00027F4D" w:rsidP="008D33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shd w:val="clear" w:color="auto" w:fill="0089D7"/>
            <w:vAlign w:val="center"/>
          </w:tcPr>
          <w:p w:rsidR="00027F4D" w:rsidRDefault="00027F4D" w:rsidP="008D33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:rsidR="00027F4D" w:rsidRPr="0005411F" w:rsidRDefault="00027F4D" w:rsidP="008D33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(2-11)</w:t>
            </w:r>
          </w:p>
        </w:tc>
      </w:tr>
      <w:tr w:rsidR="00AC223A" w:rsidRPr="00FA2953" w:rsidTr="00027F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  <w:vAlign w:val="center"/>
          </w:tcPr>
          <w:p w:rsidR="00AC223A" w:rsidRPr="00435B1C" w:rsidRDefault="001D3FD3" w:rsidP="001D3FD3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>3</w:t>
            </w:r>
            <w:bookmarkStart w:id="0" w:name="_GoBack"/>
            <w:bookmarkEnd w:id="0"/>
            <w:r w:rsidR="005A0B05">
              <w:rPr>
                <w:rFonts w:eastAsia="Times New Roman" w:cs="Arial"/>
                <w:sz w:val="20"/>
                <w:szCs w:val="20"/>
                <w:lang w:eastAsia="es-CO"/>
              </w:rPr>
              <w:t>1 oct</w:t>
            </w:r>
            <w:r w:rsidR="00AC223A" w:rsidRPr="00967DC3">
              <w:rPr>
                <w:rFonts w:eastAsia="Times New Roman" w:cs="Arial"/>
                <w:sz w:val="20"/>
                <w:szCs w:val="20"/>
                <w:lang w:eastAsia="es-CO"/>
              </w:rPr>
              <w:t xml:space="preserve"> 25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AC223A" w:rsidRPr="001853AC" w:rsidRDefault="00AC223A" w:rsidP="00AC22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20-dic</w:t>
            </w:r>
            <w:r w:rsidRPr="001853AC">
              <w:rPr>
                <w:rFonts w:eastAsia="Times New Roman" w:cs="Arial"/>
                <w:bCs/>
                <w:sz w:val="20"/>
                <w:szCs w:val="20"/>
                <w:lang w:eastAsia="es-CO"/>
              </w:rPr>
              <w:t>-25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AC223A" w:rsidRPr="001853AC" w:rsidRDefault="00AC223A" w:rsidP="00AC22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27-dic</w:t>
            </w:r>
            <w:r w:rsidRPr="001853AC">
              <w:rPr>
                <w:rFonts w:eastAsia="Times New Roman" w:cs="Arial"/>
                <w:bCs/>
                <w:sz w:val="20"/>
                <w:szCs w:val="20"/>
                <w:lang w:eastAsia="es-CO"/>
              </w:rPr>
              <w:t>-25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AC223A" w:rsidRPr="001853AC" w:rsidRDefault="00AC223A" w:rsidP="00AC22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7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C223A" w:rsidRPr="00DE6883" w:rsidRDefault="00DE6883" w:rsidP="00AC22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$ 2.339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C223A" w:rsidRPr="00DE6883" w:rsidRDefault="00AC223A" w:rsidP="00AC22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DE6883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$ 1.915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C223A" w:rsidRPr="00DE6883" w:rsidRDefault="00AC223A" w:rsidP="00DE68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DE6883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$ 1.83</w:t>
            </w:r>
            <w:r w:rsidR="00DE6883">
              <w:rPr>
                <w:rFonts w:eastAsia="Times New Roman" w:cs="Arial"/>
                <w:bCs/>
                <w:sz w:val="20"/>
                <w:szCs w:val="20"/>
                <w:lang w:eastAsia="es-CO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C223A" w:rsidRPr="00DE6883" w:rsidRDefault="00DE6883" w:rsidP="00AC22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$ 1.069</w:t>
            </w:r>
          </w:p>
        </w:tc>
      </w:tr>
    </w:tbl>
    <w:p w:rsidR="008D3352" w:rsidRDefault="008D3352" w:rsidP="008D3352"/>
    <w:p w:rsidR="008D3352" w:rsidRDefault="008D3352"/>
    <w:p w:rsidR="008D3352" w:rsidRDefault="008D3352"/>
    <w:p w:rsidR="00B638BC" w:rsidRDefault="00B638BC"/>
    <w:p w:rsidR="008D3352" w:rsidRDefault="008D3352"/>
    <w:p w:rsidR="00E106A8" w:rsidRDefault="00E106A8"/>
    <w:p w:rsidR="00AC223A" w:rsidRDefault="00AC223A"/>
    <w:p w:rsidR="00AC223A" w:rsidRDefault="00AC223A"/>
    <w:p w:rsidR="00AC223A" w:rsidRDefault="00AC223A"/>
    <w:p w:rsidR="00530436" w:rsidRDefault="00530436"/>
    <w:tbl>
      <w:tblPr>
        <w:tblStyle w:val="Tablaconcuadrcula"/>
        <w:tblpPr w:leftFromText="141" w:rightFromText="141" w:vertAnchor="text" w:horzAnchor="page" w:tblpX="586" w:tblpY="42"/>
        <w:tblW w:w="10768" w:type="dxa"/>
        <w:tblLook w:val="04A0" w:firstRow="1" w:lastRow="0" w:firstColumn="1" w:lastColumn="0" w:noHBand="0" w:noVBand="1"/>
      </w:tblPr>
      <w:tblGrid>
        <w:gridCol w:w="3823"/>
        <w:gridCol w:w="3685"/>
        <w:gridCol w:w="3260"/>
      </w:tblGrid>
      <w:tr w:rsidR="00830DC2" w:rsidTr="00830DC2">
        <w:trPr>
          <w:trHeight w:val="273"/>
        </w:trPr>
        <w:tc>
          <w:tcPr>
            <w:tcW w:w="10768" w:type="dxa"/>
            <w:gridSpan w:val="3"/>
            <w:shd w:val="clear" w:color="auto" w:fill="E16D01"/>
          </w:tcPr>
          <w:p w:rsidR="00830DC2" w:rsidRPr="00830DC2" w:rsidRDefault="00830DC2" w:rsidP="003210B0">
            <w:pPr>
              <w:jc w:val="center"/>
              <w:rPr>
                <w:rStyle w:val="Hipervnculo"/>
                <w:b/>
                <w:u w:val="none"/>
              </w:rPr>
            </w:pPr>
            <w:r w:rsidRPr="00830DC2">
              <w:rPr>
                <w:rStyle w:val="Hipervnculo"/>
                <w:b/>
                <w:color w:val="FFFFFF" w:themeColor="background1"/>
                <w:u w:val="none"/>
              </w:rPr>
              <w:t>OPCIONALES EN DESTINO</w:t>
            </w:r>
          </w:p>
        </w:tc>
      </w:tr>
      <w:tr w:rsidR="00830DC2" w:rsidTr="00C3003B">
        <w:trPr>
          <w:trHeight w:val="6655"/>
        </w:trPr>
        <w:tc>
          <w:tcPr>
            <w:tcW w:w="3823" w:type="dxa"/>
            <w:shd w:val="clear" w:color="auto" w:fill="FFE599"/>
          </w:tcPr>
          <w:p w:rsidR="00830DC2" w:rsidRDefault="00830DC2" w:rsidP="00830DC2">
            <w:pPr>
              <w:jc w:val="center"/>
              <w:rPr>
                <w:b/>
              </w:rPr>
            </w:pPr>
            <w:r w:rsidRPr="00830DC2">
              <w:br/>
            </w:r>
            <w:r w:rsidRPr="00830DC2">
              <w:rPr>
                <w:b/>
              </w:rPr>
              <w:t>Entrada al Cabaret Tropicana</w:t>
            </w:r>
          </w:p>
          <w:p w:rsidR="00830DC2" w:rsidRPr="00830DC2" w:rsidRDefault="00830DC2" w:rsidP="00830DC2">
            <w:pPr>
              <w:jc w:val="center"/>
              <w:rPr>
                <w:b/>
              </w:rPr>
            </w:pPr>
          </w:p>
          <w:p w:rsidR="00830DC2" w:rsidRPr="00830DC2" w:rsidRDefault="00830DC2" w:rsidP="00830DC2">
            <w:pPr>
              <w:jc w:val="center"/>
            </w:pPr>
            <w:r w:rsidRPr="00830DC2">
              <w:t>Con la entrada al Cabaret Tropicana descubriréis el glamour y el ritmo de la noche cubana. Sin duda, la mejor manera de disfrutar de una increíble velada en pleno centro de La Habana.</w:t>
            </w:r>
          </w:p>
          <w:p w:rsidR="00C3003B" w:rsidRDefault="00C3003B" w:rsidP="00830DC2">
            <w:pPr>
              <w:jc w:val="center"/>
              <w:rPr>
                <w:b/>
              </w:rPr>
            </w:pPr>
          </w:p>
          <w:p w:rsidR="00830DC2" w:rsidRPr="00830DC2" w:rsidRDefault="00830DC2" w:rsidP="00830DC2">
            <w:pPr>
              <w:jc w:val="center"/>
              <w:rPr>
                <w:b/>
              </w:rPr>
            </w:pPr>
            <w:r w:rsidRPr="00830DC2">
              <w:rPr>
                <w:b/>
              </w:rPr>
              <w:t>Incluye:</w:t>
            </w:r>
          </w:p>
          <w:p w:rsidR="00830DC2" w:rsidRPr="00830DC2" w:rsidRDefault="00830DC2" w:rsidP="00830DC2">
            <w:pPr>
              <w:jc w:val="center"/>
            </w:pPr>
            <w:r w:rsidRPr="00830DC2">
              <w:t xml:space="preserve">*Entrada Plus: Entrada Show Cabaret “Bajo las Estrellas”. 1 Copa de Bienvenida. 1⁄4 Botella ron </w:t>
            </w:r>
            <w:proofErr w:type="spellStart"/>
            <w:r w:rsidRPr="00830DC2">
              <w:t>Havana</w:t>
            </w:r>
            <w:proofErr w:type="spellEnd"/>
            <w:r w:rsidRPr="00830DC2">
              <w:t xml:space="preserve"> Club Añejo Especial. 1 </w:t>
            </w:r>
            <w:proofErr w:type="spellStart"/>
            <w:r w:rsidRPr="00830DC2">
              <w:t>Ligante</w:t>
            </w:r>
            <w:proofErr w:type="spellEnd"/>
            <w:r w:rsidRPr="00830DC2">
              <w:t>. 1 Saladito frutos secos.</w:t>
            </w:r>
          </w:p>
          <w:p w:rsidR="00830DC2" w:rsidRPr="00830DC2" w:rsidRDefault="00830DC2" w:rsidP="00830DC2">
            <w:pPr>
              <w:jc w:val="center"/>
            </w:pPr>
          </w:p>
          <w:p w:rsidR="00C3003B" w:rsidRDefault="00C3003B" w:rsidP="00830DC2">
            <w:pPr>
              <w:jc w:val="center"/>
              <w:rPr>
                <w:b/>
              </w:rPr>
            </w:pPr>
          </w:p>
          <w:p w:rsidR="00C3003B" w:rsidRDefault="00C3003B" w:rsidP="00830DC2">
            <w:pPr>
              <w:jc w:val="center"/>
              <w:rPr>
                <w:b/>
              </w:rPr>
            </w:pPr>
          </w:p>
          <w:p w:rsidR="00C3003B" w:rsidRDefault="00C3003B" w:rsidP="00830DC2">
            <w:pPr>
              <w:jc w:val="center"/>
              <w:rPr>
                <w:b/>
              </w:rPr>
            </w:pPr>
          </w:p>
          <w:p w:rsidR="00C3003B" w:rsidRDefault="00C3003B" w:rsidP="00830DC2">
            <w:pPr>
              <w:jc w:val="center"/>
              <w:rPr>
                <w:b/>
              </w:rPr>
            </w:pPr>
          </w:p>
          <w:p w:rsidR="00C3003B" w:rsidRDefault="00C3003B" w:rsidP="00830DC2">
            <w:pPr>
              <w:jc w:val="center"/>
              <w:rPr>
                <w:b/>
              </w:rPr>
            </w:pPr>
          </w:p>
          <w:p w:rsidR="00C3003B" w:rsidRDefault="00C3003B" w:rsidP="00830DC2">
            <w:pPr>
              <w:jc w:val="center"/>
              <w:rPr>
                <w:b/>
              </w:rPr>
            </w:pPr>
          </w:p>
          <w:p w:rsidR="00C3003B" w:rsidRDefault="00C3003B" w:rsidP="00830DC2">
            <w:pPr>
              <w:jc w:val="center"/>
              <w:rPr>
                <w:b/>
              </w:rPr>
            </w:pPr>
          </w:p>
          <w:p w:rsidR="00830DC2" w:rsidRPr="00C3003B" w:rsidRDefault="001F0784" w:rsidP="00C3003B">
            <w:pPr>
              <w:jc w:val="center"/>
              <w:rPr>
                <w:b/>
              </w:rPr>
            </w:pPr>
            <w:r>
              <w:rPr>
                <w:b/>
              </w:rPr>
              <w:t>Desde USD 108</w:t>
            </w:r>
            <w:r w:rsidR="00830DC2" w:rsidRPr="00830DC2">
              <w:rPr>
                <w:b/>
              </w:rPr>
              <w:t xml:space="preserve"> Por persona</w:t>
            </w:r>
          </w:p>
        </w:tc>
        <w:tc>
          <w:tcPr>
            <w:tcW w:w="3685" w:type="dxa"/>
            <w:shd w:val="clear" w:color="auto" w:fill="FFE599"/>
          </w:tcPr>
          <w:p w:rsidR="00830DC2" w:rsidRDefault="00830DC2" w:rsidP="00830DC2">
            <w:pPr>
              <w:jc w:val="center"/>
            </w:pPr>
          </w:p>
          <w:p w:rsidR="00830DC2" w:rsidRPr="00830DC2" w:rsidRDefault="00830DC2" w:rsidP="00830DC2">
            <w:pPr>
              <w:jc w:val="center"/>
              <w:rPr>
                <w:b/>
              </w:rPr>
            </w:pPr>
            <w:r w:rsidRPr="00830DC2">
              <w:rPr>
                <w:b/>
              </w:rPr>
              <w:t>Excursión al Valle de Viñales</w:t>
            </w:r>
          </w:p>
          <w:p w:rsidR="00830DC2" w:rsidRPr="00830DC2" w:rsidRDefault="00830DC2" w:rsidP="00830DC2">
            <w:pPr>
              <w:jc w:val="center"/>
            </w:pPr>
            <w:r w:rsidRPr="00830DC2">
              <w:t>Descubre los campos de tabaco donde se elaboran los famosos habanos, pasa por la selva y navega por una cueva milenaria.</w:t>
            </w:r>
          </w:p>
          <w:p w:rsidR="00830DC2" w:rsidRPr="00830DC2" w:rsidRDefault="00830DC2" w:rsidP="00830DC2">
            <w:pPr>
              <w:jc w:val="center"/>
            </w:pPr>
          </w:p>
          <w:p w:rsidR="00C3003B" w:rsidRDefault="00C3003B" w:rsidP="00830DC2">
            <w:pPr>
              <w:jc w:val="center"/>
              <w:rPr>
                <w:b/>
              </w:rPr>
            </w:pPr>
          </w:p>
          <w:p w:rsidR="00C3003B" w:rsidRDefault="00C3003B" w:rsidP="00830DC2">
            <w:pPr>
              <w:jc w:val="center"/>
              <w:rPr>
                <w:b/>
              </w:rPr>
            </w:pPr>
          </w:p>
          <w:p w:rsidR="00830DC2" w:rsidRPr="00830DC2" w:rsidRDefault="00830DC2" w:rsidP="00830DC2">
            <w:pPr>
              <w:jc w:val="center"/>
              <w:rPr>
                <w:b/>
              </w:rPr>
            </w:pPr>
            <w:r w:rsidRPr="00830DC2">
              <w:rPr>
                <w:b/>
              </w:rPr>
              <w:t>Incluye:</w:t>
            </w:r>
          </w:p>
          <w:p w:rsidR="00830DC2" w:rsidRPr="00830DC2" w:rsidRDefault="00830DC2" w:rsidP="00830DC2">
            <w:pPr>
              <w:jc w:val="center"/>
            </w:pPr>
            <w:r w:rsidRPr="00830DC2">
              <w:t>*Transporte desde y hacia el hotel</w:t>
            </w:r>
          </w:p>
          <w:p w:rsidR="00830DC2" w:rsidRPr="00830DC2" w:rsidRDefault="00830DC2" w:rsidP="00830DC2">
            <w:pPr>
              <w:jc w:val="center"/>
            </w:pPr>
            <w:r w:rsidRPr="00830DC2">
              <w:t>*Visita a una fábrica de tabacos manufacturados o a Casa del Veguero</w:t>
            </w:r>
          </w:p>
          <w:p w:rsidR="00830DC2" w:rsidRPr="00830DC2" w:rsidRDefault="00830DC2" w:rsidP="00830DC2">
            <w:pPr>
              <w:jc w:val="center"/>
            </w:pPr>
            <w:r w:rsidRPr="00830DC2">
              <w:t>*Paseo por el Parque Nacional Valle de Viñales</w:t>
            </w:r>
          </w:p>
          <w:p w:rsidR="00830DC2" w:rsidRPr="00830DC2" w:rsidRDefault="00830DC2" w:rsidP="00830DC2">
            <w:pPr>
              <w:jc w:val="center"/>
            </w:pPr>
            <w:r w:rsidRPr="00830DC2">
              <w:t>*Visita al Mural de la Prehistoria obra de arte de 120 metros</w:t>
            </w:r>
          </w:p>
          <w:p w:rsidR="00830DC2" w:rsidRPr="00830DC2" w:rsidRDefault="00830DC2" w:rsidP="00830DC2">
            <w:pPr>
              <w:jc w:val="center"/>
            </w:pPr>
            <w:r w:rsidRPr="00830DC2">
              <w:t>*Visita al Mirador Los Jazmines</w:t>
            </w:r>
          </w:p>
          <w:p w:rsidR="00830DC2" w:rsidRPr="00830DC2" w:rsidRDefault="00830DC2" w:rsidP="00830DC2">
            <w:pPr>
              <w:jc w:val="center"/>
            </w:pPr>
            <w:r w:rsidRPr="00830DC2">
              <w:t>*Visita a la Cueva del Indio y paseo en lancha por su río subterráneo.</w:t>
            </w:r>
          </w:p>
          <w:p w:rsidR="00830DC2" w:rsidRPr="00830DC2" w:rsidRDefault="00830DC2" w:rsidP="00830DC2">
            <w:pPr>
              <w:jc w:val="center"/>
            </w:pPr>
            <w:r w:rsidRPr="00830DC2">
              <w:t>*Almuerzo criollo en un restaurante de la zona, con música campesina.</w:t>
            </w:r>
          </w:p>
          <w:p w:rsidR="00830DC2" w:rsidRPr="00830DC2" w:rsidRDefault="00830DC2" w:rsidP="00830DC2">
            <w:pPr>
              <w:jc w:val="center"/>
            </w:pPr>
          </w:p>
          <w:p w:rsidR="00830DC2" w:rsidRPr="00830DC2" w:rsidRDefault="001F0784" w:rsidP="00C3003B">
            <w:pPr>
              <w:jc w:val="center"/>
              <w:rPr>
                <w:b/>
              </w:rPr>
            </w:pPr>
            <w:r>
              <w:rPr>
                <w:b/>
              </w:rPr>
              <w:t>Desde USD 117</w:t>
            </w:r>
            <w:r w:rsidR="00830DC2" w:rsidRPr="00830DC2">
              <w:rPr>
                <w:b/>
              </w:rPr>
              <w:t xml:space="preserve"> Por persona</w:t>
            </w:r>
          </w:p>
          <w:p w:rsidR="00830DC2" w:rsidRDefault="00830DC2" w:rsidP="00C3003B"/>
        </w:tc>
        <w:tc>
          <w:tcPr>
            <w:tcW w:w="3260" w:type="dxa"/>
            <w:vMerge w:val="restart"/>
            <w:shd w:val="clear" w:color="auto" w:fill="FFE599"/>
            <w:vAlign w:val="center"/>
          </w:tcPr>
          <w:p w:rsidR="00830DC2" w:rsidRPr="003210B0" w:rsidRDefault="001D3FD3" w:rsidP="003210B0">
            <w:pPr>
              <w:jc w:val="center"/>
              <w:rPr>
                <w:b/>
              </w:rPr>
            </w:pPr>
            <w:hyperlink r:id="rId10" w:history="1">
              <w:r w:rsidR="00830DC2" w:rsidRPr="003210B0">
                <w:rPr>
                  <w:rStyle w:val="Hipervnculo"/>
                  <w:b/>
                </w:rPr>
                <w:t>Pregunta por estas y más excursiones</w:t>
              </w:r>
            </w:hyperlink>
          </w:p>
        </w:tc>
      </w:tr>
      <w:tr w:rsidR="00830DC2" w:rsidTr="00830DC2">
        <w:trPr>
          <w:trHeight w:val="2626"/>
        </w:trPr>
        <w:tc>
          <w:tcPr>
            <w:tcW w:w="3823" w:type="dxa"/>
          </w:tcPr>
          <w:p w:rsidR="00830DC2" w:rsidRDefault="00830DC2" w:rsidP="00830DC2">
            <w:r>
              <w:rPr>
                <w:noProof/>
                <w:lang w:eastAsia="es-CO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-635</wp:posOffset>
                  </wp:positionV>
                  <wp:extent cx="2419350" cy="1657350"/>
                  <wp:effectExtent l="0" t="0" r="0" b="0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ABARET TROPICANA (1)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9350" cy="1657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</w:tcPr>
          <w:p w:rsidR="00830DC2" w:rsidRDefault="00830DC2" w:rsidP="00435B1C">
            <w:r>
              <w:rPr>
                <w:noProof/>
                <w:lang w:eastAsia="es-CO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-70485</wp:posOffset>
                  </wp:positionH>
                  <wp:positionV relativeFrom="paragraph">
                    <wp:posOffset>-635</wp:posOffset>
                  </wp:positionV>
                  <wp:extent cx="2333625" cy="1657350"/>
                  <wp:effectExtent l="0" t="0" r="9525" b="0"/>
                  <wp:wrapNone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VALLE DE VINALES (1)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3625" cy="1657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260" w:type="dxa"/>
            <w:vMerge/>
          </w:tcPr>
          <w:p w:rsidR="00830DC2" w:rsidRDefault="00830DC2" w:rsidP="00435B1C"/>
        </w:tc>
      </w:tr>
    </w:tbl>
    <w:p w:rsidR="003514E7" w:rsidRDefault="003514E7"/>
    <w:p w:rsidR="00830DC2" w:rsidRDefault="00830DC2"/>
    <w:p w:rsidR="00830DC2" w:rsidRDefault="00830DC2"/>
    <w:p w:rsidR="00B90A1A" w:rsidRDefault="00B90A1A"/>
    <w:p w:rsidR="00E106A8" w:rsidRDefault="00E106A8"/>
    <w:p w:rsidR="00E106A8" w:rsidRDefault="00E106A8"/>
    <w:p w:rsidR="004E2442" w:rsidRDefault="004E2442"/>
    <w:tbl>
      <w:tblPr>
        <w:tblStyle w:val="Tablaconcuadrcula"/>
        <w:tblpPr w:leftFromText="141" w:rightFromText="141" w:vertAnchor="text" w:horzAnchor="page" w:tblpX="571" w:tblpY="12"/>
        <w:tblW w:w="11031" w:type="dxa"/>
        <w:tblLook w:val="04A0" w:firstRow="1" w:lastRow="0" w:firstColumn="1" w:lastColumn="0" w:noHBand="0" w:noVBand="1"/>
      </w:tblPr>
      <w:tblGrid>
        <w:gridCol w:w="11031"/>
      </w:tblGrid>
      <w:tr w:rsidR="003210B0" w:rsidTr="005A17C9">
        <w:trPr>
          <w:trHeight w:val="272"/>
        </w:trPr>
        <w:tc>
          <w:tcPr>
            <w:tcW w:w="11031" w:type="dxa"/>
            <w:shd w:val="clear" w:color="auto" w:fill="E16D01"/>
            <w:vAlign w:val="center"/>
          </w:tcPr>
          <w:p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t>TERMINOS Y CO</w:t>
            </w:r>
            <w:r w:rsidRPr="003210B0">
              <w:rPr>
                <w:b/>
                <w:color w:val="FFFFFF" w:themeColor="background1"/>
                <w:sz w:val="24"/>
                <w:szCs w:val="24"/>
                <w:shd w:val="clear" w:color="auto" w:fill="E16D01"/>
              </w:rPr>
              <w:t>NDICIONES</w:t>
            </w:r>
          </w:p>
        </w:tc>
      </w:tr>
      <w:tr w:rsidR="003210B0" w:rsidTr="005A17C9">
        <w:trPr>
          <w:trHeight w:val="2579"/>
        </w:trPr>
        <w:tc>
          <w:tcPr>
            <w:tcW w:w="11031" w:type="dxa"/>
          </w:tcPr>
          <w:p w:rsidR="00002C6D" w:rsidRDefault="00002C6D" w:rsidP="00002C6D">
            <w:r>
              <w:t>• Reserva hasta agotar existencia</w:t>
            </w:r>
          </w:p>
          <w:p w:rsidR="00002C6D" w:rsidRDefault="00002C6D" w:rsidP="00002C6D">
            <w:r>
              <w:t>• Se consideran niños de 2 a 11 años</w:t>
            </w:r>
          </w:p>
          <w:p w:rsidR="00002C6D" w:rsidRDefault="00002C6D" w:rsidP="00002C6D">
            <w:r>
              <w:t>• Aplica suplementos para otras fechas</w:t>
            </w:r>
          </w:p>
          <w:p w:rsidR="00002C6D" w:rsidRDefault="00002C6D" w:rsidP="00002C6D">
            <w:r>
              <w:t>• Los precios mencionados son condicionales hasta el momento que se confirme la reserva</w:t>
            </w:r>
          </w:p>
          <w:p w:rsidR="00002C6D" w:rsidRDefault="00002C6D" w:rsidP="00002C6D">
            <w:r>
              <w:t xml:space="preserve">• Estas tarifas pueden variar si se cambian hoteles, fechas de viaje, servicios, número de </w:t>
            </w:r>
          </w:p>
          <w:p w:rsidR="00002C6D" w:rsidRDefault="00002C6D" w:rsidP="00002C6D">
            <w:r>
              <w:t>Integrantes y temporadas especiales, en estos casos pueden aplicar suplementos</w:t>
            </w:r>
          </w:p>
          <w:p w:rsidR="00002C6D" w:rsidRDefault="00002C6D" w:rsidP="00002C6D">
            <w:r>
              <w:t>• Para viajar se requiere pasaporte con vigencia mínima de 6 meses, cédula de ciudadanía original.</w:t>
            </w:r>
          </w:p>
          <w:p w:rsidR="003210B0" w:rsidRDefault="00002C6D" w:rsidP="00002C6D">
            <w:r>
              <w:t xml:space="preserve">• Diligenciar para la entrada a Cuba el formulario digital con mínimo 7 días de anticipación al viaje. </w:t>
            </w:r>
            <w:hyperlink r:id="rId13" w:history="1">
              <w:r w:rsidRPr="00002C6D">
                <w:rPr>
                  <w:rStyle w:val="Hipervnculo"/>
                </w:rPr>
                <w:t>CLICK AQUÍ</w:t>
              </w:r>
            </w:hyperlink>
          </w:p>
        </w:tc>
      </w:tr>
      <w:tr w:rsidR="003210B0" w:rsidTr="005A17C9">
        <w:trPr>
          <w:trHeight w:val="213"/>
        </w:trPr>
        <w:tc>
          <w:tcPr>
            <w:tcW w:w="11031" w:type="dxa"/>
            <w:shd w:val="clear" w:color="auto" w:fill="E16D01"/>
            <w:vAlign w:val="center"/>
          </w:tcPr>
          <w:p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t>PARA TENER EN CUENTA</w:t>
            </w:r>
          </w:p>
        </w:tc>
      </w:tr>
      <w:tr w:rsidR="003210B0" w:rsidTr="005A17C9">
        <w:trPr>
          <w:trHeight w:val="2579"/>
        </w:trPr>
        <w:tc>
          <w:tcPr>
            <w:tcW w:w="11031" w:type="dxa"/>
          </w:tcPr>
          <w:p w:rsidR="00002C6D" w:rsidRDefault="00002C6D" w:rsidP="00002C6D">
            <w:r>
              <w:t>• Alojamiento pago en dólares americanos.</w:t>
            </w:r>
          </w:p>
          <w:p w:rsidR="00002C6D" w:rsidRDefault="00002C6D" w:rsidP="00002C6D">
            <w:r>
              <w:t>• Tarifas e impuestos sujetos a cambios sin previo aviso.</w:t>
            </w:r>
          </w:p>
          <w:p w:rsidR="00002C6D" w:rsidRDefault="00002C6D" w:rsidP="00002C6D">
            <w:r>
              <w:t>• En caso de no SHOW se aplica penalidad del 100 % sobre el valor del paquete.</w:t>
            </w:r>
          </w:p>
          <w:p w:rsidR="00002C6D" w:rsidRDefault="00002C6D" w:rsidP="00002C6D">
            <w:r>
              <w:t>• Es importante que este en el aeropuerto como mínimo con cuatro (4) horas antes de la salida del vuelo.</w:t>
            </w:r>
          </w:p>
          <w:p w:rsidR="00002C6D" w:rsidRDefault="00002C6D" w:rsidP="00002C6D">
            <w:r>
              <w:t>• El tiquete después de emitido NO es reembolsable, NO es endosable, y aplican penalidades que la aerolínea disponga.</w:t>
            </w:r>
          </w:p>
          <w:p w:rsidR="00002C6D" w:rsidRDefault="00002C6D" w:rsidP="00002C6D">
            <w:r>
              <w:t xml:space="preserve">• Para adultos mayores de 85 años y hasta 99 años el valor de suplemento por asistencia médica es de </w:t>
            </w:r>
            <w:proofErr w:type="spellStart"/>
            <w:r>
              <w:t>Usd</w:t>
            </w:r>
            <w:proofErr w:type="spellEnd"/>
            <w:r>
              <w:t xml:space="preserve"> 2 dólares diarios</w:t>
            </w:r>
          </w:p>
          <w:p w:rsidR="00002C6D" w:rsidRDefault="00002C6D" w:rsidP="00002C6D">
            <w:r>
              <w:t>• Para menores de edad deben presentar pasaporte, registro civil de nacimiento y permiso autenticado en notaria por los padres.</w:t>
            </w:r>
          </w:p>
          <w:p w:rsidR="00002C6D" w:rsidRDefault="00002C6D" w:rsidP="00002C6D"/>
          <w:p w:rsidR="003210B0" w:rsidRDefault="00002C6D" w:rsidP="00002C6D">
            <w:r>
              <w:t>La mayoría de habitaciones cuentan con cama doble o matrimonial 125cm ancho X 180cm largo</w:t>
            </w:r>
          </w:p>
        </w:tc>
      </w:tr>
      <w:tr w:rsidR="003210B0" w:rsidTr="005A17C9">
        <w:trPr>
          <w:trHeight w:val="487"/>
        </w:trPr>
        <w:tc>
          <w:tcPr>
            <w:tcW w:w="11031" w:type="dxa"/>
          </w:tcPr>
          <w:p w:rsidR="003210B0" w:rsidRDefault="003210B0" w:rsidP="003210B0">
            <w:pPr>
              <w:jc w:val="center"/>
            </w:pPr>
            <w:r w:rsidRPr="00766406">
              <w:rPr>
                <w:rFonts w:ascii="Arial" w:eastAsia="Times New Roman" w:hAnsi="Arial" w:cs="Arial"/>
                <w:noProof/>
                <w:sz w:val="24"/>
                <w:szCs w:val="24"/>
                <w:lang w:eastAsia="es-CO"/>
              </w:rPr>
              <w:drawing>
                <wp:inline distT="0" distB="0" distL="0" distR="0" wp14:anchorId="24B2906E" wp14:editId="715B8594">
                  <wp:extent cx="5238750" cy="752475"/>
                  <wp:effectExtent l="0" t="0" r="0" b="9525"/>
                  <wp:docPr id="22" name="Imagen 22" descr="https://tureserva.com.co/wp-content/uploads/2019/05/550X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tureserva.com.co/wp-content/uploads/2019/05/550X7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35B1C" w:rsidRDefault="00435B1C"/>
    <w:p w:rsidR="003210B0" w:rsidRDefault="003210B0"/>
    <w:p w:rsidR="003210B0" w:rsidRDefault="003210B0"/>
    <w:p w:rsidR="00435B1C" w:rsidRDefault="00435B1C"/>
    <w:p w:rsidR="00435B1C" w:rsidRDefault="00435B1C"/>
    <w:p w:rsidR="00435B1C" w:rsidRDefault="00435B1C"/>
    <w:p w:rsidR="00435B1C" w:rsidRDefault="00435B1C"/>
    <w:p w:rsidR="00435B1C" w:rsidRDefault="00435B1C"/>
    <w:p w:rsidR="00435B1C" w:rsidRDefault="00435B1C"/>
    <w:sectPr w:rsidR="00435B1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9B4"/>
    <w:rsid w:val="000015A1"/>
    <w:rsid w:val="00002C6D"/>
    <w:rsid w:val="00027F4D"/>
    <w:rsid w:val="000529ED"/>
    <w:rsid w:val="0005411F"/>
    <w:rsid w:val="000740A0"/>
    <w:rsid w:val="000B63D5"/>
    <w:rsid w:val="000C0878"/>
    <w:rsid w:val="000C5959"/>
    <w:rsid w:val="000D75FD"/>
    <w:rsid w:val="000F33B8"/>
    <w:rsid w:val="00116827"/>
    <w:rsid w:val="001729B4"/>
    <w:rsid w:val="001836D3"/>
    <w:rsid w:val="001853AC"/>
    <w:rsid w:val="001A0814"/>
    <w:rsid w:val="001D3FD3"/>
    <w:rsid w:val="001D64B4"/>
    <w:rsid w:val="001F0784"/>
    <w:rsid w:val="00235622"/>
    <w:rsid w:val="00237C2C"/>
    <w:rsid w:val="00274201"/>
    <w:rsid w:val="00280E26"/>
    <w:rsid w:val="002B7AA8"/>
    <w:rsid w:val="0031274C"/>
    <w:rsid w:val="003210B0"/>
    <w:rsid w:val="00346A91"/>
    <w:rsid w:val="00350B68"/>
    <w:rsid w:val="003514E7"/>
    <w:rsid w:val="0037615A"/>
    <w:rsid w:val="00377EE9"/>
    <w:rsid w:val="00392ADB"/>
    <w:rsid w:val="003945ED"/>
    <w:rsid w:val="003A1366"/>
    <w:rsid w:val="003A4949"/>
    <w:rsid w:val="003A5A78"/>
    <w:rsid w:val="00404EA4"/>
    <w:rsid w:val="00427B0A"/>
    <w:rsid w:val="00432660"/>
    <w:rsid w:val="00435B1C"/>
    <w:rsid w:val="004A066E"/>
    <w:rsid w:val="004A38A0"/>
    <w:rsid w:val="004A528B"/>
    <w:rsid w:val="004C4877"/>
    <w:rsid w:val="004D1552"/>
    <w:rsid w:val="004E2442"/>
    <w:rsid w:val="004E5404"/>
    <w:rsid w:val="004F5F57"/>
    <w:rsid w:val="004F7514"/>
    <w:rsid w:val="00523045"/>
    <w:rsid w:val="00530436"/>
    <w:rsid w:val="00562396"/>
    <w:rsid w:val="005A0B05"/>
    <w:rsid w:val="005A17C9"/>
    <w:rsid w:val="006039C6"/>
    <w:rsid w:val="006049A1"/>
    <w:rsid w:val="00634B84"/>
    <w:rsid w:val="006550C0"/>
    <w:rsid w:val="006D6AB8"/>
    <w:rsid w:val="00724FD0"/>
    <w:rsid w:val="007541EE"/>
    <w:rsid w:val="00754588"/>
    <w:rsid w:val="007722FB"/>
    <w:rsid w:val="0078361E"/>
    <w:rsid w:val="007979B3"/>
    <w:rsid w:val="007C2D06"/>
    <w:rsid w:val="007D54AA"/>
    <w:rsid w:val="007D5AC7"/>
    <w:rsid w:val="007F2542"/>
    <w:rsid w:val="007F3DB4"/>
    <w:rsid w:val="00830DC2"/>
    <w:rsid w:val="00841855"/>
    <w:rsid w:val="008721AD"/>
    <w:rsid w:val="008C1294"/>
    <w:rsid w:val="008D3352"/>
    <w:rsid w:val="00967DC3"/>
    <w:rsid w:val="00987C70"/>
    <w:rsid w:val="009963E7"/>
    <w:rsid w:val="00997F58"/>
    <w:rsid w:val="009D38CE"/>
    <w:rsid w:val="00A72711"/>
    <w:rsid w:val="00A729A0"/>
    <w:rsid w:val="00AA0A02"/>
    <w:rsid w:val="00AB72CA"/>
    <w:rsid w:val="00AC223A"/>
    <w:rsid w:val="00B23A92"/>
    <w:rsid w:val="00B247F7"/>
    <w:rsid w:val="00B27E37"/>
    <w:rsid w:val="00B44956"/>
    <w:rsid w:val="00B479E1"/>
    <w:rsid w:val="00B638BC"/>
    <w:rsid w:val="00B90A1A"/>
    <w:rsid w:val="00BB0F3F"/>
    <w:rsid w:val="00C00BF2"/>
    <w:rsid w:val="00C0463C"/>
    <w:rsid w:val="00C256F3"/>
    <w:rsid w:val="00C3003B"/>
    <w:rsid w:val="00C5241A"/>
    <w:rsid w:val="00C57524"/>
    <w:rsid w:val="00CA09B2"/>
    <w:rsid w:val="00CD2FBA"/>
    <w:rsid w:val="00D14BAF"/>
    <w:rsid w:val="00D5263D"/>
    <w:rsid w:val="00D52B39"/>
    <w:rsid w:val="00D90667"/>
    <w:rsid w:val="00DE6883"/>
    <w:rsid w:val="00E0174D"/>
    <w:rsid w:val="00E106A8"/>
    <w:rsid w:val="00E21D98"/>
    <w:rsid w:val="00E24B74"/>
    <w:rsid w:val="00E3117A"/>
    <w:rsid w:val="00E939CF"/>
    <w:rsid w:val="00EC4DEF"/>
    <w:rsid w:val="00EE0A23"/>
    <w:rsid w:val="00F0683F"/>
    <w:rsid w:val="00F1402A"/>
    <w:rsid w:val="00F34FF8"/>
    <w:rsid w:val="00F912BB"/>
    <w:rsid w:val="00FB6845"/>
    <w:rsid w:val="00FC4137"/>
    <w:rsid w:val="00FC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F9E7F2-44E7-46E4-8757-361F0A6FC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7C2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1729B4"/>
  </w:style>
  <w:style w:type="character" w:styleId="Hipervnculo">
    <w:name w:val="Hyperlink"/>
    <w:basedOn w:val="Fuentedeprrafopredeter"/>
    <w:uiPriority w:val="99"/>
    <w:unhideWhenUsed/>
    <w:rsid w:val="001729B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729B4"/>
    <w:rPr>
      <w:color w:val="800080"/>
      <w:u w:val="single"/>
    </w:rPr>
  </w:style>
  <w:style w:type="table" w:styleId="Tablaconcuadrcula">
    <w:name w:val="Table Grid"/>
    <w:basedOn w:val="Tablanormal"/>
    <w:uiPriority w:val="39"/>
    <w:rsid w:val="00172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4-nfasis6">
    <w:name w:val="Grid Table 4 Accent 6"/>
    <w:basedOn w:val="Tablanormal"/>
    <w:uiPriority w:val="49"/>
    <w:rsid w:val="0005411F"/>
    <w:pPr>
      <w:spacing w:after="0" w:line="240" w:lineRule="auto"/>
    </w:pPr>
    <w:rPr>
      <w:rFonts w:ascii="Arial" w:hAnsi="Arial"/>
      <w:sz w:val="24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Sinespaciado">
    <w:name w:val="No Spacing"/>
    <w:uiPriority w:val="1"/>
    <w:qFormat/>
    <w:rsid w:val="006039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0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1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5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675142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84686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96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5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8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86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9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3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7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hyperlink" Target="https://www.dviajeros.mitrans.gob.cu/inicio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8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7.jpeg"/><Relationship Id="rId5" Type="http://schemas.openxmlformats.org/officeDocument/2006/relationships/image" Target="media/image2.jpg"/><Relationship Id="rId15" Type="http://schemas.openxmlformats.org/officeDocument/2006/relationships/fontTable" Target="fontTable.xml"/><Relationship Id="rId10" Type="http://schemas.openxmlformats.org/officeDocument/2006/relationships/hyperlink" Target="https://api.whatsapp.com/send?phone=573124652830" TargetMode="External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854</Words>
  <Characters>4698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PRODUCTO 1 TURESERVA</dc:creator>
  <cp:keywords/>
  <dc:description/>
  <cp:lastModifiedBy>Cuenta Microsoft</cp:lastModifiedBy>
  <cp:revision>65</cp:revision>
  <dcterms:created xsi:type="dcterms:W3CDTF">2025-07-01T21:19:00Z</dcterms:created>
  <dcterms:modified xsi:type="dcterms:W3CDTF">2025-10-14T15:33:00Z</dcterms:modified>
</cp:coreProperties>
</file>