
<file path=[Content_Types].xml><?xml version="1.0" encoding="utf-8"?>
<Types xmlns="http://schemas.openxmlformats.org/package/2006/content-types">
  <Default Extension="png" ContentType="image/png"/>
  <Default Extension="jpeg" ContentType="image/jpeg"/>
  <Default Extension="webp" ContentType="image/webp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220" w:type="dxa"/>
        <w:tblLook w:val="04A0" w:firstRow="1" w:lastRow="0" w:firstColumn="1" w:lastColumn="0" w:noHBand="0" w:noVBand="1"/>
      </w:tblPr>
      <w:tblGrid>
        <w:gridCol w:w="5467"/>
        <w:gridCol w:w="5753"/>
      </w:tblGrid>
      <w:tr w:rsidR="00A64B70">
        <w:trPr>
          <w:trHeight w:val="798"/>
        </w:trPr>
        <w:tc>
          <w:tcPr>
            <w:tcW w:w="11220" w:type="dxa"/>
            <w:gridSpan w:val="2"/>
            <w:shd w:val="clear" w:color="auto" w:fill="00B0F0"/>
            <w:vAlign w:val="center"/>
          </w:tcPr>
          <w:p w:rsidR="00A64B70" w:rsidRDefault="006B1C42">
            <w:pPr>
              <w:spacing w:after="0" w:line="240" w:lineRule="auto"/>
              <w:jc w:val="center"/>
              <w:rPr>
                <w:rFonts w:ascii="Arial" w:hAnsi="Arial" w:cs="Arial"/>
                <w:b/>
                <w:sz w:val="36"/>
                <w:szCs w:val="36"/>
                <w:lang w:val="es-E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t>PUERTO PLATA 202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:lang w:val="es-ES"/>
              </w:rPr>
              <w:t>6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</w:rPr>
              <w:br/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:lang w:val="es-ES"/>
              </w:rPr>
              <w:t>SALIDAS GARANTIZADAS</w:t>
            </w:r>
          </w:p>
        </w:tc>
      </w:tr>
      <w:tr w:rsidR="00A64B70">
        <w:trPr>
          <w:trHeight w:val="1210"/>
        </w:trPr>
        <w:tc>
          <w:tcPr>
            <w:tcW w:w="11220" w:type="dxa"/>
            <w:gridSpan w:val="2"/>
            <w:vAlign w:val="center"/>
          </w:tcPr>
          <w:p w:rsidR="00A64B70" w:rsidRDefault="006B1C42">
            <w:pPr>
              <w:pStyle w:val="Sinespaciado"/>
              <w:jc w:val="center"/>
              <w:rPr>
                <w:lang w:val="es-ES"/>
              </w:rPr>
            </w:pPr>
            <w:r>
              <w:t>La provincia de Puerto Plata, en la costa norte de República Dominicana, es uno de las zonas más visitadas por los turistas. Sus increíbles playas y sus</w:t>
            </w:r>
            <w:r>
              <w:rPr>
                <w:lang w:val="es-ES"/>
              </w:rPr>
              <w:t xml:space="preserve"> diversas opciones de</w:t>
            </w:r>
            <w:r>
              <w:t xml:space="preserve"> aventura y diversión le confieren un valor turístico inmenso</w:t>
            </w:r>
            <w:r>
              <w:rPr>
                <w:lang w:val="es-ES"/>
              </w:rPr>
              <w:t xml:space="preserve"> como uno </w:t>
            </w:r>
            <w:r w:rsidR="006E49A4">
              <w:rPr>
                <w:lang w:val="es-ES"/>
              </w:rPr>
              <w:t>de los mejores destinos</w:t>
            </w:r>
            <w:r>
              <w:rPr>
                <w:lang w:val="es-ES"/>
              </w:rPr>
              <w:t xml:space="preserve"> del caribe.</w:t>
            </w:r>
          </w:p>
        </w:tc>
      </w:tr>
      <w:tr w:rsidR="00A64B70">
        <w:trPr>
          <w:trHeight w:val="551"/>
        </w:trPr>
        <w:tc>
          <w:tcPr>
            <w:tcW w:w="5467" w:type="dxa"/>
            <w:shd w:val="clear" w:color="auto" w:fill="00B0F0"/>
            <w:vAlign w:val="center"/>
          </w:tcPr>
          <w:p w:rsidR="00A64B70" w:rsidRDefault="006B1C4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NUESTRO PLAN INCLUYE (POR PERSONA)</w:t>
            </w:r>
          </w:p>
        </w:tc>
        <w:tc>
          <w:tcPr>
            <w:tcW w:w="5753" w:type="dxa"/>
            <w:shd w:val="clear" w:color="auto" w:fill="0070C0"/>
            <w:vAlign w:val="center"/>
          </w:tcPr>
          <w:p w:rsidR="00A64B70" w:rsidRDefault="006B1C4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NUESTRO PLAN NO INCLUYE (POR PERSONA)</w:t>
            </w:r>
          </w:p>
        </w:tc>
      </w:tr>
      <w:tr w:rsidR="00A64B70">
        <w:trPr>
          <w:trHeight w:val="5554"/>
        </w:trPr>
        <w:tc>
          <w:tcPr>
            <w:tcW w:w="5467" w:type="dxa"/>
            <w:vAlign w:val="center"/>
          </w:tcPr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Tiquetes aéreos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> Bogotá – Puerto Plata – Bogotá vía Wingo</w:t>
            </w:r>
            <w:r>
              <w:rPr>
                <w:rFonts w:ascii="Arial" w:hAnsi="Arial" w:cs="Arial"/>
                <w:sz w:val="20"/>
                <w:szCs w:val="20"/>
                <w:lang w:val="es-ES" w:eastAsia="es-CO"/>
              </w:rPr>
              <w:t>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Impuestos del tiquete y salida de los países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val="es-ES" w:eastAsia="es-CO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 xml:space="preserve"> noches de alojamiento en el hotel seleccionado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Alimentación todo incluido (desayunos, almuerzos y cenas).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Snacks entre comidas.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Bebidas y licores ilimitados (+18).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Shows de entretenimiento diurno y nocturno.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Toallas para la playa y las piscinas.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Traslados aeropuerto – hotel – aeropuerto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Tarjeta de asistencia médica (USD 40.000 de cubrimiento)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2% fee bancario.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Propinas e impuestos hoteleros.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Morral pequeño o cartera en ambos trayectos con dimensiones de 40x35x25cm.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Equipaje en bodega hasta 23Kg y 158cm lineales.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Check-in en aeropuerto.</w:t>
            </w:r>
          </w:p>
          <w:p w:rsidR="00A64B70" w:rsidRDefault="006B1C42">
            <w:pPr>
              <w:pStyle w:val="Sinespaciado"/>
              <w:numPr>
                <w:ilvl w:val="0"/>
                <w:numId w:val="1"/>
              </w:numPr>
              <w:ind w:left="360"/>
            </w:pP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t>Selección de silla estándar.</w:t>
            </w:r>
            <w:r>
              <w:rPr>
                <w:rFonts w:ascii="Arial" w:hAnsi="Arial" w:cs="Arial"/>
                <w:color w:val="222222"/>
                <w:sz w:val="20"/>
                <w:szCs w:val="20"/>
                <w:lang w:val="es-ES" w:eastAsia="es-CO"/>
              </w:rPr>
              <w:br/>
            </w:r>
          </w:p>
        </w:tc>
        <w:tc>
          <w:tcPr>
            <w:tcW w:w="5753" w:type="dxa"/>
            <w:vAlign w:val="center"/>
          </w:tcPr>
          <w:p w:rsidR="00A64B70" w:rsidRDefault="006B1C42">
            <w:pPr>
              <w:pStyle w:val="Sinespaciado"/>
              <w:jc w:val="both"/>
            </w:pPr>
            <w:r>
              <w:t>• Servicios de lavandería, internet, llamadas a larga distancia.</w:t>
            </w:r>
          </w:p>
          <w:p w:rsidR="00A64B70" w:rsidRDefault="006B1C42">
            <w:pPr>
              <w:pStyle w:val="Sinespaciado"/>
              <w:jc w:val="both"/>
            </w:pPr>
            <w:r>
              <w:t>• Llamadas nacional, internacional ni a celular.</w:t>
            </w:r>
          </w:p>
          <w:p w:rsidR="00A64B70" w:rsidRDefault="006B1C42">
            <w:pPr>
              <w:pStyle w:val="Sinespaciado"/>
              <w:jc w:val="both"/>
            </w:pPr>
            <w:r>
              <w:t>• Gastos no estipulados EN EL PROGRAMA.</w:t>
            </w:r>
          </w:p>
        </w:tc>
      </w:tr>
    </w:tbl>
    <w:p w:rsidR="00A64B70" w:rsidRDefault="00A64B7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46555D" w:rsidRDefault="004655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46555D" w:rsidRDefault="0046555D" w:rsidP="004655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n-US" w:eastAsia="es-CO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es-CO"/>
        </w:rPr>
        <w:t>EMOTIONS BY HODELPA PUERTO PLATA (4*)</w:t>
      </w:r>
    </w:p>
    <w:p w:rsidR="0046555D" w:rsidRDefault="0046555D" w:rsidP="004655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n-US" w:eastAsia="es-CO"/>
        </w:rPr>
      </w:pPr>
    </w:p>
    <w:p w:rsidR="0046555D" w:rsidRDefault="0046555D" w:rsidP="004655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3BFE06D6" wp14:editId="1B590667">
            <wp:extent cx="5612130" cy="1168400"/>
            <wp:effectExtent l="0" t="0" r="7620" b="12700"/>
            <wp:docPr id="20638691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69109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555D" w:rsidRDefault="0046555D" w:rsidP="0046555D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46555D" w:rsidRDefault="0046555D" w:rsidP="0046555D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46555D" w:rsidRDefault="0046555D" w:rsidP="0046555D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46555D" w:rsidRDefault="0046555D" w:rsidP="0046555D">
      <w:pPr>
        <w:pStyle w:val="Sinespaciado"/>
      </w:pPr>
    </w:p>
    <w:tbl>
      <w:tblPr>
        <w:tblStyle w:val="Tabladecuadrcula4-nfasis61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46555D" w:rsidTr="009E73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46555D" w:rsidRDefault="0046555D" w:rsidP="009E738B">
            <w:pPr>
              <w:pStyle w:val="Piedepgina"/>
              <w:jc w:val="center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VIGENCIA</w:t>
            </w:r>
          </w:p>
          <w:p w:rsidR="0046555D" w:rsidRDefault="0046555D" w:rsidP="009E738B">
            <w:pPr>
              <w:pStyle w:val="Piedepgina"/>
              <w:jc w:val="center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46555D" w:rsidRDefault="0046555D" w:rsidP="009E738B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46555D" w:rsidRDefault="0046555D" w:rsidP="009E738B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46555D" w:rsidRDefault="0046555D" w:rsidP="009E738B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46555D" w:rsidRDefault="0046555D" w:rsidP="009E738B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46555D" w:rsidRDefault="0046555D" w:rsidP="009E738B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46555D" w:rsidRDefault="0046555D" w:rsidP="009E738B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46555D" w:rsidRDefault="0046555D" w:rsidP="009E738B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NIÑO</w:t>
            </w:r>
          </w:p>
          <w:p w:rsidR="0046555D" w:rsidRDefault="0046555D" w:rsidP="009E738B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(2-11)</w:t>
            </w:r>
          </w:p>
        </w:tc>
      </w:tr>
      <w:tr w:rsidR="0046555D" w:rsidTr="009E738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rPr>
                <w:lang w:val="es-ES"/>
              </w:rPr>
            </w:pPr>
            <w:r>
              <w:rPr>
                <w:lang w:val="es-ES"/>
              </w:rPr>
              <w:t>07 Nov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27-nov-26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30-nov-26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$ 1.055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$ 875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$ 855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$ 725</w:t>
            </w:r>
          </w:p>
        </w:tc>
      </w:tr>
      <w:tr w:rsidR="0046555D" w:rsidTr="009E738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rPr>
                <w:b w:val="0"/>
                <w:bCs w:val="0"/>
                <w:lang w:val="es-ES"/>
              </w:rPr>
            </w:pPr>
            <w:r>
              <w:rPr>
                <w:lang w:val="es-ES"/>
              </w:rPr>
              <w:t>14 Nov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07-dic-26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$ 1.295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$ 955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$ 935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6555D" w:rsidRDefault="0046555D" w:rsidP="009E738B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$ 799</w:t>
            </w:r>
          </w:p>
        </w:tc>
      </w:tr>
    </w:tbl>
    <w:p w:rsidR="00A64B70" w:rsidRDefault="00A64B70" w:rsidP="0046555D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A64B70" w:rsidRDefault="006B1C4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lang w:eastAsia="es-CO"/>
        </w:rPr>
        <w:lastRenderedPageBreak/>
        <w:t>VIVA TANGERINE BY WYNDHAM (4*)</w:t>
      </w:r>
    </w:p>
    <w:p w:rsidR="00A64B70" w:rsidRDefault="00A64B7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A64B70" w:rsidRDefault="006B1C4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12700"/>
            <wp:docPr id="26411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1646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B70" w:rsidRDefault="00A64B7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A64B70" w:rsidRDefault="006B1C42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A64B70" w:rsidRDefault="006B1C42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A64B70" w:rsidRDefault="00A64B70">
      <w:pPr>
        <w:pStyle w:val="Sinespaciado"/>
      </w:pPr>
    </w:p>
    <w:tbl>
      <w:tblPr>
        <w:tblStyle w:val="Tabladecuadrcula4-nfasis61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64B70" w:rsidTr="006E4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VIGENCIA</w:t>
            </w:r>
          </w:p>
          <w:p w:rsidR="00A64B70" w:rsidRDefault="006B1C42">
            <w:pPr>
              <w:pStyle w:val="Piedepgina"/>
              <w:jc w:val="center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NIÑO</w:t>
            </w:r>
          </w:p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(2-11)</w:t>
            </w:r>
          </w:p>
        </w:tc>
      </w:tr>
      <w:tr w:rsidR="00A64B70" w:rsidTr="00A64B7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FFFFFF" w:themeFill="background1"/>
            <w:vAlign w:val="center"/>
          </w:tcPr>
          <w:p w:rsidR="00A64B70" w:rsidRDefault="006E49A4">
            <w:pPr>
              <w:pStyle w:val="Piedepgina"/>
              <w:jc w:val="center"/>
              <w:rPr>
                <w:b w:val="0"/>
                <w:bCs w:val="0"/>
                <w:lang w:val="es-ES"/>
              </w:rPr>
            </w:pPr>
            <w:r>
              <w:rPr>
                <w:lang w:val="es-ES"/>
              </w:rPr>
              <w:t>21 Nov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A64B70" w:rsidRDefault="006B1C4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04-dic-26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64B70" w:rsidRDefault="006B1C4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07-dic-26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64B70" w:rsidRDefault="006B1C4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64B70" w:rsidRDefault="000D743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$ 1.065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64B70" w:rsidRDefault="000D743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$ 879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64B70" w:rsidRDefault="000D743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$ 859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64B70" w:rsidRDefault="000D743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$ 735</w:t>
            </w:r>
          </w:p>
        </w:tc>
      </w:tr>
    </w:tbl>
    <w:p w:rsidR="00010751" w:rsidRDefault="00010751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0D743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bookmarkStart w:id="0" w:name="_GoBack"/>
      <w:bookmarkEnd w:id="0"/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0D7430">
      <w:pPr>
        <w:pStyle w:val="Sinespaciado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0D7430" w:rsidRDefault="000D7430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</w:p>
    <w:p w:rsidR="00A64B70" w:rsidRDefault="006B1C42" w:rsidP="008A7BB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BLUEBAY VILLAS DORADAS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t xml:space="preserve"> (4*)</w:t>
      </w:r>
      <w:r>
        <w:rPr>
          <w:rFonts w:ascii="Arial" w:eastAsia="Times New Roman" w:hAnsi="Arial" w:cs="Arial"/>
          <w:b/>
          <w:sz w:val="24"/>
          <w:szCs w:val="24"/>
          <w:lang w:eastAsia="es-CO"/>
        </w:rPr>
        <w:br/>
      </w:r>
      <w:r>
        <w:rPr>
          <w:rFonts w:ascii="Arial" w:eastAsia="Times New Roman" w:hAnsi="Arial" w:cs="Arial"/>
          <w:b/>
          <w:sz w:val="24"/>
          <w:szCs w:val="24"/>
          <w:lang w:val="es-ES" w:eastAsia="es-CO"/>
        </w:rPr>
        <w:t>Solo Adultos</w:t>
      </w:r>
    </w:p>
    <w:p w:rsidR="00A64B70" w:rsidRDefault="00A64B7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A64B70" w:rsidRDefault="006B1C42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lang w:val="es-E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lang w:eastAsia="es-CO"/>
        </w:rPr>
        <w:drawing>
          <wp:inline distT="0" distB="0" distL="114300" distR="114300">
            <wp:extent cx="5610225" cy="1167765"/>
            <wp:effectExtent l="0" t="0" r="9525" b="13335"/>
            <wp:docPr id="5" name="Imagen 5" descr="WhatsApp Image 2026-09-10 at 1.10.21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WhatsApp Image 2026-09-10 at 1.10.21 PM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4B70" w:rsidRDefault="006B1C42">
      <w:pPr>
        <w:pStyle w:val="Sinespaciado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:rsidR="00A64B70" w:rsidRDefault="006B1C42">
      <w:pPr>
        <w:pStyle w:val="Sinespaciado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:rsidR="00A64B70" w:rsidRDefault="00A64B70">
      <w:pPr>
        <w:pStyle w:val="Sinespaciado"/>
      </w:pPr>
    </w:p>
    <w:tbl>
      <w:tblPr>
        <w:tblStyle w:val="Tabladecuadrcula4-nfasis61"/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1265"/>
        <w:gridCol w:w="1266"/>
        <w:gridCol w:w="1126"/>
        <w:gridCol w:w="1266"/>
        <w:gridCol w:w="985"/>
        <w:gridCol w:w="985"/>
      </w:tblGrid>
      <w:tr w:rsidR="00A64B70" w:rsidTr="006E4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VIGENCIA</w:t>
            </w:r>
          </w:p>
          <w:p w:rsidR="00A64B70" w:rsidRDefault="006B1C42">
            <w:pPr>
              <w:pStyle w:val="Piedepgina"/>
              <w:jc w:val="center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DE COMPRA</w:t>
            </w:r>
          </w:p>
        </w:tc>
        <w:tc>
          <w:tcPr>
            <w:tcW w:w="1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DESDE</w:t>
            </w:r>
          </w:p>
        </w:tc>
        <w:tc>
          <w:tcPr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HASTA</w:t>
            </w:r>
          </w:p>
        </w:tc>
        <w:tc>
          <w:tcPr>
            <w:tcW w:w="11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NOCHES</w:t>
            </w:r>
          </w:p>
        </w:tc>
        <w:tc>
          <w:tcPr>
            <w:tcW w:w="126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SENCILLA</w:t>
            </w:r>
          </w:p>
        </w:tc>
        <w:tc>
          <w:tcPr>
            <w:tcW w:w="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DOBLE</w:t>
            </w:r>
          </w:p>
        </w:tc>
        <w:tc>
          <w:tcPr>
            <w:tcW w:w="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:rsidR="00A64B70" w:rsidRDefault="006B1C42">
            <w:pPr>
              <w:pStyle w:val="Piedepgina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eastAsia="es-CO"/>
              </w:rPr>
            </w:pPr>
            <w:r>
              <w:rPr>
                <w:lang w:eastAsia="es-CO"/>
              </w:rPr>
              <w:t>TRIPLE</w:t>
            </w:r>
          </w:p>
        </w:tc>
      </w:tr>
      <w:tr w:rsidR="00A64B70" w:rsidTr="00A64B70">
        <w:trPr>
          <w:trHeight w:val="2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4" w:type="dxa"/>
            <w:shd w:val="clear" w:color="auto" w:fill="FFFFFF" w:themeFill="background1"/>
            <w:vAlign w:val="center"/>
          </w:tcPr>
          <w:p w:rsidR="00A64B70" w:rsidRDefault="006E49A4">
            <w:pPr>
              <w:pStyle w:val="Piedepgina"/>
              <w:jc w:val="center"/>
              <w:rPr>
                <w:b w:val="0"/>
                <w:bCs w:val="0"/>
                <w:lang w:val="es-ES"/>
              </w:rPr>
            </w:pPr>
            <w:r>
              <w:rPr>
                <w:lang w:val="es-ES"/>
              </w:rPr>
              <w:t>21 Nov 26</w:t>
            </w:r>
          </w:p>
        </w:tc>
        <w:tc>
          <w:tcPr>
            <w:tcW w:w="1265" w:type="dxa"/>
            <w:shd w:val="clear" w:color="auto" w:fill="FFFFFF" w:themeFill="background1"/>
            <w:vAlign w:val="center"/>
          </w:tcPr>
          <w:p w:rsidR="00A64B70" w:rsidRDefault="006B1C4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04-dic-26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64B70" w:rsidRDefault="006B1C4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lang w:val="en-US" w:eastAsia="zh-CN"/>
              </w:rPr>
              <w:t>07-dic-26</w:t>
            </w:r>
          </w:p>
        </w:tc>
        <w:tc>
          <w:tcPr>
            <w:tcW w:w="1126" w:type="dxa"/>
            <w:shd w:val="clear" w:color="auto" w:fill="FFFFFF" w:themeFill="background1"/>
            <w:vAlign w:val="center"/>
          </w:tcPr>
          <w:p w:rsidR="00A64B70" w:rsidRDefault="006B1C4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64B70" w:rsidRDefault="000D743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$ 1.079</w:t>
            </w: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:rsidR="00A64B70" w:rsidRDefault="006B1C42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 xml:space="preserve">$ </w:t>
            </w:r>
            <w:r w:rsidR="000D7430">
              <w:rPr>
                <w:b/>
                <w:bCs/>
                <w:lang w:val="en-US" w:eastAsia="zh-CN"/>
              </w:rPr>
              <w:t>915</w:t>
            </w:r>
          </w:p>
        </w:tc>
        <w:tc>
          <w:tcPr>
            <w:tcW w:w="985" w:type="dxa"/>
            <w:shd w:val="clear" w:color="auto" w:fill="FFFFFF" w:themeFill="background1"/>
            <w:vAlign w:val="center"/>
          </w:tcPr>
          <w:p w:rsidR="00A64B70" w:rsidRDefault="000D7430">
            <w:pPr>
              <w:pStyle w:val="Piedepgin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r>
              <w:rPr>
                <w:b/>
                <w:bCs/>
                <w:lang w:val="en-US" w:eastAsia="zh-CN"/>
              </w:rPr>
              <w:t>$ 905</w:t>
            </w:r>
          </w:p>
        </w:tc>
      </w:tr>
    </w:tbl>
    <w:p w:rsidR="00A64B70" w:rsidRDefault="00A64B70">
      <w:pPr>
        <w:pStyle w:val="Piedepgina"/>
        <w:rPr>
          <w:rFonts w:ascii="Arial" w:eastAsia="Times New Roman" w:hAnsi="Arial" w:cs="Arial"/>
          <w:b/>
          <w:szCs w:val="24"/>
          <w:lang w:eastAsia="es-CO"/>
        </w:rPr>
      </w:pPr>
    </w:p>
    <w:p w:rsidR="00A64B70" w:rsidRDefault="00A64B70" w:rsidP="000D743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0D7430" w:rsidRDefault="000D7430" w:rsidP="000D743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0D7430" w:rsidRDefault="000D7430" w:rsidP="000D743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p w:rsidR="00A64B70" w:rsidRDefault="00A64B70">
      <w:pPr>
        <w:pStyle w:val="Sinespaciado"/>
        <w:rPr>
          <w:rFonts w:ascii="Arial" w:eastAsia="Times New Roman" w:hAnsi="Arial" w:cs="Arial"/>
          <w:b/>
          <w:sz w:val="24"/>
          <w:szCs w:val="24"/>
          <w:lang w:eastAsia="es-CO"/>
        </w:rPr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A64B7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:rsidR="00A64B70" w:rsidRDefault="006B1C4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A64B70">
        <w:trPr>
          <w:trHeight w:val="4240"/>
        </w:trPr>
        <w:tc>
          <w:tcPr>
            <w:tcW w:w="2761" w:type="dxa"/>
            <w:shd w:val="clear" w:color="auto" w:fill="FFE599"/>
            <w:vAlign w:val="center"/>
          </w:tcPr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City Tour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 los tesoros históricos y las maravillas naturales. Este recorrido te llevará a través de fascinantes sitios históricos, impresionantes vistas panorámicas y experiencias culturales únicas que no querrás perderte. 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>Excursión sujeta a disponibilidad y quorum para confirmación (Quorom minimo 6 pax)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 Especializado</w:t>
            </w:r>
          </w:p>
          <w:p w:rsidR="00A64B70" w:rsidRDefault="00A64B70">
            <w:pPr>
              <w:pStyle w:val="Sinespaciado"/>
              <w:jc w:val="center"/>
              <w:rPr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b/>
                <w:bCs/>
                <w:sz w:val="20"/>
                <w:szCs w:val="20"/>
                <w:lang w:val="es-ES"/>
              </w:rPr>
              <w:t>55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:rsidR="00A64B70" w:rsidRDefault="006B1C42">
            <w:pPr>
              <w:pStyle w:val="Sinespaciad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Ocean World Adventure Park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Descubre el parque artificial de delfines más grande del mundo, podrás hacer esnórquel en un acuario de peces tropicales, alimentar aves autóctonas, caminar por una selva tropical y contemplar iguanas. 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>Excursión sujeta a disponibilidad y quorum para confirmación (Quorom minimo 6 pax)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b/>
                <w:bCs/>
                <w:sz w:val="20"/>
                <w:szCs w:val="20"/>
                <w:lang w:val="es-ES"/>
              </w:rPr>
              <w:t>89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</w:p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Charcos de Damajagua (Dia Completo 8 hrs.)</w:t>
            </w:r>
          </w:p>
          <w:p w:rsidR="00A64B70" w:rsidRDefault="006B1C42">
            <w:pPr>
              <w:pStyle w:val="Sinespaciado"/>
              <w:jc w:val="center"/>
              <w:rPr>
                <w:rFonts w:ascii="Calibri" w:eastAsiaTheme="minorEastAsia" w:hAnsi="Calibri" w:cs="Calibri"/>
                <w:sz w:val="20"/>
                <w:szCs w:val="20"/>
                <w:lang w:val="es-ES"/>
              </w:rPr>
            </w:pP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</w:rPr>
              <w:br/>
              <w:t>Descubre las maravillas ocultas de los Saltos de Damajagua, un tesoro tallado por la Madre Naturaleza en la majestuosa Cordillera Septentrional! Sumérgete en un oasis de agua cristalina y aventura mientras exploras estas impresionantes cascadas y sus refrescantes albercas naturales.</w:t>
            </w:r>
            <w:r>
              <w:rPr>
                <w:rFonts w:ascii="Calibri" w:eastAsiaTheme="minorEastAsia" w:hAnsi="Calibri" w:cs="Calibri"/>
                <w:sz w:val="20"/>
                <w:szCs w:val="20"/>
                <w:shd w:val="clear" w:color="auto" w:fill="FFFFFF"/>
                <w:lang w:val="es-ES"/>
              </w:rPr>
              <w:t xml:space="preserve"> Excursión sujeta a disponibilidad y quorum para confirmación (Quorom minimo 6 pax)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:rsidR="00A64B70" w:rsidRDefault="006B1C42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:rsidR="00A64B70" w:rsidRDefault="00A64B70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</w:p>
          <w:p w:rsidR="00A64B70" w:rsidRDefault="006B1C42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b/>
                <w:bCs/>
                <w:sz w:val="20"/>
                <w:szCs w:val="20"/>
                <w:lang w:val="es-ES"/>
              </w:rPr>
              <w:t>95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:rsidR="00A64B70" w:rsidRDefault="00564F6D">
            <w:pPr>
              <w:spacing w:after="0" w:line="240" w:lineRule="auto"/>
              <w:jc w:val="center"/>
              <w:rPr>
                <w:b/>
              </w:rPr>
            </w:pPr>
            <w:hyperlink r:id="rId10" w:history="1">
              <w:r w:rsidR="006B1C42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A64B70">
        <w:trPr>
          <w:trHeight w:val="1910"/>
        </w:trPr>
        <w:tc>
          <w:tcPr>
            <w:tcW w:w="2761" w:type="dxa"/>
          </w:tcPr>
          <w:p w:rsidR="00A64B70" w:rsidRDefault="006B1C42">
            <w:pPr>
              <w:spacing w:after="0" w:line="240" w:lineRule="auto"/>
            </w:pPr>
            <w:r>
              <w:rPr>
                <w:rFonts w:ascii="Arial" w:hAnsi="Arial" w:cs="Arial"/>
                <w:noProof/>
                <w:sz w:val="20"/>
                <w:szCs w:val="20"/>
                <w:lang w:eastAsia="es-C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5080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64B70" w:rsidRDefault="00A64B70">
            <w:pPr>
              <w:spacing w:after="0" w:line="240" w:lineRule="auto"/>
            </w:pPr>
          </w:p>
          <w:p w:rsidR="00A64B70" w:rsidRDefault="00A64B7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A64B70" w:rsidRDefault="00A64B70">
            <w:pPr>
              <w:spacing w:after="0" w:line="240" w:lineRule="auto"/>
            </w:pPr>
          </w:p>
          <w:p w:rsidR="00A64B70" w:rsidRDefault="00A64B70">
            <w:pPr>
              <w:spacing w:after="0" w:line="240" w:lineRule="auto"/>
            </w:pPr>
          </w:p>
          <w:p w:rsidR="00A64B70" w:rsidRDefault="00A64B70">
            <w:pPr>
              <w:spacing w:after="0" w:line="240" w:lineRule="auto"/>
            </w:pPr>
          </w:p>
        </w:tc>
        <w:tc>
          <w:tcPr>
            <w:tcW w:w="2761" w:type="dxa"/>
          </w:tcPr>
          <w:p w:rsidR="00A64B70" w:rsidRDefault="006B1C42">
            <w:pPr>
              <w:spacing w:after="0" w:line="240" w:lineRule="auto"/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13970</wp:posOffset>
                  </wp:positionV>
                  <wp:extent cx="1772920" cy="1200150"/>
                  <wp:effectExtent l="0" t="0" r="1778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1" w:type="dxa"/>
          </w:tcPr>
          <w:p w:rsidR="00A64B70" w:rsidRDefault="006B1C4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  <w:lang w:eastAsia="es-CO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2540</wp:posOffset>
                  </wp:positionV>
                  <wp:extent cx="1727200" cy="1209040"/>
                  <wp:effectExtent l="0" t="0" r="6350" b="10160"/>
                  <wp:wrapNone/>
                  <wp:docPr id="6" name="Imagen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209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64B70" w:rsidRDefault="00A64B70">
            <w:pPr>
              <w:spacing w:after="0" w:line="240" w:lineRule="auto"/>
            </w:pPr>
          </w:p>
        </w:tc>
        <w:tc>
          <w:tcPr>
            <w:tcW w:w="2762" w:type="dxa"/>
            <w:vMerge/>
          </w:tcPr>
          <w:p w:rsidR="00A64B70" w:rsidRDefault="00A64B70">
            <w:pPr>
              <w:spacing w:after="0" w:line="240" w:lineRule="auto"/>
            </w:pPr>
          </w:p>
        </w:tc>
      </w:tr>
    </w:tbl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p w:rsidR="00A64B70" w:rsidRDefault="00A64B70">
      <w:pPr>
        <w:pStyle w:val="Sinespaciado"/>
      </w:pPr>
    </w:p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A64B70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:rsidR="00A64B70" w:rsidRDefault="006B1C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A64B70">
        <w:trPr>
          <w:trHeight w:val="1668"/>
        </w:trPr>
        <w:tc>
          <w:tcPr>
            <w:tcW w:w="11031" w:type="dxa"/>
            <w:vAlign w:val="center"/>
          </w:tcPr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Reserva hasta agotar existencia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Se consideran niños de 2 a 11 años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Aplica suplementos para otras fechas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Integrantes y temporadas especiales, en estos casos pueden aplicar suplementos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:rsidR="00A64B70" w:rsidRDefault="006B1C42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hyperlink r:id="rId14" w:history="1">
              <w:r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  <w:tr w:rsidR="00A64B70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:rsidR="00A64B70" w:rsidRDefault="006B1C4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A64B70">
        <w:trPr>
          <w:trHeight w:val="1972"/>
        </w:trPr>
        <w:tc>
          <w:tcPr>
            <w:tcW w:w="11031" w:type="dxa"/>
            <w:vAlign w:val="center"/>
          </w:tcPr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Alojamiento pago en dólares americanos.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Tarifas e impuestos sujetos a cambios sin previo aviso.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En caso de no SHOW se aplica penalidad del 100 % sobre el valor del paquete.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Para adultos mayores de 85 años y hasta 99 años el valor de suplemento por asistencia médica es de Usd </w:t>
            </w:r>
            <w:r>
              <w:rPr>
                <w:sz w:val="20"/>
                <w:szCs w:val="20"/>
                <w:lang w:val="es-ES"/>
              </w:rPr>
              <w:t>3</w:t>
            </w:r>
            <w:r>
              <w:rPr>
                <w:sz w:val="20"/>
                <w:szCs w:val="20"/>
              </w:rPr>
              <w:t xml:space="preserve"> dólares diarios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:rsidR="00A64B70" w:rsidRDefault="006B1C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La mayoría de habitaciones cuentan con cama doble o matrimonial 125cm ancho X 180cm largo</w:t>
            </w:r>
          </w:p>
        </w:tc>
      </w:tr>
      <w:tr w:rsidR="00A64B70">
        <w:trPr>
          <w:trHeight w:val="977"/>
        </w:trPr>
        <w:tc>
          <w:tcPr>
            <w:tcW w:w="11031" w:type="dxa"/>
          </w:tcPr>
          <w:p w:rsidR="00A64B70" w:rsidRDefault="006B1C42">
            <w:pPr>
              <w:spacing w:after="0" w:line="240" w:lineRule="auto"/>
              <w:jc w:val="center"/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4B70" w:rsidRDefault="00A64B70"/>
    <w:sectPr w:rsidR="00A64B70">
      <w:pgSz w:w="12240" w:h="15840"/>
      <w:pgMar w:top="1411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F6D" w:rsidRDefault="00564F6D">
      <w:pPr>
        <w:spacing w:line="240" w:lineRule="auto"/>
      </w:pPr>
      <w:r>
        <w:separator/>
      </w:r>
    </w:p>
  </w:endnote>
  <w:endnote w:type="continuationSeparator" w:id="0">
    <w:p w:rsidR="00564F6D" w:rsidRDefault="00564F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F6D" w:rsidRDefault="00564F6D">
      <w:pPr>
        <w:spacing w:after="0"/>
      </w:pPr>
      <w:r>
        <w:separator/>
      </w:r>
    </w:p>
  </w:footnote>
  <w:footnote w:type="continuationSeparator" w:id="0">
    <w:p w:rsidR="00564F6D" w:rsidRDefault="00564F6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45667"/>
    <w:multiLevelType w:val="multilevel"/>
    <w:tmpl w:val="4954566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10751"/>
    <w:rsid w:val="00033374"/>
    <w:rsid w:val="00035F2D"/>
    <w:rsid w:val="00040AA7"/>
    <w:rsid w:val="0005411F"/>
    <w:rsid w:val="000561F5"/>
    <w:rsid w:val="00060FB4"/>
    <w:rsid w:val="00065FC7"/>
    <w:rsid w:val="00073A70"/>
    <w:rsid w:val="00092695"/>
    <w:rsid w:val="000B579B"/>
    <w:rsid w:val="000D7430"/>
    <w:rsid w:val="000F7502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334D"/>
    <w:rsid w:val="001E5723"/>
    <w:rsid w:val="0021375B"/>
    <w:rsid w:val="0021700A"/>
    <w:rsid w:val="00217B25"/>
    <w:rsid w:val="002473AA"/>
    <w:rsid w:val="00254AE2"/>
    <w:rsid w:val="00255294"/>
    <w:rsid w:val="00255AE9"/>
    <w:rsid w:val="00265A16"/>
    <w:rsid w:val="00274201"/>
    <w:rsid w:val="00276731"/>
    <w:rsid w:val="002933DF"/>
    <w:rsid w:val="002A5EA4"/>
    <w:rsid w:val="002B5E2C"/>
    <w:rsid w:val="002F69E1"/>
    <w:rsid w:val="003002E4"/>
    <w:rsid w:val="003210B0"/>
    <w:rsid w:val="003514E7"/>
    <w:rsid w:val="00360F23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4852"/>
    <w:rsid w:val="0046555D"/>
    <w:rsid w:val="00466330"/>
    <w:rsid w:val="004A38A0"/>
    <w:rsid w:val="004B16F8"/>
    <w:rsid w:val="004C0F96"/>
    <w:rsid w:val="004C299D"/>
    <w:rsid w:val="004C5287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615EC"/>
    <w:rsid w:val="00564F6D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5A9C"/>
    <w:rsid w:val="0063771E"/>
    <w:rsid w:val="00643670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B1C42"/>
    <w:rsid w:val="006D6F9B"/>
    <w:rsid w:val="006E4296"/>
    <w:rsid w:val="006E49A4"/>
    <w:rsid w:val="00724FD0"/>
    <w:rsid w:val="00733D13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10398"/>
    <w:rsid w:val="008714D6"/>
    <w:rsid w:val="008874A6"/>
    <w:rsid w:val="00891858"/>
    <w:rsid w:val="00897CA4"/>
    <w:rsid w:val="008A7BBC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A0936"/>
    <w:rsid w:val="009A55E2"/>
    <w:rsid w:val="009B3690"/>
    <w:rsid w:val="009C4E53"/>
    <w:rsid w:val="009D5A79"/>
    <w:rsid w:val="00A02EA8"/>
    <w:rsid w:val="00A10458"/>
    <w:rsid w:val="00A14CAD"/>
    <w:rsid w:val="00A17A16"/>
    <w:rsid w:val="00A42299"/>
    <w:rsid w:val="00A51C52"/>
    <w:rsid w:val="00A64B70"/>
    <w:rsid w:val="00AA2D0B"/>
    <w:rsid w:val="00AC634B"/>
    <w:rsid w:val="00AF4ECA"/>
    <w:rsid w:val="00AF5259"/>
    <w:rsid w:val="00B0267B"/>
    <w:rsid w:val="00B058A9"/>
    <w:rsid w:val="00B247F7"/>
    <w:rsid w:val="00B27E37"/>
    <w:rsid w:val="00B37BF1"/>
    <w:rsid w:val="00B41A09"/>
    <w:rsid w:val="00B67885"/>
    <w:rsid w:val="00B802CB"/>
    <w:rsid w:val="00B87EE8"/>
    <w:rsid w:val="00B93D76"/>
    <w:rsid w:val="00BA0C90"/>
    <w:rsid w:val="00BA3891"/>
    <w:rsid w:val="00BB00EC"/>
    <w:rsid w:val="00BB6A95"/>
    <w:rsid w:val="00BC01DC"/>
    <w:rsid w:val="00BC0F65"/>
    <w:rsid w:val="00BC453C"/>
    <w:rsid w:val="00BC5174"/>
    <w:rsid w:val="00BF61C4"/>
    <w:rsid w:val="00C11CA7"/>
    <w:rsid w:val="00C2042C"/>
    <w:rsid w:val="00C636C8"/>
    <w:rsid w:val="00C65868"/>
    <w:rsid w:val="00C83E35"/>
    <w:rsid w:val="00C864FE"/>
    <w:rsid w:val="00C95E5A"/>
    <w:rsid w:val="00C961F0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D4630"/>
    <w:rsid w:val="00DE79D5"/>
    <w:rsid w:val="00DF522A"/>
    <w:rsid w:val="00DF69FC"/>
    <w:rsid w:val="00E05C55"/>
    <w:rsid w:val="00E06DCF"/>
    <w:rsid w:val="00E17AE4"/>
    <w:rsid w:val="00E21D98"/>
    <w:rsid w:val="00E23E85"/>
    <w:rsid w:val="00E27158"/>
    <w:rsid w:val="00E37587"/>
    <w:rsid w:val="00E37A93"/>
    <w:rsid w:val="00E5099E"/>
    <w:rsid w:val="00E627FF"/>
    <w:rsid w:val="00E62B61"/>
    <w:rsid w:val="00E64BDD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27EE2"/>
    <w:rsid w:val="00F3626F"/>
    <w:rsid w:val="00F45842"/>
    <w:rsid w:val="00F55E0D"/>
    <w:rsid w:val="00F7213C"/>
    <w:rsid w:val="00F77AB2"/>
    <w:rsid w:val="00F859CA"/>
    <w:rsid w:val="00F94DAE"/>
    <w:rsid w:val="00FD4651"/>
    <w:rsid w:val="00FD5D83"/>
    <w:rsid w:val="00FE7232"/>
    <w:rsid w:val="015663C8"/>
    <w:rsid w:val="06245EFB"/>
    <w:rsid w:val="0F800DF5"/>
    <w:rsid w:val="140215FB"/>
    <w:rsid w:val="171C4D2C"/>
    <w:rsid w:val="2E5F676B"/>
    <w:rsid w:val="336B0F92"/>
    <w:rsid w:val="4A713770"/>
    <w:rsid w:val="4C6D3AC6"/>
    <w:rsid w:val="51623C36"/>
    <w:rsid w:val="52E62804"/>
    <w:rsid w:val="5E90211B"/>
    <w:rsid w:val="65FE13AF"/>
    <w:rsid w:val="729E3014"/>
    <w:rsid w:val="72A97F68"/>
    <w:rsid w:val="74EA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B086D6E-166E-44B1-A27D-5D67CDA28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qFormat/>
    <w:rPr>
      <w:color w:val="800080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61">
    <w:name w:val="Tabla de cuadrícula 4 - Énfasis 61"/>
    <w:basedOn w:val="Tablanormal"/>
    <w:uiPriority w:val="49"/>
    <w:qFormat/>
    <w:rPr>
      <w:rFonts w:ascii="Arial" w:hAnsi="Arial"/>
      <w:sz w:val="24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web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779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PRODUCTO 1 TURESERVA</dc:creator>
  <cp:lastModifiedBy>PRODUCTO1</cp:lastModifiedBy>
  <cp:revision>110</cp:revision>
  <dcterms:created xsi:type="dcterms:W3CDTF">2025-03-21T19:12:00Z</dcterms:created>
  <dcterms:modified xsi:type="dcterms:W3CDTF">2026-11-04T16:47:00Z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eyJoZGlkIjoiODBhZmM5ODcxODIwZWI1YzU0ODQ1YjIyNjRhZDk3N2EifQ==</vt:lpwstr>
  </property>
  <property fmtid="{D5CDD505-2E9C-101B-9397-08002B2CF9AE}" pid="3" name="KSOProductBuildVer">
    <vt:lpwstr>3082-12.1.0.28485</vt:lpwstr>
  </property>
  <property fmtid="{D5CDD505-2E9C-101B-9397-08002B2CF9AE}" pid="4" name="ICV">
    <vt:lpwstr>D3B46CFBE8D244CE9452E33A35744A0A_12</vt:lpwstr>
  </property>
</Properties>
</file>