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C069F" w14:textId="77777777" w:rsidR="00AC175E" w:rsidRDefault="00AC175E" w:rsidP="0076059F">
      <w:pPr>
        <w:spacing w:before="120" w:after="120" w:line="360" w:lineRule="auto"/>
        <w:rPr>
          <w:rFonts w:ascii="Arial" w:hAnsi="Arial" w:cs="Arial"/>
          <w:b/>
          <w:bCs/>
          <w:sz w:val="28"/>
          <w:szCs w:val="28"/>
        </w:rPr>
      </w:pPr>
    </w:p>
    <w:p w14:paraId="1B055BBC" w14:textId="77777777" w:rsidR="00AC175E" w:rsidRDefault="00AC175E" w:rsidP="0076059F">
      <w:pPr>
        <w:spacing w:before="120" w:after="120" w:line="360" w:lineRule="auto"/>
        <w:rPr>
          <w:rFonts w:ascii="Arial" w:hAnsi="Arial" w:cs="Arial"/>
          <w:b/>
          <w:bCs/>
          <w:sz w:val="28"/>
          <w:szCs w:val="28"/>
        </w:rPr>
      </w:pPr>
    </w:p>
    <w:p w14:paraId="19E89A75" w14:textId="77777777" w:rsidR="00AC175E" w:rsidRDefault="00AC175E" w:rsidP="0076059F">
      <w:pPr>
        <w:spacing w:before="120" w:after="120" w:line="360" w:lineRule="auto"/>
        <w:rPr>
          <w:rFonts w:ascii="Arial" w:hAnsi="Arial" w:cs="Arial"/>
          <w:b/>
          <w:bCs/>
          <w:sz w:val="28"/>
          <w:szCs w:val="28"/>
        </w:rPr>
      </w:pPr>
    </w:p>
    <w:p w14:paraId="6D2DFAB8" w14:textId="77777777" w:rsidR="00AC175E" w:rsidRDefault="00AC175E" w:rsidP="0076059F">
      <w:pPr>
        <w:spacing w:before="120" w:after="120" w:line="360" w:lineRule="auto"/>
        <w:rPr>
          <w:rFonts w:ascii="Arial" w:hAnsi="Arial" w:cs="Arial"/>
          <w:b/>
          <w:bCs/>
          <w:sz w:val="28"/>
          <w:szCs w:val="28"/>
        </w:rPr>
      </w:pPr>
    </w:p>
    <w:p w14:paraId="2C66906B" w14:textId="77777777" w:rsidR="00AC175E" w:rsidRDefault="00AC175E" w:rsidP="0076059F">
      <w:pPr>
        <w:spacing w:before="120" w:after="120" w:line="360" w:lineRule="auto"/>
        <w:rPr>
          <w:rFonts w:ascii="Arial" w:hAnsi="Arial" w:cs="Arial"/>
          <w:b/>
          <w:bCs/>
          <w:sz w:val="28"/>
          <w:szCs w:val="28"/>
        </w:rPr>
      </w:pPr>
    </w:p>
    <w:p w14:paraId="42CCE481" w14:textId="4A42CD91" w:rsidR="00AC175E" w:rsidRDefault="00AC175E" w:rsidP="0076059F">
      <w:pPr>
        <w:spacing w:before="120" w:after="120" w:line="360" w:lineRule="auto"/>
        <w:rPr>
          <w:rFonts w:ascii="Arial" w:hAnsi="Arial" w:cs="Arial"/>
          <w:b/>
          <w:bCs/>
          <w:sz w:val="28"/>
          <w:szCs w:val="28"/>
        </w:rPr>
      </w:pPr>
    </w:p>
    <w:p w14:paraId="7FD50DF6" w14:textId="77777777" w:rsidR="00AC175E" w:rsidRDefault="00AC175E" w:rsidP="0076059F">
      <w:pPr>
        <w:spacing w:before="120" w:after="120" w:line="360" w:lineRule="auto"/>
        <w:rPr>
          <w:rFonts w:ascii="Arial" w:hAnsi="Arial" w:cs="Arial"/>
          <w:b/>
          <w:bCs/>
          <w:sz w:val="28"/>
          <w:szCs w:val="28"/>
        </w:rPr>
      </w:pPr>
    </w:p>
    <w:p w14:paraId="3B1A32A4" w14:textId="75BF3122" w:rsidR="0076059F" w:rsidRPr="00977948" w:rsidRDefault="0076059F" w:rsidP="0076059F">
      <w:pPr>
        <w:spacing w:before="120" w:after="120" w:line="360" w:lineRule="auto"/>
        <w:rPr>
          <w:rFonts w:ascii="Arial" w:hAnsi="Arial" w:cs="Arial"/>
          <w:b/>
          <w:bCs/>
          <w:sz w:val="28"/>
          <w:szCs w:val="28"/>
        </w:rPr>
      </w:pPr>
      <w:r w:rsidRPr="00977948">
        <w:rPr>
          <w:rFonts w:ascii="Arial" w:hAnsi="Arial" w:cs="Arial"/>
          <w:b/>
          <w:bCs/>
          <w:sz w:val="28"/>
          <w:szCs w:val="28"/>
        </w:rPr>
        <w:t>0</w:t>
      </w:r>
      <w:r>
        <w:rPr>
          <w:rFonts w:ascii="Arial" w:hAnsi="Arial" w:cs="Arial"/>
          <w:b/>
          <w:bCs/>
          <w:sz w:val="28"/>
          <w:szCs w:val="28"/>
        </w:rPr>
        <w:t>6</w:t>
      </w:r>
      <w:r w:rsidRPr="00977948">
        <w:rPr>
          <w:rFonts w:ascii="Arial" w:hAnsi="Arial" w:cs="Arial"/>
          <w:b/>
          <w:bCs/>
          <w:sz w:val="28"/>
          <w:szCs w:val="28"/>
        </w:rPr>
        <w:tab/>
      </w:r>
      <w:r>
        <w:rPr>
          <w:rFonts w:ascii="Arial" w:hAnsi="Arial" w:cs="Arial"/>
          <w:b/>
          <w:bCs/>
          <w:sz w:val="28"/>
          <w:szCs w:val="28"/>
        </w:rPr>
        <w:t>Safeguarding children, young people and vulnerable adults policy</w:t>
      </w:r>
    </w:p>
    <w:p w14:paraId="1F7E9FE9" w14:textId="28CB303D" w:rsidR="001F1E86" w:rsidRPr="0049232B" w:rsidRDefault="001F1E86" w:rsidP="001F1E86">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06.1-06.1</w:t>
      </w:r>
      <w:r w:rsidR="00B636F4">
        <w:rPr>
          <w:b w:val="0"/>
          <w:sz w:val="22"/>
          <w:szCs w:val="22"/>
        </w:rPr>
        <w:t>0</w:t>
      </w:r>
      <w:r w:rsidR="001E4BDD">
        <w:rPr>
          <w:b w:val="0"/>
          <w:sz w:val="22"/>
          <w:szCs w:val="22"/>
        </w:rPr>
        <w:t xml:space="preserve"> Safeguarding children, young people and vulnerable adults</w:t>
      </w:r>
      <w:r w:rsidRPr="0049232B">
        <w:rPr>
          <w:b w:val="0"/>
          <w:sz w:val="22"/>
          <w:szCs w:val="22"/>
        </w:rPr>
        <w:t>, this policy was adopted by</w:t>
      </w:r>
      <w:r w:rsidR="00AC175E">
        <w:rPr>
          <w:b w:val="0"/>
          <w:i/>
          <w:iCs/>
          <w:sz w:val="22"/>
          <w:szCs w:val="22"/>
        </w:rPr>
        <w:t xml:space="preserve"> St Peters Pre-school (Stafford)</w:t>
      </w:r>
      <w:r w:rsidRPr="0049232B">
        <w:rPr>
          <w:b w:val="0"/>
          <w:sz w:val="22"/>
          <w:szCs w:val="22"/>
        </w:rPr>
        <w:t xml:space="preserve"> on </w:t>
      </w:r>
      <w:r w:rsidR="00AC175E">
        <w:rPr>
          <w:b w:val="0"/>
          <w:i/>
          <w:iCs/>
          <w:sz w:val="22"/>
          <w:szCs w:val="22"/>
        </w:rPr>
        <w:t>19 November 2021</w:t>
      </w:r>
      <w:r>
        <w:rPr>
          <w:b w:val="0"/>
          <w:sz w:val="22"/>
          <w:szCs w:val="22"/>
        </w:rPr>
        <w:t>.</w:t>
      </w:r>
    </w:p>
    <w:p w14:paraId="3BB8D078" w14:textId="52E4224E" w:rsidR="00F21733" w:rsidRDefault="00F21733" w:rsidP="00706CD4">
      <w:pPr>
        <w:spacing w:before="120" w:after="120" w:line="360" w:lineRule="auto"/>
        <w:rPr>
          <w:rFonts w:ascii="Arial" w:hAnsi="Arial" w:cs="Arial"/>
          <w:i/>
          <w:iCs/>
        </w:rPr>
      </w:pPr>
      <w:r w:rsidRPr="000F2F94">
        <w:rPr>
          <w:rFonts w:ascii="Arial" w:hAnsi="Arial" w:cs="Arial"/>
          <w:b/>
        </w:rPr>
        <w:t xml:space="preserve">Designated </w:t>
      </w:r>
      <w:r w:rsidR="009218B0">
        <w:rPr>
          <w:rFonts w:ascii="Arial" w:hAnsi="Arial" w:cs="Arial"/>
          <w:b/>
        </w:rPr>
        <w:t>person/lead for safeguarding is</w:t>
      </w:r>
      <w:r>
        <w:rPr>
          <w:rFonts w:ascii="Arial" w:hAnsi="Arial" w:cs="Arial"/>
          <w:b/>
        </w:rPr>
        <w:t xml:space="preserve">: </w:t>
      </w:r>
      <w:r w:rsidR="00AC175E">
        <w:rPr>
          <w:rFonts w:ascii="Arial" w:hAnsi="Arial" w:cs="Arial"/>
        </w:rPr>
        <w:t>Sarah Banton</w:t>
      </w:r>
      <w:r w:rsidR="00512CB0">
        <w:rPr>
          <w:rFonts w:ascii="Arial" w:hAnsi="Arial" w:cs="Arial"/>
        </w:rPr>
        <w:t xml:space="preserve"> </w:t>
      </w:r>
    </w:p>
    <w:p w14:paraId="35D2CDD8" w14:textId="43D32D36" w:rsidR="008A75D0" w:rsidRPr="008A75D0" w:rsidRDefault="008A75D0" w:rsidP="00706CD4">
      <w:pPr>
        <w:spacing w:before="120" w:after="120" w:line="360" w:lineRule="auto"/>
        <w:rPr>
          <w:rFonts w:ascii="Arial" w:hAnsi="Arial" w:cs="Arial"/>
          <w:b/>
          <w:bCs/>
        </w:rPr>
      </w:pPr>
      <w:r w:rsidRPr="008A75D0">
        <w:rPr>
          <w:rFonts w:ascii="Arial" w:hAnsi="Arial" w:cs="Arial"/>
          <w:b/>
          <w:bCs/>
        </w:rPr>
        <w:t>Designed office</w:t>
      </w:r>
      <w:r w:rsidR="00C134C7">
        <w:rPr>
          <w:rFonts w:ascii="Arial" w:hAnsi="Arial" w:cs="Arial"/>
          <w:b/>
          <w:bCs/>
        </w:rPr>
        <w:t>r</w:t>
      </w:r>
      <w:r w:rsidRPr="008A75D0">
        <w:rPr>
          <w:rFonts w:ascii="Arial" w:hAnsi="Arial" w:cs="Arial"/>
          <w:b/>
          <w:bCs/>
        </w:rPr>
        <w:t xml:space="preserve"> is</w:t>
      </w:r>
      <w:r>
        <w:rPr>
          <w:rFonts w:ascii="Arial" w:hAnsi="Arial" w:cs="Arial"/>
          <w:b/>
          <w:bCs/>
        </w:rPr>
        <w:t xml:space="preserve">: </w:t>
      </w:r>
      <w:r w:rsidR="00AC175E">
        <w:rPr>
          <w:rFonts w:ascii="Arial" w:hAnsi="Arial" w:cs="Arial"/>
        </w:rPr>
        <w:t>Leah Jones</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00012AE0"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The Early Years Alliance ‘three key commitments’ are broad statements against which policies and procedures across the organisation will be drawn to provide a consistent and coherent strategy for safeguarding children young people and vulnerable adults in all services provided. The three key commitments are:</w:t>
      </w:r>
    </w:p>
    <w:p w14:paraId="2EBFB32F" w14:textId="77777777" w:rsidR="00D54117" w:rsidRPr="00D54117" w:rsidRDefault="00D54117" w:rsidP="00706CD4">
      <w:pPr>
        <w:numPr>
          <w:ilvl w:val="0"/>
          <w:numId w:val="21"/>
        </w:numPr>
        <w:spacing w:before="120" w:after="120" w:line="360" w:lineRule="auto"/>
        <w:ind w:left="357" w:hanging="357"/>
        <w:rPr>
          <w:rFonts w:ascii="Arial" w:hAnsi="Arial" w:cs="Arial"/>
          <w:szCs w:val="22"/>
        </w:rPr>
      </w:pPr>
      <w:r w:rsidRPr="00D54117">
        <w:rPr>
          <w:rFonts w:ascii="Arial" w:hAnsi="Arial" w:cs="Arial"/>
          <w:sz w:val="22"/>
          <w:szCs w:val="22"/>
        </w:rPr>
        <w:t>The Alliance is committed to building ‘a culture of safety’ in which children, young people and vulnerable adults are protected from abuse and harm in all areas of its service delivery.</w:t>
      </w:r>
    </w:p>
    <w:p w14:paraId="198E7EED" w14:textId="77777777" w:rsidR="00CA48EE" w:rsidRDefault="00D54117" w:rsidP="00706CD4">
      <w:pPr>
        <w:numPr>
          <w:ilvl w:val="0"/>
          <w:numId w:val="21"/>
        </w:numPr>
        <w:spacing w:before="120" w:after="120" w:line="360" w:lineRule="auto"/>
        <w:ind w:left="357" w:hanging="357"/>
        <w:rPr>
          <w:rFonts w:ascii="Arial" w:hAnsi="Arial" w:cs="Arial"/>
          <w:szCs w:val="22"/>
        </w:rPr>
      </w:pPr>
      <w:r w:rsidRPr="00D54117">
        <w:rPr>
          <w:rFonts w:ascii="Arial" w:hAnsi="Arial" w:cs="Arial"/>
          <w:sz w:val="22"/>
          <w:szCs w:val="22"/>
        </w:rPr>
        <w:t>The Alliance is committed to responding promptly and appropriately to all incidents or concerns of abuse that may occur and to work with statutory agencies in accordance with the procedures that are set down in ‘</w:t>
      </w:r>
      <w:r w:rsidRPr="00D54117">
        <w:rPr>
          <w:rFonts w:ascii="Arial" w:hAnsi="Arial" w:cs="Arial"/>
          <w:i/>
          <w:sz w:val="22"/>
          <w:szCs w:val="22"/>
        </w:rPr>
        <w:t>What to do if you are worried a child is being abused’ (HMG 2015) and ‘No Secrets (updated by the Care Act 2014) and Working Together 2018</w:t>
      </w:r>
      <w:r>
        <w:rPr>
          <w:rFonts w:ascii="Arial" w:hAnsi="Arial" w:cs="Arial"/>
          <w:i/>
          <w:sz w:val="22"/>
          <w:szCs w:val="22"/>
        </w:rPr>
        <w:t>.</w:t>
      </w:r>
    </w:p>
    <w:p w14:paraId="3306985C" w14:textId="47D6E14F" w:rsidR="00D54117" w:rsidRPr="00CA48EE" w:rsidRDefault="00D54117" w:rsidP="00706CD4">
      <w:pPr>
        <w:numPr>
          <w:ilvl w:val="0"/>
          <w:numId w:val="21"/>
        </w:numPr>
        <w:spacing w:before="120" w:after="120" w:line="360" w:lineRule="auto"/>
        <w:ind w:left="357" w:hanging="357"/>
        <w:rPr>
          <w:rFonts w:ascii="Arial" w:hAnsi="Arial" w:cs="Arial"/>
          <w:szCs w:val="22"/>
        </w:rPr>
      </w:pPr>
      <w:r w:rsidRPr="00CA48EE">
        <w:rPr>
          <w:rFonts w:ascii="Arial" w:hAnsi="Arial" w:cs="Arial"/>
          <w:sz w:val="22"/>
          <w:szCs w:val="22"/>
        </w:rPr>
        <w:t>The Alliance is committed to promoting awareness of child abuse issues throughout its training and learning programmes for adults. It is also committed to empowering children, young people, and vulnerable adults, through its curriculum, promoting their right to be ‘</w:t>
      </w:r>
      <w:r w:rsidRPr="00CA48EE">
        <w:rPr>
          <w:rFonts w:ascii="Arial" w:hAnsi="Arial" w:cs="Arial"/>
          <w:i/>
          <w:sz w:val="22"/>
          <w:szCs w:val="22"/>
        </w:rPr>
        <w:t>strong</w:t>
      </w:r>
      <w:r w:rsidRPr="00CA48EE">
        <w:rPr>
          <w:rFonts w:ascii="Arial" w:hAnsi="Arial" w:cs="Arial"/>
          <w:sz w:val="22"/>
          <w:szCs w:val="22"/>
        </w:rPr>
        <w:t xml:space="preserve">, </w:t>
      </w:r>
      <w:r w:rsidRPr="00CA48EE">
        <w:rPr>
          <w:rFonts w:ascii="Arial" w:hAnsi="Arial" w:cs="Arial"/>
          <w:i/>
          <w:sz w:val="22"/>
          <w:szCs w:val="22"/>
        </w:rPr>
        <w:t>resilient</w:t>
      </w:r>
      <w:r w:rsidRPr="00CA48EE">
        <w:rPr>
          <w:rFonts w:ascii="Arial" w:hAnsi="Arial" w:cs="Arial"/>
          <w:sz w:val="22"/>
          <w:szCs w:val="22"/>
        </w:rPr>
        <w:t xml:space="preserve"> </w:t>
      </w:r>
      <w:r w:rsidRPr="00CA48EE">
        <w:rPr>
          <w:rFonts w:ascii="Arial" w:hAnsi="Arial" w:cs="Arial"/>
          <w:i/>
          <w:sz w:val="22"/>
          <w:szCs w:val="22"/>
        </w:rPr>
        <w:t>and</w:t>
      </w:r>
      <w:r w:rsidRPr="00CA48EE">
        <w:rPr>
          <w:rFonts w:ascii="Arial" w:hAnsi="Arial" w:cs="Arial"/>
          <w:sz w:val="22"/>
          <w:szCs w:val="22"/>
        </w:rPr>
        <w:t xml:space="preserve"> </w:t>
      </w:r>
      <w:r w:rsidRPr="00CA48EE">
        <w:rPr>
          <w:rFonts w:ascii="Arial" w:hAnsi="Arial" w:cs="Arial"/>
          <w:i/>
          <w:sz w:val="22"/>
          <w:szCs w:val="22"/>
        </w:rPr>
        <w:t>listened to’</w:t>
      </w:r>
      <w:r w:rsidRPr="00CA48EE">
        <w:rPr>
          <w:rFonts w:ascii="Arial" w:hAnsi="Arial" w:cs="Arial"/>
          <w:sz w:val="22"/>
          <w:szCs w:val="22"/>
        </w:rPr>
        <w:t>.</w:t>
      </w:r>
    </w:p>
    <w:p w14:paraId="3DFF79D0" w14:textId="13862122" w:rsidR="00883A20" w:rsidRPr="00CD7EE5" w:rsidRDefault="00C83538" w:rsidP="00706CD4">
      <w:pPr>
        <w:pStyle w:val="Heading3"/>
        <w:spacing w:before="120" w:after="120" w:line="360" w:lineRule="auto"/>
        <w:rPr>
          <w:rFonts w:ascii="Arial" w:hAnsi="Arial" w:cs="Arial"/>
          <w:b w:val="0"/>
          <w:color w:val="auto"/>
          <w:szCs w:val="22"/>
        </w:rPr>
      </w:pPr>
      <w:r w:rsidRPr="00CD7EE5">
        <w:rPr>
          <w:rFonts w:ascii="Arial" w:hAnsi="Arial" w:cs="Arial"/>
          <w:b w:val="0"/>
          <w:color w:val="auto"/>
          <w:sz w:val="22"/>
          <w:szCs w:val="22"/>
        </w:rPr>
        <w:lastRenderedPageBreak/>
        <w:t>NB</w:t>
      </w:r>
      <w:r w:rsidR="0088065B">
        <w:rPr>
          <w:rFonts w:ascii="Arial" w:hAnsi="Arial" w:cs="Arial"/>
          <w:b w:val="0"/>
          <w:color w:val="auto"/>
          <w:sz w:val="22"/>
          <w:szCs w:val="22"/>
        </w:rPr>
        <w:t>:</w:t>
      </w:r>
      <w:r w:rsidR="00883A20" w:rsidRPr="00CD7EE5">
        <w:rPr>
          <w:rFonts w:ascii="Arial" w:hAnsi="Arial" w:cs="Arial"/>
          <w:b w:val="0"/>
          <w:color w:val="auto"/>
          <w:sz w:val="22"/>
          <w:szCs w:val="22"/>
        </w:rPr>
        <w:t xml:space="preserve"> A ‘young person’ is defined as </w:t>
      </w:r>
      <w:r w:rsidR="00446A70" w:rsidRPr="00CD7EE5">
        <w:rPr>
          <w:rFonts w:ascii="Arial" w:hAnsi="Arial" w:cs="Arial"/>
          <w:b w:val="0"/>
          <w:color w:val="auto"/>
          <w:sz w:val="22"/>
          <w:szCs w:val="22"/>
        </w:rPr>
        <w:t>16–19-year-old</w:t>
      </w:r>
      <w:r w:rsidR="00883A20" w:rsidRPr="00CD7EE5">
        <w:rPr>
          <w:rFonts w:ascii="Arial" w:hAnsi="Arial" w:cs="Arial"/>
          <w:b w:val="0"/>
          <w:color w:val="auto"/>
          <w:sz w:val="22"/>
          <w:szCs w:val="22"/>
        </w:rPr>
        <w:t xml:space="preserve">. In an early years setting, they may be a student, </w:t>
      </w:r>
      <w:r w:rsidR="00446A70" w:rsidRPr="00CD7EE5">
        <w:rPr>
          <w:rFonts w:ascii="Arial" w:hAnsi="Arial" w:cs="Arial"/>
          <w:b w:val="0"/>
          <w:color w:val="auto"/>
          <w:sz w:val="22"/>
          <w:szCs w:val="22"/>
        </w:rPr>
        <w:t>worker,</w:t>
      </w:r>
      <w:r w:rsidR="00883A20" w:rsidRPr="00CD7EE5">
        <w:rPr>
          <w:rFonts w:ascii="Arial" w:hAnsi="Arial" w:cs="Arial"/>
          <w:b w:val="0"/>
          <w:color w:val="auto"/>
          <w:sz w:val="22"/>
          <w:szCs w:val="22"/>
        </w:rPr>
        <w:t xml:space="preserve"> or parent</w:t>
      </w:r>
      <w:r w:rsidR="001620EA">
        <w:rPr>
          <w:rFonts w:ascii="Arial" w:hAnsi="Arial" w:cs="Arial"/>
          <w:b w:val="0"/>
          <w:color w:val="auto"/>
          <w:sz w:val="22"/>
          <w:szCs w:val="22"/>
        </w:rPr>
        <w:t>.</w:t>
      </w:r>
    </w:p>
    <w:p w14:paraId="54E11D2A" w14:textId="5A647700" w:rsidR="00C82840" w:rsidRPr="00CD7EE5" w:rsidRDefault="00883A20" w:rsidP="00706CD4">
      <w:pPr>
        <w:spacing w:before="120" w:after="120" w:line="360" w:lineRule="auto"/>
        <w:rPr>
          <w:rFonts w:ascii="Arial" w:hAnsi="Arial" w:cs="Arial"/>
          <w:b/>
          <w:sz w:val="22"/>
          <w:szCs w:val="22"/>
        </w:rPr>
      </w:pPr>
      <w:r w:rsidRPr="00CD7EE5">
        <w:rPr>
          <w:rFonts w:ascii="Arial" w:hAnsi="Arial" w:cs="Arial"/>
          <w:sz w:val="22"/>
          <w:szCs w:val="22"/>
        </w:rPr>
        <w:t>A ‘vulnerable adul</w:t>
      </w:r>
      <w:r w:rsidR="00F267CD" w:rsidRPr="00CD7EE5">
        <w:rPr>
          <w:rFonts w:ascii="Arial" w:hAnsi="Arial" w:cs="Arial"/>
          <w:sz w:val="22"/>
          <w:szCs w:val="22"/>
        </w:rPr>
        <w:t>t’ (see guidance to the Care Act 2014</w:t>
      </w:r>
      <w:r w:rsidRPr="00CD7EE5">
        <w:rPr>
          <w:rFonts w:ascii="Arial" w:hAnsi="Arial" w:cs="Arial"/>
          <w:sz w:val="22"/>
          <w:szCs w:val="22"/>
        </w:rPr>
        <w:t xml:space="preserve">) as: </w:t>
      </w:r>
      <w:r w:rsidRPr="00CD7EE5">
        <w:rPr>
          <w:rFonts w:ascii="Arial" w:hAnsi="Arial" w:cs="Arial"/>
          <w:i/>
          <w:sz w:val="22"/>
          <w:szCs w:val="22"/>
        </w:rPr>
        <w:t xml:space="preserve">'a person aged 18 years or over, who is in receipt of or may </w:t>
      </w:r>
      <w:r w:rsidR="00446A70" w:rsidRPr="00CD7EE5">
        <w:rPr>
          <w:rFonts w:ascii="Arial" w:hAnsi="Arial" w:cs="Arial"/>
          <w:i/>
          <w:sz w:val="22"/>
          <w:szCs w:val="22"/>
        </w:rPr>
        <w:t>need</w:t>
      </w:r>
      <w:r w:rsidRPr="00CD7EE5">
        <w:rPr>
          <w:rFonts w:ascii="Arial" w:hAnsi="Arial" w:cs="Arial"/>
          <w:i/>
          <w:sz w:val="22"/>
          <w:szCs w:val="22"/>
        </w:rPr>
        <w:t xml:space="preserve"> community care services by reason of 'mental or other disability, age or illness and who is or may be unable to take care of him or herself, or unable to protect him or herself against significant harm or exploitation'</w:t>
      </w:r>
      <w:r w:rsidRPr="00CD7EE5">
        <w:rPr>
          <w:rFonts w:ascii="Arial" w:hAnsi="Arial" w:cs="Arial"/>
          <w:sz w:val="22"/>
          <w:szCs w:val="22"/>
        </w:rPr>
        <w:t xml:space="preserve">. In early </w:t>
      </w:r>
      <w:r w:rsidR="00446A70" w:rsidRPr="00CD7EE5">
        <w:rPr>
          <w:rFonts w:ascii="Arial" w:hAnsi="Arial" w:cs="Arial"/>
          <w:sz w:val="22"/>
          <w:szCs w:val="22"/>
        </w:rPr>
        <w:t>years,</w:t>
      </w:r>
      <w:r w:rsidRPr="00CD7EE5">
        <w:rPr>
          <w:rFonts w:ascii="Arial" w:hAnsi="Arial" w:cs="Arial"/>
          <w:sz w:val="22"/>
          <w:szCs w:val="22"/>
        </w:rPr>
        <w:t xml:space="preserve"> this person may be a service user</w:t>
      </w:r>
      <w:r w:rsidR="0069453A" w:rsidRPr="00CD7EE5">
        <w:rPr>
          <w:rFonts w:ascii="Arial" w:hAnsi="Arial" w:cs="Arial"/>
          <w:sz w:val="22"/>
          <w:szCs w:val="22"/>
        </w:rPr>
        <w:t>, parent of a service user,</w:t>
      </w:r>
      <w:r w:rsidRPr="00CD7EE5">
        <w:rPr>
          <w:rFonts w:ascii="Arial" w:hAnsi="Arial" w:cs="Arial"/>
          <w:sz w:val="22"/>
          <w:szCs w:val="22"/>
        </w:rPr>
        <w:t xml:space="preserve"> or</w:t>
      </w:r>
      <w:r w:rsidR="0069453A" w:rsidRPr="00CD7EE5">
        <w:rPr>
          <w:rFonts w:ascii="Arial" w:hAnsi="Arial" w:cs="Arial"/>
          <w:sz w:val="22"/>
          <w:szCs w:val="22"/>
        </w:rPr>
        <w:t xml:space="preserve"> a</w:t>
      </w:r>
      <w:r w:rsidRPr="00CD7EE5">
        <w:rPr>
          <w:rFonts w:ascii="Arial" w:hAnsi="Arial" w:cs="Arial"/>
          <w:sz w:val="22"/>
          <w:szCs w:val="22"/>
        </w:rPr>
        <w:t xml:space="preserve"> volunteer.</w:t>
      </w:r>
    </w:p>
    <w:p w14:paraId="72F34FF7" w14:textId="77777777" w:rsidR="009D08F3" w:rsidRPr="00CD7EE5"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2EEC81B0" w14:textId="471400BC" w:rsidR="009D08F3" w:rsidRPr="00CD7EE5" w:rsidRDefault="000E1E13" w:rsidP="00706CD4">
      <w:pPr>
        <w:numPr>
          <w:ilvl w:val="0"/>
          <w:numId w:val="18"/>
        </w:numPr>
        <w:spacing w:before="120" w:after="120" w:line="360" w:lineRule="auto"/>
        <w:ind w:left="357" w:hanging="357"/>
        <w:rPr>
          <w:rFonts w:ascii="Arial" w:hAnsi="Arial" w:cs="Arial"/>
          <w:b/>
          <w:sz w:val="22"/>
          <w:szCs w:val="22"/>
        </w:rPr>
      </w:pPr>
      <w:r>
        <w:rPr>
          <w:rFonts w:ascii="Arial" w:hAnsi="Arial" w:cs="Arial"/>
          <w:sz w:val="22"/>
          <w:szCs w:val="22"/>
        </w:rPr>
        <w:t>We have</w:t>
      </w:r>
      <w:r w:rsidR="00021D54" w:rsidRPr="00CD7EE5">
        <w:rPr>
          <w:rFonts w:ascii="Arial" w:hAnsi="Arial" w:cs="Arial"/>
          <w:sz w:val="22"/>
          <w:szCs w:val="22"/>
        </w:rPr>
        <w:t xml:space="preserve"> a ‘designated person’, sometimes known as the designated lead for safeguarding, who is </w:t>
      </w:r>
      <w:r w:rsidR="009D08F3" w:rsidRPr="00CD7EE5">
        <w:rPr>
          <w:rFonts w:ascii="Arial" w:hAnsi="Arial" w:cs="Arial"/>
          <w:sz w:val="22"/>
          <w:szCs w:val="22"/>
        </w:rPr>
        <w:t xml:space="preserve">responsible for carrying out child, young </w:t>
      </w:r>
      <w:r w:rsidR="00446A70" w:rsidRPr="00CD7EE5">
        <w:rPr>
          <w:rFonts w:ascii="Arial" w:hAnsi="Arial" w:cs="Arial"/>
          <w:sz w:val="22"/>
          <w:szCs w:val="22"/>
        </w:rPr>
        <w:t>person,</w:t>
      </w:r>
      <w:r w:rsidR="009D08F3" w:rsidRPr="00CD7EE5">
        <w:rPr>
          <w:rFonts w:ascii="Arial" w:hAnsi="Arial" w:cs="Arial"/>
          <w:sz w:val="22"/>
          <w:szCs w:val="22"/>
        </w:rPr>
        <w:t xml:space="preserve"> or adult protection procedures. </w:t>
      </w:r>
    </w:p>
    <w:p w14:paraId="23A5446B" w14:textId="2C571538" w:rsidR="009D08F3" w:rsidRPr="00B30505" w:rsidRDefault="004C2005" w:rsidP="00706CD4">
      <w:pPr>
        <w:numPr>
          <w:ilvl w:val="0"/>
          <w:numId w:val="18"/>
        </w:numPr>
        <w:spacing w:before="120" w:after="120" w:line="360" w:lineRule="auto"/>
        <w:ind w:left="357" w:hanging="357"/>
        <w:rPr>
          <w:rFonts w:ascii="Arial" w:hAnsi="Arial" w:cs="Arial"/>
          <w:i/>
          <w:iCs/>
          <w:sz w:val="22"/>
          <w:szCs w:val="22"/>
        </w:rPr>
      </w:pPr>
      <w:r>
        <w:rPr>
          <w:rFonts w:ascii="Arial" w:hAnsi="Arial" w:cs="Arial"/>
          <w:sz w:val="22"/>
          <w:szCs w:val="22"/>
        </w:rPr>
        <w:t>The designated person reports</w:t>
      </w:r>
      <w:r w:rsidR="009D08F3" w:rsidRPr="00CD7EE5">
        <w:rPr>
          <w:rFonts w:ascii="Arial" w:hAnsi="Arial" w:cs="Arial"/>
          <w:sz w:val="22"/>
          <w:szCs w:val="22"/>
        </w:rPr>
        <w:t xml:space="preserve"> to a ‘designated officer’ responsible for overseeing all child, young person or adult pro</w:t>
      </w:r>
      <w:r w:rsidR="002E3D58" w:rsidRPr="00CD7EE5">
        <w:rPr>
          <w:rFonts w:ascii="Arial" w:hAnsi="Arial" w:cs="Arial"/>
          <w:sz w:val="22"/>
          <w:szCs w:val="22"/>
        </w:rPr>
        <w:t xml:space="preserve">tection matters. </w:t>
      </w:r>
    </w:p>
    <w:p w14:paraId="79EBF868" w14:textId="5B360E3E" w:rsidR="009D08F3"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 xml:space="preserve">The ‘designated person’ and the ‘designated officer’ ensure they have links with statutory and voluntary organisations </w:t>
      </w:r>
      <w:r w:rsidR="00446A70" w:rsidRPr="00CD7EE5">
        <w:rPr>
          <w:rFonts w:ascii="Arial" w:hAnsi="Arial" w:cs="Arial"/>
          <w:sz w:val="22"/>
          <w:szCs w:val="22"/>
        </w:rPr>
        <w:t>regarding</w:t>
      </w:r>
      <w:r w:rsidRPr="00CD7EE5">
        <w:rPr>
          <w:rFonts w:ascii="Arial" w:hAnsi="Arial" w:cs="Arial"/>
          <w:sz w:val="22"/>
          <w:szCs w:val="22"/>
        </w:rPr>
        <w:t xml:space="preserve"> safeguarding children.</w:t>
      </w:r>
    </w:p>
    <w:p w14:paraId="469E1567" w14:textId="43CD5928" w:rsidR="009D08F3"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The ‘designated person’ and the ‘designated officer’ ensure they have received appropriate training on child protection matters and that all staff are adequately informed and/or trained to recognise possible child abuse in the categories of physical, emotiona</w:t>
      </w:r>
      <w:r w:rsidR="004B1276" w:rsidRPr="00CD7EE5">
        <w:rPr>
          <w:rFonts w:ascii="Arial" w:hAnsi="Arial" w:cs="Arial"/>
          <w:sz w:val="22"/>
          <w:szCs w:val="22"/>
        </w:rPr>
        <w:t>l and sexual abuse and neglect.</w:t>
      </w:r>
    </w:p>
    <w:p w14:paraId="0519E443" w14:textId="37E23E4E" w:rsidR="009D08F3"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The ‘designated person’ and the ‘designated officer’ ensure all staff are aware of the additional vulnerabilities that affect children that arise from inequalities of race, gender, disability, language, religion, sexual orientation or culture and that these receive full consideration in child, young person o</w:t>
      </w:r>
      <w:r w:rsidR="00AA6CF6" w:rsidRPr="00CD7EE5">
        <w:rPr>
          <w:rFonts w:ascii="Arial" w:hAnsi="Arial" w:cs="Arial"/>
          <w:sz w:val="22"/>
          <w:szCs w:val="22"/>
        </w:rPr>
        <w:t xml:space="preserve">r adult </w:t>
      </w:r>
      <w:r w:rsidRPr="00CD7EE5">
        <w:rPr>
          <w:rFonts w:ascii="Arial" w:hAnsi="Arial" w:cs="Arial"/>
          <w:sz w:val="22"/>
          <w:szCs w:val="22"/>
        </w:rPr>
        <w:t>protection related matters.</w:t>
      </w:r>
    </w:p>
    <w:p w14:paraId="44FA3616" w14:textId="77777777" w:rsidR="009D08F3" w:rsidRPr="00CD7EE5" w:rsidRDefault="009D08F3" w:rsidP="00706CD4">
      <w:pPr>
        <w:pStyle w:val="ListParagraph"/>
        <w:numPr>
          <w:ilvl w:val="0"/>
          <w:numId w:val="18"/>
        </w:numPr>
        <w:spacing w:before="120" w:after="120" w:line="360" w:lineRule="auto"/>
        <w:contextualSpacing w:val="0"/>
        <w:rPr>
          <w:rFonts w:ascii="Arial" w:hAnsi="Arial" w:cs="Arial"/>
          <w:b/>
          <w:sz w:val="22"/>
          <w:szCs w:val="22"/>
        </w:rPr>
      </w:pPr>
      <w:r w:rsidRPr="00CD7EE5">
        <w:rPr>
          <w:rFonts w:ascii="Arial" w:hAnsi="Arial" w:cs="Arial"/>
          <w:sz w:val="22"/>
          <w:szCs w:val="22"/>
        </w:rPr>
        <w:t>The ‘designated person’ and the ‘designated officer’ ensure that staff are aware and receive training in social factors affecting children’s vulnerability including</w:t>
      </w:r>
    </w:p>
    <w:p w14:paraId="5B4658A2" w14:textId="31D15BB1" w:rsidR="009D08F3" w:rsidRPr="00CD7EE5" w:rsidRDefault="00853AF9"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s</w:t>
      </w:r>
      <w:r w:rsidR="009D08F3" w:rsidRPr="00CD7EE5">
        <w:rPr>
          <w:rFonts w:ascii="Arial" w:hAnsi="Arial" w:cs="Arial"/>
          <w:sz w:val="22"/>
          <w:szCs w:val="22"/>
        </w:rPr>
        <w:t>ocial exclusion</w:t>
      </w:r>
    </w:p>
    <w:p w14:paraId="3FFA8646" w14:textId="47B77330"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d</w:t>
      </w:r>
      <w:r w:rsidR="009D08F3" w:rsidRPr="00CD7EE5">
        <w:rPr>
          <w:rFonts w:ascii="Arial" w:hAnsi="Arial" w:cs="Arial"/>
          <w:sz w:val="22"/>
          <w:szCs w:val="22"/>
        </w:rPr>
        <w:t>omestic violence</w:t>
      </w:r>
      <w:r w:rsidR="00A82E06" w:rsidRPr="00CD7EE5">
        <w:rPr>
          <w:rFonts w:ascii="Arial" w:hAnsi="Arial" w:cs="Arial"/>
          <w:sz w:val="22"/>
          <w:szCs w:val="22"/>
        </w:rPr>
        <w:t xml:space="preserve"> and controlling or coercive behaviour</w:t>
      </w:r>
    </w:p>
    <w:p w14:paraId="01B00AE1" w14:textId="63CAC2C4"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m</w:t>
      </w:r>
      <w:r w:rsidR="009D08F3" w:rsidRPr="00CD7EE5">
        <w:rPr>
          <w:rFonts w:ascii="Arial" w:hAnsi="Arial" w:cs="Arial"/>
          <w:sz w:val="22"/>
          <w:szCs w:val="22"/>
        </w:rPr>
        <w:t>ental Illness</w:t>
      </w:r>
    </w:p>
    <w:p w14:paraId="27785FFE" w14:textId="749EBA3B"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d</w:t>
      </w:r>
      <w:r w:rsidR="009D08F3" w:rsidRPr="00CD7EE5">
        <w:rPr>
          <w:rFonts w:ascii="Arial" w:hAnsi="Arial" w:cs="Arial"/>
          <w:sz w:val="22"/>
          <w:szCs w:val="22"/>
        </w:rPr>
        <w:t>rug and alcohol abuse (substance misuse)</w:t>
      </w:r>
    </w:p>
    <w:p w14:paraId="7963496F" w14:textId="085B7242" w:rsidR="009D08F3" w:rsidRPr="00CD7EE5"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p</w:t>
      </w:r>
      <w:r w:rsidR="009D08F3" w:rsidRPr="00CD7EE5">
        <w:rPr>
          <w:rFonts w:ascii="Arial" w:hAnsi="Arial" w:cs="Arial"/>
          <w:sz w:val="22"/>
          <w:szCs w:val="22"/>
        </w:rPr>
        <w:t>arental learning disability</w:t>
      </w:r>
    </w:p>
    <w:p w14:paraId="00F903E6" w14:textId="23D5C75C" w:rsidR="002E3D58" w:rsidRDefault="00463A86" w:rsidP="00706CD4">
      <w:pPr>
        <w:pStyle w:val="ListParagraph"/>
        <w:numPr>
          <w:ilvl w:val="0"/>
          <w:numId w:val="70"/>
        </w:numPr>
        <w:spacing w:before="120" w:after="120" w:line="360" w:lineRule="auto"/>
        <w:contextualSpacing w:val="0"/>
        <w:rPr>
          <w:rFonts w:ascii="Arial" w:hAnsi="Arial" w:cs="Arial"/>
          <w:sz w:val="22"/>
          <w:szCs w:val="22"/>
        </w:rPr>
      </w:pPr>
      <w:r>
        <w:rPr>
          <w:rFonts w:ascii="Arial" w:hAnsi="Arial" w:cs="Arial"/>
          <w:sz w:val="22"/>
          <w:szCs w:val="22"/>
        </w:rPr>
        <w:t>r</w:t>
      </w:r>
      <w:r w:rsidR="002E3D58" w:rsidRPr="00CD7EE5">
        <w:rPr>
          <w:rFonts w:ascii="Arial" w:hAnsi="Arial" w:cs="Arial"/>
          <w:sz w:val="22"/>
          <w:szCs w:val="22"/>
        </w:rPr>
        <w:t>adicalisation</w:t>
      </w:r>
    </w:p>
    <w:p w14:paraId="5B4DC8DF" w14:textId="2B622FB7" w:rsidR="00AC175E" w:rsidRDefault="00AC175E" w:rsidP="00AC175E">
      <w:pPr>
        <w:spacing w:before="120" w:after="120" w:line="360" w:lineRule="auto"/>
        <w:rPr>
          <w:rFonts w:ascii="Arial" w:hAnsi="Arial" w:cs="Arial"/>
          <w:sz w:val="22"/>
          <w:szCs w:val="22"/>
        </w:rPr>
      </w:pPr>
    </w:p>
    <w:p w14:paraId="70CD556C" w14:textId="77777777" w:rsidR="00AC175E" w:rsidRPr="00AC175E" w:rsidRDefault="00AC175E" w:rsidP="00AC175E">
      <w:pPr>
        <w:spacing w:before="120" w:after="120" w:line="360" w:lineRule="auto"/>
        <w:rPr>
          <w:rFonts w:ascii="Arial" w:hAnsi="Arial" w:cs="Arial"/>
          <w:sz w:val="22"/>
          <w:szCs w:val="22"/>
        </w:rPr>
      </w:pPr>
    </w:p>
    <w:p w14:paraId="2900D29A" w14:textId="77777777" w:rsidR="009D08F3" w:rsidRPr="00CD7EE5" w:rsidRDefault="009D08F3" w:rsidP="00706CD4">
      <w:pPr>
        <w:pStyle w:val="ListParagraph"/>
        <w:numPr>
          <w:ilvl w:val="0"/>
          <w:numId w:val="18"/>
        </w:numPr>
        <w:spacing w:before="120" w:after="120" w:line="360" w:lineRule="auto"/>
        <w:contextualSpacing w:val="0"/>
        <w:rPr>
          <w:rFonts w:ascii="Arial" w:hAnsi="Arial" w:cs="Arial"/>
          <w:b/>
          <w:sz w:val="22"/>
          <w:szCs w:val="22"/>
        </w:rPr>
      </w:pPr>
      <w:r w:rsidRPr="00CD7EE5">
        <w:rPr>
          <w:rFonts w:ascii="Arial" w:hAnsi="Arial" w:cs="Arial"/>
          <w:sz w:val="22"/>
          <w:szCs w:val="22"/>
        </w:rPr>
        <w:lastRenderedPageBreak/>
        <w:t>The ‘designated person’ and the ‘designated officer’ ensure that staff are aware and receive training in other ways that children may suffer significant harm</w:t>
      </w:r>
      <w:r w:rsidR="00A82E06" w:rsidRPr="00CD7EE5">
        <w:rPr>
          <w:rFonts w:ascii="Arial" w:hAnsi="Arial" w:cs="Arial"/>
          <w:sz w:val="22"/>
          <w:szCs w:val="22"/>
        </w:rPr>
        <w:t xml:space="preserve"> and stay up to date with relevant contextual safeguarding matters</w:t>
      </w:r>
      <w:r w:rsidRPr="00CD7EE5">
        <w:rPr>
          <w:rFonts w:ascii="Arial" w:hAnsi="Arial" w:cs="Arial"/>
          <w:sz w:val="22"/>
          <w:szCs w:val="22"/>
        </w:rPr>
        <w:t>:</w:t>
      </w:r>
    </w:p>
    <w:p w14:paraId="640010DA" w14:textId="6BDC2605"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a</w:t>
      </w:r>
      <w:r w:rsidR="009D08F3" w:rsidRPr="00CD7EE5">
        <w:rPr>
          <w:rFonts w:ascii="Arial" w:hAnsi="Arial" w:cs="Arial"/>
          <w:sz w:val="22"/>
          <w:szCs w:val="22"/>
        </w:rPr>
        <w:t>buse of disabled children</w:t>
      </w:r>
    </w:p>
    <w:p w14:paraId="1B9289FD" w14:textId="77AB7EE1"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f</w:t>
      </w:r>
      <w:r w:rsidR="009D08F3" w:rsidRPr="00CD7EE5">
        <w:rPr>
          <w:rFonts w:ascii="Arial" w:hAnsi="Arial" w:cs="Arial"/>
          <w:sz w:val="22"/>
          <w:szCs w:val="22"/>
        </w:rPr>
        <w:t>abricated or induced illness</w:t>
      </w:r>
    </w:p>
    <w:p w14:paraId="75BAE58C" w14:textId="092F81B1"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c</w:t>
      </w:r>
      <w:r w:rsidR="009D08F3" w:rsidRPr="00CD7EE5">
        <w:rPr>
          <w:rFonts w:ascii="Arial" w:hAnsi="Arial" w:cs="Arial"/>
          <w:sz w:val="22"/>
          <w:szCs w:val="22"/>
        </w:rPr>
        <w:t>hild abuse linked to spirit possession</w:t>
      </w:r>
    </w:p>
    <w:p w14:paraId="481ED1AD" w14:textId="7E8F11D4" w:rsidR="009D08F3"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s</w:t>
      </w:r>
      <w:r w:rsidR="009D08F3" w:rsidRPr="00CD7EE5">
        <w:rPr>
          <w:rFonts w:ascii="Arial" w:hAnsi="Arial" w:cs="Arial"/>
          <w:sz w:val="22"/>
          <w:szCs w:val="22"/>
        </w:rPr>
        <w:t>exually exploited children</w:t>
      </w:r>
    </w:p>
    <w:p w14:paraId="65868D48" w14:textId="51ABEA80" w:rsidR="00102571" w:rsidRPr="00CD7EE5" w:rsidRDefault="006A57E6" w:rsidP="00706CD4">
      <w:pPr>
        <w:pStyle w:val="ListParagraph"/>
        <w:numPr>
          <w:ilvl w:val="0"/>
          <w:numId w:val="71"/>
        </w:numPr>
        <w:spacing w:before="120" w:after="120" w:line="360" w:lineRule="auto"/>
        <w:contextualSpacing w:val="0"/>
        <w:rPr>
          <w:rFonts w:ascii="Arial" w:hAnsi="Arial" w:cs="Arial"/>
          <w:b/>
          <w:sz w:val="22"/>
          <w:szCs w:val="22"/>
        </w:rPr>
      </w:pPr>
      <w:r>
        <w:rPr>
          <w:rFonts w:ascii="Arial" w:hAnsi="Arial" w:cs="Arial"/>
          <w:sz w:val="22"/>
          <w:szCs w:val="22"/>
        </w:rPr>
        <w:t>c</w:t>
      </w:r>
      <w:r w:rsidR="00102571" w:rsidRPr="00CD7EE5">
        <w:rPr>
          <w:rFonts w:ascii="Arial" w:hAnsi="Arial" w:cs="Arial"/>
          <w:sz w:val="22"/>
          <w:szCs w:val="22"/>
        </w:rPr>
        <w:t>hildren who are trafficked and/or exploited</w:t>
      </w:r>
    </w:p>
    <w:p w14:paraId="0C5AAA60" w14:textId="4B500D56" w:rsidR="009D08F3" w:rsidRPr="00CD7EE5" w:rsidRDefault="006A57E6" w:rsidP="00706CD4">
      <w:pPr>
        <w:pStyle w:val="ListParagraph"/>
        <w:numPr>
          <w:ilvl w:val="0"/>
          <w:numId w:val="71"/>
        </w:numPr>
        <w:spacing w:before="120" w:after="120" w:line="360" w:lineRule="auto"/>
        <w:contextualSpacing w:val="0"/>
        <w:rPr>
          <w:rFonts w:ascii="Arial" w:hAnsi="Arial" w:cs="Arial"/>
          <w:sz w:val="22"/>
          <w:szCs w:val="22"/>
        </w:rPr>
      </w:pPr>
      <w:r>
        <w:rPr>
          <w:rFonts w:ascii="Arial" w:hAnsi="Arial" w:cs="Arial"/>
          <w:sz w:val="22"/>
          <w:szCs w:val="22"/>
        </w:rPr>
        <w:t>f</w:t>
      </w:r>
      <w:r w:rsidR="009D08F3" w:rsidRPr="00CD7EE5">
        <w:rPr>
          <w:rFonts w:ascii="Arial" w:hAnsi="Arial" w:cs="Arial"/>
          <w:sz w:val="22"/>
          <w:szCs w:val="22"/>
        </w:rPr>
        <w:t xml:space="preserve">emale genital mutilation </w:t>
      </w:r>
    </w:p>
    <w:p w14:paraId="624CE8FF" w14:textId="591C781A" w:rsidR="00A82E06" w:rsidRPr="00CD7EE5" w:rsidRDefault="006A57E6" w:rsidP="00706CD4">
      <w:pPr>
        <w:pStyle w:val="ListParagraph"/>
        <w:numPr>
          <w:ilvl w:val="0"/>
          <w:numId w:val="71"/>
        </w:numPr>
        <w:spacing w:before="120" w:after="120" w:line="360" w:lineRule="auto"/>
        <w:contextualSpacing w:val="0"/>
        <w:rPr>
          <w:rFonts w:ascii="Arial" w:hAnsi="Arial" w:cs="Arial"/>
          <w:sz w:val="22"/>
          <w:szCs w:val="22"/>
        </w:rPr>
      </w:pPr>
      <w:r>
        <w:rPr>
          <w:rFonts w:ascii="Arial" w:hAnsi="Arial" w:cs="Arial"/>
          <w:sz w:val="22"/>
          <w:szCs w:val="22"/>
        </w:rPr>
        <w:t>e</w:t>
      </w:r>
      <w:r w:rsidR="00A82E06" w:rsidRPr="00CD7EE5">
        <w:rPr>
          <w:rFonts w:ascii="Arial" w:hAnsi="Arial" w:cs="Arial"/>
          <w:sz w:val="22"/>
          <w:szCs w:val="22"/>
        </w:rPr>
        <w:t>xtra-familial abuse</w:t>
      </w:r>
      <w:r w:rsidR="00102571" w:rsidRPr="00CD7EE5">
        <w:rPr>
          <w:rFonts w:ascii="Arial" w:hAnsi="Arial" w:cs="Arial"/>
          <w:sz w:val="22"/>
          <w:szCs w:val="22"/>
        </w:rPr>
        <w:t xml:space="preserve"> and threats</w:t>
      </w:r>
    </w:p>
    <w:p w14:paraId="0C3AD3E2" w14:textId="343871CF" w:rsidR="00102571" w:rsidRPr="00CD7EE5" w:rsidRDefault="006A57E6" w:rsidP="00706CD4">
      <w:pPr>
        <w:pStyle w:val="ListParagraph"/>
        <w:numPr>
          <w:ilvl w:val="0"/>
          <w:numId w:val="71"/>
        </w:numPr>
        <w:spacing w:before="120" w:after="120" w:line="360" w:lineRule="auto"/>
        <w:contextualSpacing w:val="0"/>
        <w:rPr>
          <w:rFonts w:ascii="Arial" w:hAnsi="Arial" w:cs="Arial"/>
          <w:sz w:val="22"/>
          <w:szCs w:val="22"/>
        </w:rPr>
      </w:pPr>
      <w:r>
        <w:rPr>
          <w:rFonts w:ascii="Arial" w:hAnsi="Arial" w:cs="Arial"/>
          <w:sz w:val="22"/>
          <w:szCs w:val="22"/>
        </w:rPr>
        <w:t>c</w:t>
      </w:r>
      <w:r w:rsidR="00102571" w:rsidRPr="00CD7EE5">
        <w:rPr>
          <w:rFonts w:ascii="Arial" w:hAnsi="Arial" w:cs="Arial"/>
          <w:sz w:val="22"/>
          <w:szCs w:val="22"/>
        </w:rPr>
        <w:t>hildren involved in violent offending, with gangs and county lines.</w:t>
      </w:r>
    </w:p>
    <w:p w14:paraId="646583F6" w14:textId="3EEBB352" w:rsidR="00AA6CF6" w:rsidRPr="00CD7EE5" w:rsidRDefault="009D08F3" w:rsidP="00706CD4">
      <w:pPr>
        <w:numPr>
          <w:ilvl w:val="0"/>
          <w:numId w:val="18"/>
        </w:numPr>
        <w:spacing w:before="120" w:after="120" w:line="360" w:lineRule="auto"/>
        <w:ind w:left="357" w:hanging="357"/>
        <w:rPr>
          <w:rFonts w:ascii="Arial" w:hAnsi="Arial" w:cs="Arial"/>
          <w:sz w:val="22"/>
          <w:szCs w:val="22"/>
        </w:rPr>
      </w:pPr>
      <w:r w:rsidRPr="00CD7EE5">
        <w:rPr>
          <w:rFonts w:ascii="Arial" w:hAnsi="Arial" w:cs="Arial"/>
          <w:sz w:val="22"/>
          <w:szCs w:val="22"/>
        </w:rPr>
        <w:t>The ‘designated person’ and the ‘designated officer’ ensure they are adequat</w:t>
      </w:r>
      <w:r w:rsidR="00102571" w:rsidRPr="00CD7EE5">
        <w:rPr>
          <w:rFonts w:ascii="Arial" w:hAnsi="Arial" w:cs="Arial"/>
          <w:sz w:val="22"/>
          <w:szCs w:val="22"/>
        </w:rPr>
        <w:t>ely informed in vulnerable</w:t>
      </w:r>
      <w:r w:rsidRPr="00CD7EE5">
        <w:rPr>
          <w:rFonts w:ascii="Arial" w:hAnsi="Arial" w:cs="Arial"/>
          <w:sz w:val="22"/>
          <w:szCs w:val="22"/>
        </w:rPr>
        <w:t xml:space="preserve"> adult protectio</w:t>
      </w:r>
      <w:r w:rsidR="00102571" w:rsidRPr="00CD7EE5">
        <w:rPr>
          <w:rFonts w:ascii="Arial" w:hAnsi="Arial" w:cs="Arial"/>
          <w:sz w:val="22"/>
          <w:szCs w:val="22"/>
        </w:rPr>
        <w:t>n matters</w:t>
      </w:r>
      <w:r w:rsidRPr="00CD7EE5">
        <w:rPr>
          <w:rFonts w:ascii="Arial" w:hAnsi="Arial" w:cs="Arial"/>
          <w:sz w:val="22"/>
          <w:szCs w:val="22"/>
        </w:rPr>
        <w:t>.</w:t>
      </w:r>
    </w:p>
    <w:p w14:paraId="3D4E5B6E"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2</w:t>
      </w:r>
    </w:p>
    <w:p w14:paraId="6D4DE122" w14:textId="77777777" w:rsidR="009D08F3" w:rsidRPr="00CD7EE5"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in place to prevent known abusers from coming into the organisation as</w:t>
      </w:r>
      <w:r w:rsidRPr="00CD7EE5">
        <w:rPr>
          <w:rFonts w:ascii="Arial" w:hAnsi="Arial" w:cs="Arial"/>
          <w:sz w:val="22"/>
          <w:szCs w:val="22"/>
        </w:rPr>
        <w:t xml:space="preserve"> employees or volunteers at any level.</w:t>
      </w:r>
    </w:p>
    <w:p w14:paraId="6F2A85AB" w14:textId="77777777" w:rsidR="00102571" w:rsidRPr="00CD7EE5" w:rsidRDefault="00102571" w:rsidP="00706CD4">
      <w:pPr>
        <w:numPr>
          <w:ilvl w:val="0"/>
          <w:numId w:val="19"/>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05DF364B" w14:textId="77777777" w:rsidR="004E2567" w:rsidRPr="008F173E"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77777777" w:rsidR="009D08F3" w:rsidRPr="008F173E" w:rsidRDefault="009D08F3"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possible abuse of children or a young person in the setting</w:t>
      </w:r>
      <w:r w:rsidR="00FE352C" w:rsidRPr="008F173E">
        <w:rPr>
          <w:rFonts w:ascii="Arial" w:hAnsi="Arial" w:cs="Arial"/>
          <w:sz w:val="22"/>
          <w:szCs w:val="22"/>
        </w:rPr>
        <w:t>.</w:t>
      </w:r>
      <w:r w:rsidRPr="008F173E">
        <w:rPr>
          <w:rFonts w:ascii="Arial" w:hAnsi="Arial" w:cs="Arial"/>
          <w:sz w:val="22"/>
          <w:szCs w:val="22"/>
        </w:rPr>
        <w:t xml:space="preserve"> </w:t>
      </w:r>
    </w:p>
    <w:p w14:paraId="3B9D76B4" w14:textId="77777777" w:rsidR="00021F53" w:rsidRPr="008F173E" w:rsidRDefault="00021F53"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and to enable staff to make decisions about appropriate referrals using local published threshold documents.</w:t>
      </w:r>
    </w:p>
    <w:p w14:paraId="6D64C0C8" w14:textId="1052F730" w:rsidR="00021F53" w:rsidRDefault="00153280"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 xml:space="preserve">There are procedures in place to ensure staff recognise children and families who may benefit from early help and can respond appropriately using local early help processes and </w:t>
      </w:r>
      <w:r w:rsidR="00021F53" w:rsidRPr="008F173E">
        <w:rPr>
          <w:rFonts w:ascii="Arial" w:hAnsi="Arial" w:cs="Arial"/>
          <w:sz w:val="22"/>
          <w:szCs w:val="22"/>
        </w:rPr>
        <w:t xml:space="preserve">Designated persons should ensure all staff understand how to identify and respond to families who may </w:t>
      </w:r>
      <w:r w:rsidR="00446A70" w:rsidRPr="008F173E">
        <w:rPr>
          <w:rFonts w:ascii="Arial" w:hAnsi="Arial" w:cs="Arial"/>
          <w:sz w:val="22"/>
          <w:szCs w:val="22"/>
        </w:rPr>
        <w:t>need</w:t>
      </w:r>
      <w:r w:rsidR="00021F53" w:rsidRPr="008F173E">
        <w:rPr>
          <w:rFonts w:ascii="Arial" w:hAnsi="Arial" w:cs="Arial"/>
          <w:sz w:val="22"/>
          <w:szCs w:val="22"/>
        </w:rPr>
        <w:t xml:space="preserve"> early help</w:t>
      </w:r>
      <w:r w:rsidR="00FE352C" w:rsidRPr="008F173E">
        <w:rPr>
          <w:rFonts w:ascii="Arial" w:hAnsi="Arial" w:cs="Arial"/>
          <w:sz w:val="22"/>
          <w:szCs w:val="22"/>
        </w:rPr>
        <w:t>.</w:t>
      </w:r>
    </w:p>
    <w:p w14:paraId="59E1B617" w14:textId="215CD3B0" w:rsidR="00AC175E" w:rsidRDefault="00AC175E" w:rsidP="00AC175E">
      <w:pPr>
        <w:spacing w:before="120" w:after="120" w:line="360" w:lineRule="auto"/>
        <w:rPr>
          <w:rFonts w:ascii="Arial" w:hAnsi="Arial" w:cs="Arial"/>
          <w:sz w:val="22"/>
          <w:szCs w:val="22"/>
        </w:rPr>
      </w:pPr>
    </w:p>
    <w:p w14:paraId="0131DCBC" w14:textId="77777777" w:rsidR="00AC175E" w:rsidRPr="00AC175E" w:rsidRDefault="00AC175E" w:rsidP="00AC175E">
      <w:pPr>
        <w:spacing w:before="120" w:after="120" w:line="360" w:lineRule="auto"/>
        <w:rPr>
          <w:rFonts w:ascii="Arial" w:hAnsi="Arial" w:cs="Arial"/>
          <w:sz w:val="22"/>
          <w:szCs w:val="22"/>
        </w:rPr>
      </w:pPr>
    </w:p>
    <w:p w14:paraId="0633030E" w14:textId="77777777" w:rsidR="009D08F3" w:rsidRPr="008F173E" w:rsidRDefault="009D08F3"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lastRenderedPageBreak/>
        <w:t>There are procedures in place for reporting possible abuse of a vulnerable adult in the setting</w:t>
      </w:r>
      <w:r w:rsidR="00AA6CF6" w:rsidRPr="008F173E">
        <w:rPr>
          <w:rFonts w:ascii="Arial" w:hAnsi="Arial" w:cs="Arial"/>
          <w:sz w:val="22"/>
          <w:szCs w:val="22"/>
        </w:rPr>
        <w:t>.</w:t>
      </w:r>
    </w:p>
    <w:p w14:paraId="134F73F1" w14:textId="77777777" w:rsidR="00AA6CF6" w:rsidRPr="008F173E" w:rsidRDefault="00AA6CF6"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rsidP="00706CD4">
      <w:pPr>
        <w:numPr>
          <w:ilvl w:val="0"/>
          <w:numId w:val="19"/>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rsidP="00706CD4">
      <w:pPr>
        <w:numPr>
          <w:ilvl w:val="0"/>
          <w:numId w:val="19"/>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4770195B" w:rsidR="00BC0116" w:rsidRPr="00CD7EE5" w:rsidRDefault="00C82766" w:rsidP="00706CD4">
      <w:pPr>
        <w:numPr>
          <w:ilvl w:val="0"/>
          <w:numId w:val="19"/>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LSCB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rsidP="00706CD4">
      <w:pPr>
        <w:numPr>
          <w:ilvl w:val="0"/>
          <w:numId w:val="19"/>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5DC06DF9"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3</w:t>
      </w:r>
    </w:p>
    <w:p w14:paraId="78DF4708" w14:textId="40F3CAC1" w:rsidR="009D08F3" w:rsidRPr="00CD7EE5" w:rsidRDefault="009D08F3" w:rsidP="00706CD4">
      <w:pPr>
        <w:numPr>
          <w:ilvl w:val="0"/>
          <w:numId w:val="20"/>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w:t>
      </w:r>
      <w:r w:rsidR="002E3D58" w:rsidRPr="00CD7EE5">
        <w:rPr>
          <w:rFonts w:ascii="Arial" w:hAnsi="Arial" w:cs="Arial"/>
          <w:sz w:val="22"/>
          <w:szCs w:val="22"/>
        </w:rPr>
        <w:t>s</w:t>
      </w:r>
      <w:r w:rsidRPr="00CD7EE5">
        <w:rPr>
          <w:rFonts w:ascii="Arial" w:hAnsi="Arial" w:cs="Arial"/>
          <w:sz w:val="22"/>
          <w:szCs w:val="22"/>
        </w:rPr>
        <w:t xml:space="preserve"> for reporting concerns of possible abuse</w:t>
      </w:r>
      <w:r w:rsidR="00FE352C" w:rsidRPr="00CD7EE5">
        <w:rPr>
          <w:rFonts w:ascii="Arial" w:hAnsi="Arial" w:cs="Arial"/>
          <w:sz w:val="22"/>
          <w:szCs w:val="22"/>
        </w:rPr>
        <w:t xml:space="preserve"> and the safeguarding procedures of the Local Safeguarding Partners</w:t>
      </w:r>
      <w:r w:rsidR="005459F5">
        <w:rPr>
          <w:rFonts w:ascii="Arial" w:hAnsi="Arial" w:cs="Arial"/>
          <w:sz w:val="22"/>
          <w:szCs w:val="22"/>
        </w:rPr>
        <w:t>.</w:t>
      </w:r>
    </w:p>
    <w:p w14:paraId="2921CBA3" w14:textId="73B268A7" w:rsidR="009D08F3" w:rsidRPr="00CD7EE5"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All staff have adequate information on issues affecting vulnerability in familie</w:t>
      </w:r>
      <w:r w:rsidR="00021D54" w:rsidRPr="00CD7EE5">
        <w:rPr>
          <w:rFonts w:ascii="Arial" w:hAnsi="Arial" w:cs="Arial"/>
          <w:sz w:val="22"/>
          <w:szCs w:val="22"/>
        </w:rPr>
        <w:t xml:space="preserve">s such </w:t>
      </w:r>
      <w:r w:rsidRPr="00CD7EE5">
        <w:rPr>
          <w:rFonts w:ascii="Arial" w:hAnsi="Arial" w:cs="Arial"/>
          <w:sz w:val="22"/>
          <w:szCs w:val="22"/>
        </w:rPr>
        <w:t>as social exclusion, domestic violence, mental illness, substance misuse and parental learning disability</w:t>
      </w:r>
      <w:r w:rsidR="00137FB4">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w:t>
      </w:r>
      <w:r w:rsidR="00446A70" w:rsidRPr="00CD7EE5">
        <w:rPr>
          <w:rFonts w:ascii="Arial" w:hAnsi="Arial" w:cs="Arial"/>
          <w:sz w:val="22"/>
          <w:szCs w:val="22"/>
        </w:rPr>
        <w:t>orientation,</w:t>
      </w:r>
      <w:r w:rsidRPr="00CD7EE5">
        <w:rPr>
          <w:rFonts w:ascii="Arial" w:hAnsi="Arial" w:cs="Arial"/>
          <w:sz w:val="22"/>
          <w:szCs w:val="22"/>
        </w:rPr>
        <w:t xml:space="preserve"> or culture. </w:t>
      </w:r>
    </w:p>
    <w:p w14:paraId="2C9AD397" w14:textId="1E65C296" w:rsidR="009D08F3" w:rsidRPr="00CD7EE5" w:rsidRDefault="00137FB4" w:rsidP="00706CD4">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009D08F3" w:rsidRPr="00CD7EE5">
        <w:rPr>
          <w:rFonts w:ascii="Arial" w:hAnsi="Arial" w:cs="Arial"/>
          <w:sz w:val="22"/>
          <w:szCs w:val="22"/>
        </w:rPr>
        <w:t xml:space="preserve"> </w:t>
      </w:r>
      <w:r w:rsidR="009D08F3" w:rsidRPr="008F173E">
        <w:rPr>
          <w:rFonts w:ascii="Arial" w:hAnsi="Arial" w:cs="Arial"/>
          <w:sz w:val="22"/>
          <w:szCs w:val="22"/>
        </w:rPr>
        <w:t>available curriculum materials for</w:t>
      </w:r>
      <w:r w:rsidR="009D08F3" w:rsidRPr="00CD7EE5">
        <w:rPr>
          <w:rFonts w:ascii="Arial" w:hAnsi="Arial" w:cs="Arial"/>
          <w:sz w:val="22"/>
          <w:szCs w:val="22"/>
        </w:rPr>
        <w:t xml:space="preserve"> young children, taking account of information in the Early Years Foundation Stage, that enable children to be </w:t>
      </w:r>
      <w:r w:rsidR="009D08F3" w:rsidRPr="00CD7EE5">
        <w:rPr>
          <w:rFonts w:ascii="Arial" w:hAnsi="Arial" w:cs="Arial"/>
          <w:i/>
          <w:sz w:val="22"/>
          <w:szCs w:val="22"/>
        </w:rPr>
        <w:t xml:space="preserve">strong, </w:t>
      </w:r>
      <w:r w:rsidR="00446A70" w:rsidRPr="00CD7EE5">
        <w:rPr>
          <w:rFonts w:ascii="Arial" w:hAnsi="Arial" w:cs="Arial"/>
          <w:i/>
          <w:sz w:val="22"/>
          <w:szCs w:val="22"/>
        </w:rPr>
        <w:t>resilient,</w:t>
      </w:r>
      <w:r w:rsidR="009D08F3" w:rsidRPr="00CD7EE5">
        <w:rPr>
          <w:rFonts w:ascii="Arial" w:hAnsi="Arial" w:cs="Arial"/>
          <w:i/>
          <w:sz w:val="22"/>
          <w:szCs w:val="22"/>
        </w:rPr>
        <w:t xml:space="preserve"> </w:t>
      </w:r>
      <w:r w:rsidR="009D08F3" w:rsidRPr="00CD7EE5">
        <w:rPr>
          <w:rFonts w:ascii="Arial" w:hAnsi="Arial" w:cs="Arial"/>
          <w:sz w:val="22"/>
          <w:szCs w:val="22"/>
        </w:rPr>
        <w:t>and</w:t>
      </w:r>
      <w:r w:rsidR="009D08F3" w:rsidRPr="00CD7EE5">
        <w:rPr>
          <w:rFonts w:ascii="Arial" w:hAnsi="Arial" w:cs="Arial"/>
          <w:i/>
          <w:sz w:val="22"/>
          <w:szCs w:val="22"/>
        </w:rPr>
        <w:t xml:space="preserve"> listened to.</w:t>
      </w:r>
    </w:p>
    <w:p w14:paraId="228C9938" w14:textId="22213D88" w:rsidR="00390FD7" w:rsidRPr="00CD7EE5" w:rsidRDefault="00BC0116" w:rsidP="00706CD4">
      <w:pPr>
        <w:numPr>
          <w:ilvl w:val="0"/>
          <w:numId w:val="20"/>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 xml:space="preserve">All services seek to build the emotional and social skills of children and young people who are service users in an </w:t>
      </w:r>
      <w:r w:rsidR="00446A70" w:rsidRPr="00CD7EE5">
        <w:rPr>
          <w:rFonts w:ascii="Arial" w:hAnsi="Arial" w:cs="Arial"/>
          <w:sz w:val="22"/>
          <w:szCs w:val="22"/>
        </w:rPr>
        <w:t>age-appropriate</w:t>
      </w:r>
      <w:r w:rsidRPr="00CD7EE5">
        <w:rPr>
          <w:rFonts w:ascii="Arial" w:hAnsi="Arial" w:cs="Arial"/>
          <w:sz w:val="22"/>
          <w:szCs w:val="22"/>
        </w:rPr>
        <w:t xml:space="preserve"> way, including increasing their understanding of how to stay safe.</w:t>
      </w:r>
    </w:p>
    <w:p w14:paraId="781C1AA3" w14:textId="70EDCAF2" w:rsidR="00FE352C" w:rsidRPr="00AC175E" w:rsidRDefault="00BA03CF" w:rsidP="00706CD4">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00FE352C" w:rsidRPr="00CD7EE5">
        <w:rPr>
          <w:rFonts w:ascii="Arial" w:hAnsi="Arial" w:cs="Arial"/>
          <w:sz w:val="22"/>
          <w:szCs w:val="22"/>
        </w:rPr>
        <w:t xml:space="preserve"> adhere to the EYFS </w:t>
      </w:r>
      <w:r>
        <w:rPr>
          <w:rFonts w:ascii="Arial" w:hAnsi="Arial" w:cs="Arial"/>
          <w:sz w:val="22"/>
          <w:szCs w:val="22"/>
        </w:rPr>
        <w:t>S</w:t>
      </w:r>
      <w:r w:rsidR="00FE352C" w:rsidRPr="00CD7EE5">
        <w:rPr>
          <w:rFonts w:ascii="Arial" w:hAnsi="Arial" w:cs="Arial"/>
          <w:sz w:val="22"/>
          <w:szCs w:val="22"/>
        </w:rPr>
        <w:t xml:space="preserve">afeguarding and </w:t>
      </w:r>
      <w:r>
        <w:rPr>
          <w:rFonts w:ascii="Arial" w:hAnsi="Arial" w:cs="Arial"/>
          <w:sz w:val="22"/>
          <w:szCs w:val="22"/>
        </w:rPr>
        <w:t>W</w:t>
      </w:r>
      <w:r w:rsidR="00FE352C" w:rsidRPr="00CD7EE5">
        <w:rPr>
          <w:rFonts w:ascii="Arial" w:hAnsi="Arial" w:cs="Arial"/>
          <w:sz w:val="22"/>
          <w:szCs w:val="22"/>
        </w:rPr>
        <w:t>elfare requirements.</w:t>
      </w:r>
    </w:p>
    <w:p w14:paraId="6D8F9E06" w14:textId="39AE3827" w:rsidR="00AC175E" w:rsidRDefault="00AC175E" w:rsidP="00AC175E">
      <w:pPr>
        <w:tabs>
          <w:tab w:val="num" w:pos="1084"/>
        </w:tabs>
        <w:spacing w:before="120" w:after="120" w:line="360" w:lineRule="auto"/>
        <w:rPr>
          <w:rFonts w:ascii="Arial" w:hAnsi="Arial" w:cs="Arial"/>
          <w:sz w:val="22"/>
          <w:szCs w:val="22"/>
        </w:rPr>
      </w:pPr>
    </w:p>
    <w:p w14:paraId="6BAD0044" w14:textId="66F01135" w:rsidR="00AC175E" w:rsidRDefault="00AC175E" w:rsidP="00AC175E">
      <w:pPr>
        <w:tabs>
          <w:tab w:val="num" w:pos="1084"/>
        </w:tabs>
        <w:spacing w:before="120" w:after="120" w:line="360" w:lineRule="auto"/>
        <w:rPr>
          <w:rFonts w:ascii="Arial" w:hAnsi="Arial" w:cs="Arial"/>
          <w:sz w:val="22"/>
          <w:szCs w:val="22"/>
        </w:rPr>
      </w:pPr>
    </w:p>
    <w:p w14:paraId="22D11CA9" w14:textId="4B454347" w:rsidR="00AC175E" w:rsidRDefault="00AC175E" w:rsidP="00AC175E">
      <w:pPr>
        <w:tabs>
          <w:tab w:val="num" w:pos="1084"/>
        </w:tabs>
        <w:spacing w:before="120" w:after="120" w:line="360" w:lineRule="auto"/>
        <w:rPr>
          <w:rFonts w:ascii="Arial" w:hAnsi="Arial" w:cs="Arial"/>
          <w:sz w:val="22"/>
          <w:szCs w:val="22"/>
        </w:rPr>
      </w:pPr>
    </w:p>
    <w:p w14:paraId="3B32EA5D" w14:textId="2B55B705" w:rsidR="00AC175E" w:rsidRDefault="00AC175E" w:rsidP="00AC175E">
      <w:pPr>
        <w:tabs>
          <w:tab w:val="num" w:pos="1084"/>
        </w:tabs>
        <w:spacing w:before="120" w:after="120" w:line="360" w:lineRule="auto"/>
        <w:rPr>
          <w:rFonts w:ascii="Arial" w:hAnsi="Arial" w:cs="Arial"/>
          <w:sz w:val="22"/>
          <w:szCs w:val="22"/>
        </w:rPr>
      </w:pPr>
    </w:p>
    <w:p w14:paraId="125B0E5D" w14:textId="77777777" w:rsidR="00AC175E" w:rsidRPr="00663AF3" w:rsidRDefault="00AC175E" w:rsidP="00AC175E">
      <w:pPr>
        <w:tabs>
          <w:tab w:val="num" w:pos="1084"/>
        </w:tabs>
        <w:spacing w:before="120" w:after="120" w:line="360" w:lineRule="auto"/>
        <w:rPr>
          <w:rFonts w:ascii="Arial" w:hAnsi="Arial" w:cs="Arial"/>
          <w:i/>
          <w:sz w:val="22"/>
          <w:szCs w:val="22"/>
        </w:rPr>
      </w:pP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lastRenderedPageBreak/>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(2010)</w:t>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777DE3FD" w14:textId="7B6446AD" w:rsidR="009D08F3" w:rsidRPr="00B77177" w:rsidRDefault="00B77177" w:rsidP="00706CD4">
      <w:pPr>
        <w:spacing w:before="120" w:after="120" w:line="360" w:lineRule="auto"/>
        <w:rPr>
          <w:rFonts w:ascii="Arial" w:hAnsi="Arial" w:cs="Arial"/>
          <w:b/>
          <w:sz w:val="22"/>
          <w:szCs w:val="22"/>
        </w:rPr>
      </w:pPr>
      <w:r w:rsidRPr="00B77177">
        <w:rPr>
          <w:rFonts w:ascii="Arial" w:hAnsi="Arial" w:cs="Arial"/>
          <w:b/>
          <w:sz w:val="22"/>
          <w:szCs w:val="22"/>
        </w:rPr>
        <w:t xml:space="preserve">Further </w:t>
      </w:r>
      <w:r w:rsidR="009D08F3" w:rsidRPr="00B77177">
        <w:rPr>
          <w:rFonts w:ascii="Arial" w:hAnsi="Arial" w:cs="Arial"/>
          <w:b/>
          <w:sz w:val="22"/>
          <w:szCs w:val="22"/>
        </w:rPr>
        <w:t xml:space="preserve">Guidance </w:t>
      </w:r>
    </w:p>
    <w:p w14:paraId="58FA82DC" w14:textId="77777777"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2018</w:t>
      </w:r>
      <w:r w:rsidRPr="003702F7">
        <w:rPr>
          <w:rFonts w:ascii="Arial" w:hAnsi="Arial" w:cs="Arial"/>
          <w:color w:val="000000" w:themeColor="text1"/>
          <w:sz w:val="22"/>
          <w:szCs w:val="22"/>
        </w:rPr>
        <w:t>)</w:t>
      </w:r>
    </w:p>
    <w:p w14:paraId="4E13C9A1" w14:textId="50F8428C" w:rsidR="00D557DD" w:rsidRPr="003702F7" w:rsidRDefault="00D557DD" w:rsidP="00706CD4">
      <w:pPr>
        <w:spacing w:before="120" w:after="120" w:line="360" w:lineRule="auto"/>
        <w:rPr>
          <w:rFonts w:ascii="Arial" w:hAnsi="Arial" w:cs="Arial"/>
          <w:sz w:val="22"/>
          <w:szCs w:val="22"/>
        </w:rPr>
      </w:pPr>
      <w:r w:rsidRPr="003702F7">
        <w:rPr>
          <w:rFonts w:ascii="Arial" w:hAnsi="Arial" w:cs="Arial"/>
          <w:sz w:val="22"/>
          <w:szCs w:val="22"/>
        </w:rPr>
        <w:t>Statutory Framework for the Early Years Foundation Stage 20</w:t>
      </w:r>
      <w:r w:rsidR="003702F7">
        <w:rPr>
          <w:rFonts w:ascii="Arial" w:hAnsi="Arial" w:cs="Arial"/>
          <w:sz w:val="22"/>
          <w:szCs w:val="22"/>
        </w:rPr>
        <w:t>21</w:t>
      </w:r>
    </w:p>
    <w:p w14:paraId="07EB9C4E" w14:textId="1FA7E992" w:rsidR="009D08F3" w:rsidRPr="0011533E" w:rsidRDefault="009D08F3" w:rsidP="00706CD4">
      <w:pPr>
        <w:spacing w:before="120" w:after="120" w:line="360" w:lineRule="auto"/>
        <w:rPr>
          <w:rFonts w:ascii="Arial" w:hAnsi="Arial" w:cs="Arial"/>
          <w:sz w:val="22"/>
          <w:szCs w:val="22"/>
        </w:rPr>
      </w:pPr>
      <w:r w:rsidRPr="0011533E">
        <w:rPr>
          <w:rFonts w:ascii="Arial" w:hAnsi="Arial" w:cs="Arial"/>
          <w:sz w:val="22"/>
          <w:szCs w:val="22"/>
        </w:rPr>
        <w:t xml:space="preserve">What to Do if </w:t>
      </w:r>
      <w:r w:rsidR="00B77177">
        <w:rPr>
          <w:rFonts w:ascii="Arial" w:hAnsi="Arial" w:cs="Arial"/>
          <w:sz w:val="22"/>
          <w:szCs w:val="22"/>
        </w:rPr>
        <w:t>Y</w:t>
      </w:r>
      <w:r w:rsidRPr="0011533E">
        <w:rPr>
          <w:rFonts w:ascii="Arial" w:hAnsi="Arial" w:cs="Arial"/>
          <w:sz w:val="22"/>
          <w:szCs w:val="22"/>
        </w:rPr>
        <w:t>ou</w:t>
      </w:r>
      <w:r w:rsidR="00B77177">
        <w:rPr>
          <w:rFonts w:ascii="Arial" w:hAnsi="Arial" w:cs="Arial"/>
          <w:sz w:val="22"/>
          <w:szCs w:val="22"/>
        </w:rPr>
        <w:t>’r</w:t>
      </w:r>
      <w:r w:rsidRPr="0011533E">
        <w:rPr>
          <w:rFonts w:ascii="Arial" w:hAnsi="Arial" w:cs="Arial"/>
          <w:sz w:val="22"/>
          <w:szCs w:val="22"/>
        </w:rPr>
        <w:t>e Worried a</w:t>
      </w:r>
      <w:r w:rsidR="002E3D58" w:rsidRPr="0011533E">
        <w:rPr>
          <w:rFonts w:ascii="Arial" w:hAnsi="Arial" w:cs="Arial"/>
          <w:sz w:val="22"/>
          <w:szCs w:val="22"/>
        </w:rPr>
        <w:t xml:space="preserve"> Child is Being Abused (HMG 2015</w:t>
      </w:r>
      <w:r w:rsidRPr="0011533E">
        <w:rPr>
          <w:rFonts w:ascii="Arial" w:hAnsi="Arial" w:cs="Arial"/>
          <w:sz w:val="22"/>
          <w:szCs w:val="22"/>
        </w:rPr>
        <w:t>)</w:t>
      </w:r>
    </w:p>
    <w:p w14:paraId="1F0AA409" w14:textId="60FB5865" w:rsidR="003C4CA0" w:rsidRPr="0011533E" w:rsidRDefault="003C4CA0" w:rsidP="00706CD4">
      <w:pPr>
        <w:spacing w:before="120" w:after="120" w:line="360" w:lineRule="auto"/>
        <w:rPr>
          <w:rFonts w:ascii="Arial" w:hAnsi="Arial" w:cs="Arial"/>
        </w:rPr>
      </w:pPr>
      <w:r w:rsidRPr="0011533E">
        <w:rPr>
          <w:rFonts w:ascii="Arial" w:hAnsi="Arial" w:cs="Arial"/>
          <w:sz w:val="22"/>
          <w:szCs w:val="22"/>
        </w:rPr>
        <w:t>Prevent duty guidance for England and Wales: guidance for specified authorities in England and Wales on the duty of schools and other providers in the Counter-Terrorism and Security Act 2015 to have due regard to the need to prevent people from being drawn into terrorism’</w:t>
      </w:r>
      <w:r w:rsidRPr="0011533E">
        <w:rPr>
          <w:sz w:val="22"/>
          <w:szCs w:val="22"/>
        </w:rPr>
        <w:t xml:space="preserve"> </w:t>
      </w:r>
      <w:r w:rsidR="00FF6388">
        <w:rPr>
          <w:sz w:val="22"/>
          <w:szCs w:val="22"/>
        </w:rPr>
        <w:t>(</w:t>
      </w:r>
      <w:r w:rsidRPr="0011533E">
        <w:rPr>
          <w:rFonts w:ascii="Arial" w:hAnsi="Arial" w:cs="Arial"/>
          <w:sz w:val="22"/>
          <w:szCs w:val="22"/>
        </w:rPr>
        <w:t>HMG 2015</w:t>
      </w:r>
      <w:r w:rsidR="00FF6388">
        <w:rPr>
          <w:rFonts w:ascii="Arial" w:hAnsi="Arial" w:cs="Arial"/>
        </w:rPr>
        <w:t>)</w:t>
      </w:r>
    </w:p>
    <w:p w14:paraId="426265FA" w14:textId="257AFAD4" w:rsidR="004B1276" w:rsidRPr="00F5130E" w:rsidRDefault="004B1276" w:rsidP="00706CD4">
      <w:pPr>
        <w:spacing w:before="120" w:after="120" w:line="360" w:lineRule="auto"/>
        <w:rPr>
          <w:rFonts w:ascii="Arial" w:hAnsi="Arial" w:cs="Arial"/>
          <w:sz w:val="22"/>
          <w:szCs w:val="22"/>
        </w:rPr>
      </w:pPr>
      <w:r w:rsidRPr="00F5130E">
        <w:rPr>
          <w:rFonts w:ascii="Arial" w:hAnsi="Arial" w:cs="Arial"/>
          <w:sz w:val="22"/>
          <w:szCs w:val="22"/>
        </w:rPr>
        <w:t>Keeping Children</w:t>
      </w:r>
      <w:r w:rsidRPr="00F5130E">
        <w:rPr>
          <w:rFonts w:ascii="Arial" w:hAnsi="Arial" w:cs="Arial"/>
        </w:rPr>
        <w:t xml:space="preserve"> </w:t>
      </w:r>
      <w:r w:rsidR="00021F53" w:rsidRPr="00F5130E">
        <w:rPr>
          <w:rFonts w:ascii="Arial" w:hAnsi="Arial" w:cs="Arial"/>
          <w:sz w:val="22"/>
          <w:szCs w:val="22"/>
        </w:rPr>
        <w:t xml:space="preserve">Safe in </w:t>
      </w:r>
      <w:r w:rsidR="00021F53" w:rsidRPr="00F5130E">
        <w:rPr>
          <w:rFonts w:ascii="Arial" w:hAnsi="Arial" w:cs="Arial"/>
          <w:color w:val="000000" w:themeColor="text1"/>
          <w:sz w:val="22"/>
          <w:szCs w:val="22"/>
        </w:rPr>
        <w:t>Education 2018</w:t>
      </w:r>
    </w:p>
    <w:p w14:paraId="5EC63DCA" w14:textId="6F2161C5" w:rsidR="004B1276" w:rsidRPr="00C77D90" w:rsidRDefault="00C77D90" w:rsidP="00706CD4">
      <w:pPr>
        <w:pStyle w:val="FootnoteText"/>
        <w:spacing w:before="120" w:after="120" w:line="360" w:lineRule="auto"/>
        <w:rPr>
          <w:rFonts w:ascii="Arial" w:hAnsi="Arial" w:cs="Arial"/>
          <w:color w:val="auto"/>
          <w:sz w:val="22"/>
          <w:szCs w:val="22"/>
        </w:rPr>
      </w:pPr>
      <w:r>
        <w:rPr>
          <w:rFonts w:ascii="Arial" w:hAnsi="Arial" w:cs="Arial"/>
          <w:color w:val="auto"/>
          <w:sz w:val="22"/>
          <w:szCs w:val="22"/>
        </w:rPr>
        <w:t>Education</w:t>
      </w:r>
      <w:r w:rsidRPr="00C77D90">
        <w:rPr>
          <w:rFonts w:ascii="Arial" w:hAnsi="Arial" w:cs="Arial"/>
          <w:color w:val="auto"/>
          <w:sz w:val="22"/>
          <w:szCs w:val="22"/>
        </w:rPr>
        <w:t xml:space="preserve"> </w:t>
      </w:r>
      <w:r>
        <w:rPr>
          <w:rFonts w:ascii="Arial" w:hAnsi="Arial" w:cs="Arial"/>
          <w:color w:val="auto"/>
          <w:sz w:val="22"/>
          <w:szCs w:val="22"/>
        </w:rPr>
        <w:t>I</w:t>
      </w:r>
      <w:r w:rsidR="004B1276" w:rsidRPr="00C77D90">
        <w:rPr>
          <w:rFonts w:ascii="Arial" w:hAnsi="Arial" w:cs="Arial"/>
          <w:color w:val="auto"/>
          <w:sz w:val="22"/>
          <w:szCs w:val="22"/>
        </w:rPr>
        <w:t xml:space="preserve">nspection </w:t>
      </w:r>
      <w:r>
        <w:rPr>
          <w:rFonts w:ascii="Arial" w:hAnsi="Arial" w:cs="Arial"/>
          <w:color w:val="auto"/>
          <w:sz w:val="22"/>
          <w:szCs w:val="22"/>
        </w:rPr>
        <w:t>F</w:t>
      </w:r>
      <w:r w:rsidR="004B1276" w:rsidRPr="00C77D90">
        <w:rPr>
          <w:rFonts w:ascii="Arial" w:hAnsi="Arial" w:cs="Arial"/>
          <w:color w:val="auto"/>
          <w:sz w:val="22"/>
          <w:szCs w:val="22"/>
        </w:rPr>
        <w:t>ramework</w:t>
      </w:r>
      <w:r>
        <w:rPr>
          <w:rFonts w:ascii="Arial" w:hAnsi="Arial" w:cs="Arial"/>
          <w:color w:val="auto"/>
          <w:sz w:val="22"/>
          <w:szCs w:val="22"/>
        </w:rPr>
        <w:t xml:space="preserve"> (Ofsted 2019)</w:t>
      </w:r>
    </w:p>
    <w:p w14:paraId="6AAE175E"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lastRenderedPageBreak/>
        <w:t>The framework for the assessment of children in need and their families (</w:t>
      </w:r>
      <w:proofErr w:type="spellStart"/>
      <w:r w:rsidRPr="006F470C">
        <w:rPr>
          <w:rFonts w:ascii="Arial" w:hAnsi="Arial" w:cs="Arial"/>
          <w:sz w:val="22"/>
          <w:szCs w:val="22"/>
        </w:rPr>
        <w:t>DoH</w:t>
      </w:r>
      <w:proofErr w:type="spellEnd"/>
      <w:r w:rsidRPr="006F470C">
        <w:rPr>
          <w:rFonts w:ascii="Arial" w:hAnsi="Arial" w:cs="Arial"/>
          <w:sz w:val="22"/>
          <w:szCs w:val="22"/>
        </w:rPr>
        <w:t xml:space="preserve"> 2000)</w:t>
      </w:r>
    </w:p>
    <w:p w14:paraId="730BAE27"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Common Assessment Framework (2006)</w:t>
      </w:r>
    </w:p>
    <w:p w14:paraId="6B4FBE54" w14:textId="76458C5B" w:rsidR="009D08F3" w:rsidRPr="006F470C" w:rsidRDefault="009D08F3" w:rsidP="00706CD4">
      <w:pPr>
        <w:autoSpaceDE w:val="0"/>
        <w:autoSpaceDN w:val="0"/>
        <w:adjustRightInd w:val="0"/>
        <w:spacing w:before="120" w:after="120" w:line="360" w:lineRule="auto"/>
        <w:rPr>
          <w:rFonts w:ascii="Arial" w:hAnsi="Arial" w:cs="Arial"/>
          <w:sz w:val="22"/>
          <w:szCs w:val="22"/>
          <w:lang w:val="en-US"/>
        </w:rPr>
      </w:pPr>
      <w:r w:rsidRPr="006F470C">
        <w:rPr>
          <w:rFonts w:ascii="Arial" w:hAnsi="Arial" w:cs="Arial"/>
          <w:sz w:val="22"/>
          <w:szCs w:val="22"/>
          <w:lang w:val="en-US"/>
        </w:rPr>
        <w:t>Statutory guidance on</w:t>
      </w:r>
      <w:r w:rsidR="006F470C">
        <w:rPr>
          <w:rFonts w:ascii="Arial" w:hAnsi="Arial" w:cs="Arial"/>
          <w:sz w:val="22"/>
          <w:szCs w:val="22"/>
          <w:lang w:val="en-US"/>
        </w:rPr>
        <w:t xml:space="preserve"> inter-agency working</w:t>
      </w:r>
      <w:r w:rsidRPr="006F470C">
        <w:rPr>
          <w:rFonts w:ascii="Arial" w:hAnsi="Arial" w:cs="Arial"/>
          <w:sz w:val="22"/>
          <w:szCs w:val="22"/>
          <w:lang w:val="en-US"/>
        </w:rPr>
        <w:t xml:space="preserve"> to safeguard and promote the welfare of children (</w:t>
      </w:r>
      <w:r w:rsidR="00BB0420">
        <w:rPr>
          <w:rFonts w:ascii="Arial" w:hAnsi="Arial" w:cs="Arial"/>
          <w:sz w:val="22"/>
          <w:szCs w:val="22"/>
          <w:lang w:val="en-US"/>
        </w:rPr>
        <w:t xml:space="preserve">DfE </w:t>
      </w:r>
      <w:r w:rsidR="00BB0420" w:rsidRPr="006F470C">
        <w:rPr>
          <w:rFonts w:ascii="Arial" w:hAnsi="Arial" w:cs="Arial"/>
          <w:sz w:val="22"/>
          <w:szCs w:val="22"/>
          <w:lang w:val="en-US"/>
        </w:rPr>
        <w:t>20</w:t>
      </w:r>
      <w:r w:rsidR="00BB0420">
        <w:rPr>
          <w:rFonts w:ascii="Arial" w:hAnsi="Arial" w:cs="Arial"/>
          <w:sz w:val="22"/>
          <w:szCs w:val="22"/>
          <w:lang w:val="en-US"/>
        </w:rPr>
        <w:t>15</w:t>
      </w:r>
      <w:r w:rsidRPr="006F470C">
        <w:rPr>
          <w:rFonts w:ascii="Arial" w:hAnsi="Arial" w:cs="Arial"/>
          <w:sz w:val="22"/>
          <w:szCs w:val="22"/>
          <w:lang w:val="en-US"/>
        </w:rPr>
        <w:t>)</w:t>
      </w:r>
    </w:p>
    <w:p w14:paraId="748CC0FF" w14:textId="31DE2827" w:rsidR="009D08F3" w:rsidRPr="00667E51" w:rsidRDefault="00053370" w:rsidP="00706CD4">
      <w:pPr>
        <w:spacing w:before="120" w:after="120" w:line="360" w:lineRule="auto"/>
        <w:rPr>
          <w:rFonts w:ascii="Arial" w:hAnsi="Arial" w:cs="Arial"/>
          <w:b/>
          <w:i/>
          <w:iCs/>
          <w:sz w:val="22"/>
          <w:szCs w:val="22"/>
        </w:rPr>
      </w:pPr>
      <w:r w:rsidRPr="00667E51">
        <w:rPr>
          <w:rFonts w:ascii="Arial" w:hAnsi="Arial" w:cs="Arial"/>
          <w:b/>
          <w:i/>
          <w:iCs/>
          <w:sz w:val="22"/>
          <w:szCs w:val="22"/>
        </w:rPr>
        <w:t>Further g</w:t>
      </w:r>
      <w:r w:rsidR="009D08F3" w:rsidRPr="00667E51">
        <w:rPr>
          <w:rFonts w:ascii="Arial" w:hAnsi="Arial" w:cs="Arial"/>
          <w:b/>
          <w:i/>
          <w:iCs/>
          <w:sz w:val="22"/>
          <w:szCs w:val="22"/>
        </w:rPr>
        <w:t>uidance</w:t>
      </w:r>
    </w:p>
    <w:p w14:paraId="08EB27EB" w14:textId="2639E97F" w:rsidR="00EF14C8" w:rsidRPr="003C4CA0" w:rsidRDefault="00EF14C8" w:rsidP="00706CD4">
      <w:pPr>
        <w:shd w:val="clear" w:color="auto" w:fill="FFFFFF"/>
        <w:spacing w:before="120" w:after="120" w:line="360" w:lineRule="auto"/>
        <w:textAlignment w:val="baseline"/>
        <w:outlineLvl w:val="0"/>
        <w:rPr>
          <w:rFonts w:ascii="Arial" w:hAnsi="Arial" w:cs="Arial"/>
          <w:sz w:val="22"/>
          <w:szCs w:val="22"/>
        </w:rPr>
      </w:pPr>
      <w:r w:rsidRPr="00B30505">
        <w:rPr>
          <w:rFonts w:ascii="Arial" w:hAnsi="Arial" w:cs="Arial"/>
          <w:color w:val="0B0C0C"/>
          <w:kern w:val="36"/>
          <w:sz w:val="22"/>
          <w:szCs w:val="22"/>
          <w:lang w:eastAsia="en-GB"/>
        </w:rPr>
        <w:t>Information sharing advice for safeguarding practitioners</w:t>
      </w:r>
      <w:r>
        <w:rPr>
          <w:rFonts w:ascii="Arial" w:hAnsi="Arial" w:cs="Arial"/>
          <w:color w:val="0B0C0C"/>
          <w:kern w:val="36"/>
          <w:sz w:val="22"/>
          <w:szCs w:val="22"/>
          <w:lang w:eastAsia="en-GB"/>
        </w:rPr>
        <w:t xml:space="preserve"> (DfE 2018)</w:t>
      </w:r>
    </w:p>
    <w:p w14:paraId="67A2D55C"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2C15F739"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practitioners (CWDC</w:t>
      </w:r>
      <w:r w:rsidR="00021D54">
        <w:rPr>
          <w:rFonts w:ascii="Arial" w:hAnsi="Arial" w:cs="Arial"/>
          <w:sz w:val="22"/>
          <w:szCs w:val="22"/>
        </w:rPr>
        <w:t xml:space="preserve"> </w:t>
      </w:r>
      <w:r w:rsidRPr="00972D33">
        <w:rPr>
          <w:rFonts w:ascii="Arial" w:hAnsi="Arial" w:cs="Arial"/>
          <w:sz w:val="22"/>
          <w:szCs w:val="22"/>
        </w:rPr>
        <w:t>2010)</w:t>
      </w:r>
    </w:p>
    <w:p w14:paraId="5893A020"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managers (CWDC 2010)</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77777777"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02133E33" w14:textId="0AFC60A3"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b/>
          <w:sz w:val="28"/>
          <w:szCs w:val="28"/>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sectPr w:rsidR="00390FD7" w:rsidSect="000E6FD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2795" w14:textId="77777777" w:rsidR="00536A45" w:rsidRDefault="00536A45" w:rsidP="00E07382">
      <w:r>
        <w:separator/>
      </w:r>
    </w:p>
  </w:endnote>
  <w:endnote w:type="continuationSeparator" w:id="0">
    <w:p w14:paraId="596EBADC" w14:textId="77777777" w:rsidR="00536A45" w:rsidRDefault="00536A45" w:rsidP="00E07382">
      <w:r>
        <w:continuationSeparator/>
      </w:r>
    </w:p>
  </w:endnote>
  <w:endnote w:type="continuationNotice" w:id="1">
    <w:p w14:paraId="093E91AA"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67ECB" w14:textId="77777777" w:rsidR="00536A45" w:rsidRDefault="00536A45" w:rsidP="00E07382">
      <w:r>
        <w:separator/>
      </w:r>
    </w:p>
  </w:footnote>
  <w:footnote w:type="continuationSeparator" w:id="0">
    <w:p w14:paraId="581373A0" w14:textId="77777777" w:rsidR="00536A45" w:rsidRDefault="00536A45" w:rsidP="00E07382">
      <w:r>
        <w:continuationSeparator/>
      </w:r>
    </w:p>
  </w:footnote>
  <w:footnote w:type="continuationNotice" w:id="1">
    <w:p w14:paraId="4194AA6F"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4"/>
  </w:num>
  <w:num w:numId="2">
    <w:abstractNumId w:val="45"/>
  </w:num>
  <w:num w:numId="3">
    <w:abstractNumId w:val="75"/>
  </w:num>
  <w:num w:numId="4">
    <w:abstractNumId w:val="74"/>
  </w:num>
  <w:num w:numId="5">
    <w:abstractNumId w:val="64"/>
  </w:num>
  <w:num w:numId="6">
    <w:abstractNumId w:val="29"/>
  </w:num>
  <w:num w:numId="7">
    <w:abstractNumId w:val="65"/>
  </w:num>
  <w:num w:numId="8">
    <w:abstractNumId w:val="83"/>
  </w:num>
  <w:num w:numId="9">
    <w:abstractNumId w:val="37"/>
  </w:num>
  <w:num w:numId="10">
    <w:abstractNumId w:val="38"/>
  </w:num>
  <w:num w:numId="11">
    <w:abstractNumId w:val="80"/>
  </w:num>
  <w:num w:numId="12">
    <w:abstractNumId w:val="33"/>
  </w:num>
  <w:num w:numId="13">
    <w:abstractNumId w:val="18"/>
  </w:num>
  <w:num w:numId="14">
    <w:abstractNumId w:val="49"/>
  </w:num>
  <w:num w:numId="15">
    <w:abstractNumId w:val="68"/>
  </w:num>
  <w:num w:numId="16">
    <w:abstractNumId w:val="67"/>
  </w:num>
  <w:num w:numId="17">
    <w:abstractNumId w:val="46"/>
  </w:num>
  <w:num w:numId="18">
    <w:abstractNumId w:val="41"/>
  </w:num>
  <w:num w:numId="19">
    <w:abstractNumId w:val="16"/>
  </w:num>
  <w:num w:numId="20">
    <w:abstractNumId w:val="25"/>
  </w:num>
  <w:num w:numId="21">
    <w:abstractNumId w:val="47"/>
  </w:num>
  <w:num w:numId="22">
    <w:abstractNumId w:val="66"/>
  </w:num>
  <w:num w:numId="23">
    <w:abstractNumId w:val="26"/>
  </w:num>
  <w:num w:numId="24">
    <w:abstractNumId w:val="35"/>
  </w:num>
  <w:num w:numId="25">
    <w:abstractNumId w:val="17"/>
  </w:num>
  <w:num w:numId="26">
    <w:abstractNumId w:val="34"/>
  </w:num>
  <w:num w:numId="27">
    <w:abstractNumId w:val="1"/>
  </w:num>
  <w:num w:numId="28">
    <w:abstractNumId w:val="71"/>
  </w:num>
  <w:num w:numId="29">
    <w:abstractNumId w:val="54"/>
  </w:num>
  <w:num w:numId="30">
    <w:abstractNumId w:val="76"/>
  </w:num>
  <w:num w:numId="31">
    <w:abstractNumId w:val="7"/>
  </w:num>
  <w:num w:numId="32">
    <w:abstractNumId w:val="4"/>
  </w:num>
  <w:num w:numId="33">
    <w:abstractNumId w:val="32"/>
  </w:num>
  <w:num w:numId="34">
    <w:abstractNumId w:val="14"/>
  </w:num>
  <w:num w:numId="35">
    <w:abstractNumId w:val="60"/>
  </w:num>
  <w:num w:numId="36">
    <w:abstractNumId w:val="19"/>
  </w:num>
  <w:num w:numId="37">
    <w:abstractNumId w:val="50"/>
  </w:num>
  <w:num w:numId="38">
    <w:abstractNumId w:val="72"/>
  </w:num>
  <w:num w:numId="39">
    <w:abstractNumId w:val="10"/>
  </w:num>
  <w:num w:numId="40">
    <w:abstractNumId w:val="2"/>
  </w:num>
  <w:num w:numId="41">
    <w:abstractNumId w:val="15"/>
  </w:num>
  <w:num w:numId="42">
    <w:abstractNumId w:val="42"/>
  </w:num>
  <w:num w:numId="43">
    <w:abstractNumId w:val="78"/>
  </w:num>
  <w:num w:numId="44">
    <w:abstractNumId w:val="57"/>
  </w:num>
  <w:num w:numId="45">
    <w:abstractNumId w:val="20"/>
  </w:num>
  <w:num w:numId="46">
    <w:abstractNumId w:val="51"/>
  </w:num>
  <w:num w:numId="47">
    <w:abstractNumId w:val="27"/>
  </w:num>
  <w:num w:numId="48">
    <w:abstractNumId w:val="40"/>
  </w:num>
  <w:num w:numId="49">
    <w:abstractNumId w:val="86"/>
  </w:num>
  <w:num w:numId="50">
    <w:abstractNumId w:val="22"/>
  </w:num>
  <w:num w:numId="51">
    <w:abstractNumId w:val="52"/>
  </w:num>
  <w:num w:numId="52">
    <w:abstractNumId w:val="63"/>
  </w:num>
  <w:num w:numId="53">
    <w:abstractNumId w:val="24"/>
  </w:num>
  <w:num w:numId="54">
    <w:abstractNumId w:val="0"/>
  </w:num>
  <w:num w:numId="55">
    <w:abstractNumId w:val="70"/>
  </w:num>
  <w:num w:numId="56">
    <w:abstractNumId w:val="6"/>
  </w:num>
  <w:num w:numId="57">
    <w:abstractNumId w:val="43"/>
  </w:num>
  <w:num w:numId="58">
    <w:abstractNumId w:val="28"/>
  </w:num>
  <w:num w:numId="59">
    <w:abstractNumId w:val="3"/>
  </w:num>
  <w:num w:numId="60">
    <w:abstractNumId w:val="23"/>
  </w:num>
  <w:num w:numId="61">
    <w:abstractNumId w:val="77"/>
  </w:num>
  <w:num w:numId="62">
    <w:abstractNumId w:val="36"/>
  </w:num>
  <w:num w:numId="63">
    <w:abstractNumId w:val="9"/>
  </w:num>
  <w:num w:numId="64">
    <w:abstractNumId w:val="48"/>
  </w:num>
  <w:num w:numId="65">
    <w:abstractNumId w:val="55"/>
  </w:num>
  <w:num w:numId="66">
    <w:abstractNumId w:val="8"/>
  </w:num>
  <w:num w:numId="67">
    <w:abstractNumId w:val="81"/>
  </w:num>
  <w:num w:numId="68">
    <w:abstractNumId w:val="62"/>
  </w:num>
  <w:num w:numId="69">
    <w:abstractNumId w:val="30"/>
  </w:num>
  <w:num w:numId="70">
    <w:abstractNumId w:val="5"/>
  </w:num>
  <w:num w:numId="71">
    <w:abstractNumId w:val="87"/>
  </w:num>
  <w:num w:numId="72">
    <w:abstractNumId w:val="31"/>
  </w:num>
  <w:num w:numId="73">
    <w:abstractNumId w:val="85"/>
  </w:num>
  <w:num w:numId="74">
    <w:abstractNumId w:val="39"/>
  </w:num>
  <w:num w:numId="75">
    <w:abstractNumId w:val="82"/>
  </w:num>
  <w:num w:numId="76">
    <w:abstractNumId w:val="79"/>
  </w:num>
  <w:num w:numId="77">
    <w:abstractNumId w:val="53"/>
  </w:num>
  <w:num w:numId="78">
    <w:abstractNumId w:val="73"/>
  </w:num>
  <w:num w:numId="79">
    <w:abstractNumId w:val="44"/>
  </w:num>
  <w:num w:numId="80">
    <w:abstractNumId w:val="21"/>
  </w:num>
  <w:num w:numId="81">
    <w:abstractNumId w:val="59"/>
  </w:num>
  <w:num w:numId="82">
    <w:abstractNumId w:val="69"/>
  </w:num>
  <w:num w:numId="83">
    <w:abstractNumId w:val="13"/>
  </w:num>
  <w:num w:numId="84">
    <w:abstractNumId w:val="11"/>
  </w:num>
  <w:num w:numId="85">
    <w:abstractNumId w:val="61"/>
  </w:num>
  <w:num w:numId="86">
    <w:abstractNumId w:val="12"/>
  </w:num>
  <w:num w:numId="87">
    <w:abstractNumId w:val="56"/>
  </w:num>
  <w:num w:numId="88">
    <w:abstractNumId w:val="58"/>
  </w:num>
  <w:num w:numId="8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2CB0"/>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175E"/>
    <w:rsid w:val="00AC7BC8"/>
    <w:rsid w:val="00AD0BA9"/>
    <w:rsid w:val="00AD269E"/>
    <w:rsid w:val="00AD4F04"/>
    <w:rsid w:val="00AE2E4D"/>
    <w:rsid w:val="00AE446E"/>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3</cp:revision>
  <cp:lastPrinted>2021-10-27T16:20:00Z</cp:lastPrinted>
  <dcterms:created xsi:type="dcterms:W3CDTF">2021-10-27T16:24:00Z</dcterms:created>
  <dcterms:modified xsi:type="dcterms:W3CDTF">2021-11-17T16:21:00Z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