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23318" w14:textId="309C31DF" w:rsidR="00C6393B" w:rsidRPr="00F25C33" w:rsidRDefault="00646DA7" w:rsidP="00EF155E">
      <w:pPr>
        <w:jc w:val="center"/>
        <w:rPr>
          <w:rFonts w:ascii="Lato Light" w:hAnsi="Lato Light"/>
          <w:b/>
          <w:bCs/>
          <w:sz w:val="40"/>
          <w:szCs w:val="40"/>
        </w:rPr>
      </w:pPr>
      <w:r w:rsidRPr="00F25C33">
        <w:rPr>
          <w:rFonts w:ascii="Lato Light" w:hAnsi="Lato Light"/>
          <w:b/>
          <w:bCs/>
          <w:sz w:val="40"/>
          <w:szCs w:val="40"/>
        </w:rPr>
        <w:t>Carbon Reduction Plan</w:t>
      </w:r>
    </w:p>
    <w:p w14:paraId="60AA8379" w14:textId="77777777" w:rsidR="00EF155E" w:rsidRPr="00F25C33" w:rsidRDefault="00EF155E" w:rsidP="00EF155E">
      <w:pPr>
        <w:jc w:val="center"/>
        <w:rPr>
          <w:rFonts w:ascii="Lato Light" w:hAnsi="Lato Light"/>
          <w:b/>
          <w:bCs/>
          <w:sz w:val="40"/>
          <w:szCs w:val="40"/>
        </w:rPr>
      </w:pPr>
    </w:p>
    <w:p w14:paraId="28D80695" w14:textId="004CC94F" w:rsidR="00C6393B" w:rsidRPr="00F25C33" w:rsidRDefault="00646DA7">
      <w:pPr>
        <w:rPr>
          <w:rFonts w:ascii="Lato Light" w:hAnsi="Lato Light"/>
        </w:rPr>
      </w:pPr>
      <w:r w:rsidRPr="00F25C33">
        <w:rPr>
          <w:rFonts w:ascii="Lato Light" w:hAnsi="Lato Light"/>
        </w:rPr>
        <w:t>Supplier name</w:t>
      </w:r>
      <w:r w:rsidR="00EF155E" w:rsidRPr="00F25C33">
        <w:rPr>
          <w:rFonts w:ascii="Lato Light" w:hAnsi="Lato Light"/>
        </w:rPr>
        <w:t xml:space="preserve">: </w:t>
      </w:r>
      <w:r w:rsidR="00EF155E" w:rsidRPr="00F25C33">
        <w:rPr>
          <w:rFonts w:ascii="Lato Light" w:hAnsi="Lato Light"/>
          <w:sz w:val="28"/>
          <w:szCs w:val="28"/>
        </w:rPr>
        <w:t>Ongar Road Dental Surgery Ltd</w:t>
      </w:r>
    </w:p>
    <w:p w14:paraId="12FBB89C" w14:textId="77777777" w:rsidR="00365C80" w:rsidRPr="00F25C33" w:rsidRDefault="00646DA7">
      <w:pPr>
        <w:rPr>
          <w:rFonts w:ascii="Lato Light" w:hAnsi="Lato Light"/>
        </w:rPr>
      </w:pPr>
      <w:r w:rsidRPr="00F25C33">
        <w:rPr>
          <w:rFonts w:ascii="Lato Light" w:hAnsi="Lato Light"/>
        </w:rPr>
        <w:t>Publication date</w:t>
      </w:r>
      <w:r w:rsidR="00EF155E" w:rsidRPr="00F25C33">
        <w:rPr>
          <w:rFonts w:ascii="Lato Light" w:hAnsi="Lato Light"/>
        </w:rPr>
        <w:t xml:space="preserve">: </w:t>
      </w:r>
      <w:r w:rsidR="00EF155E" w:rsidRPr="00F25C33">
        <w:rPr>
          <w:rFonts w:ascii="Lato Light" w:hAnsi="Lato Light"/>
          <w:sz w:val="28"/>
          <w:szCs w:val="28"/>
        </w:rPr>
        <w:t>13/08/2026</w:t>
      </w:r>
    </w:p>
    <w:p w14:paraId="33352417" w14:textId="4300DBC4" w:rsidR="00C6393B" w:rsidRPr="00F25C33" w:rsidRDefault="00646DA7">
      <w:pPr>
        <w:rPr>
          <w:rFonts w:ascii="Lato Light" w:hAnsi="Lato Light"/>
        </w:rPr>
      </w:pPr>
      <w:r w:rsidRPr="00F25C33">
        <w:rPr>
          <w:rFonts w:ascii="Lato Light" w:hAnsi="Lato Light"/>
          <w:sz w:val="32"/>
          <w:szCs w:val="32"/>
        </w:rPr>
        <w:t xml:space="preserve"> Commitment to achieving net zero </w:t>
      </w:r>
    </w:p>
    <w:p w14:paraId="51D02413" w14:textId="77777777" w:rsidR="004B06B8" w:rsidRPr="00F25C33" w:rsidRDefault="00100E95" w:rsidP="004B06B8">
      <w:pPr>
        <w:rPr>
          <w:rFonts w:ascii="Lato Light" w:hAnsi="Lato Light"/>
        </w:rPr>
      </w:pPr>
      <w:r w:rsidRPr="00F25C33">
        <w:rPr>
          <w:rFonts w:ascii="Lato Light" w:hAnsi="Lato Light"/>
        </w:rPr>
        <w:t xml:space="preserve">Ongar Road Dental Surgery Ltd </w:t>
      </w:r>
      <w:r w:rsidR="004B06B8" w:rsidRPr="00F25C33">
        <w:rPr>
          <w:rFonts w:ascii="Lato Light" w:hAnsi="Lato Light"/>
        </w:rPr>
        <w:t>is committed to achieving Net Zero greenhouse gas emissions by 2050 at the latest.</w:t>
      </w:r>
    </w:p>
    <w:p w14:paraId="3904DF9E" w14:textId="3DD24B4C" w:rsidR="004B06B8" w:rsidRPr="00F25C33" w:rsidRDefault="004B06B8" w:rsidP="004B06B8">
      <w:pPr>
        <w:rPr>
          <w:rFonts w:ascii="Lato Light" w:hAnsi="Lato Light"/>
        </w:rPr>
      </w:pPr>
      <w:r w:rsidRPr="00F25C33">
        <w:rPr>
          <w:rFonts w:ascii="Lato Light" w:hAnsi="Lato Light"/>
        </w:rPr>
        <w:t xml:space="preserve">We recognise our responsibility to minimise the environmental impact of our </w:t>
      </w:r>
      <w:proofErr w:type="spellStart"/>
      <w:r w:rsidRPr="00F25C33">
        <w:rPr>
          <w:rFonts w:ascii="Lato Light" w:hAnsi="Lato Light"/>
        </w:rPr>
        <w:t>oservices</w:t>
      </w:r>
      <w:proofErr w:type="spellEnd"/>
      <w:r w:rsidRPr="00F25C33">
        <w:rPr>
          <w:rFonts w:ascii="Lato Light" w:hAnsi="Lato Light"/>
        </w:rPr>
        <w:t xml:space="preserve"> and will seek to reduce greenhouse gas emissions through improvements in energy efficiency, waste management, sustainable procurement, digital working, responsible travel and engagement with suppliers.</w:t>
      </w:r>
    </w:p>
    <w:p w14:paraId="4E9ED4FE" w14:textId="2F9E0628" w:rsidR="00100E95" w:rsidRDefault="004B06B8" w:rsidP="00100E95">
      <w:pPr>
        <w:rPr>
          <w:rFonts w:ascii="Lato Light" w:hAnsi="Lato Light"/>
        </w:rPr>
      </w:pPr>
      <w:r w:rsidRPr="00F25C33">
        <w:rPr>
          <w:rFonts w:ascii="Lato Light" w:hAnsi="Lato Light"/>
        </w:rPr>
        <w:t>We will monitor our carbon emissions annually, review progress against our reduction targets and identify further opportunities for emissions reduction throughout the lifetime of the proposed contract.</w:t>
      </w:r>
    </w:p>
    <w:p w14:paraId="423CB670" w14:textId="77777777" w:rsidR="00F25C33" w:rsidRPr="00F25C33" w:rsidRDefault="00F25C33" w:rsidP="00100E95">
      <w:pPr>
        <w:rPr>
          <w:rFonts w:ascii="Lato Light" w:hAnsi="Lato Light"/>
        </w:rPr>
      </w:pPr>
    </w:p>
    <w:p w14:paraId="4837D4DB" w14:textId="77777777" w:rsidR="00267D8B" w:rsidRDefault="00267D8B">
      <w:pPr>
        <w:rPr>
          <w:rFonts w:ascii="Lato Light" w:hAnsi="Lato Light"/>
          <w:sz w:val="32"/>
          <w:szCs w:val="32"/>
        </w:rPr>
      </w:pPr>
    </w:p>
    <w:p w14:paraId="5982CCD2" w14:textId="77777777" w:rsidR="00267D8B" w:rsidRDefault="00267D8B">
      <w:pPr>
        <w:rPr>
          <w:rFonts w:ascii="Lato Light" w:hAnsi="Lato Light"/>
          <w:sz w:val="32"/>
          <w:szCs w:val="32"/>
        </w:rPr>
      </w:pPr>
    </w:p>
    <w:p w14:paraId="1C018A04" w14:textId="77777777" w:rsidR="00267D8B" w:rsidRDefault="00267D8B">
      <w:pPr>
        <w:rPr>
          <w:rFonts w:ascii="Lato Light" w:hAnsi="Lato Light"/>
          <w:sz w:val="32"/>
          <w:szCs w:val="32"/>
        </w:rPr>
      </w:pPr>
    </w:p>
    <w:p w14:paraId="7E5612C7" w14:textId="77777777" w:rsidR="00267D8B" w:rsidRDefault="00267D8B">
      <w:pPr>
        <w:rPr>
          <w:rFonts w:ascii="Lato Light" w:hAnsi="Lato Light"/>
          <w:sz w:val="32"/>
          <w:szCs w:val="32"/>
        </w:rPr>
      </w:pPr>
    </w:p>
    <w:p w14:paraId="7CFDDC4F" w14:textId="77777777" w:rsidR="00267D8B" w:rsidRDefault="00267D8B">
      <w:pPr>
        <w:rPr>
          <w:rFonts w:ascii="Lato Light" w:hAnsi="Lato Light"/>
          <w:sz w:val="32"/>
          <w:szCs w:val="32"/>
        </w:rPr>
      </w:pPr>
    </w:p>
    <w:p w14:paraId="55ED8748" w14:textId="77777777" w:rsidR="00267D8B" w:rsidRDefault="00267D8B">
      <w:pPr>
        <w:rPr>
          <w:rFonts w:ascii="Lato Light" w:hAnsi="Lato Light"/>
          <w:sz w:val="32"/>
          <w:szCs w:val="32"/>
        </w:rPr>
      </w:pPr>
    </w:p>
    <w:p w14:paraId="03EE49C0" w14:textId="77777777" w:rsidR="00267D8B" w:rsidRDefault="00267D8B">
      <w:pPr>
        <w:rPr>
          <w:rFonts w:ascii="Lato Light" w:hAnsi="Lato Light"/>
          <w:sz w:val="32"/>
          <w:szCs w:val="32"/>
        </w:rPr>
      </w:pPr>
    </w:p>
    <w:p w14:paraId="1991AED3" w14:textId="77777777" w:rsidR="00267D8B" w:rsidRDefault="00267D8B">
      <w:pPr>
        <w:rPr>
          <w:rFonts w:ascii="Lato Light" w:hAnsi="Lato Light"/>
          <w:sz w:val="32"/>
          <w:szCs w:val="32"/>
        </w:rPr>
      </w:pPr>
    </w:p>
    <w:p w14:paraId="0165C935" w14:textId="77777777" w:rsidR="00267D8B" w:rsidRDefault="00267D8B">
      <w:pPr>
        <w:rPr>
          <w:rFonts w:ascii="Lato Light" w:hAnsi="Lato Light"/>
          <w:sz w:val="32"/>
          <w:szCs w:val="32"/>
        </w:rPr>
      </w:pPr>
    </w:p>
    <w:p w14:paraId="3702A019" w14:textId="77777777" w:rsidR="00267D8B" w:rsidRDefault="00267D8B">
      <w:pPr>
        <w:rPr>
          <w:rFonts w:ascii="Lato Light" w:hAnsi="Lato Light"/>
          <w:sz w:val="32"/>
          <w:szCs w:val="32"/>
        </w:rPr>
      </w:pPr>
    </w:p>
    <w:p w14:paraId="48CE1AF9" w14:textId="38E4A7B5" w:rsidR="00C6393B" w:rsidRPr="00F25C33" w:rsidRDefault="00646DA7">
      <w:pPr>
        <w:rPr>
          <w:rFonts w:ascii="Lato Light" w:hAnsi="Lato Light"/>
          <w:sz w:val="32"/>
          <w:szCs w:val="32"/>
        </w:rPr>
      </w:pPr>
      <w:r w:rsidRPr="00F25C33">
        <w:rPr>
          <w:rFonts w:ascii="Lato Light" w:hAnsi="Lato Light"/>
          <w:sz w:val="32"/>
          <w:szCs w:val="32"/>
        </w:rPr>
        <w:t>Baseline emissions footprint</w:t>
      </w:r>
    </w:p>
    <w:p w14:paraId="2CCBFC04" w14:textId="7AC4C01C" w:rsidR="00F25C33" w:rsidRPr="00F25C33" w:rsidRDefault="00646DA7">
      <w:pPr>
        <w:rPr>
          <w:rFonts w:ascii="Lato Light" w:hAnsi="Lato Light"/>
        </w:rPr>
      </w:pPr>
      <w:r w:rsidRPr="00F25C33">
        <w:rPr>
          <w:rFonts w:ascii="Lato Light" w:hAnsi="Lato Light"/>
        </w:rPr>
        <w:t xml:space="preserve">Baseline emissions are a record of the greenhouse gases that have been produced in the past and were produced prior to the introduction of any strategies to reduce emissions. Baseline emissions are the reference point against which emissions reduction can be measured. </w:t>
      </w:r>
    </w:p>
    <w:p w14:paraId="6C7026A1" w14:textId="4256E7F8" w:rsidR="00C6393B" w:rsidRPr="00F25C33" w:rsidRDefault="00646DA7">
      <w:pPr>
        <w:rPr>
          <w:rFonts w:ascii="Lato Light" w:hAnsi="Lato Light"/>
          <w:sz w:val="32"/>
          <w:szCs w:val="32"/>
        </w:rPr>
      </w:pPr>
      <w:r w:rsidRPr="00F25C33">
        <w:rPr>
          <w:rFonts w:ascii="Lato Light" w:hAnsi="Lato Light"/>
          <w:sz w:val="32"/>
          <w:szCs w:val="32"/>
        </w:rPr>
        <w:t>Baseline year: 20</w:t>
      </w:r>
      <w:r w:rsidR="001F549A" w:rsidRPr="00F25C33">
        <w:rPr>
          <w:rFonts w:ascii="Lato Light" w:hAnsi="Lato Light"/>
          <w:sz w:val="32"/>
          <w:szCs w:val="32"/>
        </w:rPr>
        <w:t>2</w:t>
      </w:r>
      <w:r w:rsidR="002E74AD" w:rsidRPr="00F25C33">
        <w:rPr>
          <w:rFonts w:ascii="Lato Light" w:hAnsi="Lato Light"/>
          <w:sz w:val="32"/>
          <w:szCs w:val="32"/>
        </w:rPr>
        <w:t>4</w:t>
      </w:r>
    </w:p>
    <w:p w14:paraId="2F850A02" w14:textId="77777777" w:rsidR="00F25C33" w:rsidRPr="00F25C33" w:rsidRDefault="00646DA7" w:rsidP="00F25C33">
      <w:pPr>
        <w:rPr>
          <w:rFonts w:ascii="Lato Light" w:hAnsi="Lato Light"/>
          <w:i/>
          <w:iCs/>
          <w:sz w:val="22"/>
          <w:szCs w:val="22"/>
        </w:rPr>
      </w:pPr>
      <w:r w:rsidRPr="00F25C33">
        <w:rPr>
          <w:rFonts w:ascii="Lato Light" w:hAnsi="Lato Light"/>
        </w:rPr>
        <w:t xml:space="preserve">Additional details relating to the baseline emissions calculations: </w:t>
      </w:r>
      <w:r w:rsidR="00F25C33" w:rsidRPr="00F25C33">
        <w:rPr>
          <w:rFonts w:ascii="Lato Light" w:hAnsi="Lato Light"/>
          <w:i/>
          <w:iCs/>
          <w:sz w:val="22"/>
          <w:szCs w:val="22"/>
        </w:rPr>
        <w:t>Where primary activity data was unavailable, emissions have been estimated using available operational data, including staff working patterns and geographical area of residence for commuting, delivery and laboratory collection frequencies for upstream transportation, and the relevant UK Government 2024 greenhouse gas conversion factors. Estimates will be refined as more accurate data becomes available.</w:t>
      </w:r>
    </w:p>
    <w:p w14:paraId="1DDDB95C" w14:textId="77777777" w:rsidR="00F25C33" w:rsidRPr="00F25C33" w:rsidRDefault="00F25C33" w:rsidP="00F25C33">
      <w:pPr>
        <w:rPr>
          <w:rFonts w:ascii="Lato Light" w:hAnsi="Lato Light"/>
          <w:i/>
          <w:iCs/>
          <w:sz w:val="22"/>
          <w:szCs w:val="22"/>
        </w:rPr>
      </w:pPr>
      <w:r w:rsidRPr="00F25C33">
        <w:rPr>
          <w:rFonts w:ascii="Lato Light" w:hAnsi="Lato Light"/>
          <w:i/>
          <w:iCs/>
          <w:sz w:val="22"/>
          <w:szCs w:val="22"/>
        </w:rPr>
        <w:t>Where historical supplier transportation data was unavailable, the current delivery and laboratory collection frequency has been used as a reasonable proxy for the baseline year.</w:t>
      </w:r>
    </w:p>
    <w:p w14:paraId="3E93F681" w14:textId="672E605A" w:rsidR="00C6393B" w:rsidRPr="00F25C33" w:rsidRDefault="00F25C33">
      <w:pPr>
        <w:pBdr>
          <w:top w:val="single" w:sz="6" w:space="1" w:color="auto"/>
          <w:bottom w:val="single" w:sz="6" w:space="1" w:color="auto"/>
        </w:pBdr>
        <w:rPr>
          <w:rFonts w:ascii="Lato Light" w:hAnsi="Lato Light"/>
          <w:b/>
          <w:bCs/>
        </w:rPr>
      </w:pPr>
      <w:r w:rsidRPr="00F25C33">
        <w:rPr>
          <w:rFonts w:ascii="Lato Light" w:hAnsi="Lato Light"/>
          <w:b/>
          <w:bCs/>
        </w:rPr>
        <w:t>Reporting year:  202</w:t>
      </w:r>
      <w:r>
        <w:rPr>
          <w:rFonts w:ascii="Lato Light" w:hAnsi="Lato Light"/>
          <w:b/>
          <w:bCs/>
        </w:rPr>
        <w:t>4</w:t>
      </w:r>
    </w:p>
    <w:p w14:paraId="265C9CB8" w14:textId="77777777" w:rsidR="00C6393B" w:rsidRPr="00F25C33" w:rsidRDefault="00646DA7">
      <w:pPr>
        <w:pBdr>
          <w:bottom w:val="single" w:sz="6" w:space="1" w:color="auto"/>
          <w:between w:val="single" w:sz="6" w:space="1" w:color="auto"/>
        </w:pBdr>
        <w:rPr>
          <w:rFonts w:ascii="Lato Light" w:hAnsi="Lato Light"/>
        </w:rPr>
      </w:pPr>
      <w:r w:rsidRPr="00F25C33">
        <w:rPr>
          <w:rFonts w:ascii="Lato Light" w:hAnsi="Lato Light"/>
        </w:rPr>
        <w:t xml:space="preserve">Baseline year emissions: </w:t>
      </w:r>
    </w:p>
    <w:p w14:paraId="5745AB56" w14:textId="3F326068" w:rsidR="00C6393B" w:rsidRPr="00F25C33" w:rsidRDefault="00646DA7">
      <w:pPr>
        <w:pBdr>
          <w:bottom w:val="single" w:sz="6" w:space="1" w:color="auto"/>
          <w:between w:val="single" w:sz="6" w:space="1" w:color="auto"/>
        </w:pBdr>
        <w:rPr>
          <w:rFonts w:ascii="Lato Light" w:hAnsi="Lato Light"/>
        </w:rPr>
      </w:pPr>
      <w:r w:rsidRPr="00F25C33">
        <w:rPr>
          <w:rFonts w:ascii="Lato Light" w:hAnsi="Lato Light"/>
        </w:rPr>
        <w:t xml:space="preserve">Emissions Total </w:t>
      </w:r>
      <w:r w:rsidR="00C6393B" w:rsidRPr="00F25C33">
        <w:rPr>
          <w:rFonts w:ascii="Lato Light" w:hAnsi="Lato Light"/>
        </w:rPr>
        <w:t xml:space="preserve">                                                                                                      </w:t>
      </w:r>
      <w:r w:rsidRPr="00F25C33">
        <w:rPr>
          <w:rFonts w:ascii="Lato Light" w:hAnsi="Lato Light"/>
        </w:rPr>
        <w:t xml:space="preserve">(tCO2e) </w:t>
      </w:r>
    </w:p>
    <w:p w14:paraId="03668370" w14:textId="70C7F6B0" w:rsidR="00EF155E" w:rsidRDefault="00646DA7">
      <w:pPr>
        <w:pBdr>
          <w:bottom w:val="single" w:sz="6" w:space="1" w:color="auto"/>
          <w:between w:val="single" w:sz="6" w:space="1" w:color="auto"/>
        </w:pBdr>
        <w:rPr>
          <w:rFonts w:ascii="Lato Light" w:hAnsi="Lato Light"/>
        </w:rPr>
      </w:pPr>
      <w:r w:rsidRPr="00F25C33">
        <w:rPr>
          <w:rFonts w:ascii="Lato Light" w:hAnsi="Lato Light"/>
        </w:rPr>
        <w:t xml:space="preserve">Scope 1 </w:t>
      </w:r>
      <w:r w:rsidR="00267D8B">
        <w:rPr>
          <w:rFonts w:ascii="Lato Light" w:hAnsi="Lato Light"/>
        </w:rPr>
        <w:t>-</w:t>
      </w:r>
      <w:r w:rsidR="00C6393B" w:rsidRPr="00F25C33">
        <w:rPr>
          <w:rFonts w:ascii="Lato Light" w:hAnsi="Lato Light"/>
        </w:rPr>
        <w:t xml:space="preserve"> </w:t>
      </w:r>
      <w:r w:rsidR="00267D8B">
        <w:rPr>
          <w:rFonts w:ascii="Lato Light" w:hAnsi="Lato Light"/>
        </w:rPr>
        <w:t>Gas/fuels</w:t>
      </w:r>
      <w:r w:rsidR="00C6393B" w:rsidRPr="00F25C33">
        <w:rPr>
          <w:rFonts w:ascii="Lato Light" w:hAnsi="Lato Light"/>
        </w:rPr>
        <w:t xml:space="preserve">                                                                                                 </w:t>
      </w:r>
      <w:r w:rsidR="005F570C" w:rsidRPr="00F25C33">
        <w:rPr>
          <w:rFonts w:ascii="Lato Light" w:hAnsi="Lato Light"/>
        </w:rPr>
        <w:t xml:space="preserve"> </w:t>
      </w:r>
      <w:r w:rsidR="00C6393B" w:rsidRPr="00F25C33">
        <w:rPr>
          <w:rFonts w:ascii="Lato Light" w:hAnsi="Lato Light"/>
        </w:rPr>
        <w:t xml:space="preserve"> </w:t>
      </w:r>
      <w:r w:rsidR="00F25C33">
        <w:rPr>
          <w:rFonts w:ascii="Lato Light" w:hAnsi="Lato Light"/>
        </w:rPr>
        <w:t xml:space="preserve">   </w:t>
      </w:r>
      <w:r w:rsidR="001F549A" w:rsidRPr="00F25C33">
        <w:rPr>
          <w:rFonts w:ascii="Lato Light" w:hAnsi="Lato Light"/>
        </w:rPr>
        <w:t>0</w:t>
      </w:r>
    </w:p>
    <w:p w14:paraId="198AB537" w14:textId="4A33D265" w:rsidR="00F25C33" w:rsidRPr="00267D8B" w:rsidRDefault="00F25C33">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The practice does not use gas or other fossil fuels for heating and does not operate practice-owned vehicles. Heating and cooling are provided using electricity.</w:t>
      </w:r>
    </w:p>
    <w:p w14:paraId="7AC752BC" w14:textId="4D370680" w:rsidR="00C6393B" w:rsidRPr="00F25C33" w:rsidRDefault="00646DA7">
      <w:pPr>
        <w:pBdr>
          <w:bottom w:val="single" w:sz="6" w:space="1" w:color="auto"/>
          <w:between w:val="single" w:sz="6" w:space="1" w:color="auto"/>
        </w:pBdr>
        <w:rPr>
          <w:rFonts w:ascii="Lato Light" w:hAnsi="Lato Light"/>
        </w:rPr>
      </w:pPr>
      <w:r w:rsidRPr="00F25C33">
        <w:rPr>
          <w:rFonts w:ascii="Lato Light" w:hAnsi="Lato Light"/>
        </w:rPr>
        <w:t>Scope 2</w:t>
      </w:r>
      <w:r w:rsidR="00C6393B" w:rsidRPr="00F25C33">
        <w:rPr>
          <w:rFonts w:ascii="Lato Light" w:hAnsi="Lato Light"/>
        </w:rPr>
        <w:t xml:space="preserve"> </w:t>
      </w:r>
      <w:r w:rsidR="00267D8B">
        <w:rPr>
          <w:rFonts w:ascii="Lato Light" w:hAnsi="Lato Light"/>
        </w:rPr>
        <w:t>-Purchased electricity</w:t>
      </w:r>
      <w:r w:rsidR="00267D8B" w:rsidRPr="00F25C33">
        <w:rPr>
          <w:rFonts w:ascii="Lato Light" w:hAnsi="Lato Light"/>
        </w:rPr>
        <w:t xml:space="preserve">              </w:t>
      </w:r>
      <w:r w:rsidR="00267D8B">
        <w:rPr>
          <w:rFonts w:ascii="Lato Light" w:hAnsi="Lato Light"/>
        </w:rPr>
        <w:t xml:space="preserve">                                                            7.07</w:t>
      </w:r>
      <w:r w:rsidR="00267D8B" w:rsidRPr="00F25C33">
        <w:rPr>
          <w:rFonts w:ascii="Lato Light" w:hAnsi="Lato Light"/>
        </w:rPr>
        <w:t xml:space="preserve">                                                                </w:t>
      </w:r>
      <w:r w:rsidR="00C6393B" w:rsidRPr="00F25C33">
        <w:rPr>
          <w:rFonts w:ascii="Lato Light" w:hAnsi="Lato Light"/>
        </w:rPr>
        <w:t xml:space="preserve">                                                                                                                     </w:t>
      </w:r>
      <w:r w:rsidRPr="00F25C33">
        <w:rPr>
          <w:rFonts w:ascii="Lato Light" w:hAnsi="Lato Light"/>
        </w:rPr>
        <w:t xml:space="preserve"> </w:t>
      </w:r>
      <w:r w:rsidR="00F25C33">
        <w:rPr>
          <w:rFonts w:ascii="Lato Light" w:hAnsi="Lato Light"/>
        </w:rPr>
        <w:t xml:space="preserve"> </w:t>
      </w:r>
    </w:p>
    <w:p w14:paraId="5C7144F3" w14:textId="77777777" w:rsidR="00F25C33" w:rsidRDefault="00646DA7" w:rsidP="00F25C33">
      <w:pPr>
        <w:pBdr>
          <w:bottom w:val="single" w:sz="6" w:space="1" w:color="auto"/>
          <w:between w:val="single" w:sz="6" w:space="1" w:color="auto"/>
        </w:pBdr>
        <w:rPr>
          <w:rFonts w:ascii="Lato Light" w:hAnsi="Lato Light"/>
          <w:i/>
          <w:iCs/>
        </w:rPr>
      </w:pPr>
      <w:r w:rsidRPr="00F25C33">
        <w:rPr>
          <w:rFonts w:ascii="Lato Light" w:hAnsi="Lato Light"/>
        </w:rPr>
        <w:t xml:space="preserve">Scope 3 </w:t>
      </w:r>
      <w:r w:rsidR="005F570C" w:rsidRPr="00F25C33">
        <w:rPr>
          <w:rFonts w:ascii="Lato Light" w:hAnsi="Lato Light"/>
        </w:rPr>
        <w:t>-Employee commuting</w:t>
      </w:r>
      <w:r w:rsidR="00C6393B" w:rsidRPr="00F25C33">
        <w:rPr>
          <w:rFonts w:ascii="Lato Light" w:hAnsi="Lato Light"/>
        </w:rPr>
        <w:t xml:space="preserve">                                                                         </w:t>
      </w:r>
      <w:r w:rsidR="00365C80" w:rsidRPr="00F25C33">
        <w:rPr>
          <w:rFonts w:ascii="Lato Light" w:hAnsi="Lato Light"/>
        </w:rPr>
        <w:t>11.2</w:t>
      </w:r>
      <w:r w:rsidR="00F25C33" w:rsidRPr="00F25C33">
        <w:rPr>
          <w:rFonts w:ascii="Lato Light" w:hAnsi="Lato Light"/>
          <w:i/>
          <w:iCs/>
        </w:rPr>
        <w:t xml:space="preserve"> </w:t>
      </w:r>
    </w:p>
    <w:p w14:paraId="5133636B" w14:textId="006F1604" w:rsidR="00C6393B" w:rsidRPr="00267D8B" w:rsidRDefault="00F25C33">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Employee commuting emissions have been estimated using staff working patterns, residential area, mode of transport and approximate distance to the practice. The practice has 31 staff, including staff who walk, use public transport and work remotely. Two staff members use electric vehicles. The calculation uses reasonable distance assumptions where precise commuting mileage was not available.</w:t>
      </w:r>
    </w:p>
    <w:p w14:paraId="7DCB0FD3" w14:textId="77777777" w:rsidR="00F25C33" w:rsidRDefault="005F570C" w:rsidP="00F25C33">
      <w:pPr>
        <w:pBdr>
          <w:bottom w:val="single" w:sz="6" w:space="1" w:color="auto"/>
          <w:between w:val="single" w:sz="6" w:space="1" w:color="auto"/>
        </w:pBdr>
        <w:rPr>
          <w:rFonts w:ascii="Lato Light" w:hAnsi="Lato Light"/>
          <w:i/>
          <w:iCs/>
        </w:rPr>
      </w:pPr>
      <w:r w:rsidRPr="00F25C33">
        <w:rPr>
          <w:rFonts w:ascii="Lato Light" w:hAnsi="Lato Light"/>
        </w:rPr>
        <w:t xml:space="preserve">Scope 3- Waste                                                                                                          </w:t>
      </w:r>
      <w:r w:rsidR="00365C80" w:rsidRPr="00F25C33">
        <w:rPr>
          <w:rFonts w:ascii="Lato Light" w:hAnsi="Lato Light"/>
        </w:rPr>
        <w:t>12.62</w:t>
      </w:r>
      <w:r w:rsidR="00F25C33" w:rsidRPr="00F25C33">
        <w:rPr>
          <w:rFonts w:ascii="Lato Light" w:hAnsi="Lato Light"/>
          <w:i/>
          <w:iCs/>
        </w:rPr>
        <w:t xml:space="preserve"> </w:t>
      </w:r>
    </w:p>
    <w:p w14:paraId="2E448CCE" w14:textId="442941B8" w:rsidR="00F25C33" w:rsidRPr="00267D8B" w:rsidRDefault="00F25C33" w:rsidP="00F25C33">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In 2024, general waste was sent to landfill and clinical waste was disposed of through the appropriate clinical waste stream and incinerated without energy recovery. Recycling was introduced subsequently in 2025.</w:t>
      </w:r>
    </w:p>
    <w:p w14:paraId="31B8BE73" w14:textId="16DA908F" w:rsidR="005F570C" w:rsidRPr="00F25C33" w:rsidRDefault="005F570C">
      <w:pPr>
        <w:pBdr>
          <w:bottom w:val="single" w:sz="6" w:space="1" w:color="auto"/>
          <w:between w:val="single" w:sz="6" w:space="1" w:color="auto"/>
        </w:pBdr>
        <w:rPr>
          <w:rFonts w:ascii="Lato Light" w:hAnsi="Lato Light"/>
        </w:rPr>
      </w:pPr>
    </w:p>
    <w:p w14:paraId="18E19AAA" w14:textId="74FAA7D7" w:rsidR="005F570C" w:rsidRDefault="005F570C">
      <w:pPr>
        <w:pBdr>
          <w:bottom w:val="single" w:sz="6" w:space="1" w:color="auto"/>
          <w:between w:val="single" w:sz="6" w:space="1" w:color="auto"/>
        </w:pBdr>
        <w:rPr>
          <w:rFonts w:ascii="Lato Light" w:hAnsi="Lato Light"/>
        </w:rPr>
      </w:pPr>
      <w:r w:rsidRPr="00F25C33">
        <w:rPr>
          <w:rFonts w:ascii="Lato Light" w:hAnsi="Lato Light"/>
        </w:rPr>
        <w:lastRenderedPageBreak/>
        <w:t>Scope 3- Business Travel                                                                                       0.01</w:t>
      </w:r>
    </w:p>
    <w:p w14:paraId="18E47BC6" w14:textId="77777777" w:rsidR="00F25C33" w:rsidRPr="00267D8B" w:rsidRDefault="00F25C33" w:rsidP="00F25C33">
      <w:pPr>
        <w:pBdr>
          <w:bottom w:val="single" w:sz="6" w:space="1" w:color="auto"/>
          <w:between w:val="single" w:sz="6" w:space="1" w:color="auto"/>
        </w:pBdr>
        <w:rPr>
          <w:rFonts w:ascii="Lato Light" w:hAnsi="Lato Light"/>
          <w:sz w:val="20"/>
          <w:szCs w:val="20"/>
        </w:rPr>
      </w:pPr>
      <w:r w:rsidRPr="00267D8B">
        <w:rPr>
          <w:rFonts w:ascii="Lato Light" w:hAnsi="Lato Light"/>
          <w:sz w:val="20"/>
          <w:szCs w:val="20"/>
        </w:rPr>
        <w:t>Business travel is limited. The practice undertakes approximately one care-home visit per month, with clinicians travelling together in one vehicle.</w:t>
      </w:r>
    </w:p>
    <w:p w14:paraId="2863D4B9" w14:textId="77777777" w:rsidR="00F25C33" w:rsidRPr="00F25C33" w:rsidRDefault="00F25C33">
      <w:pPr>
        <w:pBdr>
          <w:bottom w:val="single" w:sz="6" w:space="1" w:color="auto"/>
          <w:between w:val="single" w:sz="6" w:space="1" w:color="auto"/>
        </w:pBdr>
        <w:rPr>
          <w:rFonts w:ascii="Lato Light" w:hAnsi="Lato Light"/>
        </w:rPr>
      </w:pPr>
    </w:p>
    <w:p w14:paraId="265E0FDB" w14:textId="4F05DB11" w:rsidR="005F570C" w:rsidRDefault="005F570C">
      <w:pPr>
        <w:pBdr>
          <w:bottom w:val="single" w:sz="6" w:space="1" w:color="auto"/>
          <w:between w:val="single" w:sz="6" w:space="1" w:color="auto"/>
        </w:pBdr>
        <w:rPr>
          <w:rFonts w:ascii="Lato Light" w:hAnsi="Lato Light"/>
        </w:rPr>
      </w:pPr>
      <w:r w:rsidRPr="00F25C33">
        <w:rPr>
          <w:rFonts w:ascii="Lato Light" w:hAnsi="Lato Light"/>
        </w:rPr>
        <w:t>Scope 3-Upstream transport                                                                              0.58</w:t>
      </w:r>
    </w:p>
    <w:p w14:paraId="47078507" w14:textId="0CA9792C" w:rsidR="00F25C33" w:rsidRPr="00267D8B" w:rsidRDefault="00F25C33">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Where historical mileage data was unavailable, current delivery frequencies have been used as a reasonable proxy and emissions estimated using UK Government conversion factors.</w:t>
      </w:r>
    </w:p>
    <w:p w14:paraId="326CFB8D" w14:textId="3EE43D18" w:rsidR="005F570C" w:rsidRDefault="005F570C">
      <w:pPr>
        <w:pBdr>
          <w:bottom w:val="single" w:sz="6" w:space="1" w:color="auto"/>
          <w:between w:val="single" w:sz="6" w:space="1" w:color="auto"/>
        </w:pBdr>
        <w:rPr>
          <w:rFonts w:ascii="Lato Light" w:hAnsi="Lato Light"/>
        </w:rPr>
      </w:pPr>
      <w:r w:rsidRPr="00F25C33">
        <w:rPr>
          <w:rFonts w:ascii="Lato Light" w:hAnsi="Lato Light"/>
        </w:rPr>
        <w:t>Scope 3- Downstream transport                                                                       N/A</w:t>
      </w:r>
    </w:p>
    <w:p w14:paraId="48552490" w14:textId="5D290A2F" w:rsidR="00F25C33" w:rsidRPr="00267D8B" w:rsidRDefault="00F25C33">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 xml:space="preserve">The practice provides </w:t>
      </w:r>
      <w:r w:rsidR="00A53B91">
        <w:rPr>
          <w:rFonts w:ascii="Lato Light" w:hAnsi="Lato Light"/>
          <w:i/>
          <w:iCs/>
          <w:sz w:val="20"/>
          <w:szCs w:val="20"/>
        </w:rPr>
        <w:t xml:space="preserve">dental </w:t>
      </w:r>
      <w:r w:rsidRPr="00267D8B">
        <w:rPr>
          <w:rFonts w:ascii="Lato Light" w:hAnsi="Lato Light"/>
          <w:i/>
          <w:iCs/>
          <w:sz w:val="20"/>
          <w:szCs w:val="20"/>
        </w:rPr>
        <w:t xml:space="preserve"> healthcare services and does not sell physical products requiring downstream distribution to end consumers.</w:t>
      </w:r>
    </w:p>
    <w:p w14:paraId="16EE679F" w14:textId="05579DEA" w:rsidR="005F570C" w:rsidRPr="00F25C33" w:rsidRDefault="00646DA7">
      <w:pPr>
        <w:pBdr>
          <w:bottom w:val="single" w:sz="6" w:space="1" w:color="auto"/>
          <w:between w:val="single" w:sz="6" w:space="1" w:color="auto"/>
        </w:pBdr>
        <w:rPr>
          <w:rFonts w:ascii="Lato Light" w:hAnsi="Lato Light"/>
        </w:rPr>
      </w:pPr>
      <w:r w:rsidRPr="00F25C33">
        <w:rPr>
          <w:rFonts w:ascii="Lato Light" w:hAnsi="Lato Light"/>
          <w:b/>
          <w:bCs/>
        </w:rPr>
        <w:t xml:space="preserve">Total emissions </w:t>
      </w:r>
      <w:r w:rsidR="00C6393B" w:rsidRPr="00F25C33">
        <w:rPr>
          <w:rFonts w:ascii="Lato Light" w:hAnsi="Lato Light"/>
          <w:b/>
          <w:bCs/>
        </w:rPr>
        <w:t xml:space="preserve">                                                                                                          </w:t>
      </w:r>
      <w:r w:rsidR="00365C80" w:rsidRPr="00F25C33">
        <w:rPr>
          <w:rFonts w:ascii="Lato Light" w:hAnsi="Lato Light"/>
        </w:rPr>
        <w:t>31.5</w:t>
      </w:r>
    </w:p>
    <w:p w14:paraId="4CE7AE77" w14:textId="77777777" w:rsidR="00EF155E" w:rsidRPr="00F25C33" w:rsidRDefault="00EF155E">
      <w:pPr>
        <w:rPr>
          <w:rFonts w:ascii="Lato Light" w:hAnsi="Lato Light"/>
        </w:rPr>
      </w:pPr>
    </w:p>
    <w:p w14:paraId="0A18B624" w14:textId="77777777" w:rsidR="005F570C" w:rsidRPr="00F25C33" w:rsidRDefault="005F570C">
      <w:pPr>
        <w:rPr>
          <w:rFonts w:ascii="Lato Light" w:hAnsi="Lato Light"/>
        </w:rPr>
      </w:pPr>
    </w:p>
    <w:p w14:paraId="5DBC698E" w14:textId="3E34B7D4" w:rsidR="00C6393B" w:rsidRPr="00F25C33" w:rsidRDefault="00646DA7">
      <w:pPr>
        <w:rPr>
          <w:rFonts w:ascii="Lato Light" w:hAnsi="Lato Light"/>
          <w:b/>
          <w:bCs/>
        </w:rPr>
      </w:pPr>
      <w:r w:rsidRPr="00F25C33">
        <w:rPr>
          <w:rFonts w:ascii="Lato Light" w:hAnsi="Lato Light"/>
          <w:b/>
          <w:bCs/>
        </w:rPr>
        <w:t xml:space="preserve">Current emissions reporting </w:t>
      </w:r>
    </w:p>
    <w:p w14:paraId="12C53F4A" w14:textId="68479632" w:rsidR="00C6393B" w:rsidRPr="00F25C33" w:rsidRDefault="00646DA7">
      <w:pPr>
        <w:pBdr>
          <w:top w:val="single" w:sz="6" w:space="1" w:color="auto"/>
          <w:bottom w:val="single" w:sz="6" w:space="1" w:color="auto"/>
        </w:pBdr>
        <w:rPr>
          <w:rFonts w:ascii="Lato Light" w:hAnsi="Lato Light"/>
        </w:rPr>
      </w:pPr>
      <w:r w:rsidRPr="00F25C33">
        <w:rPr>
          <w:rFonts w:ascii="Lato Light" w:hAnsi="Lato Light"/>
        </w:rPr>
        <w:t xml:space="preserve">Reporting year: </w:t>
      </w:r>
      <w:r w:rsidR="00C6393B" w:rsidRPr="00F25C33">
        <w:rPr>
          <w:rFonts w:ascii="Lato Light" w:hAnsi="Lato Light"/>
        </w:rPr>
        <w:t xml:space="preserve"> </w:t>
      </w:r>
      <w:r w:rsidRPr="00F25C33">
        <w:rPr>
          <w:rFonts w:ascii="Lato Light" w:hAnsi="Lato Light"/>
        </w:rPr>
        <w:t>20</w:t>
      </w:r>
      <w:r w:rsidR="002E74AD" w:rsidRPr="00F25C33">
        <w:rPr>
          <w:rFonts w:ascii="Lato Light" w:hAnsi="Lato Light"/>
        </w:rPr>
        <w:t>25</w:t>
      </w:r>
    </w:p>
    <w:p w14:paraId="568A0633" w14:textId="15F93EE8" w:rsidR="00C6393B" w:rsidRPr="00F25C33" w:rsidRDefault="00646DA7">
      <w:pPr>
        <w:pBdr>
          <w:bottom w:val="single" w:sz="6" w:space="1" w:color="auto"/>
          <w:between w:val="single" w:sz="6" w:space="1" w:color="auto"/>
        </w:pBdr>
        <w:rPr>
          <w:rFonts w:ascii="Lato Light" w:hAnsi="Lato Light"/>
        </w:rPr>
      </w:pPr>
      <w:r w:rsidRPr="00F25C33">
        <w:rPr>
          <w:rFonts w:ascii="Lato Light" w:hAnsi="Lato Light"/>
        </w:rPr>
        <w:t xml:space="preserve">Emissions </w:t>
      </w:r>
      <w:r w:rsidR="00C6393B" w:rsidRPr="00F25C33">
        <w:rPr>
          <w:rFonts w:ascii="Lato Light" w:hAnsi="Lato Light"/>
        </w:rPr>
        <w:t xml:space="preserve">                                                                                                                </w:t>
      </w:r>
      <w:r w:rsidRPr="00F25C33">
        <w:rPr>
          <w:rFonts w:ascii="Lato Light" w:hAnsi="Lato Light"/>
        </w:rPr>
        <w:t xml:space="preserve">TOTAL (tCO2e) </w:t>
      </w:r>
    </w:p>
    <w:p w14:paraId="674DF359" w14:textId="6268B60F" w:rsidR="00F25C33" w:rsidRDefault="00646DA7" w:rsidP="00EF155E">
      <w:pPr>
        <w:pBdr>
          <w:bottom w:val="single" w:sz="6" w:space="1" w:color="auto"/>
          <w:between w:val="single" w:sz="6" w:space="1" w:color="auto"/>
        </w:pBdr>
        <w:rPr>
          <w:rFonts w:ascii="Lato Light" w:hAnsi="Lato Light"/>
        </w:rPr>
      </w:pPr>
      <w:r w:rsidRPr="00F25C33">
        <w:rPr>
          <w:rFonts w:ascii="Lato Light" w:hAnsi="Lato Light"/>
        </w:rPr>
        <w:t xml:space="preserve">Scope 1 </w:t>
      </w:r>
      <w:r w:rsidR="00C6393B" w:rsidRPr="00F25C33">
        <w:rPr>
          <w:rFonts w:ascii="Lato Light" w:hAnsi="Lato Light"/>
        </w:rPr>
        <w:t xml:space="preserve"> </w:t>
      </w:r>
      <w:r w:rsidR="00267D8B">
        <w:rPr>
          <w:rFonts w:ascii="Lato Light" w:hAnsi="Lato Light"/>
        </w:rPr>
        <w:t>-</w:t>
      </w:r>
      <w:r w:rsidR="00267D8B" w:rsidRPr="00F25C33">
        <w:rPr>
          <w:rFonts w:ascii="Lato Light" w:hAnsi="Lato Light"/>
        </w:rPr>
        <w:t xml:space="preserve"> </w:t>
      </w:r>
      <w:r w:rsidR="00267D8B">
        <w:rPr>
          <w:rFonts w:ascii="Lato Light" w:hAnsi="Lato Light"/>
        </w:rPr>
        <w:t>Gas/fuels</w:t>
      </w:r>
      <w:r w:rsidR="00267D8B" w:rsidRPr="00F25C33">
        <w:rPr>
          <w:rFonts w:ascii="Lato Light" w:hAnsi="Lato Light"/>
        </w:rPr>
        <w:t xml:space="preserve">  </w:t>
      </w:r>
      <w:r w:rsidR="00267D8B">
        <w:rPr>
          <w:rFonts w:ascii="Lato Light" w:hAnsi="Lato Light"/>
        </w:rPr>
        <w:t xml:space="preserve">                                                                                                 0</w:t>
      </w:r>
      <w:r w:rsidR="00267D8B" w:rsidRPr="00F25C33">
        <w:rPr>
          <w:rFonts w:ascii="Lato Light" w:hAnsi="Lato Light"/>
        </w:rPr>
        <w:t xml:space="preserve">                                                                                                 </w:t>
      </w:r>
      <w:r w:rsidR="00267D8B">
        <w:rPr>
          <w:rFonts w:ascii="Lato Light" w:hAnsi="Lato Light"/>
        </w:rPr>
        <w:t xml:space="preserve">    </w:t>
      </w:r>
      <w:r w:rsidR="00267D8B" w:rsidRPr="00F25C33">
        <w:rPr>
          <w:rFonts w:ascii="Lato Light" w:hAnsi="Lato Light"/>
        </w:rPr>
        <w:t xml:space="preserve"> </w:t>
      </w:r>
      <w:r w:rsidR="00C6393B" w:rsidRPr="00F25C33">
        <w:rPr>
          <w:rFonts w:ascii="Lato Light" w:hAnsi="Lato Light"/>
        </w:rPr>
        <w:t xml:space="preserve">                                                                                                                   </w:t>
      </w:r>
    </w:p>
    <w:p w14:paraId="10F30ACA" w14:textId="77CBFA4A" w:rsidR="004B06B8" w:rsidRPr="00267D8B" w:rsidRDefault="004B06B8" w:rsidP="00EF155E">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The practice does not use gas or other fossil fuels for heating and does not operate practice-owned vehicles. Heating and cooling are provided using electricity.</w:t>
      </w:r>
    </w:p>
    <w:p w14:paraId="72A4BF96" w14:textId="2E269215" w:rsidR="00C6393B" w:rsidRPr="00F25C33" w:rsidRDefault="00646DA7">
      <w:pPr>
        <w:pBdr>
          <w:bottom w:val="single" w:sz="6" w:space="1" w:color="auto"/>
          <w:between w:val="single" w:sz="6" w:space="1" w:color="auto"/>
        </w:pBdr>
        <w:rPr>
          <w:rFonts w:ascii="Lato Light" w:hAnsi="Lato Light"/>
        </w:rPr>
      </w:pPr>
      <w:r w:rsidRPr="00F25C33">
        <w:rPr>
          <w:rFonts w:ascii="Lato Light" w:hAnsi="Lato Light"/>
        </w:rPr>
        <w:t xml:space="preserve">Scope 2 </w:t>
      </w:r>
      <w:r w:rsidR="00267D8B">
        <w:rPr>
          <w:rFonts w:ascii="Lato Light" w:hAnsi="Lato Light"/>
        </w:rPr>
        <w:t>-Purchased electricity</w:t>
      </w:r>
      <w:r w:rsidR="00C6393B" w:rsidRPr="00F25C33">
        <w:rPr>
          <w:rFonts w:ascii="Lato Light" w:hAnsi="Lato Light"/>
        </w:rPr>
        <w:t xml:space="preserve">                                                                                </w:t>
      </w:r>
      <w:r w:rsidR="002E74AD" w:rsidRPr="00F25C33">
        <w:rPr>
          <w:rFonts w:ascii="Lato Light" w:hAnsi="Lato Light"/>
        </w:rPr>
        <w:t>6.23</w:t>
      </w:r>
      <w:r w:rsidRPr="00F25C33">
        <w:rPr>
          <w:rFonts w:ascii="Lato Light" w:hAnsi="Lato Light"/>
        </w:rPr>
        <w:t xml:space="preserve"> </w:t>
      </w:r>
    </w:p>
    <w:p w14:paraId="04045233" w14:textId="77777777" w:rsidR="005F570C" w:rsidRPr="00F25C33" w:rsidRDefault="005F570C" w:rsidP="005F570C">
      <w:pPr>
        <w:pBdr>
          <w:bottom w:val="single" w:sz="6" w:space="1" w:color="auto"/>
          <w:between w:val="single" w:sz="6" w:space="1" w:color="auto"/>
        </w:pBdr>
        <w:rPr>
          <w:rFonts w:ascii="Lato Light" w:hAnsi="Lato Light"/>
        </w:rPr>
      </w:pPr>
      <w:r w:rsidRPr="00F25C33">
        <w:rPr>
          <w:rFonts w:ascii="Lato Light" w:hAnsi="Lato Light"/>
        </w:rPr>
        <w:t>Scope 3 -Employee commuting                                                                              12.90</w:t>
      </w:r>
    </w:p>
    <w:p w14:paraId="1B842D4B" w14:textId="6FDBEA64" w:rsidR="004B06B8" w:rsidRPr="00267D8B" w:rsidRDefault="004B06B8" w:rsidP="005F570C">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Employee commuting emissions have been estimated using staff working patterns, residential area, mode of transport and approximate distance to the practice. The practice has 31 staff, including staff who walk, use public transport and work remotely. Two staff members use electric vehicles. The calculation uses reasonable distance assumptions where precise commuting mileage was not available.</w:t>
      </w:r>
    </w:p>
    <w:p w14:paraId="34D226CD" w14:textId="090D485F" w:rsidR="005F570C" w:rsidRPr="00F25C33" w:rsidRDefault="005F570C" w:rsidP="005F570C">
      <w:pPr>
        <w:pBdr>
          <w:bottom w:val="single" w:sz="6" w:space="1" w:color="auto"/>
          <w:between w:val="single" w:sz="6" w:space="1" w:color="auto"/>
        </w:pBdr>
        <w:rPr>
          <w:rFonts w:ascii="Lato Light" w:hAnsi="Lato Light"/>
        </w:rPr>
      </w:pPr>
      <w:r w:rsidRPr="00F25C33">
        <w:rPr>
          <w:rFonts w:ascii="Lato Light" w:hAnsi="Lato Light"/>
        </w:rPr>
        <w:t xml:space="preserve">Scope 3- Waste                                                                                                           </w:t>
      </w:r>
      <w:r w:rsidR="00365C80" w:rsidRPr="00F25C33">
        <w:rPr>
          <w:rFonts w:ascii="Lato Light" w:hAnsi="Lato Light"/>
        </w:rPr>
        <w:t>6.8</w:t>
      </w:r>
      <w:r w:rsidR="006638F3" w:rsidRPr="00F25C33">
        <w:rPr>
          <w:rFonts w:ascii="Lato Light" w:hAnsi="Lato Light"/>
        </w:rPr>
        <w:t>8</w:t>
      </w:r>
    </w:p>
    <w:p w14:paraId="6A3178F7" w14:textId="4BB368ED" w:rsidR="004B06B8" w:rsidRPr="00F25C33" w:rsidRDefault="004B06B8" w:rsidP="005F570C">
      <w:pPr>
        <w:pBdr>
          <w:bottom w:val="single" w:sz="6" w:space="1" w:color="auto"/>
          <w:between w:val="single" w:sz="6" w:space="1" w:color="auto"/>
        </w:pBdr>
        <w:rPr>
          <w:rFonts w:ascii="Lato Light" w:hAnsi="Lato Light"/>
          <w:i/>
          <w:iCs/>
        </w:rPr>
      </w:pPr>
      <w:r w:rsidRPr="00267D8B">
        <w:rPr>
          <w:rFonts w:ascii="Lato Light" w:hAnsi="Lato Light"/>
          <w:i/>
          <w:iCs/>
          <w:sz w:val="20"/>
          <w:szCs w:val="20"/>
        </w:rPr>
        <w:t>In 2024, general waste was sent to landfill and clinical waste was disposed of through the appropriate clinical waste stream and incinerated without energy recovery. Recycling was introduced subsequently in 2025</w:t>
      </w:r>
      <w:r w:rsidRPr="00F25C33">
        <w:rPr>
          <w:rFonts w:ascii="Lato Light" w:hAnsi="Lato Light"/>
          <w:i/>
          <w:iCs/>
        </w:rPr>
        <w:t>.</w:t>
      </w:r>
    </w:p>
    <w:p w14:paraId="7D2749C1" w14:textId="77777777" w:rsidR="005F570C" w:rsidRPr="00F25C33" w:rsidRDefault="005F570C" w:rsidP="005F570C">
      <w:pPr>
        <w:pBdr>
          <w:bottom w:val="single" w:sz="6" w:space="1" w:color="auto"/>
          <w:between w:val="single" w:sz="6" w:space="1" w:color="auto"/>
        </w:pBdr>
        <w:rPr>
          <w:rFonts w:ascii="Lato Light" w:hAnsi="Lato Light"/>
        </w:rPr>
      </w:pPr>
      <w:r w:rsidRPr="00F25C33">
        <w:rPr>
          <w:rFonts w:ascii="Lato Light" w:hAnsi="Lato Light"/>
        </w:rPr>
        <w:lastRenderedPageBreak/>
        <w:t>Scope 3- Business Travel                                                                                           0.01</w:t>
      </w:r>
    </w:p>
    <w:p w14:paraId="688AF090" w14:textId="77777777" w:rsidR="004B06B8" w:rsidRPr="00267D8B" w:rsidRDefault="004B06B8" w:rsidP="004B06B8">
      <w:pPr>
        <w:pBdr>
          <w:bottom w:val="single" w:sz="6" w:space="1" w:color="auto"/>
          <w:between w:val="single" w:sz="6" w:space="1" w:color="auto"/>
        </w:pBdr>
        <w:rPr>
          <w:rFonts w:ascii="Lato Light" w:hAnsi="Lato Light"/>
          <w:sz w:val="20"/>
          <w:szCs w:val="20"/>
        </w:rPr>
      </w:pPr>
      <w:r w:rsidRPr="00267D8B">
        <w:rPr>
          <w:rFonts w:ascii="Lato Light" w:hAnsi="Lato Light"/>
          <w:sz w:val="20"/>
          <w:szCs w:val="20"/>
        </w:rPr>
        <w:t>Business travel is limited. The practice undertakes approximately one care-home visit per month, with clinicians travelling together in one vehicle.</w:t>
      </w:r>
    </w:p>
    <w:p w14:paraId="2737CE9F" w14:textId="77777777" w:rsidR="004B06B8" w:rsidRPr="00F25C33" w:rsidRDefault="004B06B8" w:rsidP="005F570C">
      <w:pPr>
        <w:pBdr>
          <w:bottom w:val="single" w:sz="6" w:space="1" w:color="auto"/>
          <w:between w:val="single" w:sz="6" w:space="1" w:color="auto"/>
        </w:pBdr>
        <w:rPr>
          <w:rFonts w:ascii="Lato Light" w:hAnsi="Lato Light"/>
        </w:rPr>
      </w:pPr>
    </w:p>
    <w:p w14:paraId="674575A9" w14:textId="77777777" w:rsidR="005F570C" w:rsidRPr="00F25C33" w:rsidRDefault="005F570C" w:rsidP="005F570C">
      <w:pPr>
        <w:pBdr>
          <w:bottom w:val="single" w:sz="6" w:space="1" w:color="auto"/>
          <w:between w:val="single" w:sz="6" w:space="1" w:color="auto"/>
        </w:pBdr>
        <w:rPr>
          <w:rFonts w:ascii="Lato Light" w:hAnsi="Lato Light"/>
        </w:rPr>
      </w:pPr>
      <w:r w:rsidRPr="00F25C33">
        <w:rPr>
          <w:rFonts w:ascii="Lato Light" w:hAnsi="Lato Light"/>
        </w:rPr>
        <w:t>Scope 3-Upstream transport                                                                                    0.58</w:t>
      </w:r>
    </w:p>
    <w:p w14:paraId="43D9D7EF" w14:textId="3DD7CC69" w:rsidR="004B06B8" w:rsidRPr="00267D8B" w:rsidRDefault="004B06B8" w:rsidP="005F570C">
      <w:pPr>
        <w:pBdr>
          <w:bottom w:val="single" w:sz="6" w:space="1" w:color="auto"/>
          <w:between w:val="single" w:sz="6" w:space="1" w:color="auto"/>
        </w:pBdr>
        <w:rPr>
          <w:rFonts w:ascii="Lato Light" w:hAnsi="Lato Light"/>
          <w:i/>
          <w:iCs/>
          <w:sz w:val="20"/>
          <w:szCs w:val="20"/>
        </w:rPr>
      </w:pPr>
      <w:r w:rsidRPr="00267D8B">
        <w:rPr>
          <w:rFonts w:ascii="Lato Light" w:hAnsi="Lato Light"/>
          <w:i/>
          <w:iCs/>
          <w:sz w:val="20"/>
          <w:szCs w:val="20"/>
        </w:rPr>
        <w:t>Where historical mileage data was unavailable, current delivery frequencies have been used as a reasonable proxy and emissions estimated using UK Government conversion factors.</w:t>
      </w:r>
    </w:p>
    <w:p w14:paraId="6EBFBAAB" w14:textId="77777777" w:rsidR="005F570C" w:rsidRPr="00F25C33" w:rsidRDefault="005F570C" w:rsidP="005F570C">
      <w:pPr>
        <w:pBdr>
          <w:bottom w:val="single" w:sz="6" w:space="1" w:color="auto"/>
          <w:between w:val="single" w:sz="6" w:space="1" w:color="auto"/>
        </w:pBdr>
        <w:rPr>
          <w:rFonts w:ascii="Lato Light" w:hAnsi="Lato Light"/>
        </w:rPr>
      </w:pPr>
      <w:r w:rsidRPr="00F25C33">
        <w:rPr>
          <w:rFonts w:ascii="Lato Light" w:hAnsi="Lato Light"/>
        </w:rPr>
        <w:t>Scope 3- Downstream transport                                                                              N/A</w:t>
      </w:r>
    </w:p>
    <w:p w14:paraId="479E0890" w14:textId="0D69A569" w:rsidR="004B06B8" w:rsidRPr="00267D8B" w:rsidRDefault="004B06B8" w:rsidP="005F570C">
      <w:pPr>
        <w:pBdr>
          <w:bottom w:val="single" w:sz="6" w:space="1" w:color="auto"/>
          <w:between w:val="single" w:sz="6" w:space="1" w:color="auto"/>
        </w:pBdr>
        <w:rPr>
          <w:rFonts w:ascii="Lato Light" w:hAnsi="Lato Light"/>
          <w:sz w:val="20"/>
          <w:szCs w:val="20"/>
        </w:rPr>
      </w:pPr>
      <w:r w:rsidRPr="00267D8B">
        <w:rPr>
          <w:rFonts w:ascii="Lato Light" w:hAnsi="Lato Light"/>
          <w:sz w:val="20"/>
          <w:szCs w:val="20"/>
        </w:rPr>
        <w:t xml:space="preserve">The practice provides </w:t>
      </w:r>
      <w:r w:rsidR="00A53B91">
        <w:rPr>
          <w:rFonts w:ascii="Lato Light" w:hAnsi="Lato Light"/>
          <w:sz w:val="20"/>
          <w:szCs w:val="20"/>
        </w:rPr>
        <w:t>Dental</w:t>
      </w:r>
      <w:r w:rsidRPr="00267D8B">
        <w:rPr>
          <w:rFonts w:ascii="Lato Light" w:hAnsi="Lato Light"/>
          <w:sz w:val="20"/>
          <w:szCs w:val="20"/>
        </w:rPr>
        <w:t xml:space="preserve"> healthcare services and does not sell physical products requiring downstream distribution to end consumers.</w:t>
      </w:r>
    </w:p>
    <w:p w14:paraId="55D6ADA4" w14:textId="55FE4B35" w:rsidR="00EF155E" w:rsidRPr="00F25C33" w:rsidRDefault="00646DA7">
      <w:pPr>
        <w:pBdr>
          <w:bottom w:val="single" w:sz="6" w:space="1" w:color="auto"/>
          <w:between w:val="single" w:sz="6" w:space="1" w:color="auto"/>
        </w:pBdr>
        <w:rPr>
          <w:rFonts w:ascii="Lato Light" w:hAnsi="Lato Light"/>
        </w:rPr>
      </w:pPr>
      <w:r w:rsidRPr="00F25C33">
        <w:rPr>
          <w:rFonts w:ascii="Lato Light" w:hAnsi="Lato Light"/>
          <w:b/>
          <w:bCs/>
        </w:rPr>
        <w:t xml:space="preserve">Total emissions </w:t>
      </w:r>
      <w:r w:rsidR="00EF155E" w:rsidRPr="00F25C33">
        <w:rPr>
          <w:rFonts w:ascii="Lato Light" w:hAnsi="Lato Light"/>
          <w:b/>
          <w:bCs/>
        </w:rPr>
        <w:t xml:space="preserve">                                                                                                        </w:t>
      </w:r>
      <w:r w:rsidR="00365C80" w:rsidRPr="00F25C33">
        <w:rPr>
          <w:rFonts w:ascii="Lato Light" w:hAnsi="Lato Light"/>
          <w:b/>
          <w:bCs/>
        </w:rPr>
        <w:t xml:space="preserve">  </w:t>
      </w:r>
      <w:r w:rsidR="00365C80" w:rsidRPr="00F25C33">
        <w:rPr>
          <w:rFonts w:ascii="Lato Light" w:hAnsi="Lato Light"/>
        </w:rPr>
        <w:t>26.6</w:t>
      </w:r>
    </w:p>
    <w:p w14:paraId="6602FF42" w14:textId="77777777" w:rsidR="00EF155E" w:rsidRPr="00F25C33" w:rsidRDefault="00EF155E">
      <w:pPr>
        <w:rPr>
          <w:rFonts w:ascii="Lato Light" w:hAnsi="Lato Light"/>
        </w:rPr>
      </w:pPr>
    </w:p>
    <w:p w14:paraId="732EE941" w14:textId="6A30310D" w:rsidR="00C6393B" w:rsidRPr="00F25C33" w:rsidRDefault="00646DA7">
      <w:pPr>
        <w:rPr>
          <w:rFonts w:ascii="Lato Light" w:hAnsi="Lato Light"/>
        </w:rPr>
      </w:pPr>
      <w:r w:rsidRPr="00F25C33">
        <w:rPr>
          <w:rFonts w:ascii="Lato Light" w:hAnsi="Lato Light"/>
        </w:rPr>
        <w:t xml:space="preserve"> </w:t>
      </w:r>
    </w:p>
    <w:p w14:paraId="3C621192" w14:textId="77777777" w:rsidR="00C6393B" w:rsidRPr="00F25C33" w:rsidRDefault="00C6393B">
      <w:pPr>
        <w:rPr>
          <w:rFonts w:ascii="Lato Light" w:hAnsi="Lato Light"/>
        </w:rPr>
      </w:pPr>
    </w:p>
    <w:p w14:paraId="7ED949A1" w14:textId="77777777" w:rsidR="00EF155E" w:rsidRPr="00267D8B" w:rsidRDefault="00646DA7">
      <w:pPr>
        <w:rPr>
          <w:rFonts w:ascii="Lato Light" w:hAnsi="Lato Light"/>
          <w:sz w:val="32"/>
          <w:szCs w:val="32"/>
        </w:rPr>
      </w:pPr>
      <w:r w:rsidRPr="00267D8B">
        <w:rPr>
          <w:rFonts w:ascii="Lato Light" w:hAnsi="Lato Light"/>
          <w:sz w:val="32"/>
          <w:szCs w:val="32"/>
        </w:rPr>
        <w:t>Emissions reduction targets</w:t>
      </w:r>
    </w:p>
    <w:p w14:paraId="353A6384" w14:textId="77777777" w:rsidR="004B06B8" w:rsidRPr="00F25C33" w:rsidRDefault="004B06B8" w:rsidP="004B06B8">
      <w:pPr>
        <w:rPr>
          <w:rFonts w:ascii="Lato Light" w:hAnsi="Lato Light"/>
        </w:rPr>
      </w:pPr>
      <w:r w:rsidRPr="00F25C33">
        <w:rPr>
          <w:rFonts w:ascii="Lato Light" w:hAnsi="Lato Light"/>
        </w:rPr>
        <w:t xml:space="preserve">The practice aims to achieve a minimum 30% reduction in greenhouse gas emissions from the 2024 baseline by 2030. Based on the current baseline of approximately 31.5 </w:t>
      </w:r>
      <w:proofErr w:type="spellStart"/>
      <w:r w:rsidRPr="00F25C33">
        <w:rPr>
          <w:rFonts w:ascii="Lato Light" w:hAnsi="Lato Light"/>
        </w:rPr>
        <w:t>tCO</w:t>
      </w:r>
      <w:r w:rsidRPr="00F25C33">
        <w:rPr>
          <w:rFonts w:ascii="Cambria Math" w:hAnsi="Cambria Math" w:cs="Cambria Math"/>
        </w:rPr>
        <w:t>₂</w:t>
      </w:r>
      <w:r w:rsidRPr="00F25C33">
        <w:rPr>
          <w:rFonts w:ascii="Lato Light" w:hAnsi="Lato Light"/>
        </w:rPr>
        <w:t>e</w:t>
      </w:r>
      <w:proofErr w:type="spellEnd"/>
      <w:r w:rsidRPr="00F25C33">
        <w:rPr>
          <w:rFonts w:ascii="Lato Light" w:hAnsi="Lato Light"/>
        </w:rPr>
        <w:t xml:space="preserve">, this equates to a target of approximately 22.0 </w:t>
      </w:r>
      <w:proofErr w:type="spellStart"/>
      <w:r w:rsidRPr="00F25C33">
        <w:rPr>
          <w:rFonts w:ascii="Lato Light" w:hAnsi="Lato Light"/>
        </w:rPr>
        <w:t>tCO</w:t>
      </w:r>
      <w:r w:rsidRPr="00F25C33">
        <w:rPr>
          <w:rFonts w:ascii="Cambria Math" w:hAnsi="Cambria Math" w:cs="Cambria Math"/>
        </w:rPr>
        <w:t>₂</w:t>
      </w:r>
      <w:r w:rsidRPr="00F25C33">
        <w:rPr>
          <w:rFonts w:ascii="Lato Light" w:hAnsi="Lato Light"/>
        </w:rPr>
        <w:t>e</w:t>
      </w:r>
      <w:proofErr w:type="spellEnd"/>
      <w:r w:rsidRPr="00F25C33">
        <w:rPr>
          <w:rFonts w:ascii="Lato Light" w:hAnsi="Lato Light"/>
        </w:rPr>
        <w:t xml:space="preserve"> or below by 2030.</w:t>
      </w:r>
    </w:p>
    <w:p w14:paraId="1C088490" w14:textId="77777777" w:rsidR="004B06B8" w:rsidRPr="00F25C33" w:rsidRDefault="004B06B8" w:rsidP="004B06B8">
      <w:pPr>
        <w:rPr>
          <w:rFonts w:ascii="Lato Light" w:hAnsi="Lato Light"/>
        </w:rPr>
      </w:pPr>
      <w:r w:rsidRPr="00F25C33">
        <w:rPr>
          <w:rFonts w:ascii="Lato Light" w:hAnsi="Lato Light"/>
        </w:rPr>
        <w:t xml:space="preserve">The practice aims to achieve a minimum 50% reduction from the 2024 baseline by 2035, equivalent to approximately 15.7 </w:t>
      </w:r>
      <w:proofErr w:type="spellStart"/>
      <w:r w:rsidRPr="00F25C33">
        <w:rPr>
          <w:rFonts w:ascii="Lato Light" w:hAnsi="Lato Light"/>
        </w:rPr>
        <w:t>tCO</w:t>
      </w:r>
      <w:r w:rsidRPr="00F25C33">
        <w:rPr>
          <w:rFonts w:ascii="Cambria Math" w:hAnsi="Cambria Math" w:cs="Cambria Math"/>
        </w:rPr>
        <w:t>₂</w:t>
      </w:r>
      <w:r w:rsidRPr="00F25C33">
        <w:rPr>
          <w:rFonts w:ascii="Lato Light" w:hAnsi="Lato Light"/>
        </w:rPr>
        <w:t>e</w:t>
      </w:r>
      <w:proofErr w:type="spellEnd"/>
      <w:r w:rsidRPr="00F25C33">
        <w:rPr>
          <w:rFonts w:ascii="Lato Light" w:hAnsi="Lato Light"/>
        </w:rPr>
        <w:t xml:space="preserve"> or below.</w:t>
      </w:r>
    </w:p>
    <w:p w14:paraId="0DD25857" w14:textId="5A76119D" w:rsidR="004B06B8" w:rsidRPr="00F25C33" w:rsidRDefault="004B06B8" w:rsidP="004B06B8">
      <w:pPr>
        <w:rPr>
          <w:rFonts w:ascii="Lato Light" w:hAnsi="Lato Light"/>
          <w:sz w:val="40"/>
          <w:szCs w:val="40"/>
        </w:rPr>
      </w:pPr>
      <w:r w:rsidRPr="00F25C33">
        <w:rPr>
          <w:rFonts w:ascii="Lato Light" w:hAnsi="Lato Light"/>
        </w:rPr>
        <w:t>The practice remains committed to achieving Net Zero greenhouse gas emissions by 2050 at the latest</w:t>
      </w:r>
    </w:p>
    <w:p w14:paraId="0E4C5509" w14:textId="60DFB7F9" w:rsidR="00DB48E8" w:rsidRPr="00267D8B" w:rsidRDefault="00DB48E8">
      <w:pPr>
        <w:rPr>
          <w:rFonts w:ascii="Lato Light" w:hAnsi="Lato Light"/>
        </w:rPr>
      </w:pPr>
    </w:p>
    <w:p w14:paraId="417623E6" w14:textId="47DD427B" w:rsidR="00EF155E" w:rsidRPr="00F25C33" w:rsidRDefault="00646DA7">
      <w:pPr>
        <w:rPr>
          <w:rFonts w:ascii="Lato Light" w:hAnsi="Lato Light"/>
          <w:sz w:val="32"/>
          <w:szCs w:val="32"/>
        </w:rPr>
      </w:pPr>
      <w:r w:rsidRPr="00F25C33">
        <w:rPr>
          <w:rFonts w:ascii="Lato Light" w:hAnsi="Lato Light"/>
          <w:sz w:val="32"/>
          <w:szCs w:val="32"/>
        </w:rPr>
        <w:t xml:space="preserve">Carbon reduction projects </w:t>
      </w:r>
    </w:p>
    <w:p w14:paraId="3BB71EB1" w14:textId="77777777" w:rsidR="00EF155E" w:rsidRPr="00F25C33" w:rsidRDefault="00646DA7">
      <w:pPr>
        <w:rPr>
          <w:rFonts w:ascii="Lato Light" w:hAnsi="Lato Light"/>
          <w:sz w:val="28"/>
          <w:szCs w:val="28"/>
        </w:rPr>
      </w:pPr>
      <w:r w:rsidRPr="00F25C33">
        <w:rPr>
          <w:rFonts w:ascii="Lato Light" w:hAnsi="Lato Light"/>
          <w:sz w:val="28"/>
          <w:szCs w:val="28"/>
        </w:rPr>
        <w:t xml:space="preserve">Completed carbon reduction initiatives </w:t>
      </w:r>
    </w:p>
    <w:p w14:paraId="5840C548" w14:textId="77777777" w:rsidR="00DB48E8" w:rsidRPr="00F25C33" w:rsidRDefault="00646DA7">
      <w:pPr>
        <w:rPr>
          <w:rFonts w:ascii="Lato Light" w:hAnsi="Lato Light"/>
        </w:rPr>
      </w:pPr>
      <w:r w:rsidRPr="00F25C33">
        <w:rPr>
          <w:rFonts w:ascii="Lato Light" w:hAnsi="Lato Light"/>
        </w:rPr>
        <w:t>The following environmental management measures and projects have been completed or implemented since the 20</w:t>
      </w:r>
      <w:r w:rsidR="00DB48E8" w:rsidRPr="00F25C33">
        <w:rPr>
          <w:rFonts w:ascii="Lato Light" w:hAnsi="Lato Light"/>
        </w:rPr>
        <w:t>24</w:t>
      </w:r>
      <w:r w:rsidRPr="00F25C33">
        <w:rPr>
          <w:rFonts w:ascii="Lato Light" w:hAnsi="Lato Light"/>
        </w:rPr>
        <w:t xml:space="preserve"> baseline. </w:t>
      </w:r>
    </w:p>
    <w:p w14:paraId="088314FD" w14:textId="77777777" w:rsidR="004B06B8" w:rsidRPr="00F25C33" w:rsidRDefault="004B06B8" w:rsidP="004B06B8">
      <w:pPr>
        <w:rPr>
          <w:rFonts w:ascii="Lato Light" w:hAnsi="Lato Light"/>
          <w:b/>
          <w:bCs/>
        </w:rPr>
      </w:pPr>
      <w:r w:rsidRPr="00F25C33">
        <w:rPr>
          <w:rFonts w:ascii="Lato Light" w:hAnsi="Lato Light"/>
          <w:b/>
          <w:bCs/>
        </w:rPr>
        <w:t>Waste and recycling</w:t>
      </w:r>
    </w:p>
    <w:p w14:paraId="27C8D540" w14:textId="77777777" w:rsidR="004B06B8" w:rsidRPr="00F25C33" w:rsidRDefault="004B06B8" w:rsidP="004B06B8">
      <w:pPr>
        <w:rPr>
          <w:rFonts w:ascii="Lato Light" w:hAnsi="Lato Light"/>
        </w:rPr>
      </w:pPr>
      <w:r w:rsidRPr="00F25C33">
        <w:rPr>
          <w:rFonts w:ascii="Lato Light" w:hAnsi="Lato Light"/>
        </w:rPr>
        <w:lastRenderedPageBreak/>
        <w:t>Introduction of separate recycling streams for cardboard/paper, glass, cans/plastics and food waste from 2025, reducing the quantity of waste sent to landfill.</w:t>
      </w:r>
    </w:p>
    <w:p w14:paraId="5EA9B996" w14:textId="77777777" w:rsidR="004B06B8" w:rsidRPr="00F25C33" w:rsidRDefault="004B06B8" w:rsidP="004B06B8">
      <w:pPr>
        <w:rPr>
          <w:rFonts w:ascii="Lato Light" w:hAnsi="Lato Light"/>
          <w:b/>
          <w:bCs/>
        </w:rPr>
      </w:pPr>
      <w:r w:rsidRPr="00F25C33">
        <w:rPr>
          <w:rFonts w:ascii="Lato Light" w:hAnsi="Lato Light"/>
          <w:b/>
          <w:bCs/>
        </w:rPr>
        <w:t>Digital working</w:t>
      </w:r>
    </w:p>
    <w:p w14:paraId="30419851" w14:textId="77777777" w:rsidR="004B06B8" w:rsidRPr="00F25C33" w:rsidRDefault="004B06B8" w:rsidP="004B06B8">
      <w:pPr>
        <w:rPr>
          <w:rFonts w:ascii="Lato Light" w:hAnsi="Lato Light"/>
        </w:rPr>
      </w:pPr>
      <w:r w:rsidRPr="00F25C33">
        <w:rPr>
          <w:rFonts w:ascii="Lato Light" w:hAnsi="Lato Light"/>
        </w:rPr>
        <w:t>Increased use of electronic correspondence, including electronic letters, receipts and other patient documentation, reducing paper consumption and printing.</w:t>
      </w:r>
    </w:p>
    <w:p w14:paraId="5F7D39AF" w14:textId="77777777" w:rsidR="004B06B8" w:rsidRPr="00F25C33" w:rsidRDefault="004B06B8" w:rsidP="004B06B8">
      <w:pPr>
        <w:rPr>
          <w:rFonts w:ascii="Lato Light" w:hAnsi="Lato Light"/>
          <w:b/>
          <w:bCs/>
        </w:rPr>
      </w:pPr>
      <w:r w:rsidRPr="00F25C33">
        <w:rPr>
          <w:rFonts w:ascii="Lato Light" w:hAnsi="Lato Light"/>
          <w:b/>
          <w:bCs/>
        </w:rPr>
        <w:t>Digital orthodontic workflow</w:t>
      </w:r>
    </w:p>
    <w:p w14:paraId="621ADBBE" w14:textId="77777777" w:rsidR="004B06B8" w:rsidRPr="00F25C33" w:rsidRDefault="004B06B8" w:rsidP="004B06B8">
      <w:pPr>
        <w:rPr>
          <w:rFonts w:ascii="Lato Light" w:hAnsi="Lato Light"/>
        </w:rPr>
      </w:pPr>
      <w:r w:rsidRPr="00F25C33">
        <w:rPr>
          <w:rFonts w:ascii="Lato Light" w:hAnsi="Lato Light"/>
        </w:rPr>
        <w:t>Increased use of intraoral scanning for orthodontic appliances, reducing the need for physical impressions and associated transportation and materials.</w:t>
      </w:r>
    </w:p>
    <w:p w14:paraId="3B6CFAD0" w14:textId="77777777" w:rsidR="004B06B8" w:rsidRPr="00F25C33" w:rsidRDefault="004B06B8" w:rsidP="004B06B8">
      <w:pPr>
        <w:rPr>
          <w:rFonts w:ascii="Lato Light" w:hAnsi="Lato Light"/>
          <w:b/>
          <w:bCs/>
        </w:rPr>
      </w:pPr>
      <w:r w:rsidRPr="00F25C33">
        <w:rPr>
          <w:rFonts w:ascii="Lato Light" w:hAnsi="Lato Light"/>
          <w:b/>
          <w:bCs/>
        </w:rPr>
        <w:t>Procurement and deliveries</w:t>
      </w:r>
    </w:p>
    <w:p w14:paraId="5EDEE1E4" w14:textId="77777777" w:rsidR="004B06B8" w:rsidRPr="00F25C33" w:rsidRDefault="004B06B8" w:rsidP="004B06B8">
      <w:pPr>
        <w:rPr>
          <w:rFonts w:ascii="Lato Light" w:hAnsi="Lato Light"/>
        </w:rPr>
      </w:pPr>
      <w:r w:rsidRPr="00F25C33">
        <w:rPr>
          <w:rFonts w:ascii="Lato Light" w:hAnsi="Lato Light"/>
        </w:rPr>
        <w:t>Consolidation of practice orders where possible to reduce the number of deliveries and parcels received.</w:t>
      </w:r>
    </w:p>
    <w:p w14:paraId="278CC9FC" w14:textId="77777777" w:rsidR="004B06B8" w:rsidRPr="00F25C33" w:rsidRDefault="004B06B8" w:rsidP="004B06B8">
      <w:pPr>
        <w:rPr>
          <w:rFonts w:ascii="Lato Light" w:hAnsi="Lato Light"/>
          <w:b/>
          <w:bCs/>
        </w:rPr>
      </w:pPr>
      <w:r w:rsidRPr="00F25C33">
        <w:rPr>
          <w:rFonts w:ascii="Lato Light" w:hAnsi="Lato Light"/>
          <w:b/>
          <w:bCs/>
        </w:rPr>
        <w:t>Laboratory transportation</w:t>
      </w:r>
    </w:p>
    <w:p w14:paraId="5F2DA070" w14:textId="77777777" w:rsidR="004B06B8" w:rsidRPr="00F25C33" w:rsidRDefault="004B06B8" w:rsidP="004B06B8">
      <w:pPr>
        <w:rPr>
          <w:rFonts w:ascii="Lato Light" w:hAnsi="Lato Light"/>
        </w:rPr>
      </w:pPr>
      <w:r w:rsidRPr="00F25C33">
        <w:rPr>
          <w:rFonts w:ascii="Lato Light" w:hAnsi="Lato Light"/>
        </w:rPr>
        <w:t>Consolidation of laboratory work and collections where possible to reduce unnecessary transportation.</w:t>
      </w:r>
    </w:p>
    <w:p w14:paraId="7470C4FF" w14:textId="77777777" w:rsidR="004B06B8" w:rsidRPr="00F25C33" w:rsidRDefault="004B06B8" w:rsidP="004B06B8">
      <w:pPr>
        <w:rPr>
          <w:rFonts w:ascii="Lato Light" w:hAnsi="Lato Light"/>
          <w:b/>
          <w:bCs/>
        </w:rPr>
      </w:pPr>
      <w:r w:rsidRPr="00F25C33">
        <w:rPr>
          <w:rFonts w:ascii="Lato Light" w:hAnsi="Lato Light"/>
          <w:b/>
          <w:bCs/>
        </w:rPr>
        <w:t>Energy management</w:t>
      </w:r>
    </w:p>
    <w:p w14:paraId="25426273" w14:textId="77777777" w:rsidR="004B06B8" w:rsidRPr="00F25C33" w:rsidRDefault="004B06B8" w:rsidP="004B06B8">
      <w:pPr>
        <w:rPr>
          <w:rFonts w:ascii="Lato Light" w:hAnsi="Lato Light"/>
        </w:rPr>
      </w:pPr>
      <w:r w:rsidRPr="00F25C33">
        <w:rPr>
          <w:rFonts w:ascii="Lato Light" w:hAnsi="Lato Light"/>
        </w:rPr>
        <w:t>Lights, heating and air-conditioning are switched off in rooms when not in use.</w:t>
      </w:r>
    </w:p>
    <w:p w14:paraId="7EC79A55" w14:textId="77777777" w:rsidR="004B06B8" w:rsidRPr="00F25C33" w:rsidRDefault="004B06B8" w:rsidP="004B06B8">
      <w:pPr>
        <w:rPr>
          <w:rFonts w:ascii="Lato Light" w:hAnsi="Lato Light"/>
          <w:b/>
          <w:bCs/>
        </w:rPr>
      </w:pPr>
      <w:r w:rsidRPr="00F25C33">
        <w:rPr>
          <w:rFonts w:ascii="Lato Light" w:hAnsi="Lato Light"/>
          <w:b/>
          <w:bCs/>
        </w:rPr>
        <w:t>Travel</w:t>
      </w:r>
    </w:p>
    <w:p w14:paraId="4A78B6CC" w14:textId="77777777" w:rsidR="004B06B8" w:rsidRPr="00F25C33" w:rsidRDefault="004B06B8" w:rsidP="004B06B8">
      <w:pPr>
        <w:rPr>
          <w:rFonts w:ascii="Lato Light" w:hAnsi="Lato Light"/>
        </w:rPr>
      </w:pPr>
      <w:r w:rsidRPr="00F25C33">
        <w:rPr>
          <w:rFonts w:ascii="Lato Light" w:hAnsi="Lato Light"/>
        </w:rPr>
        <w:t>Care-home visits are consolidated where possible, with clinicians travelling together in one vehicle.</w:t>
      </w:r>
    </w:p>
    <w:p w14:paraId="4619A9EC" w14:textId="284DB0CC" w:rsidR="00EF155E" w:rsidRDefault="00646DA7">
      <w:pPr>
        <w:rPr>
          <w:rFonts w:ascii="Lato Light" w:hAnsi="Lato Light"/>
        </w:rPr>
      </w:pPr>
      <w:r w:rsidRPr="00F25C33">
        <w:rPr>
          <w:rFonts w:ascii="Lato Light" w:hAnsi="Lato Light"/>
        </w:rPr>
        <w:t xml:space="preserve">The carbon emission reduction achieved by these schemes equate to </w:t>
      </w:r>
      <w:r w:rsidR="00DB48E8" w:rsidRPr="00F25C33">
        <w:rPr>
          <w:rFonts w:ascii="Lato Light" w:hAnsi="Lato Light"/>
        </w:rPr>
        <w:t>4.9</w:t>
      </w:r>
      <w:r w:rsidRPr="00F25C33">
        <w:rPr>
          <w:rFonts w:ascii="Lato Light" w:hAnsi="Lato Light"/>
        </w:rPr>
        <w:t xml:space="preserve"> tCO2e, a </w:t>
      </w:r>
      <w:r w:rsidR="00DB48E8" w:rsidRPr="00F25C33">
        <w:rPr>
          <w:rFonts w:ascii="Lato Light" w:hAnsi="Lato Light"/>
        </w:rPr>
        <w:t>15.5</w:t>
      </w:r>
      <w:r w:rsidRPr="00F25C33">
        <w:rPr>
          <w:rFonts w:ascii="Lato Light" w:hAnsi="Lato Light"/>
        </w:rPr>
        <w:t>% reduction against the 20</w:t>
      </w:r>
      <w:r w:rsidR="00DB48E8" w:rsidRPr="00F25C33">
        <w:rPr>
          <w:rFonts w:ascii="Lato Light" w:hAnsi="Lato Light"/>
        </w:rPr>
        <w:t>24</w:t>
      </w:r>
      <w:r w:rsidRPr="00F25C33">
        <w:rPr>
          <w:rFonts w:ascii="Lato Light" w:hAnsi="Lato Light"/>
        </w:rPr>
        <w:t xml:space="preserve"> baseline and the measures will be in effect when performing the contract.</w:t>
      </w:r>
    </w:p>
    <w:p w14:paraId="63A16594" w14:textId="77777777" w:rsidR="0033666C" w:rsidRDefault="0033666C">
      <w:pPr>
        <w:rPr>
          <w:rFonts w:ascii="Lato Light" w:hAnsi="Lato Light"/>
        </w:rPr>
      </w:pPr>
    </w:p>
    <w:p w14:paraId="6786F497" w14:textId="77777777" w:rsidR="0033666C" w:rsidRDefault="0033666C">
      <w:pPr>
        <w:rPr>
          <w:rFonts w:ascii="Lato Light" w:hAnsi="Lato Light"/>
        </w:rPr>
      </w:pPr>
    </w:p>
    <w:p w14:paraId="336E36C2" w14:textId="77777777" w:rsidR="0033666C" w:rsidRDefault="0033666C">
      <w:pPr>
        <w:rPr>
          <w:rFonts w:ascii="Lato Light" w:hAnsi="Lato Light"/>
        </w:rPr>
      </w:pPr>
    </w:p>
    <w:p w14:paraId="3A15CA5E" w14:textId="77777777" w:rsidR="0033666C" w:rsidRDefault="0033666C">
      <w:pPr>
        <w:rPr>
          <w:rFonts w:ascii="Lato Light" w:hAnsi="Lato Light"/>
        </w:rPr>
      </w:pPr>
    </w:p>
    <w:p w14:paraId="5AAA88F8" w14:textId="77777777" w:rsidR="0033666C" w:rsidRDefault="0033666C">
      <w:pPr>
        <w:rPr>
          <w:rFonts w:ascii="Lato Light" w:hAnsi="Lato Light"/>
        </w:rPr>
      </w:pPr>
    </w:p>
    <w:p w14:paraId="78E66CCD" w14:textId="77777777" w:rsidR="0033666C" w:rsidRDefault="0033666C">
      <w:pPr>
        <w:rPr>
          <w:rFonts w:ascii="Lato Light" w:hAnsi="Lato Light"/>
        </w:rPr>
      </w:pPr>
    </w:p>
    <w:p w14:paraId="14DA2FCA" w14:textId="77777777" w:rsidR="0033666C" w:rsidRDefault="0033666C">
      <w:pPr>
        <w:rPr>
          <w:rFonts w:ascii="Lato Light" w:hAnsi="Lato Light"/>
        </w:rPr>
      </w:pPr>
    </w:p>
    <w:p w14:paraId="6056A030" w14:textId="77777777" w:rsidR="0033666C" w:rsidRPr="00F25C33" w:rsidRDefault="0033666C">
      <w:pPr>
        <w:rPr>
          <w:rFonts w:ascii="Lato Light" w:hAnsi="Lato Light"/>
        </w:rPr>
      </w:pPr>
    </w:p>
    <w:p w14:paraId="3864F1EF" w14:textId="3A135E9B" w:rsidR="00EF155E" w:rsidRPr="00F25C33" w:rsidRDefault="00EF155E">
      <w:pPr>
        <w:rPr>
          <w:rFonts w:ascii="Lato Light" w:hAnsi="Lato Light"/>
        </w:rPr>
      </w:pPr>
    </w:p>
    <w:p w14:paraId="51C2807B" w14:textId="77777777" w:rsidR="00EF155E" w:rsidRPr="00F25C33" w:rsidRDefault="00646DA7">
      <w:pPr>
        <w:rPr>
          <w:rFonts w:ascii="Lato Light" w:hAnsi="Lato Light"/>
          <w:sz w:val="32"/>
          <w:szCs w:val="32"/>
        </w:rPr>
      </w:pPr>
      <w:r w:rsidRPr="00F25C33">
        <w:rPr>
          <w:rFonts w:ascii="Lato Light" w:hAnsi="Lato Light"/>
          <w:sz w:val="32"/>
          <w:szCs w:val="32"/>
        </w:rPr>
        <w:t xml:space="preserve">Future carbon reduction initiatives </w:t>
      </w:r>
    </w:p>
    <w:p w14:paraId="113D46D1" w14:textId="77777777" w:rsidR="00EF155E" w:rsidRPr="00F25C33" w:rsidRDefault="00646DA7">
      <w:pPr>
        <w:rPr>
          <w:rFonts w:ascii="Lato Light" w:hAnsi="Lato Light"/>
        </w:rPr>
      </w:pPr>
      <w:r w:rsidRPr="00F25C33">
        <w:rPr>
          <w:rFonts w:ascii="Lato Light" w:hAnsi="Lato Light"/>
        </w:rPr>
        <w:t xml:space="preserve">In the future we hope to implement further measures such as: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51"/>
        <w:gridCol w:w="1775"/>
      </w:tblGrid>
      <w:tr w:rsidR="004B06B8" w:rsidRPr="00F25C33" w14:paraId="1EFF8901" w14:textId="77777777">
        <w:trPr>
          <w:tblHeader/>
          <w:tblCellSpacing w:w="15" w:type="dxa"/>
        </w:trPr>
        <w:tc>
          <w:tcPr>
            <w:tcW w:w="0" w:type="auto"/>
            <w:vAlign w:val="center"/>
            <w:hideMark/>
          </w:tcPr>
          <w:p w14:paraId="1CC43924" w14:textId="77777777" w:rsidR="004B06B8" w:rsidRPr="00F25C33" w:rsidRDefault="004B06B8" w:rsidP="004B06B8">
            <w:pPr>
              <w:rPr>
                <w:rFonts w:ascii="Lato Light" w:hAnsi="Lato Light"/>
                <w:b/>
                <w:bCs/>
              </w:rPr>
            </w:pPr>
            <w:r w:rsidRPr="00F25C33">
              <w:rPr>
                <w:rFonts w:ascii="Lato Light" w:hAnsi="Lato Light"/>
                <w:b/>
                <w:bCs/>
              </w:rPr>
              <w:t>Action</w:t>
            </w:r>
          </w:p>
        </w:tc>
        <w:tc>
          <w:tcPr>
            <w:tcW w:w="0" w:type="auto"/>
            <w:vAlign w:val="center"/>
            <w:hideMark/>
          </w:tcPr>
          <w:p w14:paraId="2ED0E575" w14:textId="77777777" w:rsidR="004B06B8" w:rsidRPr="00F25C33" w:rsidRDefault="004B06B8" w:rsidP="004B06B8">
            <w:pPr>
              <w:rPr>
                <w:rFonts w:ascii="Lato Light" w:hAnsi="Lato Light"/>
                <w:b/>
                <w:bCs/>
              </w:rPr>
            </w:pPr>
            <w:r w:rsidRPr="00F25C33">
              <w:rPr>
                <w:rFonts w:ascii="Lato Light" w:hAnsi="Lato Light"/>
                <w:b/>
                <w:bCs/>
              </w:rPr>
              <w:t>Target/timescale</w:t>
            </w:r>
          </w:p>
        </w:tc>
      </w:tr>
      <w:tr w:rsidR="004B06B8" w:rsidRPr="00F25C33" w14:paraId="66ACA056" w14:textId="77777777">
        <w:trPr>
          <w:tblCellSpacing w:w="15" w:type="dxa"/>
        </w:trPr>
        <w:tc>
          <w:tcPr>
            <w:tcW w:w="0" w:type="auto"/>
            <w:vAlign w:val="center"/>
            <w:hideMark/>
          </w:tcPr>
          <w:p w14:paraId="4C37BA7D" w14:textId="77777777" w:rsidR="004B06B8" w:rsidRPr="00F25C33" w:rsidRDefault="004B06B8" w:rsidP="004B06B8">
            <w:pPr>
              <w:rPr>
                <w:rFonts w:ascii="Lato Light" w:hAnsi="Lato Light"/>
              </w:rPr>
            </w:pPr>
            <w:r w:rsidRPr="00F25C33">
              <w:rPr>
                <w:rFonts w:ascii="Lato Light" w:hAnsi="Lato Light"/>
              </w:rPr>
              <w:t>Review general waste to identify further recyclable materials</w:t>
            </w:r>
          </w:p>
        </w:tc>
        <w:tc>
          <w:tcPr>
            <w:tcW w:w="0" w:type="auto"/>
            <w:vAlign w:val="center"/>
            <w:hideMark/>
          </w:tcPr>
          <w:p w14:paraId="10FA200F" w14:textId="77777777" w:rsidR="004B06B8" w:rsidRPr="00F25C33" w:rsidRDefault="004B06B8" w:rsidP="004B06B8">
            <w:pPr>
              <w:rPr>
                <w:rFonts w:ascii="Lato Light" w:hAnsi="Lato Light"/>
              </w:rPr>
            </w:pPr>
            <w:r w:rsidRPr="00F25C33">
              <w:rPr>
                <w:rFonts w:ascii="Lato Light" w:hAnsi="Lato Light"/>
              </w:rPr>
              <w:t>Annually</w:t>
            </w:r>
          </w:p>
        </w:tc>
      </w:tr>
      <w:tr w:rsidR="004B06B8" w:rsidRPr="00F25C33" w14:paraId="2E085687" w14:textId="77777777">
        <w:trPr>
          <w:tblCellSpacing w:w="15" w:type="dxa"/>
        </w:trPr>
        <w:tc>
          <w:tcPr>
            <w:tcW w:w="0" w:type="auto"/>
            <w:vAlign w:val="center"/>
            <w:hideMark/>
          </w:tcPr>
          <w:p w14:paraId="078FE8A0" w14:textId="77777777" w:rsidR="004B06B8" w:rsidRPr="00F25C33" w:rsidRDefault="004B06B8" w:rsidP="004B06B8">
            <w:pPr>
              <w:rPr>
                <w:rFonts w:ascii="Lato Light" w:hAnsi="Lato Light"/>
              </w:rPr>
            </w:pPr>
            <w:r w:rsidRPr="00F25C33">
              <w:rPr>
                <w:rFonts w:ascii="Lato Light" w:hAnsi="Lato Light"/>
              </w:rPr>
              <w:t>Reduce general waste sent to landfill by a further 20%</w:t>
            </w:r>
          </w:p>
        </w:tc>
        <w:tc>
          <w:tcPr>
            <w:tcW w:w="0" w:type="auto"/>
            <w:vAlign w:val="center"/>
            <w:hideMark/>
          </w:tcPr>
          <w:p w14:paraId="36DBEC63" w14:textId="77777777" w:rsidR="004B06B8" w:rsidRPr="00F25C33" w:rsidRDefault="004B06B8" w:rsidP="004B06B8">
            <w:pPr>
              <w:rPr>
                <w:rFonts w:ascii="Lato Light" w:hAnsi="Lato Light"/>
              </w:rPr>
            </w:pPr>
            <w:r w:rsidRPr="00F25C33">
              <w:rPr>
                <w:rFonts w:ascii="Lato Light" w:hAnsi="Lato Light"/>
              </w:rPr>
              <w:t>By 2030</w:t>
            </w:r>
          </w:p>
        </w:tc>
      </w:tr>
      <w:tr w:rsidR="004B06B8" w:rsidRPr="00F25C33" w14:paraId="2AB14D0A" w14:textId="77777777">
        <w:trPr>
          <w:tblCellSpacing w:w="15" w:type="dxa"/>
        </w:trPr>
        <w:tc>
          <w:tcPr>
            <w:tcW w:w="0" w:type="auto"/>
            <w:vAlign w:val="center"/>
            <w:hideMark/>
          </w:tcPr>
          <w:p w14:paraId="10EC343D" w14:textId="77777777" w:rsidR="004B06B8" w:rsidRPr="00F25C33" w:rsidRDefault="004B06B8" w:rsidP="004B06B8">
            <w:pPr>
              <w:rPr>
                <w:rFonts w:ascii="Lato Light" w:hAnsi="Lato Light"/>
              </w:rPr>
            </w:pPr>
            <w:r w:rsidRPr="00F25C33">
              <w:rPr>
                <w:rFonts w:ascii="Lato Light" w:hAnsi="Lato Light"/>
              </w:rPr>
              <w:t>Continue reducing paper through digital communication</w:t>
            </w:r>
          </w:p>
        </w:tc>
        <w:tc>
          <w:tcPr>
            <w:tcW w:w="0" w:type="auto"/>
            <w:vAlign w:val="center"/>
            <w:hideMark/>
          </w:tcPr>
          <w:p w14:paraId="509CCEAB" w14:textId="77777777" w:rsidR="004B06B8" w:rsidRPr="00F25C33" w:rsidRDefault="004B06B8" w:rsidP="004B06B8">
            <w:pPr>
              <w:rPr>
                <w:rFonts w:ascii="Lato Light" w:hAnsi="Lato Light"/>
              </w:rPr>
            </w:pPr>
            <w:r w:rsidRPr="00F25C33">
              <w:rPr>
                <w:rFonts w:ascii="Lato Light" w:hAnsi="Lato Light"/>
              </w:rPr>
              <w:t>Ongoing</w:t>
            </w:r>
          </w:p>
        </w:tc>
      </w:tr>
      <w:tr w:rsidR="004B06B8" w:rsidRPr="00F25C33" w14:paraId="213DC3A6" w14:textId="77777777">
        <w:trPr>
          <w:tblCellSpacing w:w="15" w:type="dxa"/>
        </w:trPr>
        <w:tc>
          <w:tcPr>
            <w:tcW w:w="0" w:type="auto"/>
            <w:vAlign w:val="center"/>
            <w:hideMark/>
          </w:tcPr>
          <w:p w14:paraId="6EE54715" w14:textId="77777777" w:rsidR="004B06B8" w:rsidRPr="00F25C33" w:rsidRDefault="004B06B8" w:rsidP="004B06B8">
            <w:pPr>
              <w:rPr>
                <w:rFonts w:ascii="Lato Light" w:hAnsi="Lato Light"/>
              </w:rPr>
            </w:pPr>
            <w:r w:rsidRPr="00F25C33">
              <w:rPr>
                <w:rFonts w:ascii="Lato Light" w:hAnsi="Lato Light"/>
              </w:rPr>
              <w:t>Maximise appropriate use of intraoral scanning/digital workflows</w:t>
            </w:r>
          </w:p>
        </w:tc>
        <w:tc>
          <w:tcPr>
            <w:tcW w:w="0" w:type="auto"/>
            <w:vAlign w:val="center"/>
            <w:hideMark/>
          </w:tcPr>
          <w:p w14:paraId="6CE4D149" w14:textId="77777777" w:rsidR="004B06B8" w:rsidRPr="00F25C33" w:rsidRDefault="004B06B8" w:rsidP="004B06B8">
            <w:pPr>
              <w:rPr>
                <w:rFonts w:ascii="Lato Light" w:hAnsi="Lato Light"/>
              </w:rPr>
            </w:pPr>
            <w:r w:rsidRPr="00F25C33">
              <w:rPr>
                <w:rFonts w:ascii="Lato Light" w:hAnsi="Lato Light"/>
              </w:rPr>
              <w:t>Ongoing</w:t>
            </w:r>
          </w:p>
        </w:tc>
      </w:tr>
      <w:tr w:rsidR="004B06B8" w:rsidRPr="00F25C33" w14:paraId="2F9F7B8B" w14:textId="77777777">
        <w:trPr>
          <w:tblCellSpacing w:w="15" w:type="dxa"/>
        </w:trPr>
        <w:tc>
          <w:tcPr>
            <w:tcW w:w="0" w:type="auto"/>
            <w:vAlign w:val="center"/>
            <w:hideMark/>
          </w:tcPr>
          <w:p w14:paraId="598780F5" w14:textId="77777777" w:rsidR="004B06B8" w:rsidRPr="00F25C33" w:rsidRDefault="004B06B8" w:rsidP="004B06B8">
            <w:pPr>
              <w:rPr>
                <w:rFonts w:ascii="Lato Light" w:hAnsi="Lato Light"/>
              </w:rPr>
            </w:pPr>
            <w:r w:rsidRPr="00F25C33">
              <w:rPr>
                <w:rFonts w:ascii="Lato Light" w:hAnsi="Lato Light"/>
              </w:rPr>
              <w:t>Continue consolidating supplier deliveries and laboratory collections</w:t>
            </w:r>
          </w:p>
        </w:tc>
        <w:tc>
          <w:tcPr>
            <w:tcW w:w="0" w:type="auto"/>
            <w:vAlign w:val="center"/>
            <w:hideMark/>
          </w:tcPr>
          <w:p w14:paraId="3E6B260C" w14:textId="77777777" w:rsidR="004B06B8" w:rsidRPr="00F25C33" w:rsidRDefault="004B06B8" w:rsidP="004B06B8">
            <w:pPr>
              <w:rPr>
                <w:rFonts w:ascii="Lato Light" w:hAnsi="Lato Light"/>
              </w:rPr>
            </w:pPr>
            <w:r w:rsidRPr="00F25C33">
              <w:rPr>
                <w:rFonts w:ascii="Lato Light" w:hAnsi="Lato Light"/>
              </w:rPr>
              <w:t>Ongoing</w:t>
            </w:r>
          </w:p>
        </w:tc>
      </w:tr>
      <w:tr w:rsidR="004B06B8" w:rsidRPr="00F25C33" w14:paraId="44520C78" w14:textId="77777777">
        <w:trPr>
          <w:tblCellSpacing w:w="15" w:type="dxa"/>
        </w:trPr>
        <w:tc>
          <w:tcPr>
            <w:tcW w:w="0" w:type="auto"/>
            <w:vAlign w:val="center"/>
            <w:hideMark/>
          </w:tcPr>
          <w:p w14:paraId="14534D87" w14:textId="77777777" w:rsidR="004B06B8" w:rsidRPr="00F25C33" w:rsidRDefault="004B06B8" w:rsidP="004B06B8">
            <w:pPr>
              <w:rPr>
                <w:rFonts w:ascii="Lato Light" w:hAnsi="Lato Light"/>
              </w:rPr>
            </w:pPr>
            <w:r w:rsidRPr="00F25C33">
              <w:rPr>
                <w:rFonts w:ascii="Lato Light" w:hAnsi="Lato Light"/>
              </w:rPr>
              <w:t>Monitor annual electricity consumption</w:t>
            </w:r>
          </w:p>
        </w:tc>
        <w:tc>
          <w:tcPr>
            <w:tcW w:w="0" w:type="auto"/>
            <w:vAlign w:val="center"/>
            <w:hideMark/>
          </w:tcPr>
          <w:p w14:paraId="5AD1F933" w14:textId="77777777" w:rsidR="004B06B8" w:rsidRPr="00F25C33" w:rsidRDefault="004B06B8" w:rsidP="004B06B8">
            <w:pPr>
              <w:rPr>
                <w:rFonts w:ascii="Lato Light" w:hAnsi="Lato Light"/>
              </w:rPr>
            </w:pPr>
            <w:r w:rsidRPr="00F25C33">
              <w:rPr>
                <w:rFonts w:ascii="Lato Light" w:hAnsi="Lato Light"/>
              </w:rPr>
              <w:t>Annually</w:t>
            </w:r>
          </w:p>
        </w:tc>
      </w:tr>
      <w:tr w:rsidR="004B06B8" w:rsidRPr="00F25C33" w14:paraId="013F605E" w14:textId="77777777">
        <w:trPr>
          <w:tblCellSpacing w:w="15" w:type="dxa"/>
        </w:trPr>
        <w:tc>
          <w:tcPr>
            <w:tcW w:w="0" w:type="auto"/>
            <w:vAlign w:val="center"/>
            <w:hideMark/>
          </w:tcPr>
          <w:p w14:paraId="1AB52380" w14:textId="77777777" w:rsidR="004B06B8" w:rsidRPr="00F25C33" w:rsidRDefault="004B06B8" w:rsidP="004B06B8">
            <w:pPr>
              <w:rPr>
                <w:rFonts w:ascii="Lato Light" w:hAnsi="Lato Light"/>
              </w:rPr>
            </w:pPr>
            <w:r w:rsidRPr="00F25C33">
              <w:rPr>
                <w:rFonts w:ascii="Lato Light" w:hAnsi="Lato Light"/>
              </w:rPr>
              <w:t>Aim to reduce electricity consumption by 10% from baseline</w:t>
            </w:r>
          </w:p>
        </w:tc>
        <w:tc>
          <w:tcPr>
            <w:tcW w:w="0" w:type="auto"/>
            <w:vAlign w:val="center"/>
            <w:hideMark/>
          </w:tcPr>
          <w:p w14:paraId="321F990D" w14:textId="77777777" w:rsidR="004B06B8" w:rsidRPr="00F25C33" w:rsidRDefault="004B06B8" w:rsidP="004B06B8">
            <w:pPr>
              <w:rPr>
                <w:rFonts w:ascii="Lato Light" w:hAnsi="Lato Light"/>
              </w:rPr>
            </w:pPr>
            <w:r w:rsidRPr="00F25C33">
              <w:rPr>
                <w:rFonts w:ascii="Lato Light" w:hAnsi="Lato Light"/>
              </w:rPr>
              <w:t>By 2030</w:t>
            </w:r>
          </w:p>
        </w:tc>
      </w:tr>
      <w:tr w:rsidR="004B06B8" w:rsidRPr="00F25C33" w14:paraId="558DABC8" w14:textId="77777777">
        <w:trPr>
          <w:tblCellSpacing w:w="15" w:type="dxa"/>
        </w:trPr>
        <w:tc>
          <w:tcPr>
            <w:tcW w:w="0" w:type="auto"/>
            <w:vAlign w:val="center"/>
            <w:hideMark/>
          </w:tcPr>
          <w:p w14:paraId="7760A50D" w14:textId="77777777" w:rsidR="004B06B8" w:rsidRPr="00F25C33" w:rsidRDefault="004B06B8" w:rsidP="004B06B8">
            <w:pPr>
              <w:rPr>
                <w:rFonts w:ascii="Lato Light" w:hAnsi="Lato Light"/>
              </w:rPr>
            </w:pPr>
            <w:r w:rsidRPr="00F25C33">
              <w:rPr>
                <w:rFonts w:ascii="Lato Light" w:hAnsi="Lato Light"/>
              </w:rPr>
              <w:t>Consider LED lighting when existing lighting requires replacement</w:t>
            </w:r>
          </w:p>
        </w:tc>
        <w:tc>
          <w:tcPr>
            <w:tcW w:w="0" w:type="auto"/>
            <w:vAlign w:val="center"/>
            <w:hideMark/>
          </w:tcPr>
          <w:p w14:paraId="51A8D8B0" w14:textId="77777777" w:rsidR="004B06B8" w:rsidRPr="00F25C33" w:rsidRDefault="004B06B8" w:rsidP="004B06B8">
            <w:pPr>
              <w:rPr>
                <w:rFonts w:ascii="Lato Light" w:hAnsi="Lato Light"/>
              </w:rPr>
            </w:pPr>
            <w:r w:rsidRPr="00F25C33">
              <w:rPr>
                <w:rFonts w:ascii="Lato Light" w:hAnsi="Lato Light"/>
              </w:rPr>
              <w:t>Ongoing</w:t>
            </w:r>
          </w:p>
        </w:tc>
      </w:tr>
      <w:tr w:rsidR="004B06B8" w:rsidRPr="00F25C33" w14:paraId="08011C45" w14:textId="77777777">
        <w:trPr>
          <w:tblCellSpacing w:w="15" w:type="dxa"/>
        </w:trPr>
        <w:tc>
          <w:tcPr>
            <w:tcW w:w="0" w:type="auto"/>
            <w:vAlign w:val="center"/>
            <w:hideMark/>
          </w:tcPr>
          <w:p w14:paraId="3703FB50" w14:textId="77777777" w:rsidR="004B06B8" w:rsidRPr="00F25C33" w:rsidRDefault="004B06B8" w:rsidP="004B06B8">
            <w:pPr>
              <w:rPr>
                <w:rFonts w:ascii="Lato Light" w:hAnsi="Lato Light"/>
              </w:rPr>
            </w:pPr>
            <w:r w:rsidRPr="00F25C33">
              <w:rPr>
                <w:rFonts w:ascii="Lato Light" w:hAnsi="Lato Light"/>
              </w:rPr>
              <w:t>Investigate renewable electricity/solar options where premises arrangements permit</w:t>
            </w:r>
          </w:p>
        </w:tc>
        <w:tc>
          <w:tcPr>
            <w:tcW w:w="0" w:type="auto"/>
            <w:vAlign w:val="center"/>
            <w:hideMark/>
          </w:tcPr>
          <w:p w14:paraId="2ECCF5DE" w14:textId="77777777" w:rsidR="004B06B8" w:rsidRPr="00F25C33" w:rsidRDefault="004B06B8" w:rsidP="004B06B8">
            <w:pPr>
              <w:rPr>
                <w:rFonts w:ascii="Lato Light" w:hAnsi="Lato Light"/>
              </w:rPr>
            </w:pPr>
            <w:r w:rsidRPr="00F25C33">
              <w:rPr>
                <w:rFonts w:ascii="Lato Light" w:hAnsi="Lato Light"/>
              </w:rPr>
              <w:t>By 2030</w:t>
            </w:r>
          </w:p>
        </w:tc>
      </w:tr>
      <w:tr w:rsidR="004B06B8" w:rsidRPr="00F25C33" w14:paraId="21020853" w14:textId="77777777">
        <w:trPr>
          <w:tblCellSpacing w:w="15" w:type="dxa"/>
        </w:trPr>
        <w:tc>
          <w:tcPr>
            <w:tcW w:w="0" w:type="auto"/>
            <w:vAlign w:val="center"/>
            <w:hideMark/>
          </w:tcPr>
          <w:p w14:paraId="2DA635A5" w14:textId="77777777" w:rsidR="004B06B8" w:rsidRPr="00F25C33" w:rsidRDefault="004B06B8" w:rsidP="004B06B8">
            <w:pPr>
              <w:rPr>
                <w:rFonts w:ascii="Lato Light" w:hAnsi="Lato Light"/>
              </w:rPr>
            </w:pPr>
            <w:r w:rsidRPr="00F25C33">
              <w:rPr>
                <w:rFonts w:ascii="Lato Light" w:hAnsi="Lato Light"/>
              </w:rPr>
              <w:t>Encourage lower-carbon commuting where practical</w:t>
            </w:r>
          </w:p>
        </w:tc>
        <w:tc>
          <w:tcPr>
            <w:tcW w:w="0" w:type="auto"/>
            <w:vAlign w:val="center"/>
            <w:hideMark/>
          </w:tcPr>
          <w:p w14:paraId="5C64C5B8" w14:textId="77777777" w:rsidR="004B06B8" w:rsidRPr="00F25C33" w:rsidRDefault="004B06B8" w:rsidP="004B06B8">
            <w:pPr>
              <w:rPr>
                <w:rFonts w:ascii="Lato Light" w:hAnsi="Lato Light"/>
              </w:rPr>
            </w:pPr>
            <w:r w:rsidRPr="00F25C33">
              <w:rPr>
                <w:rFonts w:ascii="Lato Light" w:hAnsi="Lato Light"/>
              </w:rPr>
              <w:t>Ongoing</w:t>
            </w:r>
          </w:p>
        </w:tc>
      </w:tr>
      <w:tr w:rsidR="004B06B8" w:rsidRPr="00F25C33" w14:paraId="28F964D0" w14:textId="77777777">
        <w:trPr>
          <w:tblCellSpacing w:w="15" w:type="dxa"/>
        </w:trPr>
        <w:tc>
          <w:tcPr>
            <w:tcW w:w="0" w:type="auto"/>
            <w:vAlign w:val="center"/>
            <w:hideMark/>
          </w:tcPr>
          <w:p w14:paraId="660621E1" w14:textId="77777777" w:rsidR="004B06B8" w:rsidRPr="00F25C33" w:rsidRDefault="004B06B8" w:rsidP="004B06B8">
            <w:pPr>
              <w:rPr>
                <w:rFonts w:ascii="Lato Light" w:hAnsi="Lato Light"/>
              </w:rPr>
            </w:pPr>
            <w:r w:rsidRPr="00F25C33">
              <w:rPr>
                <w:rFonts w:ascii="Lato Light" w:hAnsi="Lato Light"/>
              </w:rPr>
              <w:t>Review carbon footprint annually</w:t>
            </w:r>
          </w:p>
        </w:tc>
        <w:tc>
          <w:tcPr>
            <w:tcW w:w="0" w:type="auto"/>
            <w:vAlign w:val="center"/>
            <w:hideMark/>
          </w:tcPr>
          <w:p w14:paraId="144EAAC1" w14:textId="77777777" w:rsidR="004B06B8" w:rsidRPr="00F25C33" w:rsidRDefault="004B06B8" w:rsidP="004B06B8">
            <w:pPr>
              <w:rPr>
                <w:rFonts w:ascii="Lato Light" w:hAnsi="Lato Light"/>
              </w:rPr>
            </w:pPr>
            <w:r w:rsidRPr="00F25C33">
              <w:rPr>
                <w:rFonts w:ascii="Lato Light" w:hAnsi="Lato Light"/>
              </w:rPr>
              <w:t>Annually</w:t>
            </w:r>
          </w:p>
        </w:tc>
      </w:tr>
    </w:tbl>
    <w:p w14:paraId="64A98B3F" w14:textId="2BA8C18A" w:rsidR="00EF155E" w:rsidRPr="00F25C33" w:rsidRDefault="00EF155E">
      <w:pPr>
        <w:rPr>
          <w:rFonts w:ascii="Lato Light" w:hAnsi="Lato Light"/>
        </w:rPr>
      </w:pPr>
    </w:p>
    <w:p w14:paraId="61E174E5" w14:textId="34E39136" w:rsidR="0083138D" w:rsidRPr="00267D8B" w:rsidRDefault="0083138D">
      <w:pPr>
        <w:rPr>
          <w:rFonts w:ascii="Lato Light" w:hAnsi="Lato Light"/>
          <w:sz w:val="28"/>
          <w:szCs w:val="28"/>
        </w:rPr>
      </w:pPr>
      <w:r w:rsidRPr="00267D8B">
        <w:rPr>
          <w:rFonts w:ascii="Lato Light" w:hAnsi="Lato Light"/>
          <w:sz w:val="28"/>
          <w:szCs w:val="28"/>
        </w:rPr>
        <w:t>Monitoring</w:t>
      </w:r>
    </w:p>
    <w:p w14:paraId="448A6811" w14:textId="6BC764C0" w:rsidR="0083138D" w:rsidRPr="00F25C33" w:rsidRDefault="0083138D">
      <w:pPr>
        <w:rPr>
          <w:rFonts w:ascii="Lato Light" w:hAnsi="Lato Light"/>
        </w:rPr>
      </w:pPr>
      <w:r w:rsidRPr="00F25C33">
        <w:rPr>
          <w:rFonts w:ascii="Lato Light" w:hAnsi="Lato Light"/>
        </w:rPr>
        <w:t>The practice will review its carbon footprint annually using available electricity, waste and operational data. Progress against the 2030 and 2035 reduction targets will be monitored. Where precise primary data is not available, reasonable estimates will be used and the methodology and assumptions documented. The Carbon Reduction Plan will be reviewed and updated as improved data becomes available and further carbon-reduction opportunities are identified.</w:t>
      </w:r>
    </w:p>
    <w:p w14:paraId="2D565B16" w14:textId="77777777" w:rsidR="00EF155E" w:rsidRPr="00267D8B" w:rsidRDefault="00EF155E">
      <w:pPr>
        <w:rPr>
          <w:rFonts w:ascii="Lato Light" w:hAnsi="Lato Light"/>
          <w:sz w:val="28"/>
          <w:szCs w:val="28"/>
        </w:rPr>
      </w:pPr>
    </w:p>
    <w:p w14:paraId="632DB413" w14:textId="77777777" w:rsidR="0033666C" w:rsidRDefault="00646DA7">
      <w:pPr>
        <w:rPr>
          <w:rFonts w:ascii="Lato Light" w:hAnsi="Lato Light"/>
          <w:sz w:val="28"/>
          <w:szCs w:val="28"/>
        </w:rPr>
      </w:pPr>
      <w:r w:rsidRPr="00267D8B">
        <w:rPr>
          <w:rFonts w:ascii="Lato Light" w:hAnsi="Lato Light"/>
          <w:sz w:val="28"/>
          <w:szCs w:val="28"/>
        </w:rPr>
        <w:lastRenderedPageBreak/>
        <w:t xml:space="preserve"> </w:t>
      </w:r>
    </w:p>
    <w:p w14:paraId="30E65C78" w14:textId="77777777" w:rsidR="0033666C" w:rsidRDefault="0033666C">
      <w:pPr>
        <w:rPr>
          <w:rFonts w:ascii="Lato Light" w:hAnsi="Lato Light"/>
          <w:sz w:val="28"/>
          <w:szCs w:val="28"/>
        </w:rPr>
      </w:pPr>
    </w:p>
    <w:p w14:paraId="04AD308E" w14:textId="6B62305D" w:rsidR="00EF155E" w:rsidRPr="00267D8B" w:rsidRDefault="00646DA7">
      <w:pPr>
        <w:rPr>
          <w:rFonts w:ascii="Lato Light" w:hAnsi="Lato Light"/>
          <w:sz w:val="28"/>
          <w:szCs w:val="28"/>
        </w:rPr>
      </w:pPr>
      <w:r w:rsidRPr="00267D8B">
        <w:rPr>
          <w:rFonts w:ascii="Lato Light" w:hAnsi="Lato Light"/>
          <w:sz w:val="28"/>
          <w:szCs w:val="28"/>
        </w:rPr>
        <w:t xml:space="preserve">Declaration and sign off </w:t>
      </w:r>
    </w:p>
    <w:p w14:paraId="5C97F984" w14:textId="77777777" w:rsidR="00EF155E" w:rsidRPr="00F25C33" w:rsidRDefault="00646DA7">
      <w:pPr>
        <w:rPr>
          <w:rFonts w:ascii="Lato Light" w:hAnsi="Lato Light"/>
        </w:rPr>
      </w:pPr>
      <w:r w:rsidRPr="00F25C33">
        <w:rPr>
          <w:rFonts w:ascii="Lato Light" w:hAnsi="Lato Light"/>
        </w:rPr>
        <w:t xml:space="preserve">This Carbon Reduction Plan has been completed in accordance with PPN 006 and associated guidance and reporting standard for Carbon Reduction Plans. </w:t>
      </w:r>
    </w:p>
    <w:p w14:paraId="7AA61755" w14:textId="585E2504" w:rsidR="00EF155E" w:rsidRPr="00F25C33" w:rsidRDefault="00646DA7">
      <w:pPr>
        <w:rPr>
          <w:rFonts w:ascii="Lato Light" w:hAnsi="Lato Light"/>
        </w:rPr>
      </w:pPr>
      <w:r w:rsidRPr="00F25C33">
        <w:rPr>
          <w:rFonts w:ascii="Lato Light" w:hAnsi="Lato Light"/>
        </w:rPr>
        <w:t xml:space="preserve">Emissions have been reported and recorded in accordance with the published reporting standard for Carbon Reduction Plans and the GHG Reporting Protocol corporate standard and uses the appropriate government emission conversion factors for greenhouse gas company reporting. </w:t>
      </w:r>
    </w:p>
    <w:p w14:paraId="58E65A71" w14:textId="6E3D0C6A" w:rsidR="00EF155E" w:rsidRPr="00F25C33" w:rsidRDefault="00646DA7">
      <w:pPr>
        <w:rPr>
          <w:rFonts w:ascii="Lato Light" w:hAnsi="Lato Light"/>
        </w:rPr>
      </w:pPr>
      <w:r w:rsidRPr="00F25C33">
        <w:rPr>
          <w:rFonts w:ascii="Lato Light" w:hAnsi="Lato Light"/>
        </w:rPr>
        <w:t xml:space="preserve">Scope 1 and Scope 2 emissions have been reported in accordance with SECR requirements (where required), and the required subset of Scope 3 emissions have been reported in accordance with the published reporting standard for Carbon Reduction Plans and the Corporate Value Chain (Scope 3) Standard. </w:t>
      </w:r>
    </w:p>
    <w:p w14:paraId="66C54E8E" w14:textId="77777777" w:rsidR="00EF155E" w:rsidRPr="00F25C33" w:rsidRDefault="00646DA7">
      <w:pPr>
        <w:rPr>
          <w:rFonts w:ascii="Lato Light" w:hAnsi="Lato Light"/>
        </w:rPr>
      </w:pPr>
      <w:r w:rsidRPr="00F25C33">
        <w:rPr>
          <w:rFonts w:ascii="Lato Light" w:hAnsi="Lato Light"/>
        </w:rPr>
        <w:t xml:space="preserve">This Carbon Reduction Plan has been reviewed and signed off by the board of directors (or equivalent management body). </w:t>
      </w:r>
    </w:p>
    <w:p w14:paraId="17872424" w14:textId="77777777" w:rsidR="00EF155E" w:rsidRPr="00F25C33" w:rsidRDefault="00EF155E">
      <w:pPr>
        <w:rPr>
          <w:rFonts w:ascii="Lato Light" w:hAnsi="Lato Light"/>
        </w:rPr>
      </w:pPr>
    </w:p>
    <w:p w14:paraId="1919ED2D" w14:textId="39C43FAD" w:rsidR="00646DA7" w:rsidRPr="00F25C33" w:rsidRDefault="00646DA7">
      <w:pPr>
        <w:rPr>
          <w:rFonts w:ascii="Lato Light" w:hAnsi="Lato Light"/>
        </w:rPr>
      </w:pPr>
    </w:p>
    <w:sectPr w:rsidR="00646DA7" w:rsidRPr="00F25C33">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14D8" w14:textId="77777777" w:rsidR="00267D8B" w:rsidRDefault="00267D8B" w:rsidP="00267D8B">
      <w:pPr>
        <w:spacing w:after="0" w:line="240" w:lineRule="auto"/>
      </w:pPr>
      <w:r>
        <w:separator/>
      </w:r>
    </w:p>
  </w:endnote>
  <w:endnote w:type="continuationSeparator" w:id="0">
    <w:p w14:paraId="14CC2E11" w14:textId="77777777" w:rsidR="00267D8B" w:rsidRDefault="00267D8B" w:rsidP="0026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Light">
    <w:panose1 w:val="020F0302020204030203"/>
    <w:charset w:val="00"/>
    <w:family w:val="swiss"/>
    <w:pitch w:val="variable"/>
    <w:sig w:usb0="800000AF" w:usb1="4000604A"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FA3B" w14:textId="0C9817C3" w:rsidR="00267D8B" w:rsidRPr="00B46D04" w:rsidRDefault="00267D8B" w:rsidP="00267D8B">
    <w:pPr>
      <w:pStyle w:val="Header"/>
      <w:jc w:val="center"/>
      <w:rPr>
        <w:rFonts w:ascii="Lato Light" w:hAnsi="Lato Light" w:cstheme="minorHAnsi"/>
      </w:rPr>
    </w:pPr>
    <w:bookmarkStart w:id="0" w:name="_Hlk155491339"/>
    <w:bookmarkStart w:id="1" w:name="_Hlk155491340"/>
    <w:bookmarkStart w:id="2" w:name="_Hlk155491341"/>
    <w:bookmarkStart w:id="3" w:name="_Hlk155491342"/>
    <w:r w:rsidRPr="00B46D04">
      <w:rPr>
        <w:rFonts w:ascii="Lato Light" w:hAnsi="Lato Light" w:cstheme="minorHAnsi"/>
      </w:rPr>
      <w:t>01277 848 777</w:t>
    </w:r>
  </w:p>
  <w:p w14:paraId="771B7D80" w14:textId="77777777" w:rsidR="00267D8B" w:rsidRPr="00B46D04" w:rsidRDefault="00267D8B" w:rsidP="00267D8B">
    <w:pPr>
      <w:pStyle w:val="Header"/>
      <w:jc w:val="center"/>
      <w:rPr>
        <w:rFonts w:ascii="Lato Light" w:hAnsi="Lato Light" w:cstheme="minorHAnsi"/>
      </w:rPr>
    </w:pPr>
    <w:r w:rsidRPr="009F0056">
      <w:rPr>
        <w:rFonts w:ascii="Lato Light" w:hAnsi="Lato Light" w:cstheme="minorHAnsi"/>
      </w:rPr>
      <w:t>ongarroad.dentalsurgery@nhs.net</w:t>
    </w:r>
  </w:p>
  <w:p w14:paraId="74AA900F" w14:textId="77777777" w:rsidR="00267D8B" w:rsidRDefault="00267D8B" w:rsidP="00267D8B">
    <w:pPr>
      <w:pStyle w:val="Header"/>
      <w:jc w:val="center"/>
      <w:rPr>
        <w:rFonts w:ascii="Lato Light" w:hAnsi="Lato Light" w:cstheme="minorHAnsi"/>
      </w:rPr>
    </w:pPr>
    <w:r w:rsidRPr="00B46D04">
      <w:rPr>
        <w:rFonts w:ascii="Lato Light" w:hAnsi="Lato Light" w:cstheme="minorHAnsi"/>
      </w:rPr>
      <w:t>16 Ongar Road, Brentwood, Essex, CM15 9AX</w:t>
    </w:r>
    <w:bookmarkEnd w:id="0"/>
    <w:bookmarkEnd w:id="1"/>
    <w:bookmarkEnd w:id="2"/>
    <w:bookmarkEnd w:id="3"/>
  </w:p>
  <w:p w14:paraId="1CE0B3D3" w14:textId="49BAD3C2" w:rsidR="00965ACD" w:rsidRDefault="00965ACD" w:rsidP="00965ACD">
    <w:pPr>
      <w:pStyle w:val="Header"/>
      <w:jc w:val="right"/>
      <w:rPr>
        <w:rFonts w:ascii="Lato Light" w:hAnsi="Lato Light" w:cstheme="minorHAnsi"/>
        <w:sz w:val="18"/>
        <w:szCs w:val="18"/>
      </w:rPr>
    </w:pPr>
    <w:r w:rsidRPr="00965ACD">
      <w:rPr>
        <w:rFonts w:ascii="Lato Light" w:hAnsi="Lato Light" w:cstheme="minorHAnsi"/>
        <w:sz w:val="18"/>
        <w:szCs w:val="18"/>
      </w:rPr>
      <w:t>Reviewed: 14/08/2026</w:t>
    </w:r>
  </w:p>
  <w:p w14:paraId="612F77CF" w14:textId="52F9D000" w:rsidR="00965ACD" w:rsidRPr="00965ACD" w:rsidRDefault="00965ACD" w:rsidP="00965ACD">
    <w:pPr>
      <w:pStyle w:val="Header"/>
      <w:jc w:val="right"/>
      <w:rPr>
        <w:rFonts w:ascii="Lato Light" w:hAnsi="Lato Light" w:cstheme="minorHAnsi"/>
        <w:sz w:val="18"/>
        <w:szCs w:val="18"/>
      </w:rPr>
    </w:pPr>
    <w:r>
      <w:rPr>
        <w:rFonts w:ascii="Lato Light" w:hAnsi="Lato Light" w:cstheme="minorHAnsi"/>
        <w:sz w:val="18"/>
        <w:szCs w:val="18"/>
      </w:rPr>
      <w:t>Rhia Nicholson</w:t>
    </w:r>
  </w:p>
  <w:p w14:paraId="1AA8B5A7" w14:textId="6D0FA775" w:rsidR="00267D8B" w:rsidRPr="00965ACD" w:rsidRDefault="00267D8B">
    <w:pPr>
      <w:pStyle w:val="Footer"/>
      <w:rPr>
        <w:sz w:val="18"/>
        <w:szCs w:val="18"/>
      </w:rPr>
    </w:pPr>
  </w:p>
  <w:p w14:paraId="1814869B" w14:textId="77777777" w:rsidR="00267D8B" w:rsidRDefault="00267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6B931" w14:textId="77777777" w:rsidR="00267D8B" w:rsidRDefault="00267D8B" w:rsidP="00267D8B">
      <w:pPr>
        <w:spacing w:after="0" w:line="240" w:lineRule="auto"/>
      </w:pPr>
      <w:r>
        <w:separator/>
      </w:r>
    </w:p>
  </w:footnote>
  <w:footnote w:type="continuationSeparator" w:id="0">
    <w:p w14:paraId="401FB5FC" w14:textId="77777777" w:rsidR="00267D8B" w:rsidRDefault="00267D8B" w:rsidP="00267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3D754" w14:textId="7C7A68CC" w:rsidR="00267D8B" w:rsidRDefault="00A53B91">
    <w:pPr>
      <w:pStyle w:val="Header"/>
    </w:pPr>
    <w:r>
      <w:rPr>
        <w:noProof/>
      </w:rPr>
      <w:pict w14:anchorId="7F135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052797" o:spid="_x0000_s2050" type="#_x0000_t75" style="position:absolute;margin-left:0;margin-top:0;width:450.95pt;height:460.75pt;z-index:-251657216;mso-position-horizontal:center;mso-position-horizontal-relative:margin;mso-position-vertical:center;mso-position-vertical-relative:margin" o:allowincell="f">
          <v:imagedata r:id="rId1" o:title="no_paddin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C50F" w14:textId="25375855" w:rsidR="00267D8B" w:rsidRDefault="00A53B91">
    <w:pPr>
      <w:pStyle w:val="Header"/>
    </w:pPr>
    <w:r>
      <w:rPr>
        <w:noProof/>
      </w:rPr>
      <w:pict w14:anchorId="57446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052798" o:spid="_x0000_s2051" type="#_x0000_t75" style="position:absolute;margin-left:0;margin-top:0;width:450.95pt;height:460.75pt;z-index:-251656192;mso-position-horizontal:center;mso-position-horizontal-relative:margin;mso-position-vertical:center;mso-position-vertical-relative:margin" o:allowincell="f">
          <v:imagedata r:id="rId1" o:title="no_paddin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3778" w14:textId="31C300A1" w:rsidR="00267D8B" w:rsidRDefault="00A53B91">
    <w:pPr>
      <w:pStyle w:val="Header"/>
    </w:pPr>
    <w:r>
      <w:rPr>
        <w:noProof/>
      </w:rPr>
      <w:pict w14:anchorId="20FBF1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052796" o:spid="_x0000_s2049" type="#_x0000_t75" style="position:absolute;margin-left:0;margin-top:0;width:450.95pt;height:460.75pt;z-index:-251658240;mso-position-horizontal:center;mso-position-horizontal-relative:margin;mso-position-vertical:center;mso-position-vertical-relative:margin" o:allowincell="f">
          <v:imagedata r:id="rId1" o:title="no_paddin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E236A"/>
    <w:multiLevelType w:val="hybridMultilevel"/>
    <w:tmpl w:val="C11E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237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DA7"/>
    <w:rsid w:val="00100E95"/>
    <w:rsid w:val="001418D1"/>
    <w:rsid w:val="001F549A"/>
    <w:rsid w:val="00267D8B"/>
    <w:rsid w:val="002E74AD"/>
    <w:rsid w:val="002F1FE7"/>
    <w:rsid w:val="0033666C"/>
    <w:rsid w:val="00365C80"/>
    <w:rsid w:val="004B06B8"/>
    <w:rsid w:val="005F570C"/>
    <w:rsid w:val="00646DA7"/>
    <w:rsid w:val="006638F3"/>
    <w:rsid w:val="0083138D"/>
    <w:rsid w:val="00965ACD"/>
    <w:rsid w:val="009B6634"/>
    <w:rsid w:val="00A53B91"/>
    <w:rsid w:val="00C6393B"/>
    <w:rsid w:val="00DB48E8"/>
    <w:rsid w:val="00EF155E"/>
    <w:rsid w:val="00F25C33"/>
    <w:rsid w:val="00FB5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3F8F8BA"/>
  <w15:chartTrackingRefBased/>
  <w15:docId w15:val="{0C1151EA-107C-4A31-9D35-DF31C860F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D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6D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6D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6D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6D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6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D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6D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6D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6D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6D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6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DA7"/>
    <w:rPr>
      <w:rFonts w:eastAsiaTheme="majorEastAsia" w:cstheme="majorBidi"/>
      <w:color w:val="272727" w:themeColor="text1" w:themeTint="D8"/>
    </w:rPr>
  </w:style>
  <w:style w:type="paragraph" w:styleId="Title">
    <w:name w:val="Title"/>
    <w:basedOn w:val="Normal"/>
    <w:next w:val="Normal"/>
    <w:link w:val="TitleChar"/>
    <w:uiPriority w:val="10"/>
    <w:qFormat/>
    <w:rsid w:val="00646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DA7"/>
    <w:pPr>
      <w:spacing w:before="160"/>
      <w:jc w:val="center"/>
    </w:pPr>
    <w:rPr>
      <w:i/>
      <w:iCs/>
      <w:color w:val="404040" w:themeColor="text1" w:themeTint="BF"/>
    </w:rPr>
  </w:style>
  <w:style w:type="character" w:customStyle="1" w:styleId="QuoteChar">
    <w:name w:val="Quote Char"/>
    <w:basedOn w:val="DefaultParagraphFont"/>
    <w:link w:val="Quote"/>
    <w:uiPriority w:val="29"/>
    <w:rsid w:val="00646DA7"/>
    <w:rPr>
      <w:i/>
      <w:iCs/>
      <w:color w:val="404040" w:themeColor="text1" w:themeTint="BF"/>
    </w:rPr>
  </w:style>
  <w:style w:type="paragraph" w:styleId="ListParagraph">
    <w:name w:val="List Paragraph"/>
    <w:basedOn w:val="Normal"/>
    <w:uiPriority w:val="34"/>
    <w:qFormat/>
    <w:rsid w:val="00646DA7"/>
    <w:pPr>
      <w:ind w:left="720"/>
      <w:contextualSpacing/>
    </w:pPr>
  </w:style>
  <w:style w:type="character" w:styleId="IntenseEmphasis">
    <w:name w:val="Intense Emphasis"/>
    <w:basedOn w:val="DefaultParagraphFont"/>
    <w:uiPriority w:val="21"/>
    <w:qFormat/>
    <w:rsid w:val="00646DA7"/>
    <w:rPr>
      <w:i/>
      <w:iCs/>
      <w:color w:val="2F5496" w:themeColor="accent1" w:themeShade="BF"/>
    </w:rPr>
  </w:style>
  <w:style w:type="paragraph" w:styleId="IntenseQuote">
    <w:name w:val="Intense Quote"/>
    <w:basedOn w:val="Normal"/>
    <w:next w:val="Normal"/>
    <w:link w:val="IntenseQuoteChar"/>
    <w:uiPriority w:val="30"/>
    <w:qFormat/>
    <w:rsid w:val="00646D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6DA7"/>
    <w:rPr>
      <w:i/>
      <w:iCs/>
      <w:color w:val="2F5496" w:themeColor="accent1" w:themeShade="BF"/>
    </w:rPr>
  </w:style>
  <w:style w:type="character" w:styleId="IntenseReference">
    <w:name w:val="Intense Reference"/>
    <w:basedOn w:val="DefaultParagraphFont"/>
    <w:uiPriority w:val="32"/>
    <w:qFormat/>
    <w:rsid w:val="00646DA7"/>
    <w:rPr>
      <w:b/>
      <w:bCs/>
      <w:smallCaps/>
      <w:color w:val="2F5496" w:themeColor="accent1" w:themeShade="BF"/>
      <w:spacing w:val="5"/>
    </w:rPr>
  </w:style>
  <w:style w:type="paragraph" w:styleId="Header">
    <w:name w:val="header"/>
    <w:basedOn w:val="Normal"/>
    <w:link w:val="HeaderChar"/>
    <w:uiPriority w:val="99"/>
    <w:unhideWhenUsed/>
    <w:rsid w:val="00267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D8B"/>
  </w:style>
  <w:style w:type="paragraph" w:styleId="Footer">
    <w:name w:val="footer"/>
    <w:basedOn w:val="Normal"/>
    <w:link w:val="FooterChar"/>
    <w:uiPriority w:val="99"/>
    <w:unhideWhenUsed/>
    <w:rsid w:val="00267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 Nicholson</dc:creator>
  <cp:keywords/>
  <dc:description/>
  <cp:lastModifiedBy>Rhia Nicholson</cp:lastModifiedBy>
  <cp:revision>3</cp:revision>
  <dcterms:created xsi:type="dcterms:W3CDTF">2026-08-14T12:44:00Z</dcterms:created>
  <dcterms:modified xsi:type="dcterms:W3CDTF">2026-08-20T12:15:00Z</dcterms:modified>
</cp:coreProperties>
</file>