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50A8" w14:textId="665606D9" w:rsidR="00AA0CC6" w:rsidRPr="00DA2459" w:rsidRDefault="00AA0CC6" w:rsidP="00AA0CC6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May 1</w:t>
      </w:r>
      <w:r w:rsidR="003777B4"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, </w:t>
      </w:r>
      <w:proofErr w:type="gramStart"/>
      <w:r>
        <w:rPr>
          <w:b/>
          <w:bCs/>
          <w:u w:val="single"/>
        </w:rPr>
        <w:t>2026</w:t>
      </w:r>
      <w:proofErr w:type="gramEnd"/>
      <w:r>
        <w:rPr>
          <w:b/>
          <w:bCs/>
          <w:u w:val="single"/>
        </w:rPr>
        <w:t xml:space="preserve"> Executive Committee Minutes</w:t>
      </w:r>
      <w:r w:rsidRPr="00DA2459">
        <w:rPr>
          <w:u w:val="single"/>
        </w:rPr>
        <w:br/>
      </w:r>
    </w:p>
    <w:p w14:paraId="53B9F3CE" w14:textId="77777777" w:rsidR="00AA0CC6" w:rsidRPr="00DA2459" w:rsidRDefault="00AA0CC6" w:rsidP="00AA0CC6">
      <w:pPr>
        <w:spacing w:after="0"/>
      </w:pPr>
      <w:r>
        <w:rPr>
          <w:b/>
          <w:bCs/>
          <w:color w:val="215E99" w:themeColor="text2" w:themeTint="BF"/>
        </w:rPr>
        <w:t xml:space="preserve">Council Members: </w:t>
      </w:r>
      <w:r w:rsidRPr="00DA2459">
        <w:t>George</w:t>
      </w:r>
      <w:r>
        <w:t xml:space="preserve"> Thompson</w:t>
      </w:r>
      <w:r w:rsidRPr="00DA2459">
        <w:t>, Charlene Sauer, Wendy Andersen, Casey Wilkinson, Kevin Harris</w:t>
      </w:r>
    </w:p>
    <w:p w14:paraId="1FCAF736" w14:textId="77777777" w:rsidR="00AA0CC6" w:rsidRPr="00DA2459" w:rsidRDefault="00AA0CC6" w:rsidP="00AA0CC6">
      <w:pPr>
        <w:spacing w:after="0"/>
      </w:pPr>
      <w:r>
        <w:rPr>
          <w:b/>
          <w:bCs/>
          <w:color w:val="215E99" w:themeColor="text2" w:themeTint="BF"/>
        </w:rPr>
        <w:t xml:space="preserve">Council Staff: </w:t>
      </w:r>
      <w:r w:rsidRPr="00DA2459">
        <w:t>Brooke Lovelace,</w:t>
      </w:r>
      <w:r w:rsidRPr="005D0A81">
        <w:t xml:space="preserve"> </w:t>
      </w:r>
      <w:r w:rsidRPr="00DA2459">
        <w:t>Carlyn Crowe, Melissa Thomas</w:t>
      </w:r>
    </w:p>
    <w:p w14:paraId="487A9022" w14:textId="77777777" w:rsidR="00AA0CC6" w:rsidRDefault="00AA0CC6" w:rsidP="00AA0CC6">
      <w:pPr>
        <w:spacing w:after="0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 xml:space="preserve">Absent: </w:t>
      </w:r>
    </w:p>
    <w:p w14:paraId="20F84710" w14:textId="77777777" w:rsidR="00AA0CC6" w:rsidRDefault="00AA0CC6" w:rsidP="00AA0CC6">
      <w:pPr>
        <w:spacing w:after="0"/>
        <w:rPr>
          <w:b/>
          <w:bCs/>
          <w:color w:val="215E99" w:themeColor="text2" w:themeTint="BF"/>
        </w:rPr>
      </w:pPr>
    </w:p>
    <w:p w14:paraId="6FCAFB10" w14:textId="6FD38B4A" w:rsidR="00AA0CC6" w:rsidRPr="00DA2459" w:rsidRDefault="00AA0CC6" w:rsidP="00AA0CC6">
      <w:pPr>
        <w:spacing w:after="0"/>
      </w:pPr>
      <w:r w:rsidRPr="005D0A81">
        <w:t>A meeting of the Iowa Developmental Disability Council (DD Council) Executive Committee (EC) was held</w:t>
      </w:r>
      <w:r w:rsidR="00B62340">
        <w:t xml:space="preserve"> virtually</w:t>
      </w:r>
      <w:r w:rsidRPr="005D0A81">
        <w:t xml:space="preserve"> on May 1</w:t>
      </w:r>
      <w:r w:rsidR="00B62340">
        <w:t>2</w:t>
      </w:r>
      <w:r w:rsidRPr="005D0A81">
        <w:t xml:space="preserve">, 2026. The meeting was called to order at 11:03am by George Thompson. </w:t>
      </w:r>
    </w:p>
    <w:p w14:paraId="590E953D" w14:textId="77777777" w:rsidR="00AA0CC6" w:rsidRPr="00DA2459" w:rsidRDefault="005A6F48" w:rsidP="00AA0CC6">
      <w:pPr>
        <w:spacing w:after="0"/>
      </w:pPr>
      <w:r>
        <w:pict w14:anchorId="3F922756">
          <v:rect id="_x0000_i1025" style="width:0;height:1.5pt" o:hralign="center" o:hrstd="t" o:hr="t" fillcolor="#a0a0a0" stroked="f"/>
        </w:pict>
      </w:r>
    </w:p>
    <w:p w14:paraId="1F802BE4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Agenda Clarification and Amendment</w:t>
      </w:r>
    </w:p>
    <w:p w14:paraId="13207E6E" w14:textId="2EE54777" w:rsidR="00AA0CC6" w:rsidRPr="00DA2459" w:rsidRDefault="00AA0CC6" w:rsidP="00AA0CC6">
      <w:pPr>
        <w:spacing w:after="0"/>
      </w:pPr>
      <w:r w:rsidRPr="00DA2459">
        <w:t xml:space="preserve">Sauer raised a procedural concern: as this is a public meeting, any change in agenda order must be reflected formally. </w:t>
      </w:r>
      <w:r w:rsidR="0072332F">
        <w:t>Thompson</w:t>
      </w:r>
      <w:r w:rsidRPr="00DA2459">
        <w:t xml:space="preserve"> acknowledged this, </w:t>
      </w:r>
      <w:r>
        <w:t xml:space="preserve">and </w:t>
      </w:r>
      <w:r w:rsidRPr="00DA2459">
        <w:t>amended the agenda to move the ACL Audit discussion to the first item</w:t>
      </w:r>
    </w:p>
    <w:p w14:paraId="609F0911" w14:textId="77777777" w:rsidR="00AA0CC6" w:rsidRPr="00DA2459" w:rsidRDefault="005A6F48" w:rsidP="00AA0CC6">
      <w:pPr>
        <w:spacing w:after="0"/>
      </w:pPr>
      <w:r>
        <w:pict w14:anchorId="64FBDD4B">
          <v:rect id="_x0000_i1026" style="width:0;height:1.5pt" o:hralign="center" o:hrstd="t" o:hr="t" fillcolor="#a0a0a0" stroked="f"/>
        </w:pict>
      </w:r>
    </w:p>
    <w:p w14:paraId="502BB97A" w14:textId="3D70DD43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ACL A</w:t>
      </w:r>
      <w:r>
        <w:rPr>
          <w:b/>
          <w:bCs/>
          <w:color w:val="215E99" w:themeColor="text2" w:themeTint="BF"/>
          <w:u w:val="single"/>
        </w:rPr>
        <w:t>udit</w:t>
      </w:r>
    </w:p>
    <w:p w14:paraId="54719BE9" w14:textId="642C2FC3" w:rsidR="00AA0CC6" w:rsidRPr="00DA2459" w:rsidRDefault="00AA0CC6" w:rsidP="00AA0CC6">
      <w:pPr>
        <w:spacing w:after="0"/>
      </w:pPr>
      <w:r w:rsidRPr="00DA2459">
        <w:t xml:space="preserve">Lovelace </w:t>
      </w:r>
      <w:r w:rsidR="00C3543F" w:rsidRPr="00DA2459">
        <w:t>provided details of</w:t>
      </w:r>
      <w:r w:rsidRPr="00DA2459">
        <w:t xml:space="preserve"> recent contact from ACL (Administration for Community Living). ACL has been</w:t>
      </w:r>
      <w:r w:rsidR="00C85B58">
        <w:t xml:space="preserve"> reviewing</w:t>
      </w:r>
      <w:r w:rsidRPr="00DA2459">
        <w:t xml:space="preserve"> DD Council websites nationally. During Iowa’s review, </w:t>
      </w:r>
      <w:r w:rsidR="00C3543F" w:rsidRPr="00DA2459">
        <w:t xml:space="preserve">ACL </w:t>
      </w:r>
      <w:r w:rsidR="00C3543F">
        <w:t>had</w:t>
      </w:r>
      <w:r w:rsidR="00B62340">
        <w:t xml:space="preserve"> </w:t>
      </w:r>
      <w:r w:rsidR="00C3543F">
        <w:t>questions regarding</w:t>
      </w:r>
      <w:r w:rsidR="00B62340">
        <w:t xml:space="preserve"> </w:t>
      </w:r>
      <w:r w:rsidR="00C3543F">
        <w:t xml:space="preserve">the </w:t>
      </w:r>
      <w:r w:rsidR="00C3543F" w:rsidRPr="00DA2459">
        <w:t>Council’s</w:t>
      </w:r>
      <w:r w:rsidRPr="00DA2459">
        <w:t xml:space="preserve"> </w:t>
      </w:r>
      <w:proofErr w:type="gramStart"/>
      <w:r w:rsidRPr="00DA2459">
        <w:t>Take Action Center</w:t>
      </w:r>
      <w:proofErr w:type="gramEnd"/>
      <w:r w:rsidRPr="00DA2459">
        <w:t xml:space="preserve">, where an intern from a contracted organization posted messaging encouraging advocates to contact the Governor to veto a bill. The post was online for less than 24 hours but </w:t>
      </w:r>
      <w:r w:rsidR="00C3543F" w:rsidRPr="00DA2459">
        <w:t>triggered ACL</w:t>
      </w:r>
      <w:r w:rsidR="00B62340">
        <w:t xml:space="preserve"> to</w:t>
      </w:r>
      <w:r w:rsidRPr="00DA2459">
        <w:t xml:space="preserve"> request</w:t>
      </w:r>
      <w:r w:rsidR="00B62340">
        <w:t xml:space="preserve"> more</w:t>
      </w:r>
      <w:r w:rsidRPr="00DA2459">
        <w:t xml:space="preserve"> information.</w:t>
      </w:r>
    </w:p>
    <w:p w14:paraId="257729D0" w14:textId="77777777" w:rsidR="00AA0CC6" w:rsidRPr="00DA2459" w:rsidRDefault="00AA0CC6" w:rsidP="00AA0CC6">
      <w:pPr>
        <w:spacing w:after="0"/>
      </w:pPr>
      <w:r w:rsidRPr="00DA2459">
        <w:t>ACL is requesting:</w:t>
      </w:r>
    </w:p>
    <w:p w14:paraId="678BE72D" w14:textId="77777777" w:rsidR="00AA0CC6" w:rsidRPr="00DA2459" w:rsidRDefault="00AA0CC6" w:rsidP="00AA0CC6">
      <w:pPr>
        <w:numPr>
          <w:ilvl w:val="0"/>
          <w:numId w:val="11"/>
        </w:numPr>
        <w:spacing w:after="0"/>
      </w:pPr>
      <w:r w:rsidRPr="00DA2459">
        <w:t xml:space="preserve">Funding source information </w:t>
      </w:r>
    </w:p>
    <w:p w14:paraId="7D30A8A6" w14:textId="77777777" w:rsidR="00AA0CC6" w:rsidRPr="00DA2459" w:rsidRDefault="00AA0CC6" w:rsidP="00AA0CC6">
      <w:pPr>
        <w:numPr>
          <w:ilvl w:val="0"/>
          <w:numId w:val="11"/>
        </w:numPr>
        <w:spacing w:after="0"/>
      </w:pPr>
      <w:r w:rsidRPr="00DA2459">
        <w:t xml:space="preserve">Staff time connected to related activities </w:t>
      </w:r>
    </w:p>
    <w:p w14:paraId="4EC2D972" w14:textId="40B9EB0E" w:rsidR="00AA0CC6" w:rsidRPr="00DA2459" w:rsidRDefault="00AA0CC6" w:rsidP="00AA0CC6">
      <w:pPr>
        <w:numPr>
          <w:ilvl w:val="0"/>
          <w:numId w:val="11"/>
        </w:numPr>
        <w:spacing w:after="0"/>
      </w:pPr>
      <w:r w:rsidRPr="00DA2459">
        <w:t xml:space="preserve">Policies and procedures </w:t>
      </w:r>
      <w:r w:rsidR="00B62340">
        <w:t>relating to advocacy and lobbying</w:t>
      </w:r>
    </w:p>
    <w:p w14:paraId="241CCF0B" w14:textId="77777777" w:rsidR="00AA0CC6" w:rsidRPr="00DA2459" w:rsidRDefault="00AA0CC6" w:rsidP="00AA0CC6">
      <w:pPr>
        <w:numPr>
          <w:ilvl w:val="0"/>
          <w:numId w:val="11"/>
        </w:numPr>
        <w:spacing w:after="0"/>
      </w:pPr>
      <w:r w:rsidRPr="00DA2459">
        <w:t xml:space="preserve">Clarification regarding historical “call to action” language in materials </w:t>
      </w:r>
    </w:p>
    <w:p w14:paraId="2C8FF612" w14:textId="77777777" w:rsidR="00AA0CC6" w:rsidRPr="00DA2459" w:rsidRDefault="00AA0CC6" w:rsidP="00AA0CC6">
      <w:pPr>
        <w:numPr>
          <w:ilvl w:val="0"/>
          <w:numId w:val="12"/>
        </w:numPr>
        <w:spacing w:after="0"/>
      </w:pPr>
      <w:r w:rsidRPr="00DA2459">
        <w:t xml:space="preserve">Language encouraging people to contact legislators </w:t>
      </w:r>
    </w:p>
    <w:p w14:paraId="29DFE24A" w14:textId="77777777" w:rsidR="00AA0CC6" w:rsidRPr="00DA2459" w:rsidRDefault="00AA0CC6" w:rsidP="00AA0CC6">
      <w:pPr>
        <w:numPr>
          <w:ilvl w:val="0"/>
          <w:numId w:val="12"/>
        </w:numPr>
        <w:spacing w:after="0"/>
      </w:pPr>
      <w:r w:rsidRPr="00DA2459">
        <w:t xml:space="preserve">Use of the </w:t>
      </w:r>
      <w:proofErr w:type="gramStart"/>
      <w:r w:rsidRPr="00DA2459">
        <w:t>Take Action Center</w:t>
      </w:r>
      <w:proofErr w:type="gramEnd"/>
      <w:r w:rsidRPr="00DA2459">
        <w:t xml:space="preserve"> platform </w:t>
      </w:r>
    </w:p>
    <w:p w14:paraId="5FCBCCB5" w14:textId="3C9CFB67" w:rsidR="00AA0CC6" w:rsidRPr="00DA2459" w:rsidRDefault="00B62340" w:rsidP="00CD3D1E">
      <w:pPr>
        <w:spacing w:after="0"/>
      </w:pPr>
      <w:r>
        <w:t>The Information and Technical Assistance Center</w:t>
      </w:r>
      <w:r w:rsidR="006129C6">
        <w:t xml:space="preserve"> (</w:t>
      </w:r>
      <w:r w:rsidR="00C3543F">
        <w:t xml:space="preserve">ITAC) </w:t>
      </w:r>
      <w:r w:rsidR="00C3543F" w:rsidRPr="00DA2459">
        <w:t>provided</w:t>
      </w:r>
      <w:r w:rsidR="006129C6">
        <w:t xml:space="preserve"> guidance that </w:t>
      </w:r>
      <w:r w:rsidR="00AA0CC6" w:rsidRPr="00DA2459">
        <w:t xml:space="preserve">  some </w:t>
      </w:r>
      <w:r w:rsidR="006129C6">
        <w:t>activities</w:t>
      </w:r>
      <w:r>
        <w:t xml:space="preserve"> the Council has been </w:t>
      </w:r>
      <w:r w:rsidR="00C3543F">
        <w:t>doing may</w:t>
      </w:r>
      <w:r>
        <w:t xml:space="preserve"> be prohibited even if we have been doing them </w:t>
      </w:r>
      <w:r>
        <w:lastRenderedPageBreak/>
        <w:t xml:space="preserve">for a while. </w:t>
      </w:r>
      <w:r w:rsidR="00AA0CC6" w:rsidRPr="00DA2459">
        <w:t>ACL may request repayment for staff time or matched time used for activities the</w:t>
      </w:r>
      <w:r w:rsidR="006129C6">
        <w:t>se activities</w:t>
      </w:r>
      <w:r w:rsidR="00166648">
        <w:t xml:space="preserve"> Going </w:t>
      </w:r>
      <w:proofErr w:type="gramStart"/>
      <w:r w:rsidR="00166648">
        <w:t>forward</w:t>
      </w:r>
      <w:proofErr w:type="gramEnd"/>
      <w:r w:rsidR="00166648">
        <w:t xml:space="preserve"> the Council may need to change some of the communication and wording </w:t>
      </w:r>
      <w:proofErr w:type="gramStart"/>
      <w:r w:rsidR="00C3543F">
        <w:t>in regard to</w:t>
      </w:r>
      <w:proofErr w:type="gramEnd"/>
      <w:r w:rsidR="00166648">
        <w:t xml:space="preserve"> our advocacy </w:t>
      </w:r>
    </w:p>
    <w:p w14:paraId="25417DFD" w14:textId="77777777" w:rsidR="00AA0CC6" w:rsidRPr="00DA2459" w:rsidRDefault="005A6F48" w:rsidP="00AA0CC6">
      <w:pPr>
        <w:spacing w:after="0"/>
      </w:pPr>
      <w:r>
        <w:pict w14:anchorId="2D6568EE">
          <v:rect id="_x0000_i1027" style="width:0;height:1.5pt" o:hralign="center" o:hrstd="t" o:hr="t" fillcolor="#a0a0a0" stroked="f"/>
        </w:pict>
      </w:r>
    </w:p>
    <w:p w14:paraId="5C8B1538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Budget Review</w:t>
      </w:r>
    </w:p>
    <w:p w14:paraId="5EB9FC07" w14:textId="77777777" w:rsidR="00AA0CC6" w:rsidRPr="00DA2459" w:rsidRDefault="00AA0CC6" w:rsidP="00AA0CC6">
      <w:pPr>
        <w:spacing w:after="0"/>
      </w:pPr>
      <w:r w:rsidRPr="00DA2459">
        <w:t>Lovelace provided an overview of the 2026 budget. Key points:</w:t>
      </w:r>
    </w:p>
    <w:p w14:paraId="20068DF5" w14:textId="77777777" w:rsidR="00AA0CC6" w:rsidRPr="00DA2459" w:rsidRDefault="00AA0CC6" w:rsidP="00AA0CC6">
      <w:pPr>
        <w:numPr>
          <w:ilvl w:val="0"/>
          <w:numId w:val="15"/>
        </w:numPr>
        <w:spacing w:after="0"/>
      </w:pPr>
      <w:r w:rsidRPr="00DA2459">
        <w:t xml:space="preserve">ICN and communication charges exceeded projections due to HHS changes in cost allocation. </w:t>
      </w:r>
    </w:p>
    <w:p w14:paraId="3680BBAF" w14:textId="77777777" w:rsidR="00AA0CC6" w:rsidRPr="00DA2459" w:rsidRDefault="00AA0CC6" w:rsidP="00AA0CC6">
      <w:pPr>
        <w:numPr>
          <w:ilvl w:val="0"/>
          <w:numId w:val="15"/>
        </w:numPr>
        <w:spacing w:after="0"/>
      </w:pPr>
      <w:r w:rsidRPr="00DA2459">
        <w:t xml:space="preserve">HHS cost allocation fees have decreased accordingly, balancing the budget impact. </w:t>
      </w:r>
    </w:p>
    <w:p w14:paraId="03ACED96" w14:textId="77777777" w:rsidR="00AA0CC6" w:rsidRPr="00DA2459" w:rsidRDefault="00AA0CC6" w:rsidP="00AA0CC6">
      <w:pPr>
        <w:numPr>
          <w:ilvl w:val="0"/>
          <w:numId w:val="15"/>
        </w:numPr>
        <w:spacing w:after="0"/>
      </w:pPr>
      <w:r w:rsidRPr="00DA2459">
        <w:t xml:space="preserve">Cell phone charges vary monthly due to irregular billing cycles. </w:t>
      </w:r>
    </w:p>
    <w:p w14:paraId="1C235222" w14:textId="77777777" w:rsidR="00AA0CC6" w:rsidRPr="00DA2459" w:rsidRDefault="00AA0CC6" w:rsidP="00AA0CC6">
      <w:pPr>
        <w:numPr>
          <w:ilvl w:val="0"/>
          <w:numId w:val="15"/>
        </w:numPr>
        <w:spacing w:after="0"/>
      </w:pPr>
      <w:r w:rsidRPr="00DA2459">
        <w:t>No significant concerns were noted.</w:t>
      </w:r>
    </w:p>
    <w:p w14:paraId="1212B680" w14:textId="136B19FF" w:rsidR="00AA0CC6" w:rsidRPr="00DA2459" w:rsidRDefault="005A6F48" w:rsidP="00AA0CC6">
      <w:pPr>
        <w:spacing w:after="0"/>
        <w:rPr>
          <w:color w:val="215E99" w:themeColor="text2" w:themeTint="BF"/>
          <w:u w:val="single"/>
        </w:rPr>
      </w:pPr>
      <w:r>
        <w:pict w14:anchorId="28EFD27F">
          <v:rect id="_x0000_i1028" style="width:0;height:1.5pt" o:hralign="center" o:hrstd="t" o:hr="t" fillcolor="#a0a0a0" stroked="f"/>
        </w:pict>
      </w:r>
    </w:p>
    <w:p w14:paraId="72EFFF4C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Scheduling Executive Committee Meetings</w:t>
      </w:r>
    </w:p>
    <w:p w14:paraId="7C220CA7" w14:textId="77777777" w:rsidR="00AA0CC6" w:rsidRPr="00DA2459" w:rsidRDefault="00AA0CC6" w:rsidP="00AA0CC6">
      <w:pPr>
        <w:spacing w:after="0"/>
      </w:pPr>
      <w:r w:rsidRPr="00DA2459">
        <w:t>After discussion, members agreed on:</w:t>
      </w:r>
    </w:p>
    <w:p w14:paraId="414C6139" w14:textId="77777777" w:rsidR="00AA0CC6" w:rsidRPr="00DA2459" w:rsidRDefault="00AA0CC6" w:rsidP="00AA0CC6">
      <w:pPr>
        <w:numPr>
          <w:ilvl w:val="0"/>
          <w:numId w:val="16"/>
        </w:numPr>
        <w:spacing w:after="0"/>
      </w:pPr>
      <w:r w:rsidRPr="00DA2459">
        <w:rPr>
          <w:b/>
          <w:bCs/>
        </w:rPr>
        <w:t>Next meeting:</w:t>
      </w:r>
      <w:r w:rsidRPr="00DA2459">
        <w:t xml:space="preserve"> June 30 at 11:00 AM </w:t>
      </w:r>
    </w:p>
    <w:p w14:paraId="2A3A999B" w14:textId="77777777" w:rsidR="00AA0CC6" w:rsidRPr="00DA2459" w:rsidRDefault="00AA0CC6" w:rsidP="00AA0CC6">
      <w:pPr>
        <w:numPr>
          <w:ilvl w:val="0"/>
          <w:numId w:val="16"/>
        </w:numPr>
        <w:spacing w:after="0"/>
      </w:pPr>
      <w:r w:rsidRPr="00DA2459">
        <w:rPr>
          <w:b/>
          <w:bCs/>
        </w:rPr>
        <w:t>September meeting:</w:t>
      </w:r>
      <w:r w:rsidRPr="00DA2459">
        <w:t xml:space="preserve"> September 1 at 11:00 AM </w:t>
      </w:r>
    </w:p>
    <w:p w14:paraId="2523973E" w14:textId="77777777" w:rsidR="00AA0CC6" w:rsidRPr="00DA2459" w:rsidRDefault="005A6F48" w:rsidP="00AA0CC6">
      <w:pPr>
        <w:spacing w:after="0"/>
      </w:pPr>
      <w:r>
        <w:pict w14:anchorId="453C0B3F">
          <v:rect id="_x0000_i1029" style="width:0;height:1.5pt" o:hralign="center" o:hrstd="t" o:hr="t" fillcolor="#a0a0a0" stroked="f"/>
        </w:pict>
      </w:r>
    </w:p>
    <w:p w14:paraId="4F40D256" w14:textId="77777777" w:rsidR="0072332F" w:rsidRDefault="0072332F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616DE762" w14:textId="1BF2DE24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State Plan Public Comment Review</w:t>
      </w:r>
    </w:p>
    <w:p w14:paraId="50528DD7" w14:textId="4E48BE18" w:rsidR="00AA0CC6" w:rsidRPr="00DA2459" w:rsidRDefault="00AA0CC6" w:rsidP="00AA0CC6">
      <w:pPr>
        <w:spacing w:after="0"/>
      </w:pPr>
      <w:r w:rsidRPr="00DA2459">
        <w:t xml:space="preserve">Lovelace and </w:t>
      </w:r>
      <w:r w:rsidR="0072332F">
        <w:t>Thompson</w:t>
      </w:r>
      <w:r w:rsidRPr="00DA2459">
        <w:t xml:space="preserve"> summarized public comments. </w:t>
      </w:r>
      <w:r w:rsidR="006129C6">
        <w:t xml:space="preserve">Lovelace stated she does not believe </w:t>
      </w:r>
      <w:r w:rsidR="00C85B58">
        <w:t>the comments</w:t>
      </w:r>
      <w:r w:rsidR="006129C6">
        <w:t xml:space="preserve"> warrant significant changes to the </w:t>
      </w:r>
      <w:proofErr w:type="spellStart"/>
      <w:proofErr w:type="gramStart"/>
      <w:r w:rsidR="006129C6">
        <w:t>stateplan</w:t>
      </w:r>
      <w:proofErr w:type="spellEnd"/>
      <w:proofErr w:type="gramEnd"/>
      <w:r w:rsidR="006129C6">
        <w:t xml:space="preserve"> that would require an additional public comment period. </w:t>
      </w:r>
      <w:r w:rsidRPr="00DA2459">
        <w:t xml:space="preserve"> </w:t>
      </w:r>
      <w:r w:rsidR="006129C6">
        <w:t xml:space="preserve">We may consider adding additional activities in the workplan to address additional gaps raised in the public comment.  </w:t>
      </w:r>
      <w:r w:rsidRPr="00DA2459">
        <w:t xml:space="preserve"> </w:t>
      </w:r>
    </w:p>
    <w:p w14:paraId="0A1858E3" w14:textId="7195D3FF" w:rsidR="00AA0CC6" w:rsidRPr="00DA2459" w:rsidRDefault="0072332F" w:rsidP="00AA0CC6">
      <w:pPr>
        <w:spacing w:after="0"/>
      </w:pPr>
      <w:r>
        <w:t>Andersen</w:t>
      </w:r>
      <w:r w:rsidR="00AA0CC6" w:rsidRPr="00DA2459">
        <w:t xml:space="preserve"> asked whether ACL</w:t>
      </w:r>
      <w:r w:rsidR="00AA0CC6" w:rsidRPr="00DA2459">
        <w:noBreakHyphen/>
        <w:t>related changes might necessitate revisions. Lovelace confirmed that while future activity work plans may require refined wording, the current plan remains compliant.</w:t>
      </w:r>
    </w:p>
    <w:p w14:paraId="75F2FE8B" w14:textId="77777777" w:rsidR="00AA0CC6" w:rsidRPr="00DA2459" w:rsidRDefault="005A6F48" w:rsidP="00AA0CC6">
      <w:pPr>
        <w:spacing w:after="0"/>
      </w:pPr>
      <w:r>
        <w:pict w14:anchorId="2B8843F5">
          <v:rect id="_x0000_i1030" style="width:0;height:1.5pt" o:hralign="center" o:hrstd="t" o:hr="t" fillcolor="#a0a0a0" stroked="f"/>
        </w:pict>
      </w:r>
    </w:p>
    <w:p w14:paraId="047C2EC7" w14:textId="77777777" w:rsidR="002651ED" w:rsidRDefault="002651ED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515D48E1" w14:textId="77777777" w:rsidR="002651ED" w:rsidRDefault="002651ED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061C080C" w14:textId="2B1B4CC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Bylaw Updates and Executive Director Evaluation</w:t>
      </w:r>
    </w:p>
    <w:p w14:paraId="7C6D570C" w14:textId="1C125375" w:rsidR="00AA0CC6" w:rsidRPr="00DA2459" w:rsidRDefault="0072332F" w:rsidP="00AA0CC6">
      <w:pPr>
        <w:spacing w:after="0"/>
      </w:pPr>
      <w:r>
        <w:t>Thompson</w:t>
      </w:r>
      <w:r w:rsidR="00AA0CC6" w:rsidRPr="00DA2459">
        <w:t xml:space="preserve"> reported difficulty obtaining clear guidance from state officials on performance evaluation responsibilities. Lovelace shared HR/DAS updates:</w:t>
      </w:r>
    </w:p>
    <w:p w14:paraId="09B16B63" w14:textId="77777777" w:rsidR="00AA0CC6" w:rsidRPr="00DA2459" w:rsidRDefault="00AA0CC6" w:rsidP="00AA0CC6">
      <w:pPr>
        <w:numPr>
          <w:ilvl w:val="0"/>
          <w:numId w:val="17"/>
        </w:numPr>
        <w:spacing w:after="0"/>
      </w:pPr>
      <w:r w:rsidRPr="00DA2459">
        <w:lastRenderedPageBreak/>
        <w:t xml:space="preserve">DAS must approve any Executive Director termination and must be involved in any investigation. </w:t>
      </w:r>
    </w:p>
    <w:p w14:paraId="76716A89" w14:textId="77777777" w:rsidR="00AA0CC6" w:rsidRPr="00DA2459" w:rsidRDefault="00AA0CC6" w:rsidP="00AA0CC6">
      <w:pPr>
        <w:numPr>
          <w:ilvl w:val="0"/>
          <w:numId w:val="17"/>
        </w:numPr>
        <w:spacing w:after="0"/>
      </w:pPr>
      <w:r w:rsidRPr="00DA2459">
        <w:t xml:space="preserve">Evaluations are confidential and not shared with the full Council. </w:t>
      </w:r>
    </w:p>
    <w:p w14:paraId="78110519" w14:textId="77777777" w:rsidR="00AA0CC6" w:rsidRPr="00DA2459" w:rsidRDefault="00AA0CC6" w:rsidP="00AA0CC6">
      <w:pPr>
        <w:numPr>
          <w:ilvl w:val="0"/>
          <w:numId w:val="17"/>
        </w:numPr>
        <w:spacing w:after="0"/>
      </w:pPr>
      <w:r w:rsidRPr="00DA2459">
        <w:t xml:space="preserve">Salary decisions are the responsibility of the Executive Committee. </w:t>
      </w:r>
    </w:p>
    <w:p w14:paraId="3FFD8FAF" w14:textId="0E75D3FA" w:rsidR="00AA0CC6" w:rsidRPr="00DA2459" w:rsidRDefault="00AA0CC6" w:rsidP="00AA0CC6">
      <w:pPr>
        <w:numPr>
          <w:ilvl w:val="0"/>
          <w:numId w:val="17"/>
        </w:numPr>
        <w:spacing w:after="0"/>
      </w:pPr>
      <w:r w:rsidRPr="00DA2459">
        <w:t xml:space="preserve">HR/DAS recommend establishing </w:t>
      </w:r>
      <w:proofErr w:type="gramStart"/>
      <w:r w:rsidRPr="00DA2459">
        <w:t>an</w:t>
      </w:r>
      <w:proofErr w:type="gramEnd"/>
      <w:r w:rsidRPr="00DA2459">
        <w:t xml:space="preserve"> </w:t>
      </w:r>
      <w:r w:rsidRPr="00CD3D1E">
        <w:t>M</w:t>
      </w:r>
      <w:r w:rsidR="00CD3D1E">
        <w:t xml:space="preserve">emorandum of </w:t>
      </w:r>
      <w:r w:rsidRPr="00CD3D1E">
        <w:t>U</w:t>
      </w:r>
      <w:r w:rsidR="00CD3D1E">
        <w:t>nderstanding</w:t>
      </w:r>
      <w:r w:rsidRPr="00DA2459">
        <w:t xml:space="preserve"> outlining roles between the Council and the state. </w:t>
      </w:r>
    </w:p>
    <w:p w14:paraId="7D7E134C" w14:textId="77777777" w:rsidR="00AA0CC6" w:rsidRPr="00DA2459" w:rsidRDefault="00AA0CC6" w:rsidP="00AA0CC6">
      <w:pPr>
        <w:spacing w:after="0"/>
      </w:pPr>
      <w:r w:rsidRPr="00DA2459">
        <w:t>Members discussed:</w:t>
      </w:r>
    </w:p>
    <w:p w14:paraId="68B74BEF" w14:textId="77777777" w:rsidR="00AA0CC6" w:rsidRPr="00DA2459" w:rsidRDefault="00AA0CC6" w:rsidP="00AA0CC6">
      <w:pPr>
        <w:numPr>
          <w:ilvl w:val="0"/>
          <w:numId w:val="18"/>
        </w:numPr>
        <w:spacing w:after="0"/>
      </w:pPr>
      <w:r w:rsidRPr="00DA2459">
        <w:t xml:space="preserve">Incorporating structured evaluation criteria into bylaws. </w:t>
      </w:r>
    </w:p>
    <w:p w14:paraId="5AE8FD71" w14:textId="15033177" w:rsidR="00AA0CC6" w:rsidRPr="00DA2459" w:rsidRDefault="00AA0CC6" w:rsidP="00AA0CC6">
      <w:pPr>
        <w:numPr>
          <w:ilvl w:val="0"/>
          <w:numId w:val="18"/>
        </w:numPr>
        <w:spacing w:after="0"/>
      </w:pPr>
      <w:r w:rsidRPr="00DA2459">
        <w:t>Gathering full</w:t>
      </w:r>
      <w:r w:rsidRPr="00DA2459">
        <w:noBreakHyphen/>
        <w:t xml:space="preserve">Council input </w:t>
      </w:r>
      <w:r w:rsidR="00C3543F" w:rsidRPr="00DA2459">
        <w:t>via survey</w:t>
      </w:r>
      <w:r w:rsidRPr="00DA2459">
        <w:t xml:space="preserve">. </w:t>
      </w:r>
    </w:p>
    <w:p w14:paraId="374FCE4A" w14:textId="77777777" w:rsidR="00AA0CC6" w:rsidRPr="00DA2459" w:rsidRDefault="00AA0CC6" w:rsidP="00AA0CC6">
      <w:pPr>
        <w:numPr>
          <w:ilvl w:val="0"/>
          <w:numId w:val="18"/>
        </w:numPr>
        <w:spacing w:after="0"/>
      </w:pPr>
      <w:r w:rsidRPr="00DA2459">
        <w:t>Creating a transparent, replicable evaluation process aligned with state requirements.</w:t>
      </w:r>
    </w:p>
    <w:p w14:paraId="0BA9B87D" w14:textId="34BABA63" w:rsidR="00AA0CC6" w:rsidRPr="00DA2459" w:rsidRDefault="00AA0CC6" w:rsidP="00AA0CC6">
      <w:pPr>
        <w:spacing w:after="0"/>
      </w:pPr>
      <w:r w:rsidRPr="00DA2459">
        <w:t xml:space="preserve">Sauer raised succession planning concerns and suggested </w:t>
      </w:r>
      <w:r w:rsidR="006129C6">
        <w:t xml:space="preserve">any changes </w:t>
      </w:r>
      <w:r w:rsidR="00C3543F">
        <w:t xml:space="preserve">to </w:t>
      </w:r>
      <w:r w:rsidR="00C3543F" w:rsidRPr="00DA2459">
        <w:t>leadership</w:t>
      </w:r>
      <w:r w:rsidRPr="00DA2459">
        <w:t xml:space="preserve"> </w:t>
      </w:r>
      <w:r w:rsidR="006129C6">
        <w:t xml:space="preserve">should be added in Bylaws. </w:t>
      </w:r>
    </w:p>
    <w:p w14:paraId="09175174" w14:textId="77777777" w:rsidR="00AA0CC6" w:rsidRPr="00DA2459" w:rsidRDefault="005A6F48" w:rsidP="00AA0CC6">
      <w:pPr>
        <w:spacing w:after="0"/>
      </w:pPr>
      <w:r>
        <w:pict w14:anchorId="25A3E034">
          <v:rect id="_x0000_i1031" style="width:0;height:1.5pt" o:hralign="center" o:hrstd="t" o:hr="t" fillcolor="#a0a0a0" stroked="f"/>
        </w:pict>
      </w:r>
    </w:p>
    <w:p w14:paraId="5E9C91E6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Bridging Aging &amp; Disability Network Update</w:t>
      </w:r>
    </w:p>
    <w:p w14:paraId="37961EB0" w14:textId="77777777" w:rsidR="00AA0CC6" w:rsidRPr="00DA2459" w:rsidRDefault="00AA0CC6" w:rsidP="00AA0CC6">
      <w:pPr>
        <w:spacing w:after="0"/>
      </w:pPr>
      <w:r w:rsidRPr="00DA2459">
        <w:t>Lovelace shared updates:</w:t>
      </w:r>
    </w:p>
    <w:p w14:paraId="152422A0" w14:textId="77777777" w:rsidR="00AA0CC6" w:rsidRPr="00DA2459" w:rsidRDefault="00AA0CC6" w:rsidP="00AA0CC6">
      <w:pPr>
        <w:numPr>
          <w:ilvl w:val="0"/>
          <w:numId w:val="19"/>
        </w:numPr>
        <w:spacing w:after="0"/>
      </w:pPr>
      <w:r w:rsidRPr="00DA2459">
        <w:t xml:space="preserve">The grant is ending, but the working alliance may continue informally. </w:t>
      </w:r>
    </w:p>
    <w:p w14:paraId="2651220D" w14:textId="77777777" w:rsidR="00AA0CC6" w:rsidRPr="00DA2459" w:rsidRDefault="00AA0CC6" w:rsidP="00AA0CC6">
      <w:pPr>
        <w:numPr>
          <w:ilvl w:val="0"/>
          <w:numId w:val="19"/>
        </w:numPr>
        <w:spacing w:after="0"/>
      </w:pPr>
      <w:r w:rsidRPr="00DA2459">
        <w:t xml:space="preserve">The clear language subgroup is reviewing Mathematica HOME Project guidance. </w:t>
      </w:r>
    </w:p>
    <w:p w14:paraId="119422F8" w14:textId="77777777" w:rsidR="00AA0CC6" w:rsidRPr="00DA2459" w:rsidRDefault="00AA0CC6" w:rsidP="00AA0CC6">
      <w:pPr>
        <w:numPr>
          <w:ilvl w:val="0"/>
          <w:numId w:val="19"/>
        </w:numPr>
        <w:spacing w:after="0"/>
      </w:pPr>
      <w:r w:rsidRPr="00DA2459">
        <w:t xml:space="preserve">A </w:t>
      </w:r>
      <w:r w:rsidRPr="00D73E48">
        <w:t>Supported Decision</w:t>
      </w:r>
      <w:r w:rsidRPr="00D73E48">
        <w:noBreakHyphen/>
        <w:t>Making Demonstration</w:t>
      </w:r>
      <w:r w:rsidRPr="00DA2459">
        <w:t xml:space="preserve"> is launching in partnership with Polk County and HHS, involving 10 participants testing SDM tools. </w:t>
      </w:r>
    </w:p>
    <w:p w14:paraId="7B0E3A30" w14:textId="63ED80AA" w:rsidR="00AA0CC6" w:rsidRPr="00DA2459" w:rsidRDefault="00AA0CC6" w:rsidP="00AA0CC6">
      <w:pPr>
        <w:numPr>
          <w:ilvl w:val="0"/>
          <w:numId w:val="19"/>
        </w:numPr>
        <w:spacing w:after="0"/>
      </w:pPr>
      <w:r w:rsidRPr="00DA2459">
        <w:t xml:space="preserve">Wilkinson will attend the final DC meeting with Lovelace and </w:t>
      </w:r>
      <w:r w:rsidR="00005596">
        <w:t>Julie Bergeson</w:t>
      </w:r>
      <w:r w:rsidRPr="00DA2459">
        <w:t>.</w:t>
      </w:r>
    </w:p>
    <w:p w14:paraId="6BDB492F" w14:textId="77777777" w:rsidR="00AA0CC6" w:rsidRPr="00DA2459" w:rsidRDefault="005A6F48" w:rsidP="00AA0CC6">
      <w:pPr>
        <w:spacing w:after="0"/>
      </w:pPr>
      <w:r>
        <w:pict w14:anchorId="1ADCE856">
          <v:rect id="_x0000_i1032" style="width:0;height:1.5pt" o:hralign="center" o:hrstd="t" o:hr="t" fillcolor="#a0a0a0" stroked="f"/>
        </w:pict>
      </w:r>
    </w:p>
    <w:p w14:paraId="569372C1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Make Your Mark Conference Update</w:t>
      </w:r>
    </w:p>
    <w:p w14:paraId="71A6387E" w14:textId="77777777" w:rsidR="00AA0CC6" w:rsidRPr="00DA2459" w:rsidRDefault="00AA0CC6" w:rsidP="00AA0CC6">
      <w:pPr>
        <w:spacing w:after="0"/>
      </w:pPr>
      <w:r w:rsidRPr="00DA2459">
        <w:t>Lovelace reported:</w:t>
      </w:r>
    </w:p>
    <w:p w14:paraId="10D22693" w14:textId="23C39B17" w:rsidR="00AA0CC6" w:rsidRPr="00166648" w:rsidRDefault="00AA0CC6" w:rsidP="00AA0CC6">
      <w:pPr>
        <w:numPr>
          <w:ilvl w:val="0"/>
          <w:numId w:val="20"/>
        </w:numPr>
        <w:spacing w:after="0"/>
      </w:pPr>
      <w:r w:rsidRPr="00DA2459">
        <w:t xml:space="preserve">ICUB may </w:t>
      </w:r>
      <w:r w:rsidRPr="00166648">
        <w:t xml:space="preserve">contribute </w:t>
      </w:r>
      <w:r w:rsidRPr="00D73E48">
        <w:t>$6,000</w:t>
      </w:r>
      <w:r w:rsidRPr="00166648">
        <w:t xml:space="preserve">, the </w:t>
      </w:r>
      <w:proofErr w:type="gramStart"/>
      <w:r w:rsidRPr="00166648">
        <w:t>largest  sponsorship</w:t>
      </w:r>
      <w:proofErr w:type="gramEnd"/>
      <w:r w:rsidRPr="00166648">
        <w:t xml:space="preserve"> to date. </w:t>
      </w:r>
    </w:p>
    <w:p w14:paraId="691E7EFC" w14:textId="4137094C" w:rsidR="00AA0CC6" w:rsidRPr="00166648" w:rsidRDefault="00AA0CC6" w:rsidP="00AA0CC6">
      <w:pPr>
        <w:numPr>
          <w:ilvl w:val="0"/>
          <w:numId w:val="20"/>
        </w:numPr>
        <w:spacing w:after="0"/>
      </w:pPr>
      <w:r w:rsidRPr="00166648">
        <w:t xml:space="preserve">Rehabilitation Services and HHS are each </w:t>
      </w:r>
      <w:proofErr w:type="gramStart"/>
      <w:r w:rsidRPr="00166648">
        <w:t>sponsoring</w:t>
      </w:r>
      <w:proofErr w:type="gramEnd"/>
      <w:r w:rsidRPr="00166648">
        <w:t xml:space="preserve">, bringing totals </w:t>
      </w:r>
      <w:r w:rsidR="00C3543F" w:rsidRPr="00166648">
        <w:t>to approximately</w:t>
      </w:r>
      <w:r w:rsidR="00166648">
        <w:t xml:space="preserve"> </w:t>
      </w:r>
      <w:r w:rsidRPr="00166648">
        <w:t xml:space="preserve">$25,000. </w:t>
      </w:r>
    </w:p>
    <w:p w14:paraId="51FA827B" w14:textId="77777777" w:rsidR="00AA0CC6" w:rsidRPr="00166648" w:rsidRDefault="00AA0CC6" w:rsidP="00AA0CC6">
      <w:pPr>
        <w:numPr>
          <w:ilvl w:val="0"/>
          <w:numId w:val="20"/>
        </w:numPr>
        <w:spacing w:after="0"/>
      </w:pPr>
      <w:r w:rsidRPr="00166648">
        <w:t xml:space="preserve">ARC of Iowa will fund </w:t>
      </w:r>
      <w:r w:rsidRPr="00D73E48">
        <w:t>20 hotel stipends</w:t>
      </w:r>
      <w:r w:rsidRPr="00166648">
        <w:t xml:space="preserve">. </w:t>
      </w:r>
    </w:p>
    <w:p w14:paraId="126C88F8" w14:textId="77777777" w:rsidR="00AA0CC6" w:rsidRPr="00166648" w:rsidRDefault="00AA0CC6" w:rsidP="00AA0CC6">
      <w:pPr>
        <w:numPr>
          <w:ilvl w:val="0"/>
          <w:numId w:val="20"/>
        </w:numPr>
        <w:spacing w:after="0"/>
      </w:pPr>
      <w:r w:rsidRPr="00166648">
        <w:t xml:space="preserve">Call for Presenters is open; multiple Council members plan to submit. </w:t>
      </w:r>
    </w:p>
    <w:p w14:paraId="68CF553A" w14:textId="60CF5CC1" w:rsidR="00AA0CC6" w:rsidRPr="00DA2459" w:rsidRDefault="00166648" w:rsidP="00AA0CC6">
      <w:pPr>
        <w:numPr>
          <w:ilvl w:val="0"/>
          <w:numId w:val="20"/>
        </w:numPr>
        <w:spacing w:after="0"/>
      </w:pPr>
      <w:r>
        <w:t xml:space="preserve">Thompson </w:t>
      </w:r>
      <w:r w:rsidR="00C3543F">
        <w:t xml:space="preserve">suggested </w:t>
      </w:r>
      <w:r w:rsidR="00C3543F" w:rsidRPr="00166648">
        <w:t>a</w:t>
      </w:r>
      <w:r w:rsidR="00AA0CC6" w:rsidRPr="00166648">
        <w:t xml:space="preserve"> </w:t>
      </w:r>
      <w:r w:rsidR="00AA0CC6" w:rsidRPr="00D73E48">
        <w:t>Media Recognition Award</w:t>
      </w:r>
      <w:r w:rsidR="00AA0CC6" w:rsidRPr="00166648">
        <w:t>, p</w:t>
      </w:r>
      <w:r w:rsidR="00AA0CC6" w:rsidRPr="00DA2459">
        <w:t>otentially presented by Dave Price, highlighting Iowa Capital Dispatch reporting.</w:t>
      </w:r>
      <w:r>
        <w:t xml:space="preserve"> Thompson will bring this up at next planning committee </w:t>
      </w:r>
    </w:p>
    <w:p w14:paraId="750588AE" w14:textId="77777777" w:rsidR="00AA0CC6" w:rsidRPr="00DA2459" w:rsidRDefault="00AA0CC6" w:rsidP="00AA0CC6">
      <w:pPr>
        <w:spacing w:after="0"/>
      </w:pPr>
      <w:r w:rsidRPr="00DA2459">
        <w:lastRenderedPageBreak/>
        <w:t>Members also discussed expanding sponsorship outreach to corporate entities and gathering potential leads at Special Olympics events.</w:t>
      </w:r>
    </w:p>
    <w:p w14:paraId="705969A7" w14:textId="77777777" w:rsidR="00AA0CC6" w:rsidRPr="00DA2459" w:rsidRDefault="005A6F48" w:rsidP="00AA0CC6">
      <w:pPr>
        <w:spacing w:after="0"/>
      </w:pPr>
      <w:r>
        <w:pict w14:anchorId="27C9DC9F">
          <v:rect id="_x0000_i1033" style="width:0;height:1.5pt" o:hralign="center" o:hrstd="t" o:hr="t" fillcolor="#a0a0a0" stroked="f"/>
        </w:pict>
      </w:r>
    </w:p>
    <w:p w14:paraId="313721FB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Council Member Recruitment and Mentoring</w:t>
      </w:r>
    </w:p>
    <w:p w14:paraId="2B1F6CD5" w14:textId="77777777" w:rsidR="00AA0CC6" w:rsidRPr="00DA2459" w:rsidRDefault="00AA0CC6" w:rsidP="00AA0CC6">
      <w:pPr>
        <w:spacing w:after="0"/>
      </w:pPr>
      <w:r w:rsidRPr="00DA2459">
        <w:t>Lovelace will meet with the Governor’s Office regarding:</w:t>
      </w:r>
    </w:p>
    <w:p w14:paraId="6F9EE844" w14:textId="77777777" w:rsidR="00AA0CC6" w:rsidRPr="00DA2459" w:rsidRDefault="00AA0CC6" w:rsidP="00AA0CC6">
      <w:pPr>
        <w:numPr>
          <w:ilvl w:val="0"/>
          <w:numId w:val="21"/>
        </w:numPr>
        <w:spacing w:after="0"/>
      </w:pPr>
      <w:r w:rsidRPr="00DA2459">
        <w:t>Three self</w:t>
      </w:r>
      <w:r w:rsidRPr="00DA2459">
        <w:noBreakHyphen/>
        <w:t xml:space="preserve">advocate positions </w:t>
      </w:r>
    </w:p>
    <w:p w14:paraId="3E415E15" w14:textId="77777777" w:rsidR="00AA0CC6" w:rsidRPr="00DA2459" w:rsidRDefault="00AA0CC6" w:rsidP="00AA0CC6">
      <w:pPr>
        <w:numPr>
          <w:ilvl w:val="0"/>
          <w:numId w:val="21"/>
        </w:numPr>
        <w:spacing w:after="0"/>
      </w:pPr>
      <w:r w:rsidRPr="00DA2459">
        <w:t xml:space="preserve">One family member seat </w:t>
      </w:r>
    </w:p>
    <w:p w14:paraId="6CC31C53" w14:textId="77777777" w:rsidR="00AA0CC6" w:rsidRPr="00DA2459" w:rsidRDefault="00AA0CC6" w:rsidP="00AA0CC6">
      <w:pPr>
        <w:numPr>
          <w:ilvl w:val="0"/>
          <w:numId w:val="21"/>
        </w:numPr>
        <w:spacing w:after="0"/>
      </w:pPr>
      <w:r w:rsidRPr="00DA2459">
        <w:t xml:space="preserve">One Title V appointment (Erica) </w:t>
      </w:r>
    </w:p>
    <w:p w14:paraId="14228E0C" w14:textId="77777777" w:rsidR="00AA0CC6" w:rsidRPr="00DA2459" w:rsidRDefault="00AA0CC6" w:rsidP="00AA0CC6">
      <w:pPr>
        <w:numPr>
          <w:ilvl w:val="0"/>
          <w:numId w:val="21"/>
        </w:numPr>
        <w:spacing w:after="0"/>
      </w:pPr>
      <w:r w:rsidRPr="00DA2459">
        <w:t xml:space="preserve">Reappointments for Wilkinson, Caitlin, and Catherine </w:t>
      </w:r>
    </w:p>
    <w:p w14:paraId="0CB0196F" w14:textId="77777777" w:rsidR="00AA0CC6" w:rsidRPr="00DA2459" w:rsidRDefault="00AA0CC6" w:rsidP="00AA0CC6">
      <w:pPr>
        <w:spacing w:after="0"/>
      </w:pPr>
      <w:r w:rsidRPr="00DA2459">
        <w:t>Five new members are expected in July, requiring mentors.</w:t>
      </w:r>
    </w:p>
    <w:p w14:paraId="5ACC7E34" w14:textId="7D260CAF" w:rsidR="00AA0CC6" w:rsidRPr="00DA2459" w:rsidRDefault="0072332F" w:rsidP="00AA0CC6">
      <w:pPr>
        <w:spacing w:after="0"/>
      </w:pPr>
      <w:r>
        <w:t>Andersen</w:t>
      </w:r>
      <w:r w:rsidR="00AA0CC6" w:rsidRPr="00DA2459">
        <w:t xml:space="preserve"> proposed exploring co</w:t>
      </w:r>
      <w:r w:rsidR="00AA0CC6" w:rsidRPr="00DA2459">
        <w:noBreakHyphen/>
        <w:t>chair structures pairing a self</w:t>
      </w:r>
      <w:r w:rsidR="00AA0CC6" w:rsidRPr="00DA2459">
        <w:noBreakHyphen/>
        <w:t>advocate with a family advocate. Members supported reviewing this during future bylaw revisions.</w:t>
      </w:r>
    </w:p>
    <w:p w14:paraId="72128AA5" w14:textId="77777777" w:rsidR="00AA0CC6" w:rsidRPr="00DA2459" w:rsidRDefault="005A6F48" w:rsidP="00AA0CC6">
      <w:pPr>
        <w:spacing w:after="0"/>
      </w:pPr>
      <w:r>
        <w:pict w14:anchorId="06218E24">
          <v:rect id="_x0000_i1034" style="width:0;height:1.5pt" o:hralign="center" o:hrstd="t" o:hr="t" fillcolor="#a0a0a0" stroked="f"/>
        </w:pict>
      </w:r>
    </w:p>
    <w:p w14:paraId="4C5DE283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Council Member Survey</w:t>
      </w:r>
    </w:p>
    <w:p w14:paraId="48C79E1F" w14:textId="77777777" w:rsidR="00AA0CC6" w:rsidRPr="00DA2459" w:rsidRDefault="00AA0CC6" w:rsidP="00AA0CC6">
      <w:pPr>
        <w:spacing w:after="0"/>
      </w:pPr>
      <w:r w:rsidRPr="00DA2459">
        <w:t>Lovelace will send:</w:t>
      </w:r>
    </w:p>
    <w:p w14:paraId="2D09DFA2" w14:textId="77777777" w:rsidR="00AA0CC6" w:rsidRPr="00DA2459" w:rsidRDefault="00AA0CC6" w:rsidP="00AA0CC6">
      <w:pPr>
        <w:numPr>
          <w:ilvl w:val="0"/>
          <w:numId w:val="22"/>
        </w:numPr>
        <w:spacing w:after="0"/>
      </w:pPr>
      <w:r w:rsidRPr="00DA2459">
        <w:t xml:space="preserve">The previous Council assessment survey </w:t>
      </w:r>
    </w:p>
    <w:p w14:paraId="6ED5118E" w14:textId="77777777" w:rsidR="00AA0CC6" w:rsidRPr="00DA2459" w:rsidRDefault="00AA0CC6" w:rsidP="00AA0CC6">
      <w:pPr>
        <w:numPr>
          <w:ilvl w:val="0"/>
          <w:numId w:val="22"/>
        </w:numPr>
        <w:spacing w:after="0"/>
      </w:pPr>
      <w:r w:rsidRPr="00DA2459">
        <w:t xml:space="preserve">The ITAC self-assessment tool </w:t>
      </w:r>
    </w:p>
    <w:p w14:paraId="7F0F6E44" w14:textId="77777777" w:rsidR="00AA0CC6" w:rsidRPr="00DA2459" w:rsidRDefault="00AA0CC6" w:rsidP="00AA0CC6">
      <w:pPr>
        <w:spacing w:after="0"/>
      </w:pPr>
      <w:r w:rsidRPr="00DA2459">
        <w:t>Members will review and provide input by month</w:t>
      </w:r>
      <w:r w:rsidRPr="00DA2459">
        <w:noBreakHyphen/>
        <w:t>end. Goal: distribute the updated survey before new members onboard in July.</w:t>
      </w:r>
    </w:p>
    <w:p w14:paraId="0E06264F" w14:textId="77777777" w:rsidR="00AA0CC6" w:rsidRPr="00DA2459" w:rsidRDefault="005A6F48" w:rsidP="00AA0CC6">
      <w:pPr>
        <w:spacing w:after="0"/>
      </w:pPr>
      <w:r>
        <w:pict w14:anchorId="5056AE67">
          <v:rect id="_x0000_i1035" style="width:0;height:1.5pt" o:hralign="center" o:hrstd="t" o:hr="t" fillcolor="#a0a0a0" stroked="f"/>
        </w:pict>
      </w:r>
    </w:p>
    <w:p w14:paraId="1CF86511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Cultural Diversity, Inclusion, and Outreach</w:t>
      </w:r>
    </w:p>
    <w:p w14:paraId="0049F1C8" w14:textId="77777777" w:rsidR="00AA0CC6" w:rsidRPr="00DA2459" w:rsidRDefault="00AA0CC6" w:rsidP="00AA0CC6">
      <w:pPr>
        <w:spacing w:after="0"/>
      </w:pPr>
      <w:r w:rsidRPr="00DA2459">
        <w:t>Members discussed strategic outreach to diversify participation. Topics included:</w:t>
      </w:r>
    </w:p>
    <w:p w14:paraId="2FCD2667" w14:textId="77777777" w:rsidR="00AA0CC6" w:rsidRPr="00DA2459" w:rsidRDefault="00AA0CC6" w:rsidP="00AA0CC6">
      <w:pPr>
        <w:numPr>
          <w:ilvl w:val="0"/>
          <w:numId w:val="23"/>
        </w:numPr>
        <w:spacing w:after="0"/>
      </w:pPr>
      <w:r w:rsidRPr="00DA2459">
        <w:t xml:space="preserve">Building relationships with Child Health Specialty Clinics, Family Navigators, ADRC staff </w:t>
      </w:r>
    </w:p>
    <w:p w14:paraId="6C46FF5B" w14:textId="77777777" w:rsidR="00AA0CC6" w:rsidRPr="00DA2459" w:rsidRDefault="00AA0CC6" w:rsidP="00AA0CC6">
      <w:pPr>
        <w:numPr>
          <w:ilvl w:val="0"/>
          <w:numId w:val="23"/>
        </w:numPr>
        <w:spacing w:after="0"/>
      </w:pPr>
      <w:r w:rsidRPr="00DA2459">
        <w:t xml:space="preserve">Engaging special education and ESL teachers </w:t>
      </w:r>
    </w:p>
    <w:p w14:paraId="7ABF2849" w14:textId="77777777" w:rsidR="00AA0CC6" w:rsidRPr="00DA2459" w:rsidRDefault="00AA0CC6" w:rsidP="00AA0CC6">
      <w:pPr>
        <w:numPr>
          <w:ilvl w:val="0"/>
          <w:numId w:val="23"/>
        </w:numPr>
        <w:spacing w:after="0"/>
      </w:pPr>
      <w:r w:rsidRPr="00DA2459">
        <w:t xml:space="preserve">Increasing presence at multicultural community events (Special Olympics, Night to Shine, Miracle League) </w:t>
      </w:r>
    </w:p>
    <w:p w14:paraId="12797DD2" w14:textId="77777777" w:rsidR="00AA0CC6" w:rsidRPr="00DA2459" w:rsidRDefault="00AA0CC6" w:rsidP="00AA0CC6">
      <w:pPr>
        <w:numPr>
          <w:ilvl w:val="0"/>
          <w:numId w:val="23"/>
        </w:numPr>
        <w:spacing w:after="0"/>
      </w:pPr>
      <w:r w:rsidRPr="00DA2459">
        <w:t xml:space="preserve">Ensuring materials and programming are accessible and culturally relevant </w:t>
      </w:r>
    </w:p>
    <w:p w14:paraId="59DC9A29" w14:textId="77777777" w:rsidR="00AA0CC6" w:rsidRPr="00DA2459" w:rsidRDefault="00AA0CC6" w:rsidP="00AA0CC6">
      <w:pPr>
        <w:numPr>
          <w:ilvl w:val="0"/>
          <w:numId w:val="23"/>
        </w:numPr>
        <w:spacing w:after="0"/>
      </w:pPr>
      <w:r w:rsidRPr="00DA2459">
        <w:t>Encouraging representation from advocacy</w:t>
      </w:r>
      <w:r w:rsidRPr="00DA2459">
        <w:noBreakHyphen/>
        <w:t xml:space="preserve">experienced leaders such as the Latina candidate from the Iowa Family Leadership Institute </w:t>
      </w:r>
    </w:p>
    <w:p w14:paraId="7F12EB8F" w14:textId="77777777" w:rsidR="00AA0CC6" w:rsidRPr="00DA2459" w:rsidRDefault="00AA0CC6" w:rsidP="00AA0CC6">
      <w:pPr>
        <w:spacing w:after="0"/>
      </w:pPr>
      <w:r w:rsidRPr="00DA2459">
        <w:t>Members agreed the long</w:t>
      </w:r>
      <w:r w:rsidRPr="00DA2459">
        <w:noBreakHyphen/>
        <w:t xml:space="preserve">term goal is </w:t>
      </w:r>
      <w:r w:rsidRPr="00D73E48">
        <w:t>inclusion and representation</w:t>
      </w:r>
      <w:r w:rsidRPr="00166648">
        <w:t>, not</w:t>
      </w:r>
      <w:r w:rsidRPr="00DA2459">
        <w:t xml:space="preserve"> just attendance.</w:t>
      </w:r>
    </w:p>
    <w:p w14:paraId="13E3D6E5" w14:textId="77777777" w:rsidR="00AA0CC6" w:rsidRPr="00DA2459" w:rsidRDefault="005A6F48" w:rsidP="00AA0CC6">
      <w:pPr>
        <w:spacing w:after="0"/>
      </w:pPr>
      <w:r>
        <w:pict w14:anchorId="286D8F85">
          <v:rect id="_x0000_i1036" style="width:0;height:1.5pt" o:hralign="center" o:hrstd="t" o:hr="t" fillcolor="#a0a0a0" stroked="f"/>
        </w:pict>
      </w:r>
    </w:p>
    <w:p w14:paraId="26B7D21B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lastRenderedPageBreak/>
        <w:t>Preparing for Medicaid Director Grossman’s Visit</w:t>
      </w:r>
    </w:p>
    <w:p w14:paraId="75041126" w14:textId="77777777" w:rsidR="00AA0CC6" w:rsidRPr="00DA2459" w:rsidRDefault="00AA0CC6" w:rsidP="00AA0CC6">
      <w:pPr>
        <w:spacing w:after="0"/>
      </w:pPr>
      <w:r w:rsidRPr="00DA2459">
        <w:t>Carlyn emphasized the importance of:</w:t>
      </w:r>
    </w:p>
    <w:p w14:paraId="33FD3730" w14:textId="77777777" w:rsidR="00AA0CC6" w:rsidRPr="00DA2459" w:rsidRDefault="00AA0CC6" w:rsidP="00AA0CC6">
      <w:pPr>
        <w:numPr>
          <w:ilvl w:val="0"/>
          <w:numId w:val="24"/>
        </w:numPr>
        <w:spacing w:after="0"/>
      </w:pPr>
      <w:r w:rsidRPr="00DA2459">
        <w:t xml:space="preserve">Avoiding personal-case questions </w:t>
      </w:r>
    </w:p>
    <w:p w14:paraId="143B01EF" w14:textId="77777777" w:rsidR="00AA0CC6" w:rsidRPr="00DA2459" w:rsidRDefault="00AA0CC6" w:rsidP="00AA0CC6">
      <w:pPr>
        <w:numPr>
          <w:ilvl w:val="0"/>
          <w:numId w:val="24"/>
        </w:numPr>
        <w:spacing w:after="0"/>
      </w:pPr>
      <w:r w:rsidRPr="00DA2459">
        <w:t>Preparing 2–3 structured questions addressing system-level concerns</w:t>
      </w:r>
    </w:p>
    <w:p w14:paraId="36C5EAF7" w14:textId="77777777" w:rsidR="00AA0CC6" w:rsidRPr="00DA2459" w:rsidRDefault="00AA0CC6" w:rsidP="00AA0CC6">
      <w:pPr>
        <w:spacing w:after="0"/>
      </w:pPr>
      <w:r w:rsidRPr="00DA2459">
        <w:t>Proposed topics:</w:t>
      </w:r>
    </w:p>
    <w:p w14:paraId="61D3E7F6" w14:textId="77777777" w:rsidR="00AA0CC6" w:rsidRPr="00DA2459" w:rsidRDefault="00AA0CC6" w:rsidP="00AA0CC6">
      <w:pPr>
        <w:numPr>
          <w:ilvl w:val="0"/>
          <w:numId w:val="25"/>
        </w:numPr>
        <w:spacing w:after="0"/>
      </w:pPr>
      <w:r w:rsidRPr="00DA2459">
        <w:t xml:space="preserve">Equity in fraud investigations (members vs. providers) </w:t>
      </w:r>
    </w:p>
    <w:p w14:paraId="1976A73B" w14:textId="77777777" w:rsidR="00AA0CC6" w:rsidRPr="00DA2459" w:rsidRDefault="00AA0CC6" w:rsidP="00AA0CC6">
      <w:pPr>
        <w:numPr>
          <w:ilvl w:val="0"/>
          <w:numId w:val="25"/>
        </w:numPr>
        <w:spacing w:after="0"/>
      </w:pPr>
      <w:r w:rsidRPr="00DA2459">
        <w:t xml:space="preserve">Staffing capacity for new Medicaid requirements </w:t>
      </w:r>
    </w:p>
    <w:p w14:paraId="77FA3442" w14:textId="77777777" w:rsidR="00AA0CC6" w:rsidRPr="00DA2459" w:rsidRDefault="00AA0CC6" w:rsidP="00AA0CC6">
      <w:pPr>
        <w:numPr>
          <w:ilvl w:val="0"/>
          <w:numId w:val="25"/>
        </w:numPr>
        <w:spacing w:after="0"/>
      </w:pPr>
      <w:r w:rsidRPr="00DA2459">
        <w:t xml:space="preserve">Provider revalidation timelines </w:t>
      </w:r>
    </w:p>
    <w:p w14:paraId="54B3C029" w14:textId="77777777" w:rsidR="00AA0CC6" w:rsidRPr="00DA2459" w:rsidRDefault="00AA0CC6" w:rsidP="00AA0CC6">
      <w:pPr>
        <w:numPr>
          <w:ilvl w:val="0"/>
          <w:numId w:val="25"/>
        </w:numPr>
        <w:spacing w:after="0"/>
      </w:pPr>
      <w:r w:rsidRPr="00DA2459">
        <w:t xml:space="preserve">Waitlist impacts </w:t>
      </w:r>
    </w:p>
    <w:p w14:paraId="0EDFCC39" w14:textId="77777777" w:rsidR="00AA0CC6" w:rsidRPr="00DA2459" w:rsidRDefault="00AA0CC6" w:rsidP="00AA0CC6">
      <w:pPr>
        <w:numPr>
          <w:ilvl w:val="0"/>
          <w:numId w:val="25"/>
        </w:numPr>
        <w:spacing w:after="0"/>
      </w:pPr>
      <w:r w:rsidRPr="00DA2459">
        <w:t xml:space="preserve">Implications of provider taxes on access </w:t>
      </w:r>
    </w:p>
    <w:p w14:paraId="3AAA6CB1" w14:textId="77777777" w:rsidR="00AA0CC6" w:rsidRPr="00DA2459" w:rsidRDefault="005A6F48" w:rsidP="00AA0CC6">
      <w:pPr>
        <w:spacing w:after="0"/>
      </w:pPr>
      <w:r>
        <w:pict w14:anchorId="0E279C97">
          <v:rect id="_x0000_i1037" style="width:0;height:1.5pt" o:hralign="center" o:hrstd="t" o:hr="t" fillcolor="#a0a0a0" stroked="f"/>
        </w:pict>
      </w:r>
    </w:p>
    <w:p w14:paraId="37188ECE" w14:textId="7777777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Disaster Preparedness Webinar</w:t>
      </w:r>
    </w:p>
    <w:p w14:paraId="442B39C5" w14:textId="77777777" w:rsidR="00AA0CC6" w:rsidRPr="00DA2459" w:rsidRDefault="00AA0CC6" w:rsidP="00AA0CC6">
      <w:pPr>
        <w:spacing w:after="0"/>
      </w:pPr>
      <w:r w:rsidRPr="00DA2459">
        <w:t>Lovelace announced a new partnership with the University of Iowa offering:</w:t>
      </w:r>
    </w:p>
    <w:p w14:paraId="4954189A" w14:textId="77777777" w:rsidR="00AA0CC6" w:rsidRPr="00DA2459" w:rsidRDefault="00AA0CC6" w:rsidP="00AA0CC6">
      <w:pPr>
        <w:numPr>
          <w:ilvl w:val="0"/>
          <w:numId w:val="26"/>
        </w:numPr>
        <w:spacing w:after="0"/>
      </w:pPr>
      <w:r w:rsidRPr="00DA2459">
        <w:t xml:space="preserve">An introductory disaster preparedness webinar </w:t>
      </w:r>
    </w:p>
    <w:p w14:paraId="3A40A436" w14:textId="77777777" w:rsidR="00AA0CC6" w:rsidRPr="00DA2459" w:rsidRDefault="00AA0CC6" w:rsidP="00AA0CC6">
      <w:pPr>
        <w:numPr>
          <w:ilvl w:val="0"/>
          <w:numId w:val="26"/>
        </w:numPr>
        <w:spacing w:after="0"/>
      </w:pPr>
      <w:r w:rsidRPr="00DA2459">
        <w:t xml:space="preserve">A more detailed summer series </w:t>
      </w:r>
    </w:p>
    <w:p w14:paraId="5CE88468" w14:textId="77777777" w:rsidR="00AA0CC6" w:rsidRPr="00DA2459" w:rsidRDefault="00AA0CC6" w:rsidP="00AA0CC6">
      <w:pPr>
        <w:spacing w:after="0"/>
      </w:pPr>
      <w:r w:rsidRPr="00DA2459">
        <w:t>Members were asked to share widely. The project aligns closely with goals in the new state plan.</w:t>
      </w:r>
    </w:p>
    <w:p w14:paraId="5F2C6CFC" w14:textId="77777777" w:rsidR="00AA0CC6" w:rsidRPr="00DA2459" w:rsidRDefault="005A6F48" w:rsidP="00AA0CC6">
      <w:pPr>
        <w:spacing w:after="0"/>
      </w:pPr>
      <w:r>
        <w:pict w14:anchorId="20AEF3F8">
          <v:rect id="_x0000_i1038" style="width:0;height:1.5pt" o:hralign="center" o:hrstd="t" o:hr="t" fillcolor="#a0a0a0" stroked="f"/>
        </w:pict>
      </w:r>
    </w:p>
    <w:p w14:paraId="465DEC45" w14:textId="6BFCBCA8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DA2459">
        <w:rPr>
          <w:b/>
          <w:bCs/>
          <w:color w:val="215E99" w:themeColor="text2" w:themeTint="BF"/>
          <w:u w:val="single"/>
        </w:rPr>
        <w:t>Closing and Adjournment</w:t>
      </w:r>
    </w:p>
    <w:p w14:paraId="1C3DDC0D" w14:textId="6E1A23FC" w:rsidR="00AA0CC6" w:rsidRPr="00DA2459" w:rsidRDefault="0072332F" w:rsidP="00AA0CC6">
      <w:pPr>
        <w:spacing w:after="0"/>
      </w:pPr>
      <w:r>
        <w:t>Thompson</w:t>
      </w:r>
      <w:r w:rsidR="00AA0CC6" w:rsidRPr="00DA2459">
        <w:t xml:space="preserve"> closed by emphasizing maintaining positive energy for Thursday’s meeting and celebrating progress made in the Work Without Worry </w:t>
      </w:r>
      <w:r w:rsidR="00C3543F" w:rsidRPr="00DA2459">
        <w:t>campaign.</w:t>
      </w:r>
    </w:p>
    <w:p w14:paraId="0C2F8F0E" w14:textId="2DDE0D90" w:rsidR="00AA0CC6" w:rsidRPr="00DA2459" w:rsidRDefault="00AA0CC6" w:rsidP="00AA0CC6">
      <w:pPr>
        <w:spacing w:after="0"/>
      </w:pPr>
      <w:r w:rsidRPr="00DA2459">
        <w:t>George</w:t>
      </w:r>
      <w:r w:rsidR="0072332F">
        <w:t xml:space="preserve"> Thompson</w:t>
      </w:r>
      <w:r w:rsidRPr="00DA2459">
        <w:t xml:space="preserve"> moved to adjourn</w:t>
      </w:r>
      <w:r>
        <w:t xml:space="preserve"> at 12:46pm</w:t>
      </w:r>
      <w:r w:rsidRPr="00DA2459">
        <w:t xml:space="preserve">. </w:t>
      </w:r>
    </w:p>
    <w:p w14:paraId="178FC5A2" w14:textId="77777777" w:rsidR="00AA0CC6" w:rsidRPr="00DA2459" w:rsidRDefault="005A6F48" w:rsidP="00AA0CC6">
      <w:pPr>
        <w:spacing w:after="0"/>
      </w:pPr>
      <w:r>
        <w:pict w14:anchorId="72D243E3">
          <v:rect id="_x0000_i1039" style="width:0;height:1.5pt" o:hralign="center" o:hrstd="t" o:hr="t" fillcolor="#a0a0a0" stroked="f"/>
        </w:pict>
      </w:r>
    </w:p>
    <w:p w14:paraId="03D16DE2" w14:textId="77777777" w:rsidR="00D73E48" w:rsidRDefault="00D73E48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5680AA28" w14:textId="77777777" w:rsidR="00D73E48" w:rsidRDefault="00D73E48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7F4B14FC" w14:textId="77777777" w:rsidR="00D73E48" w:rsidRDefault="00D73E48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60EBC94A" w14:textId="77777777" w:rsidR="00C3543F" w:rsidRDefault="00C3543F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2913D16D" w14:textId="77777777" w:rsidR="00C3543F" w:rsidRDefault="00C3543F" w:rsidP="00AA0CC6">
      <w:pPr>
        <w:spacing w:after="0"/>
        <w:rPr>
          <w:b/>
          <w:bCs/>
          <w:color w:val="215E99" w:themeColor="text2" w:themeTint="BF"/>
          <w:u w:val="single"/>
        </w:rPr>
      </w:pPr>
    </w:p>
    <w:p w14:paraId="019D9E83" w14:textId="50961797" w:rsidR="00AA0CC6" w:rsidRPr="00DA2459" w:rsidRDefault="00AA0CC6" w:rsidP="00AA0CC6">
      <w:pPr>
        <w:spacing w:after="0"/>
        <w:rPr>
          <w:b/>
          <w:bCs/>
          <w:color w:val="215E99" w:themeColor="text2" w:themeTint="BF"/>
          <w:u w:val="single"/>
        </w:rPr>
      </w:pPr>
      <w:r w:rsidRPr="005D0A81">
        <w:rPr>
          <w:b/>
          <w:bCs/>
          <w:color w:val="215E99" w:themeColor="text2" w:themeTint="BF"/>
          <w:u w:val="single"/>
        </w:rPr>
        <w:t>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3"/>
        <w:gridCol w:w="2284"/>
      </w:tblGrid>
      <w:tr w:rsidR="00AA0CC6" w:rsidRPr="00DA2459" w14:paraId="05A6D3A8" w14:textId="77777777" w:rsidTr="001661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D6C615" w14:textId="77777777" w:rsidR="00AA0CC6" w:rsidRPr="00DA2459" w:rsidRDefault="00AA0CC6" w:rsidP="001661F5">
            <w:pPr>
              <w:spacing w:after="0"/>
              <w:rPr>
                <w:b/>
                <w:bCs/>
              </w:rPr>
            </w:pPr>
            <w:r w:rsidRPr="00DA2459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4879D9D6" w14:textId="77777777" w:rsidR="00AA0CC6" w:rsidRPr="00DA2459" w:rsidRDefault="00AA0CC6" w:rsidP="001661F5">
            <w:pPr>
              <w:spacing w:after="0"/>
              <w:rPr>
                <w:b/>
                <w:bCs/>
              </w:rPr>
            </w:pPr>
            <w:r w:rsidRPr="00DA2459">
              <w:rPr>
                <w:b/>
                <w:bCs/>
              </w:rPr>
              <w:t>Responsible</w:t>
            </w:r>
          </w:p>
        </w:tc>
      </w:tr>
      <w:tr w:rsidR="00AA0CC6" w:rsidRPr="00DA2459" w14:paraId="2E3F39E2" w14:textId="77777777" w:rsidTr="00166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B4B9" w14:textId="77777777" w:rsidR="00AA0CC6" w:rsidRPr="00DA2459" w:rsidRDefault="00AA0CC6" w:rsidP="001661F5">
            <w:pPr>
              <w:spacing w:after="0"/>
            </w:pPr>
            <w:r w:rsidRPr="00DA2459">
              <w:t>Add updated June 30 and Sept 1 meetings to calendars</w:t>
            </w:r>
          </w:p>
        </w:tc>
        <w:tc>
          <w:tcPr>
            <w:tcW w:w="0" w:type="auto"/>
            <w:vAlign w:val="center"/>
            <w:hideMark/>
          </w:tcPr>
          <w:p w14:paraId="36B3E404" w14:textId="77777777" w:rsidR="00AA0CC6" w:rsidRPr="00DA2459" w:rsidRDefault="00AA0CC6" w:rsidP="001661F5">
            <w:pPr>
              <w:spacing w:after="0"/>
            </w:pPr>
            <w:r w:rsidRPr="00DA2459">
              <w:t>Thomas</w:t>
            </w:r>
          </w:p>
        </w:tc>
      </w:tr>
      <w:tr w:rsidR="00AA0CC6" w:rsidRPr="00DA2459" w14:paraId="259123C6" w14:textId="77777777" w:rsidTr="00166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C5111" w14:textId="7AC7C7C9" w:rsidR="00AA0CC6" w:rsidRPr="00DA2459" w:rsidRDefault="00AA0CC6" w:rsidP="001661F5">
            <w:pPr>
              <w:spacing w:after="0"/>
            </w:pPr>
            <w:r w:rsidRPr="00DA2459">
              <w:lastRenderedPageBreak/>
              <w:t xml:space="preserve">Distribute previous survey and ITAC </w:t>
            </w:r>
            <w:r w:rsidR="00005596" w:rsidRPr="00DA2459">
              <w:t>self-assessment</w:t>
            </w:r>
            <w:r w:rsidRPr="00DA2459">
              <w:t xml:space="preserve"> tool</w:t>
            </w:r>
          </w:p>
        </w:tc>
        <w:tc>
          <w:tcPr>
            <w:tcW w:w="0" w:type="auto"/>
            <w:vAlign w:val="center"/>
            <w:hideMark/>
          </w:tcPr>
          <w:p w14:paraId="69DEDB54" w14:textId="77777777" w:rsidR="00AA0CC6" w:rsidRPr="00DA2459" w:rsidRDefault="00AA0CC6" w:rsidP="001661F5">
            <w:pPr>
              <w:spacing w:after="0"/>
            </w:pPr>
            <w:r w:rsidRPr="00DA2459">
              <w:t>Lovelace</w:t>
            </w:r>
          </w:p>
        </w:tc>
      </w:tr>
      <w:tr w:rsidR="00AA0CC6" w:rsidRPr="00DA2459" w14:paraId="586292EC" w14:textId="77777777" w:rsidTr="00166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618E1" w14:textId="77777777" w:rsidR="00AA0CC6" w:rsidRPr="00DA2459" w:rsidRDefault="00AA0CC6" w:rsidP="001661F5">
            <w:pPr>
              <w:spacing w:after="0"/>
            </w:pPr>
            <w:r w:rsidRPr="00DA2459">
              <w:t>Review survey materials and submit edits by month end</w:t>
            </w:r>
          </w:p>
        </w:tc>
        <w:tc>
          <w:tcPr>
            <w:tcW w:w="0" w:type="auto"/>
            <w:vAlign w:val="center"/>
            <w:hideMark/>
          </w:tcPr>
          <w:p w14:paraId="06C54130" w14:textId="77777777" w:rsidR="00AA0CC6" w:rsidRPr="00DA2459" w:rsidRDefault="00AA0CC6" w:rsidP="001661F5">
            <w:pPr>
              <w:spacing w:after="0"/>
            </w:pPr>
            <w:r w:rsidRPr="00DA2459">
              <w:t>Executive Committee</w:t>
            </w:r>
          </w:p>
        </w:tc>
      </w:tr>
      <w:tr w:rsidR="00AA0CC6" w:rsidRPr="00DA2459" w14:paraId="70FDFAF9" w14:textId="77777777" w:rsidTr="00166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47D7F" w14:textId="3EB83786" w:rsidR="00AA0CC6" w:rsidRPr="00DA2459" w:rsidRDefault="00AA0CC6" w:rsidP="001661F5">
            <w:pPr>
              <w:spacing w:after="0"/>
            </w:pPr>
            <w:r w:rsidRPr="00DA2459">
              <w:t xml:space="preserve">Explore </w:t>
            </w:r>
            <w:r w:rsidR="00005596" w:rsidRPr="00DA2459">
              <w:t>co-chair</w:t>
            </w:r>
            <w:r w:rsidRPr="00DA2459">
              <w:t xml:space="preserve"> and succession planning concepts for bylaws</w:t>
            </w:r>
          </w:p>
        </w:tc>
        <w:tc>
          <w:tcPr>
            <w:tcW w:w="0" w:type="auto"/>
            <w:vAlign w:val="center"/>
            <w:hideMark/>
          </w:tcPr>
          <w:p w14:paraId="71AF668C" w14:textId="77777777" w:rsidR="00AA0CC6" w:rsidRPr="00DA2459" w:rsidRDefault="00AA0CC6" w:rsidP="001661F5">
            <w:pPr>
              <w:spacing w:after="0"/>
            </w:pPr>
            <w:r w:rsidRPr="00DA2459">
              <w:t>Executive Committee</w:t>
            </w:r>
          </w:p>
        </w:tc>
      </w:tr>
      <w:tr w:rsidR="00D73E48" w:rsidRPr="00DA2459" w14:paraId="7D18E80B" w14:textId="77777777" w:rsidTr="00D73E48">
        <w:trPr>
          <w:tblCellSpacing w:w="15" w:type="dxa"/>
        </w:trPr>
        <w:tc>
          <w:tcPr>
            <w:tcW w:w="0" w:type="auto"/>
            <w:vAlign w:val="center"/>
          </w:tcPr>
          <w:p w14:paraId="52D3B57B" w14:textId="28258F1C" w:rsidR="00D73E48" w:rsidRPr="00DA2459" w:rsidRDefault="00D73E48" w:rsidP="001661F5">
            <w:pPr>
              <w:spacing w:after="0"/>
            </w:pPr>
            <w:r w:rsidRPr="00DA2459">
              <w:t>Draft and refine structured questions for Director Grossman</w:t>
            </w:r>
          </w:p>
        </w:tc>
        <w:tc>
          <w:tcPr>
            <w:tcW w:w="0" w:type="auto"/>
            <w:vAlign w:val="center"/>
          </w:tcPr>
          <w:p w14:paraId="1EE61DFB" w14:textId="00CA6803" w:rsidR="00D73E48" w:rsidRPr="00DA2459" w:rsidRDefault="00D73E48" w:rsidP="001661F5">
            <w:pPr>
              <w:spacing w:after="0"/>
            </w:pPr>
            <w:r w:rsidRPr="00DA2459">
              <w:t xml:space="preserve">Crowe </w:t>
            </w:r>
          </w:p>
        </w:tc>
      </w:tr>
      <w:tr w:rsidR="00D73E48" w:rsidRPr="00DA2459" w14:paraId="7D426A92" w14:textId="77777777" w:rsidTr="00166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AE13C" w14:textId="43EFF917" w:rsidR="00D73E48" w:rsidRPr="00DA2459" w:rsidRDefault="00D73E48" w:rsidP="001661F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DEFA2B9" w14:textId="7004F0BC" w:rsidR="00D73E48" w:rsidRPr="00DA2459" w:rsidRDefault="00D73E48" w:rsidP="001661F5">
            <w:pPr>
              <w:spacing w:after="0"/>
            </w:pPr>
          </w:p>
        </w:tc>
      </w:tr>
      <w:tr w:rsidR="00D73E48" w:rsidRPr="00DA2459" w14:paraId="31BB4617" w14:textId="77777777" w:rsidTr="00D73E48">
        <w:trPr>
          <w:tblCellSpacing w:w="15" w:type="dxa"/>
        </w:trPr>
        <w:tc>
          <w:tcPr>
            <w:tcW w:w="0" w:type="auto"/>
            <w:vAlign w:val="center"/>
          </w:tcPr>
          <w:p w14:paraId="77FF5B4C" w14:textId="47DF6786" w:rsidR="00D73E48" w:rsidRPr="00DA2459" w:rsidRDefault="00D73E48" w:rsidP="001661F5">
            <w:pPr>
              <w:spacing w:after="0"/>
            </w:pPr>
          </w:p>
        </w:tc>
        <w:tc>
          <w:tcPr>
            <w:tcW w:w="0" w:type="auto"/>
            <w:vAlign w:val="center"/>
          </w:tcPr>
          <w:p w14:paraId="1A5E60FB" w14:textId="6093632F" w:rsidR="00D73E48" w:rsidRPr="00DA2459" w:rsidRDefault="00D73E48" w:rsidP="001661F5">
            <w:pPr>
              <w:spacing w:after="0"/>
            </w:pPr>
          </w:p>
        </w:tc>
      </w:tr>
      <w:tr w:rsidR="00D73E48" w:rsidRPr="00DA2459" w14:paraId="4365D0F8" w14:textId="77777777" w:rsidTr="00D73E48">
        <w:trPr>
          <w:tblCellSpacing w:w="15" w:type="dxa"/>
        </w:trPr>
        <w:tc>
          <w:tcPr>
            <w:tcW w:w="0" w:type="auto"/>
            <w:vAlign w:val="center"/>
          </w:tcPr>
          <w:p w14:paraId="787CB013" w14:textId="1150E44F" w:rsidR="00D73E48" w:rsidRPr="00DA2459" w:rsidRDefault="00D73E48" w:rsidP="001661F5">
            <w:pPr>
              <w:spacing w:after="0"/>
            </w:pPr>
          </w:p>
        </w:tc>
        <w:tc>
          <w:tcPr>
            <w:tcW w:w="0" w:type="auto"/>
            <w:vAlign w:val="center"/>
          </w:tcPr>
          <w:p w14:paraId="627BD34B" w14:textId="67536331" w:rsidR="00D73E48" w:rsidRPr="00DA2459" w:rsidRDefault="00D73E48" w:rsidP="001661F5">
            <w:pPr>
              <w:spacing w:after="0"/>
            </w:pPr>
          </w:p>
        </w:tc>
      </w:tr>
    </w:tbl>
    <w:p w14:paraId="0E0253B6" w14:textId="76C2B593" w:rsidR="00513191" w:rsidRPr="002651ED" w:rsidRDefault="00513191" w:rsidP="00513191">
      <w:pPr>
        <w:spacing w:after="0"/>
      </w:pPr>
      <w:r w:rsidRPr="002651ED">
        <w:t xml:space="preserve">Here is a link to the recording: </w:t>
      </w:r>
      <w:hyperlink r:id="rId7" w:history="1">
        <w:r w:rsidRPr="002651ED">
          <w:rPr>
            <w:rStyle w:val="Hyperlink"/>
          </w:rPr>
          <w:t xml:space="preserve">https://capture.zoom.us/rec/share/-TDNgZuveJAqFAKAYISD0zs2hU-Q4r_CjMflQy-yzTTBEUnFjIAP8kH2vxqLui2c.iyLDJV8fc6IVFh3t </w:t>
        </w:r>
      </w:hyperlink>
    </w:p>
    <w:p w14:paraId="366012CA" w14:textId="555A21B8" w:rsidR="00861EF8" w:rsidRPr="002651ED" w:rsidRDefault="00513191" w:rsidP="00513191">
      <w:pPr>
        <w:spacing w:after="0"/>
      </w:pPr>
      <w:r w:rsidRPr="002651ED">
        <w:t xml:space="preserve">Passcode: </w:t>
      </w:r>
      <w:proofErr w:type="spellStart"/>
      <w:r w:rsidRPr="002651ED">
        <w:t>tC</w:t>
      </w:r>
      <w:proofErr w:type="spellEnd"/>
      <w:r w:rsidRPr="002651ED">
        <w:t xml:space="preserve">=U0n+8 </w:t>
      </w:r>
    </w:p>
    <w:sectPr w:rsidR="00861EF8" w:rsidRPr="002651ED" w:rsidSect="00861EF8">
      <w:headerReference w:type="default" r:id="rId8"/>
      <w:footerReference w:type="default" r:id="rId9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F7FA" w14:textId="77777777" w:rsidR="004F55FB" w:rsidRDefault="004F55FB" w:rsidP="00DD1321">
      <w:pPr>
        <w:spacing w:after="0" w:line="240" w:lineRule="auto"/>
      </w:pPr>
      <w:r>
        <w:separator/>
      </w:r>
    </w:p>
  </w:endnote>
  <w:endnote w:type="continuationSeparator" w:id="0">
    <w:p w14:paraId="6D2CC4A7" w14:textId="77777777" w:rsidR="004F55FB" w:rsidRDefault="004F55FB" w:rsidP="00DD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5DAE" w14:textId="7FFAF5A1" w:rsidR="00C03939" w:rsidRPr="00C03939" w:rsidRDefault="00C03939" w:rsidP="00C03939">
    <w:pPr>
      <w:pStyle w:val="Footer"/>
      <w:jc w:val="center"/>
      <w:rPr>
        <w:rFonts w:ascii="Open Sans" w:hAnsi="Open Sans" w:cs="Open Sans"/>
        <w:color w:val="173961"/>
      </w:rPr>
    </w:pPr>
    <w:r w:rsidRPr="00C03939">
      <w:rPr>
        <w:rFonts w:ascii="Open Sans" w:hAnsi="Open Sans" w:cs="Open Sans"/>
        <w:color w:val="173961"/>
      </w:rPr>
      <w:t>700 2nd Ave. Suite 101 | Des Moines, IA 50309</w:t>
    </w:r>
  </w:p>
  <w:p w14:paraId="3CA0DD81" w14:textId="2E67AEC9" w:rsidR="00861EF8" w:rsidRPr="00C03939" w:rsidRDefault="00C03939" w:rsidP="00C03939">
    <w:pPr>
      <w:pStyle w:val="Footer"/>
      <w:jc w:val="center"/>
      <w:rPr>
        <w:rFonts w:ascii="Open Sans" w:hAnsi="Open Sans" w:cs="Open Sans"/>
        <w:color w:val="173961"/>
      </w:rPr>
    </w:pPr>
    <w:r w:rsidRPr="00C03939">
      <w:rPr>
        <w:rFonts w:ascii="Open Sans" w:hAnsi="Open Sans" w:cs="Open Sans"/>
        <w:color w:val="173961"/>
      </w:rPr>
      <w:t>www.iowaddcouncil.org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6CCE" w14:textId="77777777" w:rsidR="004F55FB" w:rsidRDefault="004F55FB" w:rsidP="00DD1321">
      <w:pPr>
        <w:spacing w:after="0" w:line="240" w:lineRule="auto"/>
      </w:pPr>
      <w:r>
        <w:separator/>
      </w:r>
    </w:p>
  </w:footnote>
  <w:footnote w:type="continuationSeparator" w:id="0">
    <w:p w14:paraId="11297007" w14:textId="77777777" w:rsidR="004F55FB" w:rsidRDefault="004F55FB" w:rsidP="00DD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24DC" w14:textId="443181CC" w:rsidR="00DD1321" w:rsidRDefault="00861EF8" w:rsidP="00861EF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4D47E6" wp14:editId="4639DD8B">
          <wp:simplePos x="0" y="0"/>
          <wp:positionH relativeFrom="page">
            <wp:align>left</wp:align>
          </wp:positionH>
          <wp:positionV relativeFrom="page">
            <wp:posOffset>7620</wp:posOffset>
          </wp:positionV>
          <wp:extent cx="7797960" cy="1836420"/>
          <wp:effectExtent l="0" t="0" r="0" b="0"/>
          <wp:wrapSquare wrapText="bothSides"/>
          <wp:docPr id="4846182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618269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960" cy="183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76F"/>
    <w:multiLevelType w:val="multilevel"/>
    <w:tmpl w:val="A6BE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449A6"/>
    <w:multiLevelType w:val="multilevel"/>
    <w:tmpl w:val="3D1A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80985"/>
    <w:multiLevelType w:val="multilevel"/>
    <w:tmpl w:val="DA60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E7B08"/>
    <w:multiLevelType w:val="multilevel"/>
    <w:tmpl w:val="46E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A3E16"/>
    <w:multiLevelType w:val="multilevel"/>
    <w:tmpl w:val="1674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E5251"/>
    <w:multiLevelType w:val="multilevel"/>
    <w:tmpl w:val="8C0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95622"/>
    <w:multiLevelType w:val="multilevel"/>
    <w:tmpl w:val="4E0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609F9"/>
    <w:multiLevelType w:val="multilevel"/>
    <w:tmpl w:val="8FDA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96070"/>
    <w:multiLevelType w:val="multilevel"/>
    <w:tmpl w:val="CFFA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05B82"/>
    <w:multiLevelType w:val="multilevel"/>
    <w:tmpl w:val="AB6C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C3260"/>
    <w:multiLevelType w:val="multilevel"/>
    <w:tmpl w:val="77BC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612C7"/>
    <w:multiLevelType w:val="multilevel"/>
    <w:tmpl w:val="2F68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A2964"/>
    <w:multiLevelType w:val="multilevel"/>
    <w:tmpl w:val="16A4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724C5"/>
    <w:multiLevelType w:val="multilevel"/>
    <w:tmpl w:val="AB1A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82771"/>
    <w:multiLevelType w:val="multilevel"/>
    <w:tmpl w:val="C44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F624F"/>
    <w:multiLevelType w:val="multilevel"/>
    <w:tmpl w:val="9336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40F76"/>
    <w:multiLevelType w:val="multilevel"/>
    <w:tmpl w:val="88E4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14DB4"/>
    <w:multiLevelType w:val="multilevel"/>
    <w:tmpl w:val="4F3C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62EB6"/>
    <w:multiLevelType w:val="multilevel"/>
    <w:tmpl w:val="5CA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C01B2D"/>
    <w:multiLevelType w:val="multilevel"/>
    <w:tmpl w:val="A3A0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E6A6C"/>
    <w:multiLevelType w:val="multilevel"/>
    <w:tmpl w:val="2186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32DD"/>
    <w:multiLevelType w:val="multilevel"/>
    <w:tmpl w:val="2D68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F51EC"/>
    <w:multiLevelType w:val="multilevel"/>
    <w:tmpl w:val="1E80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32121"/>
    <w:multiLevelType w:val="multilevel"/>
    <w:tmpl w:val="6DD6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A761C"/>
    <w:multiLevelType w:val="multilevel"/>
    <w:tmpl w:val="E86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B1975"/>
    <w:multiLevelType w:val="multilevel"/>
    <w:tmpl w:val="BFCE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71461">
    <w:abstractNumId w:val="6"/>
  </w:num>
  <w:num w:numId="2" w16cid:durableId="1412922770">
    <w:abstractNumId w:val="14"/>
  </w:num>
  <w:num w:numId="3" w16cid:durableId="1521554339">
    <w:abstractNumId w:val="11"/>
  </w:num>
  <w:num w:numId="4" w16cid:durableId="119955359">
    <w:abstractNumId w:val="23"/>
  </w:num>
  <w:num w:numId="5" w16cid:durableId="492181478">
    <w:abstractNumId w:val="5"/>
  </w:num>
  <w:num w:numId="6" w16cid:durableId="1272593301">
    <w:abstractNumId w:val="2"/>
  </w:num>
  <w:num w:numId="7" w16cid:durableId="1597011914">
    <w:abstractNumId w:val="25"/>
  </w:num>
  <w:num w:numId="8" w16cid:durableId="2067490956">
    <w:abstractNumId w:val="18"/>
  </w:num>
  <w:num w:numId="9" w16cid:durableId="743837236">
    <w:abstractNumId w:val="3"/>
  </w:num>
  <w:num w:numId="10" w16cid:durableId="618495025">
    <w:abstractNumId w:val="4"/>
  </w:num>
  <w:num w:numId="11" w16cid:durableId="1838689594">
    <w:abstractNumId w:val="9"/>
  </w:num>
  <w:num w:numId="12" w16cid:durableId="1659459831">
    <w:abstractNumId w:val="15"/>
  </w:num>
  <w:num w:numId="13" w16cid:durableId="1100446022">
    <w:abstractNumId w:val="16"/>
  </w:num>
  <w:num w:numId="14" w16cid:durableId="287246916">
    <w:abstractNumId w:val="13"/>
  </w:num>
  <w:num w:numId="15" w16cid:durableId="1159033225">
    <w:abstractNumId w:val="1"/>
  </w:num>
  <w:num w:numId="16" w16cid:durableId="1312174201">
    <w:abstractNumId w:val="22"/>
  </w:num>
  <w:num w:numId="17" w16cid:durableId="221914428">
    <w:abstractNumId w:val="17"/>
  </w:num>
  <w:num w:numId="18" w16cid:durableId="887030719">
    <w:abstractNumId w:val="12"/>
  </w:num>
  <w:num w:numId="19" w16cid:durableId="1240218074">
    <w:abstractNumId w:val="20"/>
  </w:num>
  <w:num w:numId="20" w16cid:durableId="664942989">
    <w:abstractNumId w:val="7"/>
  </w:num>
  <w:num w:numId="21" w16cid:durableId="44069245">
    <w:abstractNumId w:val="0"/>
  </w:num>
  <w:num w:numId="22" w16cid:durableId="1133713635">
    <w:abstractNumId w:val="10"/>
  </w:num>
  <w:num w:numId="23" w16cid:durableId="853376078">
    <w:abstractNumId w:val="24"/>
  </w:num>
  <w:num w:numId="24" w16cid:durableId="1823157853">
    <w:abstractNumId w:val="8"/>
  </w:num>
  <w:num w:numId="25" w16cid:durableId="984316454">
    <w:abstractNumId w:val="21"/>
  </w:num>
  <w:num w:numId="26" w16cid:durableId="1981763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21"/>
    <w:rsid w:val="00005596"/>
    <w:rsid w:val="00036D27"/>
    <w:rsid w:val="000C5BD6"/>
    <w:rsid w:val="00166648"/>
    <w:rsid w:val="001E5095"/>
    <w:rsid w:val="002651ED"/>
    <w:rsid w:val="002706D9"/>
    <w:rsid w:val="00316DC5"/>
    <w:rsid w:val="003777B4"/>
    <w:rsid w:val="004F277D"/>
    <w:rsid w:val="004F55FB"/>
    <w:rsid w:val="00513191"/>
    <w:rsid w:val="005A6654"/>
    <w:rsid w:val="005A6F48"/>
    <w:rsid w:val="00602CDA"/>
    <w:rsid w:val="006129C6"/>
    <w:rsid w:val="0072332F"/>
    <w:rsid w:val="007A2820"/>
    <w:rsid w:val="007A59BF"/>
    <w:rsid w:val="007E48A0"/>
    <w:rsid w:val="007F13E4"/>
    <w:rsid w:val="00861EF8"/>
    <w:rsid w:val="00957DBF"/>
    <w:rsid w:val="00AA0CC6"/>
    <w:rsid w:val="00AC0C8C"/>
    <w:rsid w:val="00AC3808"/>
    <w:rsid w:val="00AF1632"/>
    <w:rsid w:val="00B427FE"/>
    <w:rsid w:val="00B62340"/>
    <w:rsid w:val="00BF021A"/>
    <w:rsid w:val="00C03939"/>
    <w:rsid w:val="00C26B08"/>
    <w:rsid w:val="00C3543F"/>
    <w:rsid w:val="00C85B58"/>
    <w:rsid w:val="00C85EC3"/>
    <w:rsid w:val="00CD3D1E"/>
    <w:rsid w:val="00D004D2"/>
    <w:rsid w:val="00D73E48"/>
    <w:rsid w:val="00D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4269AA7"/>
  <w15:chartTrackingRefBased/>
  <w15:docId w15:val="{78DA53A8-3A3A-4B57-8A9B-703C099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C6"/>
  </w:style>
  <w:style w:type="paragraph" w:styleId="Heading1">
    <w:name w:val="heading 1"/>
    <w:basedOn w:val="Normal"/>
    <w:next w:val="Normal"/>
    <w:link w:val="Heading1Char"/>
    <w:uiPriority w:val="9"/>
    <w:qFormat/>
    <w:rsid w:val="00DD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3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13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1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321"/>
  </w:style>
  <w:style w:type="paragraph" w:styleId="Footer">
    <w:name w:val="footer"/>
    <w:basedOn w:val="Normal"/>
    <w:link w:val="FooterChar"/>
    <w:uiPriority w:val="99"/>
    <w:unhideWhenUsed/>
    <w:rsid w:val="00DD1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321"/>
  </w:style>
  <w:style w:type="character" w:styleId="Hyperlink">
    <w:name w:val="Hyperlink"/>
    <w:basedOn w:val="DefaultParagraphFont"/>
    <w:uiPriority w:val="99"/>
    <w:unhideWhenUsed/>
    <w:rsid w:val="00513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1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234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51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pture.zoom.us/rec/share/-TDNgZuveJAqFAKAYISD0zs2hU-Q4r_CjMflQy-yzTTBEUnFjIAP8kH2vxqLui2c.iyLDJV8fc6IVFh3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6649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Grillot</dc:creator>
  <cp:keywords/>
  <dc:description/>
  <cp:lastModifiedBy>Thomas, Melissa [HHS]</cp:lastModifiedBy>
  <cp:revision>2</cp:revision>
  <dcterms:created xsi:type="dcterms:W3CDTF">2026-05-13T16:31:00Z</dcterms:created>
  <dcterms:modified xsi:type="dcterms:W3CDTF">2026-05-13T16:31:00Z</dcterms:modified>
</cp:coreProperties>
</file>