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3CEF" w14:textId="27E885D4" w:rsidR="00590A2D" w:rsidRPr="006057DE" w:rsidRDefault="00590A2D" w:rsidP="009572F7">
      <w:pPr>
        <w:snapToGrid w:val="0"/>
        <w:spacing w:before="120" w:after="120"/>
        <w:jc w:val="center"/>
        <w:rPr>
          <w:rFonts w:ascii="Arial" w:hAnsi="Arial" w:cs="Arial"/>
        </w:rPr>
      </w:pPr>
      <w:r w:rsidRPr="006057DE">
        <w:rPr>
          <w:rFonts w:ascii="Arial" w:hAnsi="Arial" w:cs="Arial"/>
          <w:b/>
          <w:bCs/>
          <w:sz w:val="36"/>
          <w:szCs w:val="36"/>
        </w:rPr>
        <w:t>Comparison Public Assistance Bills</w:t>
      </w:r>
      <w:r w:rsidRPr="006057DE">
        <w:rPr>
          <w:rFonts w:ascii="Arial" w:hAnsi="Arial" w:cs="Arial"/>
        </w:rPr>
        <w:br/>
      </w:r>
    </w:p>
    <w:tbl>
      <w:tblPr>
        <w:tblStyle w:val="TableGrid"/>
        <w:tblW w:w="0" w:type="auto"/>
        <w:tblLook w:val="04A0" w:firstRow="1" w:lastRow="0" w:firstColumn="1" w:lastColumn="0" w:noHBand="0" w:noVBand="1"/>
      </w:tblPr>
      <w:tblGrid>
        <w:gridCol w:w="3059"/>
        <w:gridCol w:w="4179"/>
        <w:gridCol w:w="4809"/>
        <w:gridCol w:w="2919"/>
      </w:tblGrid>
      <w:tr w:rsidR="006057DE" w:rsidRPr="006057DE" w14:paraId="20D164F5" w14:textId="705217C9" w:rsidTr="006057DE">
        <w:tc>
          <w:tcPr>
            <w:tcW w:w="3059" w:type="dxa"/>
            <w:shd w:val="clear" w:color="auto" w:fill="F2F2F2" w:themeFill="background1" w:themeFillShade="F2"/>
          </w:tcPr>
          <w:p w14:paraId="4A5CF260" w14:textId="6980825F" w:rsidR="006057DE" w:rsidRPr="006057DE" w:rsidRDefault="006057DE" w:rsidP="00044DF7">
            <w:pPr>
              <w:snapToGrid w:val="0"/>
              <w:spacing w:before="120" w:after="120"/>
              <w:jc w:val="center"/>
              <w:rPr>
                <w:rFonts w:ascii="Arial" w:hAnsi="Arial" w:cs="Arial"/>
                <w:b/>
                <w:bCs/>
                <w:sz w:val="26"/>
                <w:szCs w:val="26"/>
              </w:rPr>
            </w:pPr>
            <w:r w:rsidRPr="006057DE">
              <w:rPr>
                <w:rFonts w:ascii="Arial" w:hAnsi="Arial" w:cs="Arial"/>
                <w:b/>
                <w:bCs/>
                <w:sz w:val="26"/>
                <w:szCs w:val="26"/>
              </w:rPr>
              <w:t>Changes</w:t>
            </w:r>
          </w:p>
        </w:tc>
        <w:tc>
          <w:tcPr>
            <w:tcW w:w="4179" w:type="dxa"/>
            <w:shd w:val="clear" w:color="auto" w:fill="F2F2F2" w:themeFill="background1" w:themeFillShade="F2"/>
          </w:tcPr>
          <w:p w14:paraId="6ACB181A" w14:textId="11567608" w:rsidR="006057DE" w:rsidRPr="006057DE" w:rsidRDefault="006057DE" w:rsidP="00044DF7">
            <w:pPr>
              <w:snapToGrid w:val="0"/>
              <w:spacing w:before="120" w:after="120"/>
              <w:jc w:val="center"/>
              <w:rPr>
                <w:rFonts w:ascii="Arial" w:hAnsi="Arial" w:cs="Arial"/>
                <w:b/>
                <w:bCs/>
                <w:sz w:val="26"/>
                <w:szCs w:val="26"/>
              </w:rPr>
            </w:pPr>
            <w:hyperlink r:id="rId7" w:history="1">
              <w:r w:rsidRPr="006057DE">
                <w:rPr>
                  <w:rStyle w:val="Hyperlink"/>
                  <w:rFonts w:ascii="Arial" w:hAnsi="Arial" w:cs="Arial"/>
                  <w:b/>
                  <w:bCs/>
                  <w:color w:val="00B050"/>
                  <w:sz w:val="26"/>
                  <w:szCs w:val="26"/>
                </w:rPr>
                <w:t>HF 2716</w:t>
              </w:r>
            </w:hyperlink>
          </w:p>
        </w:tc>
        <w:tc>
          <w:tcPr>
            <w:tcW w:w="4809" w:type="dxa"/>
            <w:shd w:val="clear" w:color="auto" w:fill="F2F2F2" w:themeFill="background1" w:themeFillShade="F2"/>
          </w:tcPr>
          <w:p w14:paraId="0C688560" w14:textId="672C07FE" w:rsidR="006057DE" w:rsidRPr="006057DE" w:rsidRDefault="006057DE" w:rsidP="00044DF7">
            <w:pPr>
              <w:snapToGrid w:val="0"/>
              <w:spacing w:before="120" w:after="120"/>
              <w:jc w:val="center"/>
              <w:rPr>
                <w:rFonts w:ascii="Arial" w:hAnsi="Arial" w:cs="Arial"/>
                <w:b/>
                <w:bCs/>
                <w:sz w:val="26"/>
                <w:szCs w:val="26"/>
              </w:rPr>
            </w:pPr>
            <w:hyperlink r:id="rId8" w:history="1">
              <w:r w:rsidRPr="006057DE">
                <w:rPr>
                  <w:rStyle w:val="Hyperlink"/>
                  <w:rFonts w:ascii="Arial" w:hAnsi="Arial" w:cs="Arial"/>
                  <w:b/>
                  <w:bCs/>
                  <w:color w:val="00B050"/>
                  <w:sz w:val="26"/>
                  <w:szCs w:val="26"/>
                </w:rPr>
                <w:t>SF 2422</w:t>
              </w:r>
            </w:hyperlink>
          </w:p>
        </w:tc>
        <w:tc>
          <w:tcPr>
            <w:tcW w:w="2919" w:type="dxa"/>
            <w:shd w:val="clear" w:color="auto" w:fill="F2F2F2" w:themeFill="background1" w:themeFillShade="F2"/>
          </w:tcPr>
          <w:p w14:paraId="186769E4" w14:textId="67506F6E" w:rsidR="006057DE" w:rsidRPr="006057DE" w:rsidRDefault="006057DE" w:rsidP="00044DF7">
            <w:pPr>
              <w:snapToGrid w:val="0"/>
              <w:spacing w:before="120" w:after="120"/>
              <w:jc w:val="center"/>
              <w:rPr>
                <w:rFonts w:ascii="Arial" w:hAnsi="Arial" w:cs="Arial"/>
                <w:b/>
                <w:bCs/>
                <w:color w:val="00B050"/>
                <w:sz w:val="26"/>
                <w:szCs w:val="26"/>
              </w:rPr>
            </w:pPr>
            <w:hyperlink r:id="rId9" w:history="1">
              <w:r w:rsidRPr="006057DE">
                <w:rPr>
                  <w:rStyle w:val="Hyperlink"/>
                  <w:rFonts w:ascii="Arial" w:hAnsi="Arial" w:cs="Arial"/>
                  <w:b/>
                  <w:bCs/>
                  <w:color w:val="00B050"/>
                  <w:sz w:val="26"/>
                  <w:szCs w:val="26"/>
                </w:rPr>
                <w:t>Amendment (H-8384)</w:t>
              </w:r>
            </w:hyperlink>
          </w:p>
        </w:tc>
      </w:tr>
      <w:tr w:rsidR="006057DE" w:rsidRPr="006057DE" w14:paraId="68451D80" w14:textId="52560AA5" w:rsidTr="006057DE">
        <w:tc>
          <w:tcPr>
            <w:tcW w:w="3059" w:type="dxa"/>
          </w:tcPr>
          <w:p w14:paraId="35890077" w14:textId="1818473D" w:rsidR="006057DE" w:rsidRPr="006057DE" w:rsidRDefault="006057DE" w:rsidP="001439F5">
            <w:pPr>
              <w:snapToGrid w:val="0"/>
              <w:spacing w:before="120" w:after="120"/>
              <w:jc w:val="center"/>
              <w:rPr>
                <w:rFonts w:ascii="Arial Narrow" w:hAnsi="Arial Narrow" w:cs="October Compressed Tamil"/>
                <w:b/>
                <w:bCs/>
                <w:sz w:val="22"/>
                <w:szCs w:val="22"/>
              </w:rPr>
            </w:pPr>
            <w:r w:rsidRPr="006057DE">
              <w:rPr>
                <w:rFonts w:ascii="Arial Narrow" w:hAnsi="Arial Narrow" w:cs="October Compressed Tamil"/>
                <w:b/>
                <w:bCs/>
                <w:sz w:val="22"/>
                <w:szCs w:val="22"/>
              </w:rPr>
              <w:br/>
              <w:t>Public Assistance Programs Impacted</w:t>
            </w:r>
          </w:p>
        </w:tc>
        <w:tc>
          <w:tcPr>
            <w:tcW w:w="4179" w:type="dxa"/>
          </w:tcPr>
          <w:p w14:paraId="63E3A314" w14:textId="002D4F1D" w:rsidR="006057DE" w:rsidRPr="006057DE" w:rsidRDefault="006057DE" w:rsidP="001439F5">
            <w:pPr>
              <w:snapToGrid w:val="0"/>
              <w:spacing w:before="120" w:after="120"/>
              <w:rPr>
                <w:rFonts w:ascii="Arial Narrow" w:hAnsi="Arial Narrow" w:cs="October Compressed Tamil"/>
                <w:sz w:val="22"/>
                <w:szCs w:val="22"/>
                <w:highlight w:val="yellow"/>
              </w:rPr>
            </w:pPr>
            <w:r w:rsidRPr="006057DE">
              <w:rPr>
                <w:rFonts w:ascii="Arial Narrow" w:hAnsi="Arial Narrow" w:cs="October Compressed Tamil"/>
                <w:sz w:val="22"/>
                <w:szCs w:val="22"/>
              </w:rPr>
              <w:t>Supplemental Nutrition Assistance Program (SNAP), Family Investment Program (FIP), Medicaid, Iowa Health &amp; Wellness Plan (IHWP), the children’s health insurance program (</w:t>
            </w:r>
            <w:proofErr w:type="spellStart"/>
            <w:r w:rsidRPr="006057DE">
              <w:rPr>
                <w:rFonts w:ascii="Arial Narrow" w:hAnsi="Arial Narrow" w:cs="October Compressed Tamil"/>
                <w:sz w:val="22"/>
                <w:szCs w:val="22"/>
              </w:rPr>
              <w:t>Hawki</w:t>
            </w:r>
            <w:proofErr w:type="spellEnd"/>
            <w:r w:rsidRPr="006057DE">
              <w:rPr>
                <w:rFonts w:ascii="Arial Narrow" w:hAnsi="Arial Narrow" w:cs="October Compressed Tamil"/>
                <w:sz w:val="22"/>
                <w:szCs w:val="22"/>
              </w:rPr>
              <w:t>), Women/Infant/Children Program (WIC), and state child care assistance. Division III, Sections 12  (page 7, line 12-24)</w:t>
            </w:r>
          </w:p>
        </w:tc>
        <w:tc>
          <w:tcPr>
            <w:tcW w:w="4809" w:type="dxa"/>
          </w:tcPr>
          <w:p w14:paraId="2EF42BE8" w14:textId="5BF5D0B5" w:rsidR="006057DE" w:rsidRPr="006057DE" w:rsidRDefault="006057DE" w:rsidP="001439F5">
            <w:pPr>
              <w:snapToGrid w:val="0"/>
              <w:spacing w:before="120" w:after="120"/>
              <w:rPr>
                <w:rFonts w:ascii="Arial Narrow" w:hAnsi="Arial Narrow" w:cs="October Compressed Tamil"/>
                <w:sz w:val="22"/>
                <w:szCs w:val="22"/>
              </w:rPr>
            </w:pPr>
            <w:r w:rsidRPr="006057DE">
              <w:rPr>
                <w:rFonts w:ascii="Arial Narrow" w:hAnsi="Arial Narrow" w:cs="October Compressed Tamil"/>
                <w:sz w:val="22"/>
                <w:szCs w:val="22"/>
              </w:rPr>
              <w:t xml:space="preserve">SNAP, FIP, Medicaid, IHWP, </w:t>
            </w:r>
            <w:proofErr w:type="spellStart"/>
            <w:r w:rsidRPr="006057DE">
              <w:rPr>
                <w:rFonts w:ascii="Arial Narrow" w:hAnsi="Arial Narrow" w:cs="October Compressed Tamil"/>
                <w:sz w:val="22"/>
                <w:szCs w:val="22"/>
              </w:rPr>
              <w:t>hawki</w:t>
            </w:r>
            <w:proofErr w:type="spellEnd"/>
            <w:r w:rsidRPr="006057DE">
              <w:rPr>
                <w:rFonts w:ascii="Arial Narrow" w:hAnsi="Arial Narrow" w:cs="October Compressed Tamil"/>
                <w:sz w:val="22"/>
                <w:szCs w:val="22"/>
              </w:rPr>
              <w:t xml:space="preserve"> Division I, Section 1 (page 1, lines 1-16)</w:t>
            </w:r>
          </w:p>
        </w:tc>
        <w:tc>
          <w:tcPr>
            <w:tcW w:w="2919" w:type="dxa"/>
          </w:tcPr>
          <w:p w14:paraId="49E34C55" w14:textId="100EBEE7" w:rsidR="006057DE" w:rsidRPr="006057DE" w:rsidRDefault="009F78FD" w:rsidP="001439F5">
            <w:pPr>
              <w:snapToGrid w:val="0"/>
              <w:spacing w:before="120" w:after="120"/>
              <w:rPr>
                <w:rFonts w:ascii="Arial Narrow" w:hAnsi="Arial Narrow" w:cs="October Compressed Tamil"/>
                <w:sz w:val="22"/>
                <w:szCs w:val="22"/>
              </w:rPr>
            </w:pPr>
            <w:r w:rsidRPr="009F78FD">
              <w:rPr>
                <w:rFonts w:ascii="Arial Narrow" w:hAnsi="Arial Narrow" w:cs="October Compressed Tamil"/>
                <w:b/>
                <w:bCs/>
                <w:sz w:val="22"/>
                <w:szCs w:val="22"/>
              </w:rPr>
              <w:t>House</w:t>
            </w:r>
            <w:r>
              <w:rPr>
                <w:rFonts w:ascii="Arial Narrow" w:hAnsi="Arial Narrow" w:cs="October Compressed Tamil"/>
                <w:sz w:val="22"/>
                <w:szCs w:val="22"/>
              </w:rPr>
              <w:t xml:space="preserve"> </w:t>
            </w:r>
            <w:r w:rsidR="006057DE">
              <w:rPr>
                <w:rFonts w:ascii="Arial Narrow" w:hAnsi="Arial Narrow" w:cs="October Compressed Tamil"/>
                <w:sz w:val="22"/>
                <w:szCs w:val="22"/>
              </w:rPr>
              <w:t xml:space="preserve"> (page 1, line 5-19)</w:t>
            </w:r>
          </w:p>
        </w:tc>
      </w:tr>
      <w:tr w:rsidR="006057DE" w:rsidRPr="006057DE" w14:paraId="3F2E97C3" w14:textId="2FF44467" w:rsidTr="006057DE">
        <w:tc>
          <w:tcPr>
            <w:tcW w:w="3059" w:type="dxa"/>
          </w:tcPr>
          <w:p w14:paraId="74E0DA64" w14:textId="77777777" w:rsidR="006057DE" w:rsidRPr="006057DE" w:rsidRDefault="006057DE" w:rsidP="009572F7">
            <w:pPr>
              <w:snapToGrid w:val="0"/>
              <w:spacing w:before="120" w:after="120"/>
              <w:jc w:val="center"/>
              <w:rPr>
                <w:rFonts w:ascii="Arial Narrow" w:hAnsi="Arial Narrow" w:cs="October Compressed Tamil"/>
                <w:sz w:val="22"/>
                <w:szCs w:val="22"/>
              </w:rPr>
            </w:pPr>
          </w:p>
        </w:tc>
        <w:tc>
          <w:tcPr>
            <w:tcW w:w="4179" w:type="dxa"/>
          </w:tcPr>
          <w:p w14:paraId="71273545" w14:textId="38FF4F35" w:rsidR="006057DE" w:rsidRPr="006057DE" w:rsidRDefault="006057DE" w:rsidP="009572F7">
            <w:pPr>
              <w:snapToGrid w:val="0"/>
              <w:spacing w:before="120" w:after="120"/>
              <w:rPr>
                <w:rFonts w:ascii="Arial Narrow" w:hAnsi="Arial Narrow" w:cs="October Compressed Tamil"/>
                <w:sz w:val="22"/>
                <w:szCs w:val="22"/>
                <w:highlight w:val="yellow"/>
              </w:rPr>
            </w:pPr>
            <w:r w:rsidRPr="006057DE">
              <w:rPr>
                <w:rFonts w:ascii="Arial Narrow" w:hAnsi="Arial Narrow" w:cs="October Compressed Tamil"/>
                <w:sz w:val="22"/>
                <w:szCs w:val="22"/>
              </w:rPr>
              <w:t>Permits Iowa HHS to require proof of at least 12 months continuous residency in Iowa prior to receiving any public assistance (exempting Social Security). Division III, Sections 12  (page 7, line 25- page 8, line 6)</w:t>
            </w:r>
          </w:p>
        </w:tc>
        <w:tc>
          <w:tcPr>
            <w:tcW w:w="4809" w:type="dxa"/>
          </w:tcPr>
          <w:p w14:paraId="08339D84" w14:textId="77777777" w:rsidR="006057DE" w:rsidRPr="006057DE" w:rsidRDefault="006057DE" w:rsidP="009572F7">
            <w:pPr>
              <w:snapToGrid w:val="0"/>
              <w:spacing w:before="120" w:after="120"/>
              <w:rPr>
                <w:rFonts w:ascii="Arial Narrow" w:hAnsi="Arial Narrow" w:cs="October Compressed Tamil"/>
                <w:sz w:val="22"/>
                <w:szCs w:val="22"/>
              </w:rPr>
            </w:pPr>
          </w:p>
        </w:tc>
        <w:tc>
          <w:tcPr>
            <w:tcW w:w="2919" w:type="dxa"/>
          </w:tcPr>
          <w:p w14:paraId="48F0EFFF" w14:textId="59CC75BA" w:rsidR="006057DE" w:rsidRPr="006057DE" w:rsidRDefault="009F78FD" w:rsidP="009572F7">
            <w:pPr>
              <w:snapToGrid w:val="0"/>
              <w:spacing w:before="120" w:after="120"/>
              <w:rPr>
                <w:rFonts w:ascii="Arial Narrow" w:hAnsi="Arial Narrow" w:cs="October Compressed Tamil"/>
                <w:sz w:val="22"/>
                <w:szCs w:val="22"/>
              </w:rPr>
            </w:pPr>
            <w:r w:rsidRPr="009F78FD">
              <w:rPr>
                <w:rFonts w:ascii="Arial Narrow" w:hAnsi="Arial Narrow" w:cs="October Compressed Tamil"/>
                <w:b/>
                <w:bCs/>
                <w:sz w:val="22"/>
                <w:szCs w:val="22"/>
              </w:rPr>
              <w:t>House</w:t>
            </w:r>
            <w:r>
              <w:rPr>
                <w:rFonts w:ascii="Arial Narrow" w:hAnsi="Arial Narrow" w:cs="October Compressed Tamil"/>
                <w:sz w:val="22"/>
                <w:szCs w:val="22"/>
              </w:rPr>
              <w:t xml:space="preserve"> </w:t>
            </w:r>
            <w:r w:rsidR="006057DE">
              <w:rPr>
                <w:rFonts w:ascii="Arial Narrow" w:hAnsi="Arial Narrow" w:cs="October Compressed Tamil"/>
                <w:sz w:val="22"/>
                <w:szCs w:val="22"/>
              </w:rPr>
              <w:t xml:space="preserve"> (page 1, line 20-page 2, line 1)</w:t>
            </w:r>
          </w:p>
        </w:tc>
      </w:tr>
      <w:tr w:rsidR="006057DE" w:rsidRPr="006057DE" w14:paraId="153F4472" w14:textId="5E33D58A" w:rsidTr="006057DE">
        <w:tc>
          <w:tcPr>
            <w:tcW w:w="3059" w:type="dxa"/>
          </w:tcPr>
          <w:p w14:paraId="01DEF6F3" w14:textId="77777777" w:rsidR="006057DE" w:rsidRPr="006057DE" w:rsidRDefault="006057DE" w:rsidP="00E66686">
            <w:pPr>
              <w:snapToGrid w:val="0"/>
              <w:spacing w:before="120" w:after="120"/>
              <w:jc w:val="center"/>
              <w:rPr>
                <w:rFonts w:ascii="Arial Narrow" w:hAnsi="Arial Narrow" w:cs="October Compressed Tamil"/>
                <w:sz w:val="22"/>
                <w:szCs w:val="22"/>
              </w:rPr>
            </w:pPr>
          </w:p>
        </w:tc>
        <w:tc>
          <w:tcPr>
            <w:tcW w:w="4179" w:type="dxa"/>
          </w:tcPr>
          <w:p w14:paraId="61B4784E" w14:textId="6B17C096" w:rsidR="006057DE" w:rsidRPr="006057DE" w:rsidRDefault="006057DE" w:rsidP="00E66686">
            <w:pPr>
              <w:snapToGrid w:val="0"/>
              <w:spacing w:before="120" w:after="120"/>
              <w:rPr>
                <w:rFonts w:ascii="Arial Narrow" w:hAnsi="Arial Narrow" w:cs="October Compressed Tamil"/>
                <w:sz w:val="22"/>
                <w:szCs w:val="22"/>
                <w:highlight w:val="yellow"/>
              </w:rPr>
            </w:pPr>
            <w:r w:rsidRPr="006057DE">
              <w:rPr>
                <w:rFonts w:ascii="Arial Narrow" w:hAnsi="Arial Narrow" w:cs="October Compressed Tamil"/>
                <w:sz w:val="22"/>
                <w:szCs w:val="22"/>
              </w:rPr>
              <w:t>Requires Iowa HHS to report annually on public assistance fraud (number of cases investigated, case outcomes, dollar amount of overpayments, amount of cost avoidance, and actual dollars recovered).  Division V, Section 21 (page 10, line 34 to page 11, line 21)</w:t>
            </w:r>
          </w:p>
        </w:tc>
        <w:tc>
          <w:tcPr>
            <w:tcW w:w="4809" w:type="dxa"/>
          </w:tcPr>
          <w:p w14:paraId="637832BC" w14:textId="77777777" w:rsidR="006057DE" w:rsidRPr="006057DE" w:rsidRDefault="006057DE" w:rsidP="00E66686">
            <w:pPr>
              <w:snapToGrid w:val="0"/>
              <w:spacing w:before="120" w:after="120"/>
              <w:rPr>
                <w:rFonts w:ascii="Arial Narrow" w:hAnsi="Arial Narrow" w:cs="October Compressed Tamil"/>
                <w:sz w:val="22"/>
                <w:szCs w:val="22"/>
              </w:rPr>
            </w:pPr>
          </w:p>
        </w:tc>
        <w:tc>
          <w:tcPr>
            <w:tcW w:w="2919" w:type="dxa"/>
          </w:tcPr>
          <w:p w14:paraId="0593E90D" w14:textId="2D088ECF" w:rsidR="006057DE" w:rsidRPr="009F78FD" w:rsidRDefault="009F78FD" w:rsidP="00E66686">
            <w:pPr>
              <w:snapToGrid w:val="0"/>
              <w:spacing w:before="120" w:after="120"/>
              <w:rPr>
                <w:rFonts w:ascii="Arial Narrow" w:hAnsi="Arial Narrow" w:cs="October Compressed Tamil"/>
                <w:sz w:val="22"/>
                <w:szCs w:val="22"/>
              </w:rPr>
            </w:pPr>
            <w:r w:rsidRPr="009F78FD">
              <w:rPr>
                <w:rFonts w:ascii="Arial Narrow" w:hAnsi="Arial Narrow" w:cs="October Compressed Tamil"/>
                <w:b/>
                <w:bCs/>
                <w:sz w:val="22"/>
                <w:szCs w:val="22"/>
              </w:rPr>
              <w:t>Senate</w:t>
            </w:r>
            <w:r>
              <w:rPr>
                <w:rFonts w:ascii="Arial Narrow" w:hAnsi="Arial Narrow" w:cs="October Compressed Tamil"/>
                <w:b/>
                <w:bCs/>
                <w:sz w:val="22"/>
                <w:szCs w:val="22"/>
              </w:rPr>
              <w:t xml:space="preserve"> </w:t>
            </w:r>
            <w:r>
              <w:rPr>
                <w:rFonts w:ascii="Arial Narrow" w:hAnsi="Arial Narrow" w:cs="October Compressed Tamil"/>
                <w:sz w:val="22"/>
                <w:szCs w:val="22"/>
              </w:rPr>
              <w:t>(no language)</w:t>
            </w:r>
          </w:p>
        </w:tc>
      </w:tr>
      <w:tr w:rsidR="006057DE" w:rsidRPr="006057DE" w14:paraId="6003F95D" w14:textId="16604A01" w:rsidTr="006057DE">
        <w:tc>
          <w:tcPr>
            <w:tcW w:w="3059" w:type="dxa"/>
          </w:tcPr>
          <w:p w14:paraId="1C1ABD82" w14:textId="7671A4CE" w:rsidR="006057DE" w:rsidRPr="006057DE" w:rsidRDefault="006057DE" w:rsidP="00E66686">
            <w:pPr>
              <w:snapToGrid w:val="0"/>
              <w:spacing w:before="120" w:after="120"/>
              <w:jc w:val="center"/>
              <w:rPr>
                <w:rFonts w:ascii="Arial Narrow" w:hAnsi="Arial Narrow" w:cs="October Compressed Tamil"/>
                <w:sz w:val="22"/>
                <w:szCs w:val="22"/>
              </w:rPr>
            </w:pPr>
            <w:r w:rsidRPr="006057DE">
              <w:rPr>
                <w:rFonts w:ascii="Arial Narrow" w:hAnsi="Arial Narrow" w:cs="October Compressed Tamil"/>
                <w:sz w:val="22"/>
                <w:szCs w:val="22"/>
              </w:rPr>
              <w:br/>
              <w:t>Citizenship/Immigration Status</w:t>
            </w:r>
          </w:p>
        </w:tc>
        <w:tc>
          <w:tcPr>
            <w:tcW w:w="4179" w:type="dxa"/>
          </w:tcPr>
          <w:p w14:paraId="48E4E809" w14:textId="56213268" w:rsidR="006057DE" w:rsidRPr="006057DE" w:rsidRDefault="006057DE" w:rsidP="00E66686">
            <w:pPr>
              <w:snapToGrid w:val="0"/>
              <w:spacing w:before="120" w:after="120"/>
              <w:rPr>
                <w:rFonts w:ascii="Arial Narrow" w:hAnsi="Arial Narrow" w:cs="October Compressed Tamil"/>
                <w:sz w:val="22"/>
                <w:szCs w:val="22"/>
                <w:highlight w:val="yellow"/>
              </w:rPr>
            </w:pPr>
            <w:r w:rsidRPr="006057DE">
              <w:rPr>
                <w:rFonts w:ascii="Arial Narrow" w:hAnsi="Arial Narrow" w:cs="October Compressed Tamil"/>
                <w:sz w:val="22"/>
                <w:szCs w:val="22"/>
              </w:rPr>
              <w:t xml:space="preserve">Mandates use of SAVE system to verify citizenship/immigration status of all SNAP, FIP, Medicaid, IHWP, and </w:t>
            </w:r>
            <w:proofErr w:type="spellStart"/>
            <w:r w:rsidRPr="006057DE">
              <w:rPr>
                <w:rFonts w:ascii="Arial Narrow" w:hAnsi="Arial Narrow" w:cs="October Compressed Tamil"/>
                <w:sz w:val="22"/>
                <w:szCs w:val="22"/>
              </w:rPr>
              <w:t>Hawki</w:t>
            </w:r>
            <w:proofErr w:type="spellEnd"/>
            <w:r w:rsidRPr="006057DE">
              <w:rPr>
                <w:rFonts w:ascii="Arial Narrow" w:hAnsi="Arial Narrow" w:cs="October Compressed Tamil"/>
                <w:sz w:val="22"/>
                <w:szCs w:val="22"/>
              </w:rPr>
              <w:t xml:space="preserve"> recipients. Division I, Section 13 (page 8, lines 7-20)  </w:t>
            </w:r>
          </w:p>
        </w:tc>
        <w:tc>
          <w:tcPr>
            <w:tcW w:w="4809" w:type="dxa"/>
          </w:tcPr>
          <w:p w14:paraId="10A689DF" w14:textId="483D6639" w:rsidR="006057DE" w:rsidRPr="006057DE" w:rsidRDefault="006057DE" w:rsidP="00E66686">
            <w:pPr>
              <w:snapToGrid w:val="0"/>
              <w:spacing w:before="120" w:after="120"/>
              <w:rPr>
                <w:rFonts w:ascii="Arial Narrow" w:hAnsi="Arial Narrow" w:cs="October Compressed Tamil"/>
                <w:sz w:val="22"/>
                <w:szCs w:val="22"/>
              </w:rPr>
            </w:pPr>
            <w:r w:rsidRPr="006057DE">
              <w:rPr>
                <w:rFonts w:ascii="Arial Narrow" w:hAnsi="Arial Narrow" w:cs="October Compressed Tamil"/>
                <w:sz w:val="22"/>
                <w:szCs w:val="22"/>
              </w:rPr>
              <w:t>Same. Division I (page 1, lines 1-16)</w:t>
            </w:r>
          </w:p>
        </w:tc>
        <w:tc>
          <w:tcPr>
            <w:tcW w:w="2919" w:type="dxa"/>
          </w:tcPr>
          <w:p w14:paraId="0703B746" w14:textId="2AD0CDF8" w:rsidR="006057DE" w:rsidRPr="006057DE" w:rsidRDefault="009F78FD" w:rsidP="00E66686">
            <w:pPr>
              <w:snapToGrid w:val="0"/>
              <w:spacing w:before="120" w:after="120"/>
              <w:rPr>
                <w:rFonts w:ascii="Arial Narrow" w:hAnsi="Arial Narrow" w:cs="October Compressed Tamil"/>
                <w:sz w:val="22"/>
                <w:szCs w:val="22"/>
              </w:rPr>
            </w:pPr>
            <w:r w:rsidRPr="009F78FD">
              <w:rPr>
                <w:rFonts w:ascii="Arial Narrow" w:hAnsi="Arial Narrow" w:cs="October Compressed Tamil"/>
                <w:b/>
                <w:bCs/>
                <w:sz w:val="22"/>
                <w:szCs w:val="22"/>
              </w:rPr>
              <w:t>House/Senate</w:t>
            </w:r>
            <w:r>
              <w:rPr>
                <w:rFonts w:ascii="Arial Narrow" w:hAnsi="Arial Narrow" w:cs="October Compressed Tamil"/>
                <w:sz w:val="22"/>
                <w:szCs w:val="22"/>
              </w:rPr>
              <w:t xml:space="preserve"> </w:t>
            </w:r>
            <w:r w:rsidR="006057DE">
              <w:rPr>
                <w:rFonts w:ascii="Arial Narrow" w:hAnsi="Arial Narrow" w:cs="October Compressed Tamil"/>
                <w:sz w:val="22"/>
                <w:szCs w:val="22"/>
              </w:rPr>
              <w:t>(page 2, line 2-15)</w:t>
            </w:r>
          </w:p>
        </w:tc>
      </w:tr>
      <w:tr w:rsidR="006057DE" w:rsidRPr="006057DE" w14:paraId="1BD96B02" w14:textId="349AA0AB" w:rsidTr="006057DE">
        <w:tc>
          <w:tcPr>
            <w:tcW w:w="3059" w:type="dxa"/>
          </w:tcPr>
          <w:p w14:paraId="0C9FAC69" w14:textId="00CC7524" w:rsidR="006057DE" w:rsidRPr="006057DE" w:rsidRDefault="006057DE" w:rsidP="00E66686">
            <w:pPr>
              <w:snapToGrid w:val="0"/>
              <w:spacing w:before="120" w:after="120"/>
              <w:jc w:val="center"/>
              <w:rPr>
                <w:rFonts w:ascii="Arial Narrow" w:hAnsi="Arial Narrow" w:cs="October Compressed Tamil"/>
                <w:sz w:val="22"/>
                <w:szCs w:val="22"/>
              </w:rPr>
            </w:pPr>
            <w:r w:rsidRPr="006057DE">
              <w:rPr>
                <w:rFonts w:ascii="Arial Narrow" w:hAnsi="Arial Narrow" w:cs="October Compressed Tamil"/>
                <w:sz w:val="22"/>
                <w:szCs w:val="22"/>
              </w:rPr>
              <w:br/>
              <w:t>WIC (Women, Infant, Children)</w:t>
            </w:r>
          </w:p>
        </w:tc>
        <w:tc>
          <w:tcPr>
            <w:tcW w:w="4179" w:type="dxa"/>
          </w:tcPr>
          <w:p w14:paraId="2E03C6B9" w14:textId="674FB496" w:rsidR="006057DE" w:rsidRPr="006057DE" w:rsidRDefault="006057DE" w:rsidP="00E66686">
            <w:pPr>
              <w:snapToGrid w:val="0"/>
              <w:spacing w:before="120" w:after="120"/>
              <w:rPr>
                <w:rFonts w:ascii="Arial Narrow" w:hAnsi="Arial Narrow" w:cs="October Compressed Tamil"/>
                <w:sz w:val="22"/>
                <w:szCs w:val="22"/>
              </w:rPr>
            </w:pPr>
            <w:r w:rsidRPr="006057DE">
              <w:rPr>
                <w:rFonts w:ascii="Arial Narrow" w:hAnsi="Arial Narrow" w:cs="October Compressed Tamil"/>
                <w:sz w:val="22"/>
                <w:szCs w:val="22"/>
              </w:rPr>
              <w:t>Excludes undocumented pregnant women and their babies (both born and unborn) from WIC assistance. Division IV, Section 15 (page 8, lines 23-30)</w:t>
            </w:r>
          </w:p>
          <w:p w14:paraId="64A5FC8D" w14:textId="2082F76D" w:rsidR="006057DE" w:rsidRPr="006057DE" w:rsidRDefault="006057DE" w:rsidP="00E66686">
            <w:pPr>
              <w:snapToGrid w:val="0"/>
              <w:spacing w:before="120" w:after="120"/>
              <w:rPr>
                <w:rFonts w:ascii="Arial Narrow" w:hAnsi="Arial Narrow" w:cs="October Compressed Tamil"/>
                <w:sz w:val="22"/>
                <w:szCs w:val="22"/>
                <w:highlight w:val="yellow"/>
              </w:rPr>
            </w:pPr>
            <w:r w:rsidRPr="006057DE">
              <w:rPr>
                <w:rFonts w:ascii="Arial Narrow" w:hAnsi="Arial Narrow" w:cs="October Compressed Tamil"/>
                <w:sz w:val="22"/>
                <w:szCs w:val="22"/>
              </w:rPr>
              <w:t xml:space="preserve">The above change also excludes people who are in the country legally on temporary protective status, people with a non-immigrant visa (including survivors of serious crimes with a U visa, persons with work or student visas), and individuals granted deferred action (DACA). </w:t>
            </w:r>
            <w:r w:rsidRPr="006057DE">
              <w:rPr>
                <w:rFonts w:ascii="Arial Narrow" w:hAnsi="Arial Narrow" w:cs="October Compressed Tamil"/>
                <w:sz w:val="22"/>
                <w:szCs w:val="22"/>
              </w:rPr>
              <w:lastRenderedPageBreak/>
              <w:t xml:space="preserve">Those still eligible would be </w:t>
            </w:r>
            <w:r w:rsidRPr="006057DE">
              <w:rPr>
                <w:rFonts w:ascii="Arial Narrow" w:hAnsi="Arial Narrow"/>
                <w:color w:val="000000"/>
                <w:sz w:val="22"/>
                <w:szCs w:val="22"/>
              </w:rPr>
              <w:t>Lawful Permanent Residents (green card holders), refugees,</w:t>
            </w:r>
            <w:r w:rsidRPr="006057DE">
              <w:rPr>
                <w:rFonts w:ascii="Arial Narrow" w:hAnsi="Arial Narrow"/>
                <w:sz w:val="22"/>
                <w:szCs w:val="22"/>
              </w:rPr>
              <w:t xml:space="preserve"> p</w:t>
            </w:r>
            <w:r w:rsidRPr="006057DE">
              <w:rPr>
                <w:rFonts w:ascii="Arial Narrow" w:hAnsi="Arial Narrow"/>
                <w:color w:val="000000"/>
                <w:sz w:val="22"/>
                <w:szCs w:val="22"/>
              </w:rPr>
              <w:t>eople granted asylum or withholding of deportation/ removal,</w:t>
            </w:r>
            <w:r w:rsidRPr="006057DE">
              <w:rPr>
                <w:rFonts w:ascii="Arial Narrow" w:hAnsi="Arial Narrow"/>
                <w:sz w:val="22"/>
                <w:szCs w:val="22"/>
              </w:rPr>
              <w:t xml:space="preserve"> c</w:t>
            </w:r>
            <w:r w:rsidRPr="006057DE">
              <w:rPr>
                <w:rFonts w:ascii="Arial Narrow" w:hAnsi="Arial Narrow"/>
                <w:color w:val="000000"/>
                <w:sz w:val="22"/>
                <w:szCs w:val="22"/>
              </w:rPr>
              <w:t xml:space="preserve">ertain survivors of domestic violence or trafficking, Compact of Free Association residents (Palau, Micronesia, Marshall Islands), and certain Cuban and Haitian nationals considered to be Cuban/Haitian Entrants under existing law. </w:t>
            </w:r>
          </w:p>
        </w:tc>
        <w:tc>
          <w:tcPr>
            <w:tcW w:w="4809" w:type="dxa"/>
          </w:tcPr>
          <w:p w14:paraId="43D3EA73" w14:textId="3F77D2DA" w:rsidR="006057DE" w:rsidRPr="006057DE" w:rsidRDefault="006057DE" w:rsidP="00E66686">
            <w:pPr>
              <w:snapToGrid w:val="0"/>
              <w:spacing w:before="120" w:after="120"/>
              <w:rPr>
                <w:rFonts w:ascii="Arial Narrow" w:hAnsi="Arial Narrow" w:cs="October Compressed Tamil"/>
                <w:sz w:val="22"/>
                <w:szCs w:val="22"/>
              </w:rPr>
            </w:pPr>
            <w:r w:rsidRPr="006057DE">
              <w:rPr>
                <w:rFonts w:ascii="Arial Narrow" w:hAnsi="Arial Narrow" w:cs="October Compressed Tamil"/>
                <w:sz w:val="22"/>
                <w:szCs w:val="22"/>
              </w:rPr>
              <w:lastRenderedPageBreak/>
              <w:t>Defines “alien” as a person not a US citizen/national for SNAP.</w:t>
            </w:r>
            <w:r w:rsidRPr="006057DE">
              <w:rPr>
                <w:rFonts w:ascii="Arial Narrow" w:hAnsi="Arial Narrow" w:cs="October Compressed Tamil"/>
                <w:sz w:val="22"/>
                <w:szCs w:val="22"/>
              </w:rPr>
              <w:br/>
              <w:t>Division II, Section 3 (page 1, lines 19-20)</w:t>
            </w:r>
          </w:p>
          <w:p w14:paraId="413C1DB3" w14:textId="3A5C7846" w:rsidR="006057DE" w:rsidRPr="006057DE" w:rsidRDefault="006057DE" w:rsidP="00E66686">
            <w:pPr>
              <w:snapToGrid w:val="0"/>
              <w:spacing w:before="120" w:after="120"/>
              <w:rPr>
                <w:rFonts w:ascii="Arial Narrow" w:hAnsi="Arial Narrow" w:cs="October Compressed Tamil"/>
                <w:sz w:val="22"/>
                <w:szCs w:val="22"/>
              </w:rPr>
            </w:pPr>
            <w:r w:rsidRPr="006057DE">
              <w:rPr>
                <w:rFonts w:ascii="Arial Narrow" w:hAnsi="Arial Narrow" w:cs="October Compressed Tamil"/>
                <w:sz w:val="22"/>
                <w:szCs w:val="22"/>
              </w:rPr>
              <w:t>Lists the current federal “qualified alien” categories who are eligible for SNAP, aligning state and federal law. This includes the eligible list in the HF 2716 column. Division II, Section 4 (page 2, line 23-page 3, line 26)</w:t>
            </w:r>
          </w:p>
          <w:p w14:paraId="4ED6A735" w14:textId="1C76CFAF" w:rsidR="006057DE" w:rsidRPr="006057DE" w:rsidRDefault="006057DE" w:rsidP="00E66686">
            <w:pPr>
              <w:snapToGrid w:val="0"/>
              <w:spacing w:before="120" w:after="120"/>
              <w:rPr>
                <w:rFonts w:ascii="Arial Narrow" w:hAnsi="Arial Narrow"/>
                <w:color w:val="000000"/>
                <w:sz w:val="22"/>
                <w:szCs w:val="22"/>
              </w:rPr>
            </w:pPr>
          </w:p>
        </w:tc>
        <w:tc>
          <w:tcPr>
            <w:tcW w:w="2919" w:type="dxa"/>
          </w:tcPr>
          <w:p w14:paraId="2B12885B" w14:textId="682EC13C" w:rsidR="006057DE" w:rsidRPr="006057DE" w:rsidRDefault="009F78FD" w:rsidP="00E66686">
            <w:pPr>
              <w:snapToGrid w:val="0"/>
              <w:spacing w:before="120" w:after="120"/>
              <w:rPr>
                <w:rFonts w:ascii="Arial Narrow" w:hAnsi="Arial Narrow" w:cs="October Compressed Tamil"/>
                <w:sz w:val="22"/>
                <w:szCs w:val="22"/>
              </w:rPr>
            </w:pPr>
            <w:r w:rsidRPr="009F78FD">
              <w:rPr>
                <w:rFonts w:ascii="Arial Narrow" w:hAnsi="Arial Narrow" w:cs="October Compressed Tamil"/>
                <w:b/>
                <w:bCs/>
                <w:sz w:val="22"/>
                <w:szCs w:val="22"/>
              </w:rPr>
              <w:t>Senate</w:t>
            </w:r>
            <w:r>
              <w:rPr>
                <w:rFonts w:ascii="Arial Narrow" w:hAnsi="Arial Narrow" w:cs="October Compressed Tamil"/>
                <w:sz w:val="22"/>
                <w:szCs w:val="22"/>
              </w:rPr>
              <w:t xml:space="preserve"> (page 2, line 16-23)</w:t>
            </w:r>
          </w:p>
        </w:tc>
      </w:tr>
      <w:tr w:rsidR="006057DE" w:rsidRPr="006057DE" w14:paraId="1567BD8E" w14:textId="0105C26F" w:rsidTr="006057DE">
        <w:tc>
          <w:tcPr>
            <w:tcW w:w="3059" w:type="dxa"/>
          </w:tcPr>
          <w:p w14:paraId="7EEADB87" w14:textId="16150ABE" w:rsidR="006057DE" w:rsidRPr="006057DE" w:rsidRDefault="006057DE" w:rsidP="00E66686">
            <w:pPr>
              <w:snapToGrid w:val="0"/>
              <w:spacing w:before="120" w:after="120"/>
              <w:jc w:val="center"/>
              <w:rPr>
                <w:rFonts w:ascii="Arial Narrow" w:hAnsi="Arial Narrow" w:cs="October Compressed Tamil"/>
                <w:sz w:val="22"/>
                <w:szCs w:val="22"/>
              </w:rPr>
            </w:pPr>
            <w:r w:rsidRPr="006057DE">
              <w:rPr>
                <w:rFonts w:ascii="Arial Narrow" w:hAnsi="Arial Narrow" w:cs="October Compressed Tamil"/>
                <w:sz w:val="22"/>
                <w:szCs w:val="22"/>
              </w:rPr>
              <w:br/>
              <w:t>Supplemental Nutrition Assistance Program (SNAP)</w:t>
            </w:r>
          </w:p>
        </w:tc>
        <w:tc>
          <w:tcPr>
            <w:tcW w:w="4179" w:type="dxa"/>
          </w:tcPr>
          <w:p w14:paraId="12F4C5E7" w14:textId="04D72C94" w:rsidR="006057DE" w:rsidRPr="006057DE" w:rsidRDefault="006057DE" w:rsidP="00E66686">
            <w:pPr>
              <w:snapToGrid w:val="0"/>
              <w:spacing w:before="120" w:after="120"/>
              <w:rPr>
                <w:rFonts w:ascii="Arial Narrow" w:hAnsi="Arial Narrow" w:cs="October Compressed Tamil"/>
                <w:sz w:val="22"/>
                <w:szCs w:val="22"/>
                <w:highlight w:val="yellow"/>
              </w:rPr>
            </w:pPr>
            <w:r w:rsidRPr="006057DE">
              <w:rPr>
                <w:rFonts w:ascii="Arial Narrow" w:hAnsi="Arial Narrow" w:cs="October Compressed Tamil"/>
                <w:sz w:val="22"/>
                <w:szCs w:val="22"/>
              </w:rPr>
              <w:t>Requires Iowa HHS to report annually on SNAP payment error rates to Legislature and asks for a waiver to only report errors due to Iowa HHS.</w:t>
            </w:r>
            <w:r w:rsidR="000E34AB">
              <w:rPr>
                <w:rFonts w:ascii="Arial Narrow" w:hAnsi="Arial Narrow" w:cs="October Compressed Tamil"/>
                <w:sz w:val="22"/>
                <w:szCs w:val="22"/>
              </w:rPr>
              <w:t xml:space="preserve"> </w:t>
            </w:r>
            <w:r w:rsidR="000E34AB">
              <w:rPr>
                <w:rFonts w:ascii="Arial Narrow" w:hAnsi="Arial Narrow" w:cs="October Compressed Tamil"/>
                <w:sz w:val="22"/>
                <w:szCs w:val="22"/>
              </w:rPr>
              <w:t>Includes language on sampling procedures for error rate review.</w:t>
            </w:r>
            <w:r w:rsidRPr="006057DE">
              <w:rPr>
                <w:rFonts w:ascii="Arial Narrow" w:hAnsi="Arial Narrow" w:cs="October Compressed Tamil"/>
                <w:sz w:val="22"/>
                <w:szCs w:val="22"/>
              </w:rPr>
              <w:t xml:space="preserve"> Division I, Section 1 (page 1, lines 2-14) &amp; Division I, Section 5 (page 3, lines 3-16)</w:t>
            </w:r>
            <w:r w:rsidR="000E34AB">
              <w:rPr>
                <w:rFonts w:ascii="Arial Narrow" w:hAnsi="Arial Narrow" w:cs="October Compressed Tamil"/>
                <w:sz w:val="22"/>
                <w:szCs w:val="22"/>
              </w:rPr>
              <w:t xml:space="preserve"> </w:t>
            </w:r>
          </w:p>
        </w:tc>
        <w:tc>
          <w:tcPr>
            <w:tcW w:w="4809" w:type="dxa"/>
          </w:tcPr>
          <w:p w14:paraId="5358EC22" w14:textId="5C797714" w:rsidR="006057DE" w:rsidRPr="006057DE" w:rsidRDefault="006057DE" w:rsidP="00E66686">
            <w:pPr>
              <w:snapToGrid w:val="0"/>
              <w:spacing w:before="120" w:after="120"/>
              <w:rPr>
                <w:rFonts w:ascii="Arial Narrow" w:hAnsi="Arial Narrow" w:cs="October Compressed Tamil"/>
                <w:sz w:val="22"/>
                <w:szCs w:val="22"/>
              </w:rPr>
            </w:pPr>
          </w:p>
        </w:tc>
        <w:tc>
          <w:tcPr>
            <w:tcW w:w="2919" w:type="dxa"/>
          </w:tcPr>
          <w:p w14:paraId="5500D8B7" w14:textId="6A727216" w:rsidR="006057DE" w:rsidRPr="006057DE" w:rsidRDefault="009F78FD" w:rsidP="00E66686">
            <w:pPr>
              <w:snapToGrid w:val="0"/>
              <w:spacing w:before="120" w:after="120"/>
              <w:rPr>
                <w:rFonts w:ascii="Arial Narrow" w:hAnsi="Arial Narrow" w:cs="October Compressed Tamil"/>
                <w:sz w:val="22"/>
                <w:szCs w:val="22"/>
              </w:rPr>
            </w:pPr>
            <w:r w:rsidRPr="009F78FD">
              <w:rPr>
                <w:rFonts w:ascii="Arial Narrow" w:hAnsi="Arial Narrow" w:cs="October Compressed Tamil"/>
                <w:b/>
                <w:bCs/>
                <w:sz w:val="22"/>
                <w:szCs w:val="22"/>
              </w:rPr>
              <w:t>House</w:t>
            </w:r>
            <w:r>
              <w:rPr>
                <w:rFonts w:ascii="Arial Narrow" w:hAnsi="Arial Narrow" w:cs="October Compressed Tamil"/>
                <w:sz w:val="22"/>
                <w:szCs w:val="22"/>
              </w:rPr>
              <w:t xml:space="preserve"> (page 7, line 24-page 8, line 3)</w:t>
            </w:r>
          </w:p>
        </w:tc>
      </w:tr>
      <w:tr w:rsidR="006057DE" w:rsidRPr="006057DE" w14:paraId="167BB259" w14:textId="1C86CDC2" w:rsidTr="006057DE">
        <w:tc>
          <w:tcPr>
            <w:tcW w:w="3059" w:type="dxa"/>
          </w:tcPr>
          <w:p w14:paraId="47DFA4F6" w14:textId="77777777" w:rsidR="006057DE" w:rsidRPr="006057DE" w:rsidRDefault="006057DE" w:rsidP="00E66686">
            <w:pPr>
              <w:snapToGrid w:val="0"/>
              <w:spacing w:before="120" w:after="120"/>
              <w:jc w:val="center"/>
              <w:rPr>
                <w:rFonts w:ascii="Arial Narrow" w:hAnsi="Arial Narrow" w:cs="October Compressed Tamil"/>
                <w:sz w:val="22"/>
                <w:szCs w:val="22"/>
              </w:rPr>
            </w:pPr>
          </w:p>
        </w:tc>
        <w:tc>
          <w:tcPr>
            <w:tcW w:w="4179" w:type="dxa"/>
          </w:tcPr>
          <w:p w14:paraId="69C849EE" w14:textId="4E7F7109" w:rsidR="006057DE" w:rsidRPr="006057DE" w:rsidRDefault="006057DE" w:rsidP="00E66686">
            <w:pPr>
              <w:snapToGrid w:val="0"/>
              <w:spacing w:before="120" w:after="120"/>
              <w:rPr>
                <w:rFonts w:ascii="Arial Narrow" w:hAnsi="Arial Narrow" w:cs="October Compressed Tamil"/>
                <w:sz w:val="22"/>
                <w:szCs w:val="22"/>
                <w:highlight w:val="yellow"/>
              </w:rPr>
            </w:pPr>
            <w:r w:rsidRPr="006057DE">
              <w:rPr>
                <w:rFonts w:ascii="Arial Narrow" w:hAnsi="Arial Narrow" w:cs="October Compressed Tamil"/>
                <w:sz w:val="22"/>
                <w:szCs w:val="22"/>
              </w:rPr>
              <w:t>Requires Iowa Medicaid to submit a waiver to exclude a student’s earned income if they are under age 22, living at home, and still in K-12 school.  Division I, Section 2 (page 1, lines 15-32)</w:t>
            </w:r>
          </w:p>
        </w:tc>
        <w:tc>
          <w:tcPr>
            <w:tcW w:w="4809" w:type="dxa"/>
          </w:tcPr>
          <w:p w14:paraId="43C92420" w14:textId="7C1CC8A0" w:rsidR="006057DE" w:rsidRPr="006057DE" w:rsidRDefault="006057DE" w:rsidP="00E66686">
            <w:pPr>
              <w:snapToGrid w:val="0"/>
              <w:spacing w:before="120" w:after="120"/>
              <w:rPr>
                <w:rFonts w:ascii="Arial Narrow" w:hAnsi="Arial Narrow" w:cs="October Compressed Tamil"/>
                <w:sz w:val="22"/>
                <w:szCs w:val="22"/>
              </w:rPr>
            </w:pPr>
            <w:r w:rsidRPr="006057DE">
              <w:rPr>
                <w:rFonts w:ascii="Arial Narrow" w:hAnsi="Arial Narrow" w:cs="October Compressed Tamil"/>
                <w:sz w:val="22"/>
                <w:szCs w:val="22"/>
              </w:rPr>
              <w:t>Requires all household member income be used in determining SNAP eligibility. Division II, Section 4 (page 1, line 31 to page 2, line 26)</w:t>
            </w:r>
          </w:p>
        </w:tc>
        <w:tc>
          <w:tcPr>
            <w:tcW w:w="2919" w:type="dxa"/>
          </w:tcPr>
          <w:p w14:paraId="7A905248" w14:textId="299CD503" w:rsidR="006057DE" w:rsidRPr="006057DE" w:rsidRDefault="009F78FD" w:rsidP="00E66686">
            <w:pPr>
              <w:snapToGrid w:val="0"/>
              <w:spacing w:before="120" w:after="120"/>
              <w:rPr>
                <w:rFonts w:ascii="Arial Narrow" w:hAnsi="Arial Narrow" w:cs="October Compressed Tamil"/>
                <w:sz w:val="22"/>
                <w:szCs w:val="22"/>
              </w:rPr>
            </w:pPr>
            <w:r w:rsidRPr="009F78FD">
              <w:rPr>
                <w:rFonts w:ascii="Arial Narrow" w:hAnsi="Arial Narrow" w:cs="October Compressed Tamil"/>
                <w:b/>
                <w:bCs/>
                <w:sz w:val="22"/>
                <w:szCs w:val="22"/>
              </w:rPr>
              <w:t>House</w:t>
            </w:r>
            <w:r>
              <w:rPr>
                <w:rFonts w:ascii="Arial Narrow" w:hAnsi="Arial Narrow" w:cs="October Compressed Tamil"/>
                <w:sz w:val="22"/>
                <w:szCs w:val="22"/>
              </w:rPr>
              <w:t xml:space="preserve"> (page 2, line 24-page 4, line 9; page 6, line 4-page 7, line 13)</w:t>
            </w:r>
          </w:p>
        </w:tc>
      </w:tr>
      <w:tr w:rsidR="006057DE" w:rsidRPr="006057DE" w14:paraId="5FA5ADCB" w14:textId="0DB186F3" w:rsidTr="006057DE">
        <w:tc>
          <w:tcPr>
            <w:tcW w:w="3059" w:type="dxa"/>
          </w:tcPr>
          <w:p w14:paraId="2275C831" w14:textId="33ACE2B4" w:rsidR="006057DE" w:rsidRPr="006057DE" w:rsidRDefault="006057DE" w:rsidP="00E66686">
            <w:pPr>
              <w:snapToGrid w:val="0"/>
              <w:spacing w:before="120" w:after="120"/>
              <w:jc w:val="center"/>
              <w:rPr>
                <w:rFonts w:ascii="Arial Narrow" w:hAnsi="Arial Narrow" w:cs="October Compressed Tamil"/>
                <w:sz w:val="22"/>
                <w:szCs w:val="22"/>
              </w:rPr>
            </w:pPr>
            <w:r w:rsidRPr="006057DE">
              <w:rPr>
                <w:rFonts w:ascii="Arial Narrow" w:hAnsi="Arial Narrow" w:cs="October Compressed Tamil"/>
                <w:sz w:val="22"/>
                <w:szCs w:val="22"/>
              </w:rPr>
              <w:t>.</w:t>
            </w:r>
          </w:p>
        </w:tc>
        <w:tc>
          <w:tcPr>
            <w:tcW w:w="4179" w:type="dxa"/>
          </w:tcPr>
          <w:p w14:paraId="1B8DBAB2" w14:textId="12AD8745" w:rsidR="006057DE" w:rsidRPr="006057DE" w:rsidRDefault="006057DE" w:rsidP="00E66686">
            <w:pPr>
              <w:snapToGrid w:val="0"/>
              <w:spacing w:before="120" w:after="120"/>
              <w:rPr>
                <w:rFonts w:ascii="Arial Narrow" w:hAnsi="Arial Narrow" w:cs="October Compressed Tamil"/>
                <w:sz w:val="22"/>
                <w:szCs w:val="22"/>
                <w:highlight w:val="yellow"/>
              </w:rPr>
            </w:pPr>
            <w:r w:rsidRPr="006057DE">
              <w:rPr>
                <w:rFonts w:ascii="Arial Narrow" w:hAnsi="Arial Narrow" w:cs="October Compressed Tamil"/>
                <w:sz w:val="22"/>
                <w:szCs w:val="22"/>
              </w:rPr>
              <w:t>Requires Iowa HHS to request a waiver to remove federal verification rules if a person’s eligibility for SNAP can be automatically verified using one of several federal databases (labor statistics program, national directory of new hires, unemployment insurance data, social security, US Department of Transportation, Iowa Department of Corrections’ incarceration data, automated Work Number system, or national vital statistics report.  Division I, Section 3 (page 1, line 33 to page 2, line 24)</w:t>
            </w:r>
          </w:p>
        </w:tc>
        <w:tc>
          <w:tcPr>
            <w:tcW w:w="4809" w:type="dxa"/>
          </w:tcPr>
          <w:p w14:paraId="27400FAA" w14:textId="77777777" w:rsidR="006057DE" w:rsidRPr="006057DE" w:rsidRDefault="006057DE" w:rsidP="00E66686">
            <w:pPr>
              <w:snapToGrid w:val="0"/>
              <w:spacing w:before="120" w:after="120"/>
              <w:rPr>
                <w:rFonts w:ascii="Arial Narrow" w:hAnsi="Arial Narrow" w:cs="October Compressed Tamil"/>
                <w:sz w:val="22"/>
                <w:szCs w:val="22"/>
              </w:rPr>
            </w:pPr>
          </w:p>
        </w:tc>
        <w:tc>
          <w:tcPr>
            <w:tcW w:w="2919" w:type="dxa"/>
          </w:tcPr>
          <w:p w14:paraId="6E92D63E" w14:textId="6D554883" w:rsidR="006057DE" w:rsidRPr="006057DE" w:rsidRDefault="00CD0B2E" w:rsidP="00E66686">
            <w:pPr>
              <w:snapToGrid w:val="0"/>
              <w:spacing w:before="120" w:after="120"/>
              <w:rPr>
                <w:rFonts w:ascii="Arial Narrow" w:hAnsi="Arial Narrow" w:cs="October Compressed Tamil"/>
                <w:sz w:val="22"/>
                <w:szCs w:val="22"/>
              </w:rPr>
            </w:pPr>
            <w:r>
              <w:rPr>
                <w:rFonts w:ascii="Arial Narrow" w:hAnsi="Arial Narrow" w:cs="October Compressed Tamil"/>
                <w:b/>
                <w:bCs/>
                <w:sz w:val="22"/>
                <w:szCs w:val="22"/>
              </w:rPr>
              <w:t>House</w:t>
            </w:r>
            <w:r>
              <w:rPr>
                <w:rFonts w:ascii="Arial Narrow" w:hAnsi="Arial Narrow" w:cs="October Compressed Tamil"/>
                <w:sz w:val="22"/>
                <w:szCs w:val="22"/>
              </w:rPr>
              <w:t xml:space="preserve"> (</w:t>
            </w:r>
            <w:r>
              <w:rPr>
                <w:rFonts w:ascii="Arial Narrow" w:hAnsi="Arial Narrow" w:cs="October Compressed Tamil"/>
                <w:sz w:val="22"/>
                <w:szCs w:val="22"/>
              </w:rPr>
              <w:t>page 6, line 22-page 7, line 13</w:t>
            </w:r>
            <w:r>
              <w:rPr>
                <w:rFonts w:ascii="Arial Narrow" w:hAnsi="Arial Narrow" w:cs="October Compressed Tamil"/>
                <w:sz w:val="22"/>
                <w:szCs w:val="22"/>
              </w:rPr>
              <w:t>)</w:t>
            </w:r>
          </w:p>
        </w:tc>
      </w:tr>
      <w:tr w:rsidR="006057DE" w:rsidRPr="006057DE" w14:paraId="4F3C8978" w14:textId="1231EAAF" w:rsidTr="006057DE">
        <w:trPr>
          <w:trHeight w:val="1169"/>
        </w:trPr>
        <w:tc>
          <w:tcPr>
            <w:tcW w:w="3059" w:type="dxa"/>
          </w:tcPr>
          <w:p w14:paraId="7209380F" w14:textId="77777777" w:rsidR="006057DE" w:rsidRPr="006057DE" w:rsidRDefault="006057DE" w:rsidP="00E66686">
            <w:pPr>
              <w:snapToGrid w:val="0"/>
              <w:spacing w:before="120" w:after="120"/>
              <w:jc w:val="center"/>
              <w:rPr>
                <w:rFonts w:ascii="Arial Narrow" w:hAnsi="Arial Narrow" w:cs="October Compressed Tamil"/>
                <w:sz w:val="22"/>
                <w:szCs w:val="22"/>
              </w:rPr>
            </w:pPr>
          </w:p>
        </w:tc>
        <w:tc>
          <w:tcPr>
            <w:tcW w:w="4179" w:type="dxa"/>
          </w:tcPr>
          <w:p w14:paraId="66B88631" w14:textId="00A48A6B" w:rsidR="006057DE" w:rsidRPr="009F78FD" w:rsidRDefault="006057DE" w:rsidP="00E66686">
            <w:pPr>
              <w:snapToGrid w:val="0"/>
              <w:spacing w:before="120" w:after="120"/>
              <w:rPr>
                <w:rFonts w:ascii="Arial Narrow" w:hAnsi="Arial Narrow" w:cs="October Compressed Tamil"/>
                <w:sz w:val="22"/>
                <w:szCs w:val="22"/>
              </w:rPr>
            </w:pPr>
            <w:r w:rsidRPr="006057DE">
              <w:rPr>
                <w:rFonts w:ascii="Arial Narrow" w:hAnsi="Arial Narrow" w:cs="October Compressed Tamil"/>
                <w:sz w:val="22"/>
                <w:szCs w:val="22"/>
              </w:rPr>
              <w:t>Takes back any funds in a SNAP electronic benefits account after 91 days of inactivity. Division I, Section 4 (page 2, line 25 to page 3, line 2)</w:t>
            </w:r>
          </w:p>
        </w:tc>
        <w:tc>
          <w:tcPr>
            <w:tcW w:w="4809" w:type="dxa"/>
          </w:tcPr>
          <w:p w14:paraId="2B2F9A38" w14:textId="77777777" w:rsidR="006057DE" w:rsidRPr="006057DE" w:rsidRDefault="006057DE" w:rsidP="00E66686">
            <w:pPr>
              <w:snapToGrid w:val="0"/>
              <w:spacing w:before="120" w:after="120"/>
              <w:rPr>
                <w:rFonts w:ascii="Arial Narrow" w:hAnsi="Arial Narrow" w:cs="October Compressed Tamil"/>
                <w:sz w:val="22"/>
                <w:szCs w:val="22"/>
              </w:rPr>
            </w:pPr>
          </w:p>
          <w:p w14:paraId="5000F179" w14:textId="77777777" w:rsidR="006057DE" w:rsidRPr="006057DE" w:rsidRDefault="006057DE" w:rsidP="00E66686">
            <w:pPr>
              <w:snapToGrid w:val="0"/>
              <w:spacing w:before="120" w:after="120"/>
              <w:rPr>
                <w:rFonts w:ascii="Arial Narrow" w:hAnsi="Arial Narrow" w:cs="October Compressed Tamil"/>
                <w:sz w:val="22"/>
                <w:szCs w:val="22"/>
              </w:rPr>
            </w:pPr>
          </w:p>
        </w:tc>
        <w:tc>
          <w:tcPr>
            <w:tcW w:w="2919" w:type="dxa"/>
          </w:tcPr>
          <w:p w14:paraId="2004ED1B" w14:textId="3A92F3FF" w:rsidR="006057DE" w:rsidRPr="006057DE" w:rsidRDefault="00CD0B2E" w:rsidP="00E66686">
            <w:pPr>
              <w:snapToGrid w:val="0"/>
              <w:spacing w:before="120" w:after="120"/>
              <w:rPr>
                <w:rFonts w:ascii="Arial Narrow" w:hAnsi="Arial Narrow" w:cs="October Compressed Tamil"/>
                <w:sz w:val="22"/>
                <w:szCs w:val="22"/>
              </w:rPr>
            </w:pPr>
            <w:r>
              <w:rPr>
                <w:rFonts w:ascii="Arial Narrow" w:hAnsi="Arial Narrow" w:cs="October Compressed Tamil"/>
                <w:b/>
                <w:bCs/>
                <w:sz w:val="22"/>
                <w:szCs w:val="22"/>
              </w:rPr>
              <w:t>House</w:t>
            </w:r>
            <w:r>
              <w:rPr>
                <w:rFonts w:ascii="Arial Narrow" w:hAnsi="Arial Narrow" w:cs="October Compressed Tamil"/>
                <w:sz w:val="22"/>
                <w:szCs w:val="22"/>
              </w:rPr>
              <w:t xml:space="preserve"> (page </w:t>
            </w:r>
            <w:r>
              <w:rPr>
                <w:rFonts w:ascii="Arial Narrow" w:hAnsi="Arial Narrow" w:cs="October Compressed Tamil"/>
                <w:sz w:val="22"/>
                <w:szCs w:val="22"/>
              </w:rPr>
              <w:t>7</w:t>
            </w:r>
            <w:r>
              <w:rPr>
                <w:rFonts w:ascii="Arial Narrow" w:hAnsi="Arial Narrow" w:cs="October Compressed Tamil"/>
                <w:sz w:val="22"/>
                <w:szCs w:val="22"/>
              </w:rPr>
              <w:t xml:space="preserve">, line </w:t>
            </w:r>
            <w:r>
              <w:rPr>
                <w:rFonts w:ascii="Arial Narrow" w:hAnsi="Arial Narrow" w:cs="October Compressed Tamil"/>
                <w:sz w:val="22"/>
                <w:szCs w:val="22"/>
              </w:rPr>
              <w:t>14-26</w:t>
            </w:r>
            <w:r>
              <w:rPr>
                <w:rFonts w:ascii="Arial Narrow" w:hAnsi="Arial Narrow" w:cs="October Compressed Tamil"/>
                <w:sz w:val="22"/>
                <w:szCs w:val="22"/>
              </w:rPr>
              <w:t>)</w:t>
            </w:r>
          </w:p>
        </w:tc>
      </w:tr>
      <w:tr w:rsidR="006057DE" w:rsidRPr="006057DE" w14:paraId="06F1A392" w14:textId="7808DAC1" w:rsidTr="006057DE">
        <w:tc>
          <w:tcPr>
            <w:tcW w:w="3059" w:type="dxa"/>
          </w:tcPr>
          <w:p w14:paraId="41969B7B" w14:textId="77777777" w:rsidR="006057DE" w:rsidRPr="006057DE" w:rsidRDefault="006057DE" w:rsidP="00E66686">
            <w:pPr>
              <w:snapToGrid w:val="0"/>
              <w:spacing w:before="120" w:after="120"/>
              <w:jc w:val="center"/>
              <w:rPr>
                <w:rFonts w:ascii="Arial Narrow" w:hAnsi="Arial Narrow"/>
                <w:sz w:val="22"/>
                <w:szCs w:val="22"/>
              </w:rPr>
            </w:pPr>
          </w:p>
          <w:p w14:paraId="6FA3186D" w14:textId="77777777" w:rsidR="006057DE" w:rsidRPr="006057DE" w:rsidRDefault="006057DE" w:rsidP="00E66686">
            <w:pPr>
              <w:snapToGrid w:val="0"/>
              <w:spacing w:before="120" w:after="120"/>
              <w:jc w:val="center"/>
              <w:rPr>
                <w:rFonts w:ascii="Arial Narrow" w:hAnsi="Arial Narrow"/>
                <w:sz w:val="22"/>
                <w:szCs w:val="22"/>
              </w:rPr>
            </w:pPr>
          </w:p>
          <w:p w14:paraId="6072AA9E" w14:textId="49D79CB1" w:rsidR="006057DE" w:rsidRPr="006057DE" w:rsidRDefault="006057DE" w:rsidP="00E66686">
            <w:pPr>
              <w:snapToGrid w:val="0"/>
              <w:spacing w:before="120" w:after="120"/>
              <w:jc w:val="center"/>
              <w:rPr>
                <w:rFonts w:ascii="Arial Narrow" w:hAnsi="Arial Narrow"/>
                <w:sz w:val="22"/>
                <w:szCs w:val="22"/>
              </w:rPr>
            </w:pPr>
            <w:r w:rsidRPr="006057DE">
              <w:rPr>
                <w:rFonts w:ascii="Arial Narrow" w:hAnsi="Arial Narrow"/>
                <w:sz w:val="22"/>
                <w:szCs w:val="22"/>
              </w:rPr>
              <w:lastRenderedPageBreak/>
              <w:t>Medicaid</w:t>
            </w:r>
          </w:p>
        </w:tc>
        <w:tc>
          <w:tcPr>
            <w:tcW w:w="4179" w:type="dxa"/>
          </w:tcPr>
          <w:p w14:paraId="2A084A10" w14:textId="0E68B419" w:rsidR="006057DE" w:rsidRPr="006057DE" w:rsidRDefault="006057DE" w:rsidP="00E66686">
            <w:pPr>
              <w:snapToGrid w:val="0"/>
              <w:spacing w:before="120" w:after="120"/>
              <w:rPr>
                <w:rFonts w:ascii="Arial Narrow" w:hAnsi="Arial Narrow"/>
                <w:sz w:val="22"/>
                <w:szCs w:val="22"/>
              </w:rPr>
            </w:pPr>
            <w:r w:rsidRPr="006057DE">
              <w:rPr>
                <w:rFonts w:ascii="Arial Narrow" w:hAnsi="Arial Narrow"/>
                <w:sz w:val="22"/>
                <w:szCs w:val="22"/>
              </w:rPr>
              <w:lastRenderedPageBreak/>
              <w:t xml:space="preserve">Increases the income limit for the Medicaid for Employed Persons with Disabilities (MEPD) </w:t>
            </w:r>
            <w:r w:rsidRPr="006057DE">
              <w:rPr>
                <w:rFonts w:ascii="Arial Narrow" w:hAnsi="Arial Narrow"/>
                <w:sz w:val="22"/>
                <w:szCs w:val="22"/>
              </w:rPr>
              <w:lastRenderedPageBreak/>
              <w:t xml:space="preserve">program to </w:t>
            </w:r>
            <w:hyperlink r:id="rId10" w:history="1">
              <w:r w:rsidRPr="006057DE">
                <w:rPr>
                  <w:rStyle w:val="Hyperlink"/>
                  <w:rFonts w:ascii="Arial Narrow" w:hAnsi="Arial Narrow"/>
                  <w:sz w:val="22"/>
                  <w:szCs w:val="22"/>
                </w:rPr>
                <w:t>300% of the federal poverty level (FPL).</w:t>
              </w:r>
            </w:hyperlink>
            <w:r w:rsidRPr="006057DE">
              <w:rPr>
                <w:rFonts w:ascii="Arial Narrow" w:hAnsi="Arial Narrow"/>
                <w:sz w:val="22"/>
                <w:szCs w:val="22"/>
              </w:rPr>
              <w:t xml:space="preserve"> The current limit is 250% FPL. Does not change asset limits but does add pensions to the list of disregarded income. Eliminates language requiring those above 150% FPL pay the same that a state employee pays for their insurance and requires Iowa HHS to have a system that allows a person to electronically pay their premium.  </w:t>
            </w:r>
            <w:r w:rsidR="009F78FD">
              <w:rPr>
                <w:rFonts w:ascii="Arial Narrow" w:hAnsi="Arial Narrow"/>
                <w:sz w:val="22"/>
                <w:szCs w:val="22"/>
              </w:rPr>
              <w:t xml:space="preserve">Also disregards spousal income, one car, and pensions from assets/income. </w:t>
            </w:r>
            <w:r w:rsidRPr="006057DE">
              <w:rPr>
                <w:rFonts w:ascii="Arial Narrow" w:hAnsi="Arial Narrow"/>
                <w:sz w:val="22"/>
                <w:szCs w:val="22"/>
              </w:rPr>
              <w:t>Division II, Section 6 (page 3, line 19 to page 4, line 30)</w:t>
            </w:r>
          </w:p>
        </w:tc>
        <w:tc>
          <w:tcPr>
            <w:tcW w:w="4809" w:type="dxa"/>
          </w:tcPr>
          <w:p w14:paraId="1B0E1969" w14:textId="074D7731" w:rsidR="006057DE" w:rsidRPr="006057DE" w:rsidRDefault="006057DE" w:rsidP="00E66686">
            <w:pPr>
              <w:snapToGrid w:val="0"/>
              <w:spacing w:before="120" w:after="120"/>
              <w:rPr>
                <w:rFonts w:ascii="Arial Narrow" w:hAnsi="Arial Narrow"/>
                <w:sz w:val="22"/>
                <w:szCs w:val="22"/>
              </w:rPr>
            </w:pPr>
          </w:p>
        </w:tc>
        <w:tc>
          <w:tcPr>
            <w:tcW w:w="2919" w:type="dxa"/>
          </w:tcPr>
          <w:p w14:paraId="06BD15ED" w14:textId="64778E10" w:rsidR="006057DE" w:rsidRPr="006057DE" w:rsidRDefault="009F78FD" w:rsidP="00E66686">
            <w:pPr>
              <w:snapToGrid w:val="0"/>
              <w:spacing w:before="120" w:after="120"/>
              <w:rPr>
                <w:rFonts w:ascii="Arial Narrow" w:hAnsi="Arial Narrow"/>
                <w:sz w:val="22"/>
                <w:szCs w:val="22"/>
              </w:rPr>
            </w:pPr>
            <w:r w:rsidRPr="009F78FD">
              <w:rPr>
                <w:rFonts w:ascii="Arial Narrow" w:hAnsi="Arial Narrow"/>
                <w:b/>
                <w:bCs/>
                <w:sz w:val="22"/>
                <w:szCs w:val="22"/>
              </w:rPr>
              <w:t>Modified House</w:t>
            </w:r>
            <w:r>
              <w:rPr>
                <w:rFonts w:ascii="Arial Narrow" w:hAnsi="Arial Narrow"/>
                <w:sz w:val="22"/>
                <w:szCs w:val="22"/>
              </w:rPr>
              <w:t xml:space="preserve"> – only increases to 300% FPL and requires </w:t>
            </w:r>
            <w:r>
              <w:rPr>
                <w:rFonts w:ascii="Arial Narrow" w:hAnsi="Arial Narrow"/>
                <w:sz w:val="22"/>
                <w:szCs w:val="22"/>
              </w:rPr>
              <w:lastRenderedPageBreak/>
              <w:t>electronic premium payment option (page 8, line 6-page 9, line 21)</w:t>
            </w:r>
          </w:p>
        </w:tc>
      </w:tr>
      <w:tr w:rsidR="006057DE" w:rsidRPr="006057DE" w14:paraId="6E14F06D" w14:textId="1EFEE9A9" w:rsidTr="006057DE">
        <w:tc>
          <w:tcPr>
            <w:tcW w:w="3059" w:type="dxa"/>
          </w:tcPr>
          <w:p w14:paraId="61807674" w14:textId="77777777" w:rsidR="006057DE" w:rsidRPr="006057DE" w:rsidRDefault="006057DE" w:rsidP="00E66686">
            <w:pPr>
              <w:snapToGrid w:val="0"/>
              <w:spacing w:before="120" w:after="120"/>
              <w:jc w:val="center"/>
              <w:rPr>
                <w:rFonts w:ascii="Arial Narrow" w:hAnsi="Arial Narrow" w:cs="October Compressed Tamil"/>
                <w:sz w:val="22"/>
                <w:szCs w:val="22"/>
              </w:rPr>
            </w:pPr>
          </w:p>
        </w:tc>
        <w:tc>
          <w:tcPr>
            <w:tcW w:w="4179" w:type="dxa"/>
          </w:tcPr>
          <w:p w14:paraId="184D2E37" w14:textId="77777777" w:rsidR="006057DE" w:rsidRPr="006057DE" w:rsidRDefault="006057DE" w:rsidP="00E66686">
            <w:pPr>
              <w:snapToGrid w:val="0"/>
              <w:spacing w:before="120" w:after="120"/>
              <w:rPr>
                <w:rFonts w:ascii="Arial Narrow" w:hAnsi="Arial Narrow" w:cs="October Compressed Tamil"/>
                <w:sz w:val="22"/>
                <w:szCs w:val="22"/>
                <w:highlight w:val="yellow"/>
              </w:rPr>
            </w:pPr>
          </w:p>
        </w:tc>
        <w:tc>
          <w:tcPr>
            <w:tcW w:w="4809" w:type="dxa"/>
          </w:tcPr>
          <w:p w14:paraId="63F2A0F0" w14:textId="177C2002" w:rsidR="006057DE" w:rsidRPr="006057DE" w:rsidRDefault="006057DE" w:rsidP="00E66686">
            <w:pPr>
              <w:snapToGrid w:val="0"/>
              <w:spacing w:before="120" w:after="120"/>
              <w:rPr>
                <w:rFonts w:ascii="Arial Narrow" w:hAnsi="Arial Narrow" w:cs="October Compressed Tamil"/>
                <w:sz w:val="22"/>
                <w:szCs w:val="22"/>
              </w:rPr>
            </w:pPr>
            <w:r w:rsidRPr="006057DE">
              <w:rPr>
                <w:rFonts w:ascii="Arial Narrow" w:hAnsi="Arial Narrow" w:cs="October Compressed Tamil"/>
                <w:sz w:val="22"/>
                <w:szCs w:val="22"/>
              </w:rPr>
              <w:t>Locks the state into managed care. Requires the state to use managed care to provide all Medicaid services, except those identified as fee-for-service as of January 1, 2027. Division III, Section 5 (page 2, line 27 to page 3, line 3)</w:t>
            </w:r>
          </w:p>
        </w:tc>
        <w:tc>
          <w:tcPr>
            <w:tcW w:w="2919" w:type="dxa"/>
          </w:tcPr>
          <w:p w14:paraId="3456B397" w14:textId="4BD0027A" w:rsidR="006057DE" w:rsidRPr="006057DE" w:rsidRDefault="009F78FD" w:rsidP="00E66686">
            <w:pPr>
              <w:snapToGrid w:val="0"/>
              <w:spacing w:before="120" w:after="120"/>
              <w:rPr>
                <w:rFonts w:ascii="Arial Narrow" w:hAnsi="Arial Narrow" w:cs="October Compressed Tamil"/>
                <w:sz w:val="22"/>
                <w:szCs w:val="22"/>
              </w:rPr>
            </w:pPr>
            <w:r w:rsidRPr="009F78FD">
              <w:rPr>
                <w:rFonts w:ascii="Arial Narrow" w:hAnsi="Arial Narrow" w:cs="October Compressed Tamil"/>
                <w:b/>
                <w:bCs/>
                <w:sz w:val="22"/>
                <w:szCs w:val="22"/>
              </w:rPr>
              <w:t>House</w:t>
            </w:r>
            <w:r>
              <w:rPr>
                <w:rFonts w:ascii="Arial Narrow" w:hAnsi="Arial Narrow" w:cs="October Compressed Tamil"/>
                <w:sz w:val="22"/>
                <w:szCs w:val="22"/>
              </w:rPr>
              <w:t xml:space="preserve"> (no language)</w:t>
            </w:r>
          </w:p>
        </w:tc>
      </w:tr>
      <w:tr w:rsidR="006057DE" w:rsidRPr="006057DE" w14:paraId="2CDABD6C" w14:textId="7D346E5C" w:rsidTr="006057DE">
        <w:tc>
          <w:tcPr>
            <w:tcW w:w="3059" w:type="dxa"/>
          </w:tcPr>
          <w:p w14:paraId="7040C52D" w14:textId="77777777" w:rsidR="006057DE" w:rsidRPr="006057DE" w:rsidRDefault="006057DE" w:rsidP="00E66686">
            <w:pPr>
              <w:snapToGrid w:val="0"/>
              <w:spacing w:before="120" w:after="120"/>
              <w:jc w:val="center"/>
              <w:rPr>
                <w:rFonts w:ascii="Arial Narrow" w:hAnsi="Arial Narrow" w:cs="October Compressed Tamil"/>
                <w:sz w:val="22"/>
                <w:szCs w:val="22"/>
              </w:rPr>
            </w:pPr>
          </w:p>
        </w:tc>
        <w:tc>
          <w:tcPr>
            <w:tcW w:w="4179" w:type="dxa"/>
          </w:tcPr>
          <w:p w14:paraId="7FD94A3A" w14:textId="77777777" w:rsidR="006057DE" w:rsidRPr="006057DE" w:rsidRDefault="006057DE" w:rsidP="00E66686">
            <w:pPr>
              <w:snapToGrid w:val="0"/>
              <w:spacing w:before="120" w:after="120"/>
              <w:rPr>
                <w:rFonts w:ascii="Arial Narrow" w:hAnsi="Arial Narrow" w:cs="October Compressed Tamil"/>
                <w:sz w:val="22"/>
                <w:szCs w:val="22"/>
                <w:highlight w:val="yellow"/>
              </w:rPr>
            </w:pPr>
          </w:p>
        </w:tc>
        <w:tc>
          <w:tcPr>
            <w:tcW w:w="4809" w:type="dxa"/>
          </w:tcPr>
          <w:p w14:paraId="4E018F13" w14:textId="04114F56" w:rsidR="006057DE" w:rsidRPr="006057DE" w:rsidRDefault="006057DE" w:rsidP="00E66686">
            <w:pPr>
              <w:snapToGrid w:val="0"/>
              <w:spacing w:before="120" w:after="120"/>
              <w:rPr>
                <w:rFonts w:ascii="Arial Narrow" w:hAnsi="Arial Narrow" w:cs="October Compressed Tamil"/>
                <w:sz w:val="22"/>
                <w:szCs w:val="22"/>
              </w:rPr>
            </w:pPr>
            <w:r w:rsidRPr="006057DE">
              <w:rPr>
                <w:rFonts w:ascii="Arial Narrow" w:hAnsi="Arial Narrow" w:cs="October Compressed Tamil"/>
                <w:sz w:val="22"/>
                <w:szCs w:val="22"/>
              </w:rPr>
              <w:t xml:space="preserve">Limits retroactive eligibility to two months (60 days) for pregnant women, children, and nursing facility residents. Currently our state has a three-month (90 days) look back period for paying for paying Medicaid services. Eligibility begins back to the first of the month when the application is made (current law begins the first of the month following application). Eliminates ALL retroactive eligibility for anyone not in the above categories. These changes align Iowa law with what was done in the One Big Beautiful Bill Act. Division IV, Sections 6-8 (page 3, line 7 – page 4, line 17) </w:t>
            </w:r>
          </w:p>
        </w:tc>
        <w:tc>
          <w:tcPr>
            <w:tcW w:w="2919" w:type="dxa"/>
          </w:tcPr>
          <w:p w14:paraId="5F7ABCB3" w14:textId="410634EC" w:rsidR="006057DE" w:rsidRPr="009F78FD" w:rsidRDefault="009F78FD" w:rsidP="00E66686">
            <w:pPr>
              <w:snapToGrid w:val="0"/>
              <w:spacing w:before="120" w:after="120"/>
              <w:rPr>
                <w:rFonts w:ascii="Arial Narrow" w:hAnsi="Arial Narrow" w:cs="October Compressed Tamil"/>
                <w:sz w:val="22"/>
                <w:szCs w:val="22"/>
              </w:rPr>
            </w:pPr>
            <w:r>
              <w:rPr>
                <w:rFonts w:ascii="Arial Narrow" w:hAnsi="Arial Narrow" w:cs="October Compressed Tamil"/>
                <w:b/>
                <w:bCs/>
                <w:sz w:val="22"/>
                <w:szCs w:val="22"/>
              </w:rPr>
              <w:t>Senate</w:t>
            </w:r>
            <w:r>
              <w:rPr>
                <w:rFonts w:ascii="Arial Narrow" w:hAnsi="Arial Narrow" w:cs="October Compressed Tamil"/>
                <w:sz w:val="22"/>
                <w:szCs w:val="22"/>
              </w:rPr>
              <w:t xml:space="preserve"> (page 4, line 10-page 5, line 23)</w:t>
            </w:r>
          </w:p>
        </w:tc>
      </w:tr>
      <w:tr w:rsidR="006057DE" w:rsidRPr="006057DE" w14:paraId="74B900E6" w14:textId="02A613D8" w:rsidTr="006057DE">
        <w:tc>
          <w:tcPr>
            <w:tcW w:w="3059" w:type="dxa"/>
          </w:tcPr>
          <w:p w14:paraId="7F1CC405" w14:textId="14A1F9D8" w:rsidR="006057DE" w:rsidRPr="006057DE" w:rsidRDefault="006057DE" w:rsidP="00E66686">
            <w:pPr>
              <w:snapToGrid w:val="0"/>
              <w:spacing w:before="120" w:after="120"/>
              <w:jc w:val="center"/>
              <w:rPr>
                <w:rFonts w:ascii="Arial Narrow" w:hAnsi="Arial Narrow" w:cs="October Compressed Tamil"/>
                <w:sz w:val="22"/>
                <w:szCs w:val="22"/>
              </w:rPr>
            </w:pPr>
          </w:p>
        </w:tc>
        <w:tc>
          <w:tcPr>
            <w:tcW w:w="4179" w:type="dxa"/>
          </w:tcPr>
          <w:p w14:paraId="0D98E590" w14:textId="47978AEB" w:rsidR="006057DE" w:rsidRPr="006057DE" w:rsidRDefault="006057DE" w:rsidP="00E66686">
            <w:pPr>
              <w:snapToGrid w:val="0"/>
              <w:spacing w:before="120" w:after="120"/>
              <w:rPr>
                <w:rFonts w:ascii="Arial Narrow" w:hAnsi="Arial Narrow" w:cs="October Compressed Tamil"/>
                <w:sz w:val="22"/>
                <w:szCs w:val="22"/>
                <w:highlight w:val="yellow"/>
              </w:rPr>
            </w:pPr>
            <w:r w:rsidRPr="006057DE">
              <w:rPr>
                <w:rFonts w:ascii="Arial Narrow" w:hAnsi="Arial Narrow" w:cs="October Compressed Tamil"/>
                <w:sz w:val="22"/>
                <w:szCs w:val="22"/>
              </w:rPr>
              <w:t>Requires Iowa HHS to submit a report to the Legislature on Medicaid payment error rates within 30 days of receiving the state’s official error rate from the federal government (CMS). Division II, Section 7 (page 4, line 31 to page 5, line 4)</w:t>
            </w:r>
          </w:p>
        </w:tc>
        <w:tc>
          <w:tcPr>
            <w:tcW w:w="4809" w:type="dxa"/>
          </w:tcPr>
          <w:p w14:paraId="44C77F35" w14:textId="77777777" w:rsidR="006057DE" w:rsidRPr="006057DE" w:rsidRDefault="006057DE" w:rsidP="00E66686">
            <w:pPr>
              <w:snapToGrid w:val="0"/>
              <w:spacing w:before="120" w:after="120"/>
              <w:rPr>
                <w:rFonts w:ascii="Arial Narrow" w:hAnsi="Arial Narrow" w:cs="October Compressed Tamil"/>
                <w:sz w:val="22"/>
                <w:szCs w:val="22"/>
              </w:rPr>
            </w:pPr>
          </w:p>
          <w:p w14:paraId="13DDAC9B" w14:textId="77777777" w:rsidR="006057DE" w:rsidRPr="006057DE" w:rsidRDefault="006057DE" w:rsidP="00E66686">
            <w:pPr>
              <w:snapToGrid w:val="0"/>
              <w:spacing w:before="120" w:after="120"/>
              <w:rPr>
                <w:rFonts w:ascii="Arial Narrow" w:hAnsi="Arial Narrow" w:cs="October Compressed Tamil"/>
                <w:sz w:val="22"/>
                <w:szCs w:val="22"/>
              </w:rPr>
            </w:pPr>
          </w:p>
          <w:p w14:paraId="649B9117" w14:textId="77777777" w:rsidR="006057DE" w:rsidRPr="006057DE" w:rsidRDefault="006057DE" w:rsidP="00E66686">
            <w:pPr>
              <w:snapToGrid w:val="0"/>
              <w:spacing w:before="120" w:after="120"/>
              <w:rPr>
                <w:rFonts w:ascii="Arial Narrow" w:hAnsi="Arial Narrow" w:cs="October Compressed Tamil"/>
                <w:sz w:val="22"/>
                <w:szCs w:val="22"/>
              </w:rPr>
            </w:pPr>
          </w:p>
          <w:p w14:paraId="3DAB6E73" w14:textId="24FA829A" w:rsidR="006057DE" w:rsidRPr="006057DE" w:rsidRDefault="006057DE" w:rsidP="00E66686">
            <w:pPr>
              <w:snapToGrid w:val="0"/>
              <w:spacing w:before="120" w:after="120"/>
              <w:rPr>
                <w:rFonts w:ascii="Arial Narrow" w:hAnsi="Arial Narrow" w:cs="October Compressed Tamil"/>
                <w:sz w:val="22"/>
                <w:szCs w:val="22"/>
              </w:rPr>
            </w:pPr>
          </w:p>
        </w:tc>
        <w:tc>
          <w:tcPr>
            <w:tcW w:w="2919" w:type="dxa"/>
          </w:tcPr>
          <w:p w14:paraId="3853FFC4" w14:textId="69ABBA49" w:rsidR="006057DE" w:rsidRPr="006057DE" w:rsidRDefault="00CD0B2E" w:rsidP="00E66686">
            <w:pPr>
              <w:snapToGrid w:val="0"/>
              <w:spacing w:before="120" w:after="120"/>
              <w:rPr>
                <w:rFonts w:ascii="Arial Narrow" w:hAnsi="Arial Narrow" w:cs="October Compressed Tamil"/>
                <w:sz w:val="22"/>
                <w:szCs w:val="22"/>
              </w:rPr>
            </w:pPr>
            <w:r w:rsidRPr="00CD0B2E">
              <w:rPr>
                <w:rFonts w:ascii="Arial Narrow" w:hAnsi="Arial Narrow" w:cs="October Compressed Tamil"/>
                <w:b/>
                <w:bCs/>
                <w:sz w:val="22"/>
                <w:szCs w:val="22"/>
              </w:rPr>
              <w:t>House</w:t>
            </w:r>
            <w:r>
              <w:rPr>
                <w:rFonts w:ascii="Arial Narrow" w:hAnsi="Arial Narrow" w:cs="October Compressed Tamil"/>
                <w:sz w:val="22"/>
                <w:szCs w:val="22"/>
              </w:rPr>
              <w:t xml:space="preserve"> (page 9, line 22-</w:t>
            </w:r>
            <w:r>
              <w:rPr>
                <w:rFonts w:ascii="Arial Narrow" w:hAnsi="Arial Narrow" w:cs="October Compressed Tamil"/>
                <w:sz w:val="22"/>
                <w:szCs w:val="22"/>
              </w:rPr>
              <w:t>30)</w:t>
            </w:r>
          </w:p>
        </w:tc>
      </w:tr>
      <w:tr w:rsidR="006057DE" w:rsidRPr="006057DE" w14:paraId="2C4458B0" w14:textId="0987C1D3" w:rsidTr="006057DE">
        <w:tc>
          <w:tcPr>
            <w:tcW w:w="3059" w:type="dxa"/>
          </w:tcPr>
          <w:p w14:paraId="78647090" w14:textId="39B29F9C" w:rsidR="006057DE" w:rsidRPr="006057DE" w:rsidRDefault="006057DE" w:rsidP="00E66686">
            <w:pPr>
              <w:snapToGrid w:val="0"/>
              <w:spacing w:before="120" w:after="120"/>
              <w:jc w:val="center"/>
              <w:rPr>
                <w:rFonts w:ascii="Arial Narrow" w:hAnsi="Arial Narrow" w:cs="October Compressed Tamil"/>
                <w:sz w:val="22"/>
                <w:szCs w:val="22"/>
              </w:rPr>
            </w:pPr>
          </w:p>
        </w:tc>
        <w:tc>
          <w:tcPr>
            <w:tcW w:w="4179" w:type="dxa"/>
          </w:tcPr>
          <w:p w14:paraId="403F2BA4" w14:textId="5A284663" w:rsidR="006057DE" w:rsidRPr="006057DE" w:rsidRDefault="006057DE" w:rsidP="00E66686">
            <w:pPr>
              <w:snapToGrid w:val="0"/>
              <w:spacing w:before="120" w:after="120"/>
              <w:rPr>
                <w:rFonts w:ascii="Arial Narrow" w:hAnsi="Arial Narrow" w:cs="October Compressed Tamil"/>
                <w:sz w:val="22"/>
                <w:szCs w:val="22"/>
                <w:highlight w:val="yellow"/>
              </w:rPr>
            </w:pPr>
            <w:r w:rsidRPr="006057DE">
              <w:rPr>
                <w:rFonts w:ascii="Arial Narrow" w:hAnsi="Arial Narrow" w:cs="October Compressed Tamil"/>
                <w:sz w:val="22"/>
                <w:szCs w:val="22"/>
              </w:rPr>
              <w:t xml:space="preserve">Requires Iowa HHS to submit an annual report on exceptions to policy requests that </w:t>
            </w:r>
            <w:proofErr w:type="gramStart"/>
            <w:r w:rsidRPr="006057DE">
              <w:rPr>
                <w:rFonts w:ascii="Arial Narrow" w:hAnsi="Arial Narrow" w:cs="October Compressed Tamil"/>
                <w:sz w:val="22"/>
                <w:szCs w:val="22"/>
              </w:rPr>
              <w:t>includes:</w:t>
            </w:r>
            <w:proofErr w:type="gramEnd"/>
            <w:r w:rsidRPr="006057DE">
              <w:rPr>
                <w:rFonts w:ascii="Arial Narrow" w:hAnsi="Arial Narrow" w:cs="October Compressed Tamil"/>
                <w:sz w:val="22"/>
                <w:szCs w:val="22"/>
              </w:rPr>
              <w:t xml:space="preserve"> total number granted; total cost of those granted; types of exceptions granted; and trends in geographical area, type of service, or category of </w:t>
            </w:r>
            <w:r w:rsidRPr="006057DE">
              <w:rPr>
                <w:rFonts w:ascii="Arial Narrow" w:hAnsi="Arial Narrow" w:cs="October Compressed Tamil"/>
                <w:sz w:val="22"/>
                <w:szCs w:val="22"/>
              </w:rPr>
              <w:lastRenderedPageBreak/>
              <w:t xml:space="preserve">individual. Division II, Section 7 (page 5, lines 5-22) </w:t>
            </w:r>
          </w:p>
        </w:tc>
        <w:tc>
          <w:tcPr>
            <w:tcW w:w="4809" w:type="dxa"/>
          </w:tcPr>
          <w:p w14:paraId="5279F8A3" w14:textId="5F5ACE8B" w:rsidR="006057DE" w:rsidRPr="006057DE" w:rsidRDefault="006057DE" w:rsidP="00E66686">
            <w:pPr>
              <w:snapToGrid w:val="0"/>
              <w:spacing w:before="120" w:after="120"/>
              <w:rPr>
                <w:rFonts w:ascii="Arial Narrow" w:hAnsi="Arial Narrow" w:cs="October Compressed Tamil"/>
                <w:sz w:val="22"/>
                <w:szCs w:val="22"/>
              </w:rPr>
            </w:pPr>
          </w:p>
        </w:tc>
        <w:tc>
          <w:tcPr>
            <w:tcW w:w="2919" w:type="dxa"/>
          </w:tcPr>
          <w:p w14:paraId="382367F0" w14:textId="1F437C60" w:rsidR="006057DE" w:rsidRPr="006057DE" w:rsidRDefault="009F78FD" w:rsidP="00E66686">
            <w:pPr>
              <w:snapToGrid w:val="0"/>
              <w:spacing w:before="120" w:after="120"/>
              <w:rPr>
                <w:rFonts w:ascii="Arial Narrow" w:hAnsi="Arial Narrow" w:cs="October Compressed Tamil"/>
                <w:sz w:val="22"/>
                <w:szCs w:val="22"/>
              </w:rPr>
            </w:pPr>
            <w:r w:rsidRPr="00CD0B2E">
              <w:rPr>
                <w:rFonts w:ascii="Arial Narrow" w:hAnsi="Arial Narrow" w:cs="October Compressed Tamil"/>
                <w:b/>
                <w:bCs/>
                <w:sz w:val="22"/>
                <w:szCs w:val="22"/>
              </w:rPr>
              <w:t>House</w:t>
            </w:r>
            <w:r>
              <w:rPr>
                <w:rFonts w:ascii="Arial Narrow" w:hAnsi="Arial Narrow" w:cs="October Compressed Tamil"/>
                <w:sz w:val="22"/>
                <w:szCs w:val="22"/>
              </w:rPr>
              <w:t xml:space="preserve"> (page 9, line </w:t>
            </w:r>
            <w:r w:rsidR="00CD0B2E">
              <w:rPr>
                <w:rFonts w:ascii="Arial Narrow" w:hAnsi="Arial Narrow" w:cs="October Compressed Tamil"/>
                <w:sz w:val="22"/>
                <w:szCs w:val="22"/>
              </w:rPr>
              <w:t>31</w:t>
            </w:r>
            <w:r>
              <w:rPr>
                <w:rFonts w:ascii="Arial Narrow" w:hAnsi="Arial Narrow" w:cs="October Compressed Tamil"/>
                <w:sz w:val="22"/>
                <w:szCs w:val="22"/>
              </w:rPr>
              <w:t xml:space="preserve">-page 10, line </w:t>
            </w:r>
            <w:r w:rsidR="00CD0B2E">
              <w:rPr>
                <w:rFonts w:ascii="Arial Narrow" w:hAnsi="Arial Narrow" w:cs="October Compressed Tamil"/>
                <w:sz w:val="22"/>
                <w:szCs w:val="22"/>
              </w:rPr>
              <w:t>33)</w:t>
            </w:r>
          </w:p>
        </w:tc>
      </w:tr>
      <w:tr w:rsidR="006057DE" w:rsidRPr="006057DE" w14:paraId="4BBD08C3" w14:textId="41572313" w:rsidTr="006057DE">
        <w:tc>
          <w:tcPr>
            <w:tcW w:w="3059" w:type="dxa"/>
          </w:tcPr>
          <w:p w14:paraId="550B18C0" w14:textId="676361A4" w:rsidR="006057DE" w:rsidRPr="006057DE" w:rsidRDefault="006057DE" w:rsidP="00E66686">
            <w:pPr>
              <w:snapToGrid w:val="0"/>
              <w:spacing w:before="120" w:after="120"/>
              <w:jc w:val="center"/>
              <w:rPr>
                <w:rFonts w:ascii="Arial Narrow" w:hAnsi="Arial Narrow" w:cs="October Compressed Tamil"/>
                <w:sz w:val="22"/>
                <w:szCs w:val="22"/>
              </w:rPr>
            </w:pPr>
          </w:p>
        </w:tc>
        <w:tc>
          <w:tcPr>
            <w:tcW w:w="4179" w:type="dxa"/>
          </w:tcPr>
          <w:p w14:paraId="25C15C29" w14:textId="07BB8BA7" w:rsidR="006057DE" w:rsidRPr="006057DE" w:rsidRDefault="006057DE" w:rsidP="00E66686">
            <w:pPr>
              <w:snapToGrid w:val="0"/>
              <w:spacing w:before="120" w:after="120"/>
              <w:rPr>
                <w:rFonts w:ascii="Arial Narrow" w:hAnsi="Arial Narrow" w:cs="October Compressed Tamil"/>
                <w:sz w:val="22"/>
                <w:szCs w:val="22"/>
                <w:highlight w:val="yellow"/>
              </w:rPr>
            </w:pPr>
            <w:r w:rsidRPr="006057DE">
              <w:rPr>
                <w:rFonts w:ascii="Arial Narrow" w:hAnsi="Arial Narrow" w:cs="October Compressed Tamil"/>
                <w:sz w:val="22"/>
                <w:szCs w:val="22"/>
              </w:rPr>
              <w:t xml:space="preserve">Requires Iowa HHS to increase Medicaid reimbursement rates to HCBS providers who serve rural clients to make up for increased travel time and expense. No funding is included in this bill; an appropriation would need to be added to the budget. Division II, Section 8 (page 5, line 23 to page 6, line 1) </w:t>
            </w:r>
          </w:p>
        </w:tc>
        <w:tc>
          <w:tcPr>
            <w:tcW w:w="4809" w:type="dxa"/>
          </w:tcPr>
          <w:p w14:paraId="05F965A4" w14:textId="464BDCD3" w:rsidR="006057DE" w:rsidRPr="006057DE" w:rsidRDefault="006057DE" w:rsidP="00E66686">
            <w:pPr>
              <w:snapToGrid w:val="0"/>
              <w:spacing w:before="120" w:after="120"/>
              <w:rPr>
                <w:rFonts w:ascii="Arial Narrow" w:hAnsi="Arial Narrow" w:cs="October Compressed Tamil"/>
                <w:sz w:val="22"/>
                <w:szCs w:val="22"/>
              </w:rPr>
            </w:pPr>
          </w:p>
        </w:tc>
        <w:tc>
          <w:tcPr>
            <w:tcW w:w="2919" w:type="dxa"/>
          </w:tcPr>
          <w:p w14:paraId="46E97548" w14:textId="3D89E285" w:rsidR="006057DE" w:rsidRPr="00CD0B2E" w:rsidRDefault="00CD0B2E" w:rsidP="00E66686">
            <w:pPr>
              <w:snapToGrid w:val="0"/>
              <w:spacing w:before="120" w:after="120"/>
              <w:rPr>
                <w:rFonts w:ascii="Arial Narrow" w:hAnsi="Arial Narrow" w:cs="October Compressed Tamil"/>
                <w:sz w:val="22"/>
                <w:szCs w:val="22"/>
              </w:rPr>
            </w:pPr>
            <w:r>
              <w:rPr>
                <w:rFonts w:ascii="Arial Narrow" w:hAnsi="Arial Narrow" w:cs="October Compressed Tamil"/>
                <w:b/>
                <w:bCs/>
                <w:sz w:val="22"/>
                <w:szCs w:val="22"/>
              </w:rPr>
              <w:t>Senate</w:t>
            </w:r>
            <w:r>
              <w:rPr>
                <w:rFonts w:ascii="Arial Narrow" w:hAnsi="Arial Narrow" w:cs="October Compressed Tamil"/>
                <w:sz w:val="22"/>
                <w:szCs w:val="22"/>
              </w:rPr>
              <w:t xml:space="preserve"> (no language)</w:t>
            </w:r>
          </w:p>
        </w:tc>
      </w:tr>
      <w:tr w:rsidR="006057DE" w:rsidRPr="006057DE" w14:paraId="70C5691E" w14:textId="05451BC8" w:rsidTr="006057DE">
        <w:tc>
          <w:tcPr>
            <w:tcW w:w="3059" w:type="dxa"/>
          </w:tcPr>
          <w:p w14:paraId="01F2FC99" w14:textId="77777777" w:rsidR="006057DE" w:rsidRPr="006057DE" w:rsidRDefault="006057DE" w:rsidP="00E66686">
            <w:pPr>
              <w:snapToGrid w:val="0"/>
              <w:spacing w:before="120" w:after="120"/>
              <w:jc w:val="center"/>
              <w:rPr>
                <w:rFonts w:ascii="Arial Narrow" w:hAnsi="Arial Narrow" w:cs="October Compressed Tamil"/>
                <w:sz w:val="22"/>
                <w:szCs w:val="22"/>
              </w:rPr>
            </w:pPr>
          </w:p>
        </w:tc>
        <w:tc>
          <w:tcPr>
            <w:tcW w:w="4179" w:type="dxa"/>
          </w:tcPr>
          <w:p w14:paraId="61D1294F" w14:textId="790827D6" w:rsidR="006057DE" w:rsidRPr="006057DE" w:rsidRDefault="006057DE" w:rsidP="00E66686">
            <w:pPr>
              <w:snapToGrid w:val="0"/>
              <w:spacing w:before="120" w:after="120"/>
              <w:rPr>
                <w:rFonts w:ascii="Arial Narrow" w:hAnsi="Arial Narrow" w:cs="October Compressed Tamil"/>
                <w:sz w:val="22"/>
                <w:szCs w:val="22"/>
                <w:highlight w:val="yellow"/>
              </w:rPr>
            </w:pPr>
            <w:r w:rsidRPr="006057DE">
              <w:rPr>
                <w:rFonts w:ascii="Arial Narrow" w:hAnsi="Arial Narrow" w:cs="October Compressed Tamil"/>
                <w:sz w:val="22"/>
                <w:szCs w:val="22"/>
              </w:rPr>
              <w:t>Requires all federal Medicaid waiver requests be cost neutral, unless approved by the Legislature. This does not include state plan amendments. Division II, Sections 9- (page 6, line 2 to page 7, line 9)</w:t>
            </w:r>
          </w:p>
        </w:tc>
        <w:tc>
          <w:tcPr>
            <w:tcW w:w="4809" w:type="dxa"/>
          </w:tcPr>
          <w:p w14:paraId="302AB097" w14:textId="6C9A21B3" w:rsidR="006057DE" w:rsidRPr="006057DE" w:rsidRDefault="006057DE" w:rsidP="00E66686">
            <w:pPr>
              <w:snapToGrid w:val="0"/>
              <w:spacing w:before="120" w:after="120"/>
              <w:rPr>
                <w:rFonts w:ascii="Arial Narrow" w:hAnsi="Arial Narrow" w:cs="October Compressed Tamil"/>
                <w:sz w:val="22"/>
                <w:szCs w:val="22"/>
              </w:rPr>
            </w:pPr>
            <w:r w:rsidRPr="006057DE">
              <w:rPr>
                <w:rFonts w:ascii="Arial Narrow" w:hAnsi="Arial Narrow" w:cs="October Compressed Tamil"/>
                <w:sz w:val="22"/>
                <w:szCs w:val="22"/>
              </w:rPr>
              <w:t>Senate language requires 1115 demonstration waiver, 1915 HCBS waivers, and state plan amendments that add new populations be cost neutral, otherwise requires legislative approval. Division V, Section 10 (page 4, line 18 to page 6, line 21)</w:t>
            </w:r>
          </w:p>
        </w:tc>
        <w:tc>
          <w:tcPr>
            <w:tcW w:w="2919" w:type="dxa"/>
          </w:tcPr>
          <w:p w14:paraId="47478C37" w14:textId="6CD8404C" w:rsidR="006057DE" w:rsidRPr="006057DE" w:rsidRDefault="00CD0B2E" w:rsidP="00E66686">
            <w:pPr>
              <w:snapToGrid w:val="0"/>
              <w:spacing w:before="120" w:after="120"/>
              <w:rPr>
                <w:rFonts w:ascii="Arial Narrow" w:hAnsi="Arial Narrow" w:cs="October Compressed Tamil"/>
                <w:sz w:val="22"/>
                <w:szCs w:val="22"/>
              </w:rPr>
            </w:pPr>
            <w:r w:rsidRPr="00CD0B2E">
              <w:rPr>
                <w:rFonts w:ascii="Arial Narrow" w:hAnsi="Arial Narrow" w:cs="October Compressed Tamil"/>
                <w:b/>
                <w:bCs/>
                <w:sz w:val="22"/>
                <w:szCs w:val="22"/>
              </w:rPr>
              <w:t>New language</w:t>
            </w:r>
            <w:r w:rsidR="000E34AB">
              <w:rPr>
                <w:rFonts w:ascii="Arial Narrow" w:hAnsi="Arial Narrow" w:cs="October Compressed Tamil"/>
                <w:b/>
                <w:bCs/>
                <w:sz w:val="22"/>
                <w:szCs w:val="22"/>
              </w:rPr>
              <w:t xml:space="preserve"> </w:t>
            </w:r>
            <w:r w:rsidR="000E34AB">
              <w:rPr>
                <w:rFonts w:ascii="Arial Narrow" w:hAnsi="Arial Narrow" w:cs="October Compressed Tamil"/>
                <w:sz w:val="22"/>
                <w:szCs w:val="22"/>
              </w:rPr>
              <w:t>(page 12, line 6-page 13, line 13)</w:t>
            </w:r>
            <w:r>
              <w:rPr>
                <w:rFonts w:ascii="Arial Narrow" w:hAnsi="Arial Narrow" w:cs="October Compressed Tamil"/>
                <w:sz w:val="22"/>
                <w:szCs w:val="22"/>
              </w:rPr>
              <w:t xml:space="preserve">: </w:t>
            </w:r>
            <w:r w:rsidR="000E34AB">
              <w:rPr>
                <w:rFonts w:ascii="Arial Narrow" w:hAnsi="Arial Narrow" w:cs="October Compressed Tamil"/>
                <w:sz w:val="22"/>
                <w:szCs w:val="22"/>
              </w:rPr>
              <w:t xml:space="preserve">No changes to state plan amendments or waivers without legislative approval unless expenditure neutral. Does not apply to submissions prior to 7/1/2026, changes previously approved by Legislature or necessary to administer changes made by Legislature, changes required by Federal law, changes required by a settlement agreement or consent decree, or changes needed to adopt actuarily sound capitation rates. </w:t>
            </w:r>
          </w:p>
        </w:tc>
      </w:tr>
      <w:tr w:rsidR="006057DE" w:rsidRPr="006057DE" w14:paraId="5CFE731B" w14:textId="1EDAFB8A" w:rsidTr="006057DE">
        <w:tc>
          <w:tcPr>
            <w:tcW w:w="3059" w:type="dxa"/>
          </w:tcPr>
          <w:p w14:paraId="67665E5C" w14:textId="77777777" w:rsidR="006057DE" w:rsidRPr="006057DE" w:rsidRDefault="006057DE" w:rsidP="00E66686">
            <w:pPr>
              <w:snapToGrid w:val="0"/>
              <w:spacing w:before="120" w:after="120"/>
              <w:jc w:val="center"/>
              <w:rPr>
                <w:rFonts w:ascii="Arial Narrow" w:hAnsi="Arial Narrow" w:cs="October Compressed Tamil"/>
                <w:sz w:val="22"/>
                <w:szCs w:val="22"/>
              </w:rPr>
            </w:pPr>
          </w:p>
          <w:p w14:paraId="7772DEEC" w14:textId="7634EC9E" w:rsidR="006057DE" w:rsidRPr="006057DE" w:rsidRDefault="006057DE" w:rsidP="00E66686">
            <w:pPr>
              <w:snapToGrid w:val="0"/>
              <w:spacing w:before="120" w:after="120"/>
              <w:jc w:val="center"/>
              <w:rPr>
                <w:rFonts w:ascii="Arial Narrow" w:hAnsi="Arial Narrow" w:cs="October Compressed Tamil"/>
                <w:sz w:val="22"/>
                <w:szCs w:val="22"/>
              </w:rPr>
            </w:pPr>
            <w:r w:rsidRPr="006057DE">
              <w:rPr>
                <w:rFonts w:ascii="Arial Narrow" w:hAnsi="Arial Narrow" w:cs="October Compressed Tamil"/>
                <w:sz w:val="22"/>
                <w:szCs w:val="22"/>
              </w:rPr>
              <w:t>Iowa Health &amp; Wellness Plan (IHWP)</w:t>
            </w:r>
          </w:p>
        </w:tc>
        <w:tc>
          <w:tcPr>
            <w:tcW w:w="4179" w:type="dxa"/>
          </w:tcPr>
          <w:p w14:paraId="0CDEE944" w14:textId="46517983" w:rsidR="006057DE" w:rsidRPr="006057DE" w:rsidRDefault="006057DE" w:rsidP="00E66686">
            <w:pPr>
              <w:snapToGrid w:val="0"/>
              <w:spacing w:before="120" w:after="120"/>
              <w:rPr>
                <w:rFonts w:ascii="Arial Narrow" w:hAnsi="Arial Narrow" w:cs="October Compressed Tamil"/>
                <w:sz w:val="22"/>
                <w:szCs w:val="22"/>
                <w:highlight w:val="yellow"/>
              </w:rPr>
            </w:pPr>
            <w:r w:rsidRPr="006057DE">
              <w:rPr>
                <w:rFonts w:ascii="Arial Narrow" w:hAnsi="Arial Narrow" w:cs="October Compressed Tamil"/>
                <w:sz w:val="22"/>
                <w:szCs w:val="22"/>
              </w:rPr>
              <w:t>Increases the wage threshold for requiring IHWP members to pay a premium to 100% FPL (currently those over 50% FPL pay a monthly premium).  Also codifies an $8 copay for nonemergency use of the emergency room. Also changes references from the Affordable Care Act to the One Big Beautiful Bill Act. Division IV, Section 17 (page 9, lines 3-16)</w:t>
            </w:r>
          </w:p>
        </w:tc>
        <w:tc>
          <w:tcPr>
            <w:tcW w:w="4809" w:type="dxa"/>
          </w:tcPr>
          <w:p w14:paraId="5EA78DF9" w14:textId="77777777" w:rsidR="006057DE" w:rsidRPr="006057DE" w:rsidRDefault="006057DE" w:rsidP="00E66686">
            <w:pPr>
              <w:snapToGrid w:val="0"/>
              <w:spacing w:before="120" w:after="120"/>
              <w:rPr>
                <w:rFonts w:ascii="Arial Narrow" w:hAnsi="Arial Narrow" w:cs="October Compressed Tamil"/>
                <w:sz w:val="22"/>
                <w:szCs w:val="22"/>
              </w:rPr>
            </w:pPr>
          </w:p>
        </w:tc>
        <w:tc>
          <w:tcPr>
            <w:tcW w:w="2919" w:type="dxa"/>
          </w:tcPr>
          <w:p w14:paraId="51F0A3A4" w14:textId="6D56FEB7" w:rsidR="006057DE" w:rsidRPr="006057DE" w:rsidRDefault="00CD0B2E" w:rsidP="00E66686">
            <w:pPr>
              <w:snapToGrid w:val="0"/>
              <w:spacing w:before="120" w:after="120"/>
              <w:rPr>
                <w:rFonts w:ascii="Arial Narrow" w:hAnsi="Arial Narrow" w:cs="October Compressed Tamil"/>
                <w:sz w:val="22"/>
                <w:szCs w:val="22"/>
              </w:rPr>
            </w:pPr>
            <w:r>
              <w:rPr>
                <w:rFonts w:ascii="Arial Narrow" w:hAnsi="Arial Narrow" w:cs="October Compressed Tamil"/>
                <w:b/>
                <w:bCs/>
                <w:sz w:val="22"/>
                <w:szCs w:val="22"/>
              </w:rPr>
              <w:t>Senate</w:t>
            </w:r>
            <w:r>
              <w:rPr>
                <w:rFonts w:ascii="Arial Narrow" w:hAnsi="Arial Narrow" w:cs="October Compressed Tamil"/>
                <w:sz w:val="22"/>
                <w:szCs w:val="22"/>
              </w:rPr>
              <w:t xml:space="preserve"> (no language)</w:t>
            </w:r>
          </w:p>
        </w:tc>
      </w:tr>
      <w:tr w:rsidR="006057DE" w:rsidRPr="006057DE" w14:paraId="00002909" w14:textId="17C2A17F" w:rsidTr="006057DE">
        <w:tc>
          <w:tcPr>
            <w:tcW w:w="3059" w:type="dxa"/>
          </w:tcPr>
          <w:p w14:paraId="1987A189" w14:textId="77777777" w:rsidR="006057DE" w:rsidRPr="006057DE" w:rsidRDefault="006057DE" w:rsidP="00E66686">
            <w:pPr>
              <w:snapToGrid w:val="0"/>
              <w:spacing w:before="120" w:after="120"/>
              <w:jc w:val="center"/>
              <w:rPr>
                <w:rFonts w:ascii="Arial Narrow" w:hAnsi="Arial Narrow" w:cs="October Compressed Tamil"/>
                <w:sz w:val="22"/>
                <w:szCs w:val="22"/>
              </w:rPr>
            </w:pPr>
          </w:p>
        </w:tc>
        <w:tc>
          <w:tcPr>
            <w:tcW w:w="4179" w:type="dxa"/>
          </w:tcPr>
          <w:p w14:paraId="034CBDF2" w14:textId="300F4C1E" w:rsidR="006057DE" w:rsidRPr="006057DE" w:rsidRDefault="006057DE" w:rsidP="00E66686">
            <w:pPr>
              <w:snapToGrid w:val="0"/>
              <w:spacing w:before="120" w:after="120"/>
              <w:rPr>
                <w:rFonts w:ascii="Arial Narrow" w:hAnsi="Arial Narrow" w:cs="October Compressed Tamil"/>
                <w:sz w:val="22"/>
                <w:szCs w:val="22"/>
                <w:highlight w:val="yellow"/>
              </w:rPr>
            </w:pPr>
            <w:r w:rsidRPr="006057DE">
              <w:rPr>
                <w:rFonts w:ascii="Arial Narrow" w:hAnsi="Arial Narrow" w:cs="October Compressed Tamil"/>
                <w:sz w:val="22"/>
                <w:szCs w:val="22"/>
              </w:rPr>
              <w:t xml:space="preserve">Requires IHWP members earning more than 100% FPL to pay a $5 copay for diagnostic dental services and $1 copy prescriptions for those over 100% of the federal poverty limit. Division IV, Section 18 (page 9, lines 24-34)  </w:t>
            </w:r>
          </w:p>
        </w:tc>
        <w:tc>
          <w:tcPr>
            <w:tcW w:w="4809" w:type="dxa"/>
          </w:tcPr>
          <w:p w14:paraId="321F90BB" w14:textId="77777777" w:rsidR="006057DE" w:rsidRPr="006057DE" w:rsidRDefault="006057DE" w:rsidP="00E66686">
            <w:pPr>
              <w:snapToGrid w:val="0"/>
              <w:spacing w:before="120" w:after="120"/>
              <w:rPr>
                <w:rFonts w:ascii="Arial Narrow" w:hAnsi="Arial Narrow" w:cs="October Compressed Tamil"/>
                <w:sz w:val="22"/>
                <w:szCs w:val="22"/>
              </w:rPr>
            </w:pPr>
          </w:p>
        </w:tc>
        <w:tc>
          <w:tcPr>
            <w:tcW w:w="2919" w:type="dxa"/>
          </w:tcPr>
          <w:p w14:paraId="20BA5397" w14:textId="3D76A592" w:rsidR="006057DE" w:rsidRPr="006057DE" w:rsidRDefault="00CD0B2E" w:rsidP="00E66686">
            <w:pPr>
              <w:snapToGrid w:val="0"/>
              <w:spacing w:before="120" w:after="120"/>
              <w:rPr>
                <w:rFonts w:ascii="Arial Narrow" w:hAnsi="Arial Narrow" w:cs="October Compressed Tamil"/>
                <w:sz w:val="22"/>
                <w:szCs w:val="22"/>
              </w:rPr>
            </w:pPr>
            <w:r>
              <w:rPr>
                <w:rFonts w:ascii="Arial Narrow" w:hAnsi="Arial Narrow" w:cs="October Compressed Tamil"/>
                <w:b/>
                <w:bCs/>
                <w:sz w:val="22"/>
                <w:szCs w:val="22"/>
              </w:rPr>
              <w:t>Senate</w:t>
            </w:r>
            <w:r>
              <w:rPr>
                <w:rFonts w:ascii="Arial Narrow" w:hAnsi="Arial Narrow" w:cs="October Compressed Tamil"/>
                <w:sz w:val="22"/>
                <w:szCs w:val="22"/>
              </w:rPr>
              <w:t xml:space="preserve"> (no language)</w:t>
            </w:r>
          </w:p>
        </w:tc>
      </w:tr>
      <w:tr w:rsidR="006057DE" w:rsidRPr="006057DE" w14:paraId="2B5E4D6B" w14:textId="27258227" w:rsidTr="006057DE">
        <w:tc>
          <w:tcPr>
            <w:tcW w:w="3059" w:type="dxa"/>
          </w:tcPr>
          <w:p w14:paraId="0C08769B" w14:textId="77777777" w:rsidR="006057DE" w:rsidRPr="006057DE" w:rsidRDefault="006057DE" w:rsidP="00E66686">
            <w:pPr>
              <w:snapToGrid w:val="0"/>
              <w:spacing w:before="120" w:after="120"/>
              <w:jc w:val="center"/>
              <w:rPr>
                <w:rFonts w:ascii="Arial Narrow" w:hAnsi="Arial Narrow" w:cs="October Compressed Tamil"/>
                <w:sz w:val="22"/>
                <w:szCs w:val="22"/>
              </w:rPr>
            </w:pPr>
          </w:p>
        </w:tc>
        <w:tc>
          <w:tcPr>
            <w:tcW w:w="4179" w:type="dxa"/>
          </w:tcPr>
          <w:p w14:paraId="3BBAD7A0" w14:textId="2B1376E6" w:rsidR="006057DE" w:rsidRPr="006057DE" w:rsidRDefault="006057DE" w:rsidP="00E66686">
            <w:pPr>
              <w:snapToGrid w:val="0"/>
              <w:spacing w:before="120" w:after="120"/>
              <w:rPr>
                <w:rFonts w:ascii="Arial Narrow" w:hAnsi="Arial Narrow" w:cs="October Compressed Tamil"/>
                <w:sz w:val="22"/>
                <w:szCs w:val="22"/>
                <w:highlight w:val="yellow"/>
              </w:rPr>
            </w:pPr>
            <w:r w:rsidRPr="006057DE">
              <w:rPr>
                <w:rFonts w:ascii="Arial Narrow" w:hAnsi="Arial Narrow" w:cs="October Compressed Tamil"/>
                <w:sz w:val="22"/>
                <w:szCs w:val="22"/>
              </w:rPr>
              <w:t>Allows (does not require) IHWP to charge a member $5 for missed appointments. Division IV, Section 16 (page 8, line 31- page 9, line 2)</w:t>
            </w:r>
          </w:p>
        </w:tc>
        <w:tc>
          <w:tcPr>
            <w:tcW w:w="4809" w:type="dxa"/>
          </w:tcPr>
          <w:p w14:paraId="3DEA3215" w14:textId="77777777" w:rsidR="006057DE" w:rsidRPr="006057DE" w:rsidRDefault="006057DE" w:rsidP="00E66686">
            <w:pPr>
              <w:snapToGrid w:val="0"/>
              <w:spacing w:before="120" w:after="120"/>
              <w:rPr>
                <w:rFonts w:ascii="Arial Narrow" w:hAnsi="Arial Narrow" w:cs="October Compressed Tamil"/>
                <w:sz w:val="22"/>
                <w:szCs w:val="22"/>
              </w:rPr>
            </w:pPr>
          </w:p>
          <w:p w14:paraId="23963B1E" w14:textId="77777777" w:rsidR="006057DE" w:rsidRPr="006057DE" w:rsidRDefault="006057DE" w:rsidP="00703C73">
            <w:pPr>
              <w:rPr>
                <w:rFonts w:ascii="Arial Narrow" w:hAnsi="Arial Narrow" w:cs="October Compressed Tamil"/>
                <w:sz w:val="22"/>
                <w:szCs w:val="22"/>
              </w:rPr>
            </w:pPr>
          </w:p>
          <w:p w14:paraId="09EEDB43" w14:textId="5566BE85" w:rsidR="006057DE" w:rsidRPr="006057DE" w:rsidRDefault="006057DE" w:rsidP="00703C73">
            <w:pPr>
              <w:tabs>
                <w:tab w:val="left" w:pos="4169"/>
              </w:tabs>
              <w:rPr>
                <w:rFonts w:ascii="Arial Narrow" w:hAnsi="Arial Narrow" w:cs="October Compressed Tamil"/>
                <w:sz w:val="22"/>
                <w:szCs w:val="22"/>
              </w:rPr>
            </w:pPr>
            <w:r w:rsidRPr="006057DE">
              <w:rPr>
                <w:rFonts w:ascii="Arial Narrow" w:hAnsi="Arial Narrow" w:cs="October Compressed Tamil"/>
                <w:sz w:val="22"/>
                <w:szCs w:val="22"/>
              </w:rPr>
              <w:tab/>
            </w:r>
          </w:p>
        </w:tc>
        <w:tc>
          <w:tcPr>
            <w:tcW w:w="2919" w:type="dxa"/>
          </w:tcPr>
          <w:p w14:paraId="64FED1C8" w14:textId="0BBAABE2" w:rsidR="006057DE" w:rsidRPr="006057DE" w:rsidRDefault="00CD0B2E" w:rsidP="00E66686">
            <w:pPr>
              <w:snapToGrid w:val="0"/>
              <w:spacing w:before="120" w:after="120"/>
              <w:rPr>
                <w:rFonts w:ascii="Arial Narrow" w:hAnsi="Arial Narrow" w:cs="October Compressed Tamil"/>
                <w:sz w:val="22"/>
                <w:szCs w:val="22"/>
              </w:rPr>
            </w:pPr>
            <w:r>
              <w:rPr>
                <w:rFonts w:ascii="Arial Narrow" w:hAnsi="Arial Narrow" w:cs="October Compressed Tamil"/>
                <w:b/>
                <w:bCs/>
                <w:sz w:val="22"/>
                <w:szCs w:val="22"/>
              </w:rPr>
              <w:t>Senate</w:t>
            </w:r>
            <w:r>
              <w:rPr>
                <w:rFonts w:ascii="Arial Narrow" w:hAnsi="Arial Narrow" w:cs="October Compressed Tamil"/>
                <w:sz w:val="22"/>
                <w:szCs w:val="22"/>
              </w:rPr>
              <w:t xml:space="preserve"> (no language)</w:t>
            </w:r>
          </w:p>
        </w:tc>
      </w:tr>
      <w:tr w:rsidR="006057DE" w:rsidRPr="006057DE" w14:paraId="3C5E60F0" w14:textId="1EC2C7AA" w:rsidTr="006057DE">
        <w:tc>
          <w:tcPr>
            <w:tcW w:w="3059" w:type="dxa"/>
          </w:tcPr>
          <w:p w14:paraId="48DFD747" w14:textId="77777777" w:rsidR="006057DE" w:rsidRPr="006057DE" w:rsidRDefault="006057DE" w:rsidP="00E66686">
            <w:pPr>
              <w:snapToGrid w:val="0"/>
              <w:spacing w:before="120" w:after="120"/>
              <w:jc w:val="center"/>
              <w:rPr>
                <w:rFonts w:ascii="Arial Narrow" w:hAnsi="Arial Narrow" w:cs="October Compressed Tamil"/>
                <w:sz w:val="22"/>
                <w:szCs w:val="22"/>
              </w:rPr>
            </w:pPr>
          </w:p>
        </w:tc>
        <w:tc>
          <w:tcPr>
            <w:tcW w:w="4179" w:type="dxa"/>
          </w:tcPr>
          <w:p w14:paraId="4E52A5BE" w14:textId="49BE1908" w:rsidR="006057DE" w:rsidRPr="006057DE" w:rsidRDefault="006057DE" w:rsidP="00E66686">
            <w:pPr>
              <w:snapToGrid w:val="0"/>
              <w:spacing w:before="120" w:after="120"/>
              <w:rPr>
                <w:rFonts w:ascii="Arial Narrow" w:hAnsi="Arial Narrow" w:cs="October Compressed Tamil"/>
                <w:sz w:val="22"/>
                <w:szCs w:val="22"/>
                <w:highlight w:val="yellow"/>
              </w:rPr>
            </w:pPr>
            <w:r w:rsidRPr="006057DE">
              <w:rPr>
                <w:rFonts w:ascii="Arial Narrow" w:hAnsi="Arial Narrow" w:cs="October Compressed Tamil"/>
                <w:sz w:val="22"/>
                <w:szCs w:val="22"/>
              </w:rPr>
              <w:t>Charges a $5/month premium for the next year if IHWP members do not complete their required annual preventive/wellness activities . Division IV, Section 18 (page 9, lines 17-23)</w:t>
            </w:r>
          </w:p>
        </w:tc>
        <w:tc>
          <w:tcPr>
            <w:tcW w:w="4809" w:type="dxa"/>
          </w:tcPr>
          <w:p w14:paraId="53AD59E4" w14:textId="77777777" w:rsidR="006057DE" w:rsidRPr="006057DE" w:rsidRDefault="006057DE" w:rsidP="00E66686">
            <w:pPr>
              <w:snapToGrid w:val="0"/>
              <w:spacing w:before="120" w:after="120"/>
              <w:rPr>
                <w:rFonts w:ascii="Arial Narrow" w:hAnsi="Arial Narrow" w:cs="October Compressed Tamil"/>
                <w:sz w:val="22"/>
                <w:szCs w:val="22"/>
              </w:rPr>
            </w:pPr>
          </w:p>
        </w:tc>
        <w:tc>
          <w:tcPr>
            <w:tcW w:w="2919" w:type="dxa"/>
          </w:tcPr>
          <w:p w14:paraId="31728EB7" w14:textId="1360A86A" w:rsidR="006057DE" w:rsidRPr="006057DE" w:rsidRDefault="00CD0B2E" w:rsidP="00E66686">
            <w:pPr>
              <w:snapToGrid w:val="0"/>
              <w:spacing w:before="120" w:after="120"/>
              <w:rPr>
                <w:rFonts w:ascii="Arial Narrow" w:hAnsi="Arial Narrow" w:cs="October Compressed Tamil"/>
                <w:sz w:val="22"/>
                <w:szCs w:val="22"/>
              </w:rPr>
            </w:pPr>
            <w:r>
              <w:rPr>
                <w:rFonts w:ascii="Arial Narrow" w:hAnsi="Arial Narrow" w:cs="October Compressed Tamil"/>
                <w:b/>
                <w:bCs/>
                <w:sz w:val="22"/>
                <w:szCs w:val="22"/>
              </w:rPr>
              <w:t>Senate</w:t>
            </w:r>
            <w:r>
              <w:rPr>
                <w:rFonts w:ascii="Arial Narrow" w:hAnsi="Arial Narrow" w:cs="October Compressed Tamil"/>
                <w:sz w:val="22"/>
                <w:szCs w:val="22"/>
              </w:rPr>
              <w:t xml:space="preserve"> (no language)</w:t>
            </w:r>
          </w:p>
        </w:tc>
      </w:tr>
      <w:tr w:rsidR="006057DE" w:rsidRPr="006057DE" w14:paraId="14CCB2D9" w14:textId="12D9C0AD" w:rsidTr="006057DE">
        <w:tc>
          <w:tcPr>
            <w:tcW w:w="3059" w:type="dxa"/>
          </w:tcPr>
          <w:p w14:paraId="7540EB18" w14:textId="77777777" w:rsidR="006057DE" w:rsidRPr="006057DE" w:rsidRDefault="006057DE" w:rsidP="00E66686">
            <w:pPr>
              <w:snapToGrid w:val="0"/>
              <w:spacing w:before="120" w:after="120"/>
              <w:jc w:val="center"/>
              <w:rPr>
                <w:rFonts w:ascii="Arial Narrow" w:hAnsi="Arial Narrow" w:cs="October Compressed Tamil"/>
                <w:sz w:val="22"/>
                <w:szCs w:val="22"/>
              </w:rPr>
            </w:pPr>
          </w:p>
        </w:tc>
        <w:tc>
          <w:tcPr>
            <w:tcW w:w="4179" w:type="dxa"/>
          </w:tcPr>
          <w:p w14:paraId="5687E63D" w14:textId="741E4005" w:rsidR="006057DE" w:rsidRPr="006057DE" w:rsidRDefault="006057DE" w:rsidP="00E66686">
            <w:pPr>
              <w:snapToGrid w:val="0"/>
              <w:spacing w:before="120" w:after="120"/>
              <w:rPr>
                <w:rFonts w:ascii="Arial Narrow" w:hAnsi="Arial Narrow" w:cs="October Compressed Tamil"/>
                <w:sz w:val="22"/>
                <w:szCs w:val="22"/>
                <w:highlight w:val="yellow"/>
              </w:rPr>
            </w:pPr>
            <w:r w:rsidRPr="006057DE">
              <w:rPr>
                <w:rFonts w:ascii="Arial Narrow" w:hAnsi="Arial Narrow" w:cs="October Compressed Tamil"/>
                <w:sz w:val="22"/>
                <w:szCs w:val="22"/>
              </w:rPr>
              <w:t>IHWP members who fail to pay their monthly premiums are currently dropped from coverage and cannot be reinstated unless they pay the amount owed. The bill changes this to them to be reinstated the first time this happens without paying the amount owed. Division IV, Section 20 (page 10, lines 9-33)</w:t>
            </w:r>
          </w:p>
        </w:tc>
        <w:tc>
          <w:tcPr>
            <w:tcW w:w="4809" w:type="dxa"/>
          </w:tcPr>
          <w:p w14:paraId="36988901" w14:textId="078A7107" w:rsidR="006057DE" w:rsidRPr="006057DE" w:rsidRDefault="006057DE" w:rsidP="00E66686">
            <w:pPr>
              <w:snapToGrid w:val="0"/>
              <w:spacing w:before="120" w:after="120"/>
              <w:rPr>
                <w:rFonts w:ascii="Arial Narrow" w:hAnsi="Arial Narrow" w:cs="October Compressed Tamil"/>
                <w:sz w:val="22"/>
                <w:szCs w:val="22"/>
              </w:rPr>
            </w:pPr>
          </w:p>
        </w:tc>
        <w:tc>
          <w:tcPr>
            <w:tcW w:w="2919" w:type="dxa"/>
          </w:tcPr>
          <w:p w14:paraId="46C1572F" w14:textId="7E299D88" w:rsidR="006057DE" w:rsidRPr="006057DE" w:rsidRDefault="00CD0B2E" w:rsidP="00E66686">
            <w:pPr>
              <w:snapToGrid w:val="0"/>
              <w:spacing w:before="120" w:after="120"/>
              <w:rPr>
                <w:rFonts w:ascii="Arial Narrow" w:hAnsi="Arial Narrow" w:cs="October Compressed Tamil"/>
                <w:sz w:val="22"/>
                <w:szCs w:val="22"/>
              </w:rPr>
            </w:pPr>
            <w:r>
              <w:rPr>
                <w:rFonts w:ascii="Arial Narrow" w:hAnsi="Arial Narrow" w:cs="October Compressed Tamil"/>
                <w:b/>
                <w:bCs/>
                <w:sz w:val="22"/>
                <w:szCs w:val="22"/>
              </w:rPr>
              <w:t>Senate</w:t>
            </w:r>
            <w:r>
              <w:rPr>
                <w:rFonts w:ascii="Arial Narrow" w:hAnsi="Arial Narrow" w:cs="October Compressed Tamil"/>
                <w:sz w:val="22"/>
                <w:szCs w:val="22"/>
              </w:rPr>
              <w:t xml:space="preserve"> (no language)</w:t>
            </w:r>
          </w:p>
        </w:tc>
      </w:tr>
      <w:tr w:rsidR="006057DE" w:rsidRPr="006057DE" w14:paraId="7577A727" w14:textId="023A719B" w:rsidTr="006057DE">
        <w:tc>
          <w:tcPr>
            <w:tcW w:w="3059" w:type="dxa"/>
          </w:tcPr>
          <w:p w14:paraId="4E5A1C2D" w14:textId="77777777" w:rsidR="006057DE" w:rsidRPr="006057DE" w:rsidRDefault="006057DE" w:rsidP="00E66686">
            <w:pPr>
              <w:snapToGrid w:val="0"/>
              <w:spacing w:before="120" w:after="120"/>
              <w:jc w:val="center"/>
              <w:rPr>
                <w:rFonts w:ascii="Arial Narrow" w:hAnsi="Arial Narrow" w:cs="October Compressed Tamil"/>
                <w:sz w:val="22"/>
                <w:szCs w:val="22"/>
              </w:rPr>
            </w:pPr>
          </w:p>
        </w:tc>
        <w:tc>
          <w:tcPr>
            <w:tcW w:w="4179" w:type="dxa"/>
          </w:tcPr>
          <w:p w14:paraId="71F7C109" w14:textId="77777777" w:rsidR="006057DE" w:rsidRPr="006057DE" w:rsidRDefault="006057DE" w:rsidP="00E66686">
            <w:pPr>
              <w:snapToGrid w:val="0"/>
              <w:spacing w:before="120" w:after="120"/>
              <w:rPr>
                <w:rFonts w:ascii="Arial Narrow" w:hAnsi="Arial Narrow" w:cs="October Compressed Tamil"/>
                <w:sz w:val="22"/>
                <w:szCs w:val="22"/>
                <w:highlight w:val="yellow"/>
              </w:rPr>
            </w:pPr>
          </w:p>
        </w:tc>
        <w:tc>
          <w:tcPr>
            <w:tcW w:w="4809" w:type="dxa"/>
          </w:tcPr>
          <w:p w14:paraId="48B57C8A" w14:textId="34DDFC0C" w:rsidR="006057DE" w:rsidRPr="006057DE" w:rsidRDefault="006057DE" w:rsidP="00E66686">
            <w:pPr>
              <w:snapToGrid w:val="0"/>
              <w:spacing w:before="120" w:after="120"/>
              <w:rPr>
                <w:rFonts w:ascii="Arial Narrow" w:hAnsi="Arial Narrow" w:cs="October Compressed Tamil"/>
                <w:sz w:val="22"/>
                <w:szCs w:val="22"/>
              </w:rPr>
            </w:pPr>
            <w:r w:rsidRPr="006057DE">
              <w:rPr>
                <w:rFonts w:ascii="Arial Narrow" w:hAnsi="Arial Narrow" w:cs="October Compressed Tamil"/>
                <w:sz w:val="22"/>
                <w:szCs w:val="22"/>
              </w:rPr>
              <w:t xml:space="preserve">Limits retroactive eligibility to two months (60 days) for pregnant women, children, and nursing facility residents. Currently our state has a three-month (90 days) look back period for paying for paying Medicaid services. Eligibility begins back to the first of the month when the application is made (current law begins the first of the month following application). Eliminates ALL retroactive eligibility for anyone not in the above categories. These changes align Iowa law with what was done in the One Big Beautiful Bill Act. Division IV, Sections 6-8 (page 3, line 7 – page 4, line 17) </w:t>
            </w:r>
          </w:p>
        </w:tc>
        <w:tc>
          <w:tcPr>
            <w:tcW w:w="2919" w:type="dxa"/>
          </w:tcPr>
          <w:p w14:paraId="1724FE62" w14:textId="3B0E2E64" w:rsidR="006057DE" w:rsidRPr="006057DE" w:rsidRDefault="000E34AB" w:rsidP="00E66686">
            <w:pPr>
              <w:snapToGrid w:val="0"/>
              <w:spacing w:before="120" w:after="120"/>
              <w:rPr>
                <w:rFonts w:ascii="Arial Narrow" w:hAnsi="Arial Narrow" w:cs="October Compressed Tamil"/>
                <w:sz w:val="22"/>
                <w:szCs w:val="22"/>
              </w:rPr>
            </w:pPr>
            <w:r>
              <w:rPr>
                <w:rFonts w:ascii="Arial Narrow" w:hAnsi="Arial Narrow" w:cs="October Compressed Tamil"/>
                <w:b/>
                <w:bCs/>
                <w:sz w:val="22"/>
                <w:szCs w:val="22"/>
              </w:rPr>
              <w:t>Senate</w:t>
            </w:r>
            <w:r>
              <w:rPr>
                <w:rFonts w:ascii="Arial Narrow" w:hAnsi="Arial Narrow" w:cs="October Compressed Tamil"/>
                <w:sz w:val="22"/>
                <w:szCs w:val="22"/>
              </w:rPr>
              <w:t xml:space="preserve"> (page 4, line 10-page 5, line 23)</w:t>
            </w:r>
          </w:p>
        </w:tc>
      </w:tr>
      <w:tr w:rsidR="006057DE" w:rsidRPr="006057DE" w14:paraId="4C50AC47" w14:textId="013FBC7D" w:rsidTr="006057DE">
        <w:tc>
          <w:tcPr>
            <w:tcW w:w="3059" w:type="dxa"/>
          </w:tcPr>
          <w:p w14:paraId="4A63E63B" w14:textId="6A233E25" w:rsidR="006057DE" w:rsidRPr="006057DE" w:rsidRDefault="006057DE" w:rsidP="00E66686">
            <w:pPr>
              <w:snapToGrid w:val="0"/>
              <w:spacing w:before="120" w:after="120"/>
              <w:jc w:val="center"/>
              <w:rPr>
                <w:rFonts w:ascii="Arial Narrow" w:hAnsi="Arial Narrow" w:cs="October Compressed Tamil"/>
                <w:sz w:val="22"/>
                <w:szCs w:val="22"/>
              </w:rPr>
            </w:pPr>
            <w:r w:rsidRPr="006057DE">
              <w:rPr>
                <w:rFonts w:ascii="Arial Narrow" w:hAnsi="Arial Narrow" w:cs="October Compressed Tamil"/>
                <w:sz w:val="22"/>
                <w:szCs w:val="22"/>
              </w:rPr>
              <w:t xml:space="preserve">Special Population Nursing Facilities (On </w:t>
            </w:r>
            <w:proofErr w:type="gramStart"/>
            <w:r w:rsidRPr="006057DE">
              <w:rPr>
                <w:rFonts w:ascii="Arial Narrow" w:hAnsi="Arial Narrow" w:cs="October Compressed Tamil"/>
                <w:sz w:val="22"/>
                <w:szCs w:val="22"/>
              </w:rPr>
              <w:t>With</w:t>
            </w:r>
            <w:proofErr w:type="gramEnd"/>
            <w:r w:rsidRPr="006057DE">
              <w:rPr>
                <w:rFonts w:ascii="Arial Narrow" w:hAnsi="Arial Narrow" w:cs="October Compressed Tamil"/>
                <w:sz w:val="22"/>
                <w:szCs w:val="22"/>
              </w:rPr>
              <w:t xml:space="preserve"> Life &amp; </w:t>
            </w:r>
            <w:proofErr w:type="spellStart"/>
            <w:r w:rsidRPr="006057DE">
              <w:rPr>
                <w:rFonts w:ascii="Arial Narrow" w:hAnsi="Arial Narrow" w:cs="October Compressed Tamil"/>
                <w:sz w:val="22"/>
                <w:szCs w:val="22"/>
              </w:rPr>
              <w:t>ChildServe</w:t>
            </w:r>
            <w:proofErr w:type="spellEnd"/>
            <w:r w:rsidRPr="006057DE">
              <w:rPr>
                <w:rFonts w:ascii="Arial Narrow" w:hAnsi="Arial Narrow" w:cs="October Compressed Tamil"/>
                <w:sz w:val="22"/>
                <w:szCs w:val="22"/>
              </w:rPr>
              <w:t>)</w:t>
            </w:r>
          </w:p>
        </w:tc>
        <w:tc>
          <w:tcPr>
            <w:tcW w:w="4179" w:type="dxa"/>
          </w:tcPr>
          <w:p w14:paraId="75844D5B" w14:textId="1BE92474" w:rsidR="006057DE" w:rsidRPr="006057DE" w:rsidRDefault="006057DE" w:rsidP="00E66686">
            <w:pPr>
              <w:snapToGrid w:val="0"/>
              <w:spacing w:before="120" w:after="120"/>
              <w:rPr>
                <w:rFonts w:ascii="Arial Narrow" w:hAnsi="Arial Narrow" w:cs="October Compressed Tamil"/>
                <w:sz w:val="22"/>
                <w:szCs w:val="22"/>
              </w:rPr>
            </w:pPr>
            <w:r w:rsidRPr="006057DE">
              <w:rPr>
                <w:rFonts w:ascii="Arial Narrow" w:hAnsi="Arial Narrow" w:cs="October Compressed Tamil"/>
                <w:sz w:val="22"/>
                <w:szCs w:val="22"/>
              </w:rPr>
              <w:t xml:space="preserve">Codifies Special Population Nursing Facility Medicaid rates and provider type, which are currently receiving exceptions to policy for these specialized rates. This only applies to two providers – On </w:t>
            </w:r>
            <w:proofErr w:type="gramStart"/>
            <w:r w:rsidRPr="006057DE">
              <w:rPr>
                <w:rFonts w:ascii="Arial Narrow" w:hAnsi="Arial Narrow" w:cs="October Compressed Tamil"/>
                <w:sz w:val="22"/>
                <w:szCs w:val="22"/>
              </w:rPr>
              <w:t>With</w:t>
            </w:r>
            <w:proofErr w:type="gramEnd"/>
            <w:r w:rsidRPr="006057DE">
              <w:rPr>
                <w:rFonts w:ascii="Arial Narrow" w:hAnsi="Arial Narrow" w:cs="October Compressed Tamil"/>
                <w:sz w:val="22"/>
                <w:szCs w:val="22"/>
              </w:rPr>
              <w:t xml:space="preserve"> Life and </w:t>
            </w:r>
            <w:proofErr w:type="spellStart"/>
            <w:r w:rsidRPr="006057DE">
              <w:rPr>
                <w:rFonts w:ascii="Arial Narrow" w:hAnsi="Arial Narrow" w:cs="October Compressed Tamil"/>
                <w:sz w:val="22"/>
                <w:szCs w:val="22"/>
              </w:rPr>
              <w:t>ChildServe</w:t>
            </w:r>
            <w:proofErr w:type="spellEnd"/>
            <w:r w:rsidRPr="006057DE">
              <w:rPr>
                <w:rFonts w:ascii="Arial Narrow" w:hAnsi="Arial Narrow" w:cs="October Compressed Tamil"/>
                <w:sz w:val="22"/>
                <w:szCs w:val="22"/>
              </w:rPr>
              <w:t>. Division VII, Section 24 (page 12, line 23- page 13, line 21)</w:t>
            </w:r>
          </w:p>
        </w:tc>
        <w:tc>
          <w:tcPr>
            <w:tcW w:w="4809" w:type="dxa"/>
          </w:tcPr>
          <w:p w14:paraId="61EAA6DC" w14:textId="77777777" w:rsidR="006057DE" w:rsidRPr="006057DE" w:rsidRDefault="006057DE" w:rsidP="00E66686">
            <w:pPr>
              <w:snapToGrid w:val="0"/>
              <w:spacing w:before="120" w:after="120"/>
              <w:rPr>
                <w:rFonts w:ascii="Arial Narrow" w:hAnsi="Arial Narrow" w:cs="October Compressed Tamil"/>
                <w:sz w:val="22"/>
                <w:szCs w:val="22"/>
              </w:rPr>
            </w:pPr>
          </w:p>
          <w:p w14:paraId="5DD319E3" w14:textId="77777777" w:rsidR="006057DE" w:rsidRPr="006057DE" w:rsidRDefault="006057DE" w:rsidP="00E66686">
            <w:pPr>
              <w:snapToGrid w:val="0"/>
              <w:spacing w:before="120" w:after="120"/>
              <w:rPr>
                <w:rFonts w:ascii="Arial Narrow" w:hAnsi="Arial Narrow" w:cs="October Compressed Tamil"/>
                <w:sz w:val="22"/>
                <w:szCs w:val="22"/>
              </w:rPr>
            </w:pPr>
          </w:p>
          <w:p w14:paraId="6F9899C9" w14:textId="77777777" w:rsidR="006057DE" w:rsidRPr="006057DE" w:rsidRDefault="006057DE" w:rsidP="00E66686">
            <w:pPr>
              <w:snapToGrid w:val="0"/>
              <w:spacing w:before="120" w:after="120"/>
              <w:rPr>
                <w:rFonts w:ascii="Arial Narrow" w:hAnsi="Arial Narrow" w:cs="October Compressed Tamil"/>
                <w:sz w:val="22"/>
                <w:szCs w:val="22"/>
              </w:rPr>
            </w:pPr>
          </w:p>
        </w:tc>
        <w:tc>
          <w:tcPr>
            <w:tcW w:w="2919" w:type="dxa"/>
          </w:tcPr>
          <w:p w14:paraId="052ECB73" w14:textId="60E1AABD" w:rsidR="006057DE" w:rsidRPr="006057DE" w:rsidRDefault="00CD0B2E" w:rsidP="00E66686">
            <w:pPr>
              <w:snapToGrid w:val="0"/>
              <w:spacing w:before="120" w:after="120"/>
              <w:rPr>
                <w:rFonts w:ascii="Arial Narrow" w:hAnsi="Arial Narrow" w:cs="October Compressed Tamil"/>
                <w:sz w:val="22"/>
                <w:szCs w:val="22"/>
              </w:rPr>
            </w:pPr>
            <w:r w:rsidRPr="00CD0B2E">
              <w:rPr>
                <w:rFonts w:ascii="Arial Narrow" w:hAnsi="Arial Narrow" w:cs="October Compressed Tamil"/>
                <w:b/>
                <w:bCs/>
                <w:sz w:val="22"/>
                <w:szCs w:val="22"/>
              </w:rPr>
              <w:t>House</w:t>
            </w:r>
            <w:r>
              <w:rPr>
                <w:rFonts w:ascii="Arial Narrow" w:hAnsi="Arial Narrow" w:cs="October Compressed Tamil"/>
                <w:sz w:val="22"/>
                <w:szCs w:val="22"/>
              </w:rPr>
              <w:t xml:space="preserve"> (page 11, line 8-page 12, line 5)</w:t>
            </w:r>
          </w:p>
        </w:tc>
      </w:tr>
      <w:tr w:rsidR="006057DE" w:rsidRPr="006057DE" w14:paraId="0B2A39AD" w14:textId="6F3FAB8E" w:rsidTr="006057DE">
        <w:tc>
          <w:tcPr>
            <w:tcW w:w="3059" w:type="dxa"/>
          </w:tcPr>
          <w:p w14:paraId="7342D701" w14:textId="77777777" w:rsidR="006057DE" w:rsidRPr="006057DE" w:rsidRDefault="006057DE" w:rsidP="00E66686">
            <w:pPr>
              <w:snapToGrid w:val="0"/>
              <w:spacing w:before="120" w:after="120"/>
              <w:jc w:val="center"/>
              <w:rPr>
                <w:rFonts w:ascii="Arial Narrow" w:hAnsi="Arial Narrow" w:cs="October Compressed Tamil"/>
                <w:sz w:val="22"/>
                <w:szCs w:val="22"/>
              </w:rPr>
            </w:pPr>
          </w:p>
          <w:p w14:paraId="76FA1C5C" w14:textId="6A6D51F2" w:rsidR="006057DE" w:rsidRPr="006057DE" w:rsidRDefault="006057DE" w:rsidP="00E66686">
            <w:pPr>
              <w:snapToGrid w:val="0"/>
              <w:spacing w:before="120" w:after="120"/>
              <w:jc w:val="center"/>
              <w:rPr>
                <w:rFonts w:ascii="Arial Narrow" w:hAnsi="Arial Narrow" w:cs="October Compressed Tamil"/>
                <w:sz w:val="22"/>
                <w:szCs w:val="22"/>
              </w:rPr>
            </w:pPr>
            <w:r w:rsidRPr="006057DE">
              <w:rPr>
                <w:rFonts w:ascii="Arial Narrow" w:hAnsi="Arial Narrow" w:cs="October Compressed Tamil"/>
                <w:sz w:val="22"/>
                <w:szCs w:val="22"/>
              </w:rPr>
              <w:t xml:space="preserve">High Acuity Pediatric </w:t>
            </w:r>
            <w:r w:rsidRPr="006057DE">
              <w:rPr>
                <w:rFonts w:ascii="Arial Narrow" w:hAnsi="Arial Narrow" w:cs="October Compressed Tamil"/>
                <w:sz w:val="22"/>
                <w:szCs w:val="22"/>
              </w:rPr>
              <w:br/>
              <w:t>Work Group</w:t>
            </w:r>
          </w:p>
        </w:tc>
        <w:tc>
          <w:tcPr>
            <w:tcW w:w="4179" w:type="dxa"/>
          </w:tcPr>
          <w:p w14:paraId="741EE25D" w14:textId="5C7B938A" w:rsidR="006057DE" w:rsidRPr="006057DE" w:rsidRDefault="006057DE" w:rsidP="00E66686">
            <w:pPr>
              <w:snapToGrid w:val="0"/>
              <w:spacing w:before="120" w:after="120"/>
              <w:rPr>
                <w:rFonts w:ascii="Arial Narrow" w:hAnsi="Arial Narrow" w:cs="October Compressed Tamil"/>
                <w:sz w:val="22"/>
                <w:szCs w:val="22"/>
              </w:rPr>
            </w:pPr>
            <w:r w:rsidRPr="006057DE">
              <w:rPr>
                <w:rFonts w:ascii="Arial Narrow" w:hAnsi="Arial Narrow" w:cs="October Compressed Tamil"/>
                <w:sz w:val="22"/>
                <w:szCs w:val="22"/>
              </w:rPr>
              <w:t xml:space="preserve">Establishes a work group to examine the unique service needs of high acuity children/youth in Medicaid and IHWP. The group will look at barriers to staying in least restrictive environment and tiered reimbursement methodologies. Work </w:t>
            </w:r>
            <w:r w:rsidRPr="006057DE">
              <w:rPr>
                <w:rFonts w:ascii="Arial Narrow" w:hAnsi="Arial Narrow" w:cs="October Compressed Tamil"/>
                <w:sz w:val="22"/>
                <w:szCs w:val="22"/>
              </w:rPr>
              <w:lastRenderedPageBreak/>
              <w:t>group members include Iowa Association of Community Providers,  provider of high acuity services, Iowa Academy of Pediatrics, Iowa Health Care Association, and others Iowa HHS decides are appropriate. Division VI, Section 23 (page 11, line 22 to page 12, line 22)</w:t>
            </w:r>
          </w:p>
        </w:tc>
        <w:tc>
          <w:tcPr>
            <w:tcW w:w="4809" w:type="dxa"/>
          </w:tcPr>
          <w:p w14:paraId="5FDF0E08" w14:textId="77777777" w:rsidR="006057DE" w:rsidRPr="006057DE" w:rsidRDefault="006057DE" w:rsidP="00E66686">
            <w:pPr>
              <w:snapToGrid w:val="0"/>
              <w:spacing w:before="120" w:after="120"/>
              <w:rPr>
                <w:rFonts w:ascii="Arial Narrow" w:hAnsi="Arial Narrow" w:cs="October Compressed Tamil"/>
                <w:sz w:val="22"/>
                <w:szCs w:val="22"/>
              </w:rPr>
            </w:pPr>
          </w:p>
        </w:tc>
        <w:tc>
          <w:tcPr>
            <w:tcW w:w="2919" w:type="dxa"/>
          </w:tcPr>
          <w:p w14:paraId="78A55570" w14:textId="6A3A1473" w:rsidR="006057DE" w:rsidRPr="00CD0B2E" w:rsidRDefault="00CD0B2E" w:rsidP="00E66686">
            <w:pPr>
              <w:snapToGrid w:val="0"/>
              <w:spacing w:before="120" w:after="120"/>
              <w:rPr>
                <w:rFonts w:ascii="Arial Narrow" w:hAnsi="Arial Narrow" w:cs="October Compressed Tamil"/>
                <w:sz w:val="22"/>
                <w:szCs w:val="22"/>
              </w:rPr>
            </w:pPr>
            <w:r>
              <w:rPr>
                <w:rFonts w:ascii="Arial Narrow" w:hAnsi="Arial Narrow" w:cs="October Compressed Tamil"/>
                <w:b/>
                <w:bCs/>
                <w:sz w:val="22"/>
                <w:szCs w:val="22"/>
              </w:rPr>
              <w:t>Senate</w:t>
            </w:r>
            <w:r>
              <w:rPr>
                <w:rFonts w:ascii="Arial Narrow" w:hAnsi="Arial Narrow" w:cs="October Compressed Tamil"/>
                <w:sz w:val="22"/>
                <w:szCs w:val="22"/>
              </w:rPr>
              <w:t xml:space="preserve"> (no language)</w:t>
            </w:r>
          </w:p>
        </w:tc>
      </w:tr>
      <w:tr w:rsidR="006057DE" w:rsidRPr="006057DE" w14:paraId="0FB5D1D6" w14:textId="79CBB307" w:rsidTr="006057DE">
        <w:tc>
          <w:tcPr>
            <w:tcW w:w="3059" w:type="dxa"/>
          </w:tcPr>
          <w:p w14:paraId="37E55502" w14:textId="5C214765" w:rsidR="006057DE" w:rsidRPr="006057DE" w:rsidRDefault="006057DE" w:rsidP="00E66686">
            <w:pPr>
              <w:snapToGrid w:val="0"/>
              <w:spacing w:before="120" w:after="120"/>
              <w:jc w:val="center"/>
              <w:rPr>
                <w:rFonts w:ascii="Arial Narrow" w:hAnsi="Arial Narrow" w:cs="October Compressed Tamil"/>
                <w:sz w:val="22"/>
                <w:szCs w:val="22"/>
              </w:rPr>
            </w:pPr>
            <w:r w:rsidRPr="006057DE">
              <w:rPr>
                <w:rFonts w:ascii="Arial Narrow" w:hAnsi="Arial Narrow" w:cs="October Compressed Tamil"/>
                <w:sz w:val="22"/>
                <w:szCs w:val="22"/>
              </w:rPr>
              <w:br/>
            </w:r>
            <w:r w:rsidRPr="006057DE">
              <w:rPr>
                <w:rFonts w:ascii="Arial Narrow" w:hAnsi="Arial Narrow" w:cs="October Compressed Tamil"/>
                <w:sz w:val="22"/>
                <w:szCs w:val="22"/>
              </w:rPr>
              <w:br/>
              <w:t>Implementation Dates</w:t>
            </w:r>
          </w:p>
        </w:tc>
        <w:tc>
          <w:tcPr>
            <w:tcW w:w="4179" w:type="dxa"/>
          </w:tcPr>
          <w:p w14:paraId="35621EB4" w14:textId="77777777" w:rsidR="006057DE" w:rsidRPr="006057DE" w:rsidRDefault="006057DE" w:rsidP="00E66686">
            <w:pPr>
              <w:snapToGrid w:val="0"/>
              <w:spacing w:before="120" w:after="120"/>
              <w:rPr>
                <w:rFonts w:ascii="Arial Narrow" w:hAnsi="Arial Narrow" w:cs="October Compressed Tamil"/>
                <w:sz w:val="22"/>
                <w:szCs w:val="22"/>
              </w:rPr>
            </w:pPr>
            <w:r w:rsidRPr="006057DE">
              <w:rPr>
                <w:rFonts w:ascii="Arial Narrow" w:hAnsi="Arial Narrow" w:cs="October Compressed Tamil"/>
                <w:sz w:val="22"/>
                <w:szCs w:val="22"/>
              </w:rPr>
              <w:t>Effective July 1, 2026.</w:t>
            </w:r>
          </w:p>
          <w:p w14:paraId="73FAF667" w14:textId="517B443C" w:rsidR="006057DE" w:rsidRPr="006057DE" w:rsidRDefault="006057DE" w:rsidP="00E66686">
            <w:pPr>
              <w:snapToGrid w:val="0"/>
              <w:spacing w:before="120" w:after="120"/>
              <w:rPr>
                <w:rFonts w:ascii="Arial Narrow" w:hAnsi="Arial Narrow" w:cs="October Compressed Tamil"/>
                <w:sz w:val="22"/>
                <w:szCs w:val="22"/>
                <w:highlight w:val="yellow"/>
              </w:rPr>
            </w:pPr>
            <w:r w:rsidRPr="006057DE">
              <w:rPr>
                <w:rFonts w:ascii="Arial Narrow" w:hAnsi="Arial Narrow" w:cs="October Compressed Tamil"/>
                <w:sz w:val="22"/>
                <w:szCs w:val="22"/>
              </w:rPr>
              <w:t>Waiver changes are implemented when approved by federal government. IHWP plan changes are to be implemented “in an incremental fashion” by 1/1/2027. Division IV, Section 19 (page 9, line 1 – page 10, line 8)</w:t>
            </w:r>
          </w:p>
        </w:tc>
        <w:tc>
          <w:tcPr>
            <w:tcW w:w="4809" w:type="dxa"/>
          </w:tcPr>
          <w:p w14:paraId="2B7EEB92" w14:textId="77777777" w:rsidR="006057DE" w:rsidRPr="006057DE" w:rsidRDefault="006057DE" w:rsidP="00E66686">
            <w:pPr>
              <w:snapToGrid w:val="0"/>
              <w:spacing w:before="120" w:after="120"/>
              <w:rPr>
                <w:rFonts w:ascii="Arial Narrow" w:hAnsi="Arial Narrow" w:cs="October Compressed Tamil"/>
                <w:sz w:val="22"/>
                <w:szCs w:val="22"/>
              </w:rPr>
            </w:pPr>
            <w:r w:rsidRPr="006057DE">
              <w:rPr>
                <w:rFonts w:ascii="Arial Narrow" w:hAnsi="Arial Narrow" w:cs="October Compressed Tamil"/>
                <w:sz w:val="22"/>
                <w:szCs w:val="22"/>
              </w:rPr>
              <w:t xml:space="preserve">Effective upon enactment. </w:t>
            </w:r>
          </w:p>
          <w:p w14:paraId="7DCBD4F6" w14:textId="4FF1F736" w:rsidR="006057DE" w:rsidRPr="006057DE" w:rsidRDefault="006057DE" w:rsidP="00E66686">
            <w:pPr>
              <w:snapToGrid w:val="0"/>
              <w:spacing w:before="120" w:after="120"/>
              <w:rPr>
                <w:rFonts w:ascii="Arial Narrow" w:hAnsi="Arial Narrow" w:cs="October Compressed Tamil"/>
                <w:sz w:val="22"/>
                <w:szCs w:val="22"/>
              </w:rPr>
            </w:pPr>
          </w:p>
        </w:tc>
        <w:tc>
          <w:tcPr>
            <w:tcW w:w="2919" w:type="dxa"/>
          </w:tcPr>
          <w:p w14:paraId="16A011CD" w14:textId="528CCF3B" w:rsidR="006057DE" w:rsidRPr="000E34AB" w:rsidRDefault="000E34AB" w:rsidP="00E66686">
            <w:pPr>
              <w:snapToGrid w:val="0"/>
              <w:spacing w:before="120" w:after="120"/>
              <w:rPr>
                <w:rFonts w:ascii="Arial Narrow" w:hAnsi="Arial Narrow" w:cs="October Compressed Tamil"/>
                <w:sz w:val="22"/>
                <w:szCs w:val="22"/>
              </w:rPr>
            </w:pPr>
            <w:r>
              <w:rPr>
                <w:rFonts w:ascii="Arial Narrow" w:hAnsi="Arial Narrow" w:cs="October Compressed Tamil"/>
                <w:b/>
                <w:bCs/>
                <w:sz w:val="22"/>
                <w:szCs w:val="22"/>
              </w:rPr>
              <w:t xml:space="preserve">Modified House </w:t>
            </w:r>
            <w:r>
              <w:rPr>
                <w:rFonts w:ascii="Arial Narrow" w:hAnsi="Arial Narrow" w:cs="October Compressed Tamil"/>
                <w:sz w:val="22"/>
                <w:szCs w:val="22"/>
              </w:rPr>
              <w:t xml:space="preserve">(some implementation dates like retroactive eligibility are aligned with federal law – 1/1/2027; others upon waiver approval; others July 1, 2026) </w:t>
            </w:r>
          </w:p>
        </w:tc>
      </w:tr>
    </w:tbl>
    <w:p w14:paraId="51AD5D54" w14:textId="77777777" w:rsidR="00590A2D" w:rsidRPr="006057DE" w:rsidRDefault="00590A2D" w:rsidP="00044DF7">
      <w:pPr>
        <w:snapToGrid w:val="0"/>
        <w:spacing w:before="120" w:after="120"/>
        <w:rPr>
          <w:rFonts w:ascii="Arial Narrow" w:hAnsi="Arial Narrow" w:cs="October Compressed Tamil"/>
          <w:sz w:val="22"/>
          <w:szCs w:val="22"/>
        </w:rPr>
      </w:pPr>
    </w:p>
    <w:sectPr w:rsidR="00590A2D" w:rsidRPr="006057DE" w:rsidSect="009572F7">
      <w:footerReference w:type="default" r:id="rId11"/>
      <w:pgSz w:w="15840" w:h="12226" w:orient="landscape"/>
      <w:pgMar w:top="360" w:right="432" w:bottom="36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3313" w14:textId="77777777" w:rsidR="00385985" w:rsidRDefault="00385985" w:rsidP="009572F7">
      <w:r>
        <w:separator/>
      </w:r>
    </w:p>
  </w:endnote>
  <w:endnote w:type="continuationSeparator" w:id="0">
    <w:p w14:paraId="1F69358E" w14:textId="77777777" w:rsidR="00385985" w:rsidRDefault="00385985" w:rsidP="0095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ctober Compressed Tamil">
    <w:panose1 w:val="00000508000000000000"/>
    <w:charset w:val="4D"/>
    <w:family w:val="auto"/>
    <w:pitch w:val="variable"/>
    <w:sig w:usb0="00100003" w:usb1="00000000" w:usb2="00000000" w:usb3="00000000" w:csb0="00000001" w:csb1="00000000"/>
  </w:font>
  <w:font w:name="Amasis MT Pro">
    <w:panose1 w:val="02040504050005020304"/>
    <w:charset w:val="4D"/>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D6C7" w14:textId="4E9F58F3" w:rsidR="009572F7" w:rsidRDefault="009572F7" w:rsidP="009572F7">
    <w:pPr>
      <w:pStyle w:val="Footer"/>
      <w:jc w:val="right"/>
    </w:pPr>
    <w:r w:rsidRPr="00590A2D">
      <w:rPr>
        <w:rFonts w:ascii="Amasis MT Pro" w:hAnsi="Amasis MT Pro" w:cs="October Compressed Tamil"/>
        <w:i/>
        <w:iCs/>
      </w:rPr>
      <w:t xml:space="preserve">Updated </w:t>
    </w:r>
    <w:r w:rsidR="000E34AB">
      <w:rPr>
        <w:rFonts w:ascii="Amasis MT Pro" w:hAnsi="Amasis MT Pro" w:cs="October Compressed Tamil"/>
        <w:i/>
        <w:iCs/>
      </w:rPr>
      <w:t>4</w:t>
    </w:r>
    <w:r w:rsidRPr="00590A2D">
      <w:rPr>
        <w:rFonts w:ascii="Amasis MT Pro" w:hAnsi="Amasis MT Pro" w:cs="October Compressed Tamil"/>
        <w:i/>
        <w:iCs/>
      </w:rPr>
      <w:t>/</w:t>
    </w:r>
    <w:r w:rsidR="00703C73">
      <w:rPr>
        <w:rFonts w:ascii="Amasis MT Pro" w:hAnsi="Amasis MT Pro" w:cs="October Compressed Tamil"/>
        <w:i/>
        <w:iCs/>
      </w:rPr>
      <w:t>2</w:t>
    </w:r>
    <w:r w:rsidR="000E34AB">
      <w:rPr>
        <w:rFonts w:ascii="Amasis MT Pro" w:hAnsi="Amasis MT Pro" w:cs="October Compressed Tamil"/>
        <w:i/>
        <w:iCs/>
      </w:rPr>
      <w:t>0</w:t>
    </w:r>
    <w:r w:rsidRPr="00590A2D">
      <w:rPr>
        <w:rFonts w:ascii="Amasis MT Pro" w:hAnsi="Amasis MT Pro" w:cs="October Compressed Tamil"/>
        <w:i/>
        <w:iCs/>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7CE14" w14:textId="77777777" w:rsidR="00385985" w:rsidRDefault="00385985" w:rsidP="009572F7">
      <w:r>
        <w:separator/>
      </w:r>
    </w:p>
  </w:footnote>
  <w:footnote w:type="continuationSeparator" w:id="0">
    <w:p w14:paraId="4686DD2C" w14:textId="77777777" w:rsidR="00385985" w:rsidRDefault="00385985" w:rsidP="00957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B033D"/>
    <w:multiLevelType w:val="multilevel"/>
    <w:tmpl w:val="C2BC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EB68BD"/>
    <w:multiLevelType w:val="multilevel"/>
    <w:tmpl w:val="BE4C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962726">
    <w:abstractNumId w:val="1"/>
  </w:num>
  <w:num w:numId="2" w16cid:durableId="32663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2D"/>
    <w:rsid w:val="000111F1"/>
    <w:rsid w:val="00044DF7"/>
    <w:rsid w:val="000B5A72"/>
    <w:rsid w:val="000D30EF"/>
    <w:rsid w:val="000E34AB"/>
    <w:rsid w:val="001439F5"/>
    <w:rsid w:val="0014491A"/>
    <w:rsid w:val="00213701"/>
    <w:rsid w:val="00326F3E"/>
    <w:rsid w:val="00385985"/>
    <w:rsid w:val="00480998"/>
    <w:rsid w:val="00484E93"/>
    <w:rsid w:val="004F314A"/>
    <w:rsid w:val="0055337F"/>
    <w:rsid w:val="00585F3D"/>
    <w:rsid w:val="00590A2D"/>
    <w:rsid w:val="006057DE"/>
    <w:rsid w:val="00693DF2"/>
    <w:rsid w:val="0069614E"/>
    <w:rsid w:val="00703C73"/>
    <w:rsid w:val="007052EC"/>
    <w:rsid w:val="00742500"/>
    <w:rsid w:val="007478C1"/>
    <w:rsid w:val="007824FD"/>
    <w:rsid w:val="0079132E"/>
    <w:rsid w:val="00831224"/>
    <w:rsid w:val="00867744"/>
    <w:rsid w:val="00914F6E"/>
    <w:rsid w:val="009572F7"/>
    <w:rsid w:val="009F2517"/>
    <w:rsid w:val="009F78FD"/>
    <w:rsid w:val="00AD0B3E"/>
    <w:rsid w:val="00B727DE"/>
    <w:rsid w:val="00BC6C0B"/>
    <w:rsid w:val="00BF586F"/>
    <w:rsid w:val="00C04079"/>
    <w:rsid w:val="00CD0B2E"/>
    <w:rsid w:val="00D16068"/>
    <w:rsid w:val="00D222A1"/>
    <w:rsid w:val="00DB79C6"/>
    <w:rsid w:val="00DE7AD7"/>
    <w:rsid w:val="00E437DA"/>
    <w:rsid w:val="00E6625A"/>
    <w:rsid w:val="00E66686"/>
    <w:rsid w:val="00E838EB"/>
    <w:rsid w:val="00E9199B"/>
    <w:rsid w:val="00F4681F"/>
    <w:rsid w:val="00F6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F8F5"/>
  <w15:chartTrackingRefBased/>
  <w15:docId w15:val="{EF23954B-D44F-8F4F-BBE9-E01EEFFF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7D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90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A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A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A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A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A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A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A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A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A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A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A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A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A2D"/>
    <w:rPr>
      <w:rFonts w:eastAsiaTheme="majorEastAsia" w:cstheme="majorBidi"/>
      <w:color w:val="272727" w:themeColor="text1" w:themeTint="D8"/>
    </w:rPr>
  </w:style>
  <w:style w:type="paragraph" w:styleId="Title">
    <w:name w:val="Title"/>
    <w:basedOn w:val="Normal"/>
    <w:next w:val="Normal"/>
    <w:link w:val="TitleChar"/>
    <w:uiPriority w:val="10"/>
    <w:qFormat/>
    <w:rsid w:val="00590A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A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A2D"/>
    <w:pPr>
      <w:spacing w:before="160"/>
      <w:jc w:val="center"/>
    </w:pPr>
    <w:rPr>
      <w:i/>
      <w:iCs/>
      <w:color w:val="404040" w:themeColor="text1" w:themeTint="BF"/>
    </w:rPr>
  </w:style>
  <w:style w:type="character" w:customStyle="1" w:styleId="QuoteChar">
    <w:name w:val="Quote Char"/>
    <w:basedOn w:val="DefaultParagraphFont"/>
    <w:link w:val="Quote"/>
    <w:uiPriority w:val="29"/>
    <w:rsid w:val="00590A2D"/>
    <w:rPr>
      <w:i/>
      <w:iCs/>
      <w:color w:val="404040" w:themeColor="text1" w:themeTint="BF"/>
    </w:rPr>
  </w:style>
  <w:style w:type="paragraph" w:styleId="ListParagraph">
    <w:name w:val="List Paragraph"/>
    <w:basedOn w:val="Normal"/>
    <w:uiPriority w:val="34"/>
    <w:qFormat/>
    <w:rsid w:val="00590A2D"/>
    <w:pPr>
      <w:ind w:left="720"/>
      <w:contextualSpacing/>
    </w:pPr>
  </w:style>
  <w:style w:type="character" w:styleId="IntenseEmphasis">
    <w:name w:val="Intense Emphasis"/>
    <w:basedOn w:val="DefaultParagraphFont"/>
    <w:uiPriority w:val="21"/>
    <w:qFormat/>
    <w:rsid w:val="00590A2D"/>
    <w:rPr>
      <w:i/>
      <w:iCs/>
      <w:color w:val="0F4761" w:themeColor="accent1" w:themeShade="BF"/>
    </w:rPr>
  </w:style>
  <w:style w:type="paragraph" w:styleId="IntenseQuote">
    <w:name w:val="Intense Quote"/>
    <w:basedOn w:val="Normal"/>
    <w:next w:val="Normal"/>
    <w:link w:val="IntenseQuoteChar"/>
    <w:uiPriority w:val="30"/>
    <w:qFormat/>
    <w:rsid w:val="00590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A2D"/>
    <w:rPr>
      <w:i/>
      <w:iCs/>
      <w:color w:val="0F4761" w:themeColor="accent1" w:themeShade="BF"/>
    </w:rPr>
  </w:style>
  <w:style w:type="character" w:styleId="IntenseReference">
    <w:name w:val="Intense Reference"/>
    <w:basedOn w:val="DefaultParagraphFont"/>
    <w:uiPriority w:val="32"/>
    <w:qFormat/>
    <w:rsid w:val="00590A2D"/>
    <w:rPr>
      <w:b/>
      <w:bCs/>
      <w:smallCaps/>
      <w:color w:val="0F4761" w:themeColor="accent1" w:themeShade="BF"/>
      <w:spacing w:val="5"/>
    </w:rPr>
  </w:style>
  <w:style w:type="character" w:styleId="Hyperlink">
    <w:name w:val="Hyperlink"/>
    <w:basedOn w:val="DefaultParagraphFont"/>
    <w:uiPriority w:val="99"/>
    <w:unhideWhenUsed/>
    <w:rsid w:val="00590A2D"/>
    <w:rPr>
      <w:color w:val="467886" w:themeColor="hyperlink"/>
      <w:u w:val="single"/>
    </w:rPr>
  </w:style>
  <w:style w:type="character" w:styleId="UnresolvedMention">
    <w:name w:val="Unresolved Mention"/>
    <w:basedOn w:val="DefaultParagraphFont"/>
    <w:uiPriority w:val="99"/>
    <w:semiHidden/>
    <w:unhideWhenUsed/>
    <w:rsid w:val="00590A2D"/>
    <w:rPr>
      <w:color w:val="605E5C"/>
      <w:shd w:val="clear" w:color="auto" w:fill="E1DFDD"/>
    </w:rPr>
  </w:style>
  <w:style w:type="table" w:styleId="TableGrid">
    <w:name w:val="Table Grid"/>
    <w:basedOn w:val="TableNormal"/>
    <w:uiPriority w:val="39"/>
    <w:rsid w:val="00590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727DE"/>
  </w:style>
  <w:style w:type="paragraph" w:styleId="Header">
    <w:name w:val="header"/>
    <w:basedOn w:val="Normal"/>
    <w:link w:val="HeaderChar"/>
    <w:uiPriority w:val="99"/>
    <w:unhideWhenUsed/>
    <w:rsid w:val="009572F7"/>
    <w:pPr>
      <w:tabs>
        <w:tab w:val="center" w:pos="4680"/>
        <w:tab w:val="right" w:pos="9360"/>
      </w:tabs>
    </w:pPr>
  </w:style>
  <w:style w:type="character" w:customStyle="1" w:styleId="HeaderChar">
    <w:name w:val="Header Char"/>
    <w:basedOn w:val="DefaultParagraphFont"/>
    <w:link w:val="Header"/>
    <w:uiPriority w:val="99"/>
    <w:rsid w:val="009572F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572F7"/>
    <w:pPr>
      <w:tabs>
        <w:tab w:val="center" w:pos="4680"/>
        <w:tab w:val="right" w:pos="9360"/>
      </w:tabs>
    </w:pPr>
  </w:style>
  <w:style w:type="character" w:customStyle="1" w:styleId="FooterChar">
    <w:name w:val="Footer Char"/>
    <w:basedOn w:val="DefaultParagraphFont"/>
    <w:link w:val="Footer"/>
    <w:uiPriority w:val="99"/>
    <w:rsid w:val="009572F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91&amp;ba=sF24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iowa.gov/legislation/BillBook?ga=91&amp;ba=HF27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spe.hhs.gov/sites/default/files/documents/b1bfa16b20ae9b89d525bc35de7c1643/detailed-guidelines-2026.pdf" TargetMode="External"/><Relationship Id="rId4" Type="http://schemas.openxmlformats.org/officeDocument/2006/relationships/webSettings" Target="webSettings.xml"/><Relationship Id="rId9" Type="http://schemas.openxmlformats.org/officeDocument/2006/relationships/hyperlink" Target="https://www.legis.iowa.gov/docs/publications/AMDI/91/H838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1815</Words>
  <Characters>9440</Characters>
  <Application>Microsoft Office Word</Application>
  <DocSecurity>0</DocSecurity>
  <Lines>325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Campbell</dc:creator>
  <cp:keywords/>
  <dc:description/>
  <cp:lastModifiedBy>Amy Campbell</cp:lastModifiedBy>
  <cp:revision>2</cp:revision>
  <dcterms:created xsi:type="dcterms:W3CDTF">2026-04-21T02:14:00Z</dcterms:created>
  <dcterms:modified xsi:type="dcterms:W3CDTF">2026-04-21T02:14:00Z</dcterms:modified>
</cp:coreProperties>
</file>