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4DB7" w14:textId="77777777" w:rsidR="00475C63" w:rsidRDefault="00475C63" w:rsidP="005B0251">
      <w:pPr>
        <w:ind w:left="-360"/>
        <w:jc w:val="center"/>
        <w:rPr>
          <w:rFonts w:ascii="Arial" w:hAnsi="Arial" w:cs="Arial"/>
          <w:sz w:val="22"/>
          <w:szCs w:val="22"/>
        </w:rPr>
      </w:pPr>
      <w:r>
        <w:rPr>
          <w:rFonts w:ascii="Arial" w:hAnsi="Arial" w:cs="Arial"/>
          <w:sz w:val="22"/>
          <w:szCs w:val="22"/>
        </w:rPr>
        <w:t>Primary Sponsor</w:t>
      </w:r>
    </w:p>
    <w:p w14:paraId="6CB913ED" w14:textId="17E91466" w:rsidR="001C646C" w:rsidRPr="00C251F3" w:rsidRDefault="00475C63" w:rsidP="005B0251">
      <w:pPr>
        <w:ind w:left="-360"/>
        <w:jc w:val="center"/>
        <w:rPr>
          <w:rFonts w:ascii="Arial" w:hAnsi="Arial" w:cs="Arial"/>
          <w:sz w:val="22"/>
          <w:szCs w:val="22"/>
        </w:rPr>
      </w:pPr>
      <w:r>
        <w:rPr>
          <w:rFonts w:ascii="Arial" w:hAnsi="Arial" w:cs="Arial"/>
          <w:sz w:val="22"/>
          <w:szCs w:val="22"/>
        </w:rPr>
        <w:t>Boys &amp; Girls Clubs of Martin</w:t>
      </w:r>
    </w:p>
    <w:p w14:paraId="133E4C22" w14:textId="77777777" w:rsidR="00A732D8" w:rsidRPr="00C251F3" w:rsidRDefault="00A732D8" w:rsidP="005B0251">
      <w:pPr>
        <w:spacing w:after="120"/>
        <w:ind w:left="-360"/>
        <w:rPr>
          <w:rFonts w:ascii="Arial" w:hAnsi="Arial" w:cs="Arial"/>
          <w:b/>
          <w:sz w:val="22"/>
          <w:szCs w:val="22"/>
        </w:rPr>
      </w:pPr>
    </w:p>
    <w:p w14:paraId="5616648E" w14:textId="2B861EF0" w:rsidR="00DA5D85" w:rsidRPr="00C251F3" w:rsidRDefault="00DA5D85" w:rsidP="00DA5D85">
      <w:pPr>
        <w:spacing w:after="120"/>
        <w:ind w:left="-360"/>
        <w:jc w:val="center"/>
        <w:rPr>
          <w:rFonts w:ascii="Arial" w:hAnsi="Arial" w:cs="Arial"/>
          <w:b/>
          <w:sz w:val="22"/>
          <w:szCs w:val="22"/>
        </w:rPr>
      </w:pPr>
      <w:r w:rsidRPr="00FB5F99">
        <w:rPr>
          <w:rFonts w:ascii="Arial" w:hAnsi="Arial" w:cs="Arial"/>
          <w:b/>
          <w:sz w:val="22"/>
          <w:szCs w:val="22"/>
          <w:highlight w:val="yellow"/>
        </w:rPr>
        <w:t>REQUEST FOR PROPOSAL</w:t>
      </w:r>
      <w:r w:rsidRPr="00C251F3">
        <w:rPr>
          <w:rFonts w:ascii="Arial" w:hAnsi="Arial" w:cs="Arial"/>
          <w:b/>
          <w:sz w:val="22"/>
          <w:szCs w:val="22"/>
        </w:rPr>
        <w:t xml:space="preserve"> </w:t>
      </w:r>
    </w:p>
    <w:p w14:paraId="73C6138F" w14:textId="77777777" w:rsidR="00754214" w:rsidRPr="00C251F3" w:rsidRDefault="00754214" w:rsidP="008C0896">
      <w:pPr>
        <w:spacing w:after="120"/>
        <w:ind w:left="90"/>
        <w:jc w:val="both"/>
        <w:rPr>
          <w:rFonts w:ascii="Arial" w:hAnsi="Arial" w:cs="Arial"/>
          <w:b/>
          <w:sz w:val="22"/>
          <w:szCs w:val="22"/>
        </w:rPr>
      </w:pPr>
    </w:p>
    <w:p w14:paraId="79843A42" w14:textId="0E539B1F" w:rsidR="008208BF" w:rsidRPr="00C251F3" w:rsidRDefault="00DA5D85" w:rsidP="008C0896">
      <w:pPr>
        <w:spacing w:after="120"/>
        <w:ind w:left="90"/>
        <w:jc w:val="both"/>
        <w:rPr>
          <w:rFonts w:ascii="Arial" w:hAnsi="Arial" w:cs="Arial"/>
          <w:b/>
          <w:sz w:val="22"/>
          <w:szCs w:val="22"/>
        </w:rPr>
      </w:pPr>
      <w:r>
        <w:rPr>
          <w:rFonts w:ascii="Arial" w:hAnsi="Arial" w:cs="Arial"/>
          <w:b/>
          <w:sz w:val="22"/>
          <w:szCs w:val="22"/>
        </w:rPr>
        <w:t>RFP</w:t>
      </w:r>
      <w:r w:rsidR="008208BF" w:rsidRPr="00815EE5">
        <w:rPr>
          <w:rFonts w:ascii="Arial" w:hAnsi="Arial" w:cs="Arial"/>
          <w:b/>
          <w:sz w:val="22"/>
          <w:szCs w:val="22"/>
        </w:rPr>
        <w:t xml:space="preserve"> DUE DATE: </w:t>
      </w:r>
      <w:r w:rsidR="008208BF" w:rsidRPr="00815EE5">
        <w:rPr>
          <w:rFonts w:ascii="Arial" w:hAnsi="Arial" w:cs="Arial"/>
          <w:b/>
          <w:sz w:val="22"/>
          <w:szCs w:val="22"/>
        </w:rPr>
        <w:tab/>
      </w:r>
      <w:r w:rsidR="008208BF" w:rsidRPr="00815EE5">
        <w:rPr>
          <w:rFonts w:ascii="Arial" w:hAnsi="Arial" w:cs="Arial"/>
          <w:b/>
          <w:sz w:val="22"/>
          <w:szCs w:val="22"/>
        </w:rPr>
        <w:tab/>
      </w:r>
      <w:r w:rsidR="008208BF" w:rsidRPr="00815EE5">
        <w:rPr>
          <w:rFonts w:ascii="Arial" w:hAnsi="Arial" w:cs="Arial"/>
          <w:b/>
          <w:sz w:val="22"/>
          <w:szCs w:val="22"/>
        </w:rPr>
        <w:tab/>
      </w:r>
      <w:r w:rsidR="008208BF" w:rsidRPr="00815EE5">
        <w:rPr>
          <w:rFonts w:ascii="Arial" w:hAnsi="Arial" w:cs="Arial"/>
          <w:b/>
          <w:sz w:val="22"/>
          <w:szCs w:val="22"/>
        </w:rPr>
        <w:tab/>
      </w:r>
      <w:r w:rsidR="00815EE5" w:rsidRPr="00815EE5">
        <w:rPr>
          <w:rFonts w:ascii="Arial" w:hAnsi="Arial" w:cs="Arial"/>
          <w:b/>
          <w:sz w:val="22"/>
          <w:szCs w:val="22"/>
        </w:rPr>
        <w:t>August 4</w:t>
      </w:r>
      <w:r w:rsidR="00754214" w:rsidRPr="00815EE5">
        <w:rPr>
          <w:rFonts w:ascii="Arial" w:hAnsi="Arial" w:cs="Arial"/>
          <w:b/>
          <w:sz w:val="22"/>
          <w:szCs w:val="22"/>
        </w:rPr>
        <w:t>, 20</w:t>
      </w:r>
      <w:r w:rsidR="003E4978" w:rsidRPr="00815EE5">
        <w:rPr>
          <w:rFonts w:ascii="Arial" w:hAnsi="Arial" w:cs="Arial"/>
          <w:b/>
          <w:sz w:val="22"/>
          <w:szCs w:val="22"/>
        </w:rPr>
        <w:t>2</w:t>
      </w:r>
      <w:r w:rsidR="00D0626D" w:rsidRPr="00815EE5">
        <w:rPr>
          <w:rFonts w:ascii="Arial" w:hAnsi="Arial" w:cs="Arial"/>
          <w:b/>
          <w:sz w:val="22"/>
          <w:szCs w:val="22"/>
        </w:rPr>
        <w:t>5</w:t>
      </w:r>
    </w:p>
    <w:p w14:paraId="60BBF594" w14:textId="6B42A4BA" w:rsidR="008208BF" w:rsidRPr="00C251F3" w:rsidRDefault="00DA5D85" w:rsidP="008C0896">
      <w:pPr>
        <w:spacing w:after="120"/>
        <w:ind w:left="90"/>
        <w:jc w:val="both"/>
        <w:rPr>
          <w:rFonts w:ascii="Arial" w:hAnsi="Arial" w:cs="Arial"/>
          <w:b/>
          <w:sz w:val="22"/>
          <w:szCs w:val="22"/>
        </w:rPr>
      </w:pPr>
      <w:r>
        <w:rPr>
          <w:rFonts w:ascii="Arial" w:hAnsi="Arial" w:cs="Arial"/>
          <w:b/>
          <w:sz w:val="22"/>
          <w:szCs w:val="22"/>
        </w:rPr>
        <w:t>RFP</w:t>
      </w:r>
      <w:r w:rsidR="008208BF" w:rsidRPr="00C251F3">
        <w:rPr>
          <w:rFonts w:ascii="Arial" w:hAnsi="Arial" w:cs="Arial"/>
          <w:b/>
          <w:sz w:val="22"/>
          <w:szCs w:val="22"/>
        </w:rPr>
        <w:t xml:space="preserve"> DUE TIME:</w:t>
      </w:r>
      <w:r w:rsidR="008208BF" w:rsidRPr="00C251F3">
        <w:rPr>
          <w:rFonts w:ascii="Arial" w:hAnsi="Arial" w:cs="Arial"/>
          <w:b/>
          <w:sz w:val="22"/>
          <w:szCs w:val="22"/>
        </w:rPr>
        <w:tab/>
      </w:r>
      <w:r w:rsidR="008208BF" w:rsidRPr="00C251F3">
        <w:rPr>
          <w:rFonts w:ascii="Arial" w:hAnsi="Arial" w:cs="Arial"/>
          <w:b/>
          <w:sz w:val="22"/>
          <w:szCs w:val="22"/>
        </w:rPr>
        <w:tab/>
      </w:r>
      <w:r w:rsidR="008208BF" w:rsidRPr="00C251F3">
        <w:rPr>
          <w:rFonts w:ascii="Arial" w:hAnsi="Arial" w:cs="Arial"/>
          <w:b/>
          <w:sz w:val="22"/>
          <w:szCs w:val="22"/>
        </w:rPr>
        <w:tab/>
      </w:r>
      <w:r w:rsidR="00AB77DE" w:rsidRPr="00C251F3">
        <w:rPr>
          <w:rFonts w:ascii="Arial" w:hAnsi="Arial" w:cs="Arial"/>
          <w:b/>
          <w:sz w:val="22"/>
          <w:szCs w:val="22"/>
        </w:rPr>
        <w:tab/>
      </w:r>
      <w:r w:rsidR="003A5267">
        <w:rPr>
          <w:rFonts w:ascii="Arial" w:hAnsi="Arial" w:cs="Arial"/>
          <w:b/>
          <w:sz w:val="22"/>
          <w:szCs w:val="22"/>
        </w:rPr>
        <w:t>5:00</w:t>
      </w:r>
      <w:r w:rsidR="007B624F" w:rsidRPr="00C251F3">
        <w:rPr>
          <w:rFonts w:ascii="Arial" w:hAnsi="Arial" w:cs="Arial"/>
          <w:b/>
          <w:sz w:val="22"/>
          <w:szCs w:val="22"/>
        </w:rPr>
        <w:t xml:space="preserve"> </w:t>
      </w:r>
      <w:r w:rsidR="00AB77DE">
        <w:rPr>
          <w:rFonts w:ascii="Arial" w:hAnsi="Arial" w:cs="Arial"/>
          <w:b/>
          <w:sz w:val="22"/>
          <w:szCs w:val="22"/>
        </w:rPr>
        <w:t>P</w:t>
      </w:r>
      <w:r w:rsidR="007B624F" w:rsidRPr="00C251F3">
        <w:rPr>
          <w:rFonts w:ascii="Arial" w:hAnsi="Arial" w:cs="Arial"/>
          <w:b/>
          <w:sz w:val="22"/>
          <w:szCs w:val="22"/>
        </w:rPr>
        <w:t>M</w:t>
      </w:r>
    </w:p>
    <w:p w14:paraId="25C9157F" w14:textId="77777777" w:rsidR="008208BF" w:rsidRPr="00C251F3" w:rsidRDefault="008208BF" w:rsidP="008C0896">
      <w:pPr>
        <w:ind w:left="90"/>
        <w:jc w:val="both"/>
        <w:rPr>
          <w:rFonts w:ascii="Arial" w:hAnsi="Arial" w:cs="Arial"/>
          <w:b/>
          <w:sz w:val="22"/>
          <w:szCs w:val="22"/>
        </w:rPr>
      </w:pPr>
    </w:p>
    <w:p w14:paraId="34DA6181" w14:textId="22B1B964" w:rsidR="008208BF" w:rsidRDefault="008208BF" w:rsidP="003A5267">
      <w:pPr>
        <w:ind w:left="90"/>
        <w:jc w:val="both"/>
        <w:rPr>
          <w:rFonts w:ascii="Arial" w:hAnsi="Arial" w:cs="Arial"/>
          <w:sz w:val="22"/>
          <w:szCs w:val="22"/>
        </w:rPr>
      </w:pPr>
      <w:r w:rsidRPr="00C251F3">
        <w:rPr>
          <w:rFonts w:ascii="Arial" w:hAnsi="Arial" w:cs="Arial"/>
          <w:b/>
          <w:sz w:val="22"/>
          <w:szCs w:val="22"/>
        </w:rPr>
        <w:t>PROPOSAL DELIVERY LOCATION:</w:t>
      </w:r>
      <w:r w:rsidR="001C646C" w:rsidRPr="00C251F3">
        <w:rPr>
          <w:rFonts w:ascii="Arial" w:hAnsi="Arial" w:cs="Arial"/>
          <w:sz w:val="22"/>
          <w:szCs w:val="22"/>
        </w:rPr>
        <w:tab/>
      </w:r>
      <w:r w:rsidR="003A5267">
        <w:rPr>
          <w:rFonts w:ascii="Arial" w:hAnsi="Arial" w:cs="Arial"/>
          <w:sz w:val="22"/>
          <w:szCs w:val="22"/>
        </w:rPr>
        <w:t>551 SE Martin Luther King Jr Blvd</w:t>
      </w:r>
    </w:p>
    <w:p w14:paraId="0E6415B2" w14:textId="18970166" w:rsidR="003A5267" w:rsidRPr="003A5267" w:rsidRDefault="003A5267" w:rsidP="003A5267">
      <w:pPr>
        <w:ind w:left="90"/>
        <w:jc w:val="both"/>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3A5267">
        <w:rPr>
          <w:rFonts w:ascii="Arial" w:hAnsi="Arial" w:cs="Arial"/>
          <w:bCs/>
          <w:sz w:val="22"/>
          <w:szCs w:val="22"/>
        </w:rPr>
        <w:t>Stuart, FL 3</w:t>
      </w:r>
      <w:r>
        <w:rPr>
          <w:rFonts w:ascii="Arial" w:hAnsi="Arial" w:cs="Arial"/>
          <w:bCs/>
          <w:sz w:val="22"/>
          <w:szCs w:val="22"/>
        </w:rPr>
        <w:t>4994</w:t>
      </w:r>
    </w:p>
    <w:p w14:paraId="38DB65B5" w14:textId="77777777" w:rsidR="00242135" w:rsidRPr="00C251F3" w:rsidRDefault="00242135" w:rsidP="00242135">
      <w:pPr>
        <w:spacing w:after="120"/>
        <w:ind w:left="90"/>
        <w:jc w:val="both"/>
        <w:rPr>
          <w:rFonts w:ascii="Arial" w:hAnsi="Arial" w:cs="Arial"/>
          <w:b/>
          <w:sz w:val="22"/>
          <w:szCs w:val="22"/>
        </w:rPr>
      </w:pPr>
    </w:p>
    <w:p w14:paraId="7F649CBC" w14:textId="13CE1F96" w:rsidR="003F5BBE" w:rsidRPr="00C251F3" w:rsidRDefault="00DA5D85" w:rsidP="004A43FC">
      <w:pPr>
        <w:spacing w:after="120"/>
        <w:ind w:left="90"/>
        <w:jc w:val="both"/>
        <w:rPr>
          <w:rFonts w:ascii="Arial" w:hAnsi="Arial" w:cs="Arial"/>
          <w:sz w:val="22"/>
          <w:szCs w:val="22"/>
        </w:rPr>
      </w:pPr>
      <w:r>
        <w:rPr>
          <w:rFonts w:ascii="Arial" w:hAnsi="Arial" w:cs="Arial"/>
          <w:b/>
          <w:sz w:val="22"/>
          <w:szCs w:val="22"/>
        </w:rPr>
        <w:t>RFP</w:t>
      </w:r>
      <w:r w:rsidR="008208BF" w:rsidRPr="00C251F3">
        <w:rPr>
          <w:rFonts w:ascii="Arial" w:hAnsi="Arial" w:cs="Arial"/>
          <w:b/>
          <w:sz w:val="22"/>
          <w:szCs w:val="22"/>
        </w:rPr>
        <w:t xml:space="preserve"> TITLE:</w:t>
      </w:r>
      <w:r w:rsidR="008208BF" w:rsidRPr="00C251F3">
        <w:rPr>
          <w:rFonts w:ascii="Arial" w:hAnsi="Arial" w:cs="Arial"/>
          <w:sz w:val="22"/>
          <w:szCs w:val="22"/>
        </w:rPr>
        <w:tab/>
      </w:r>
      <w:r w:rsidR="008208BF" w:rsidRPr="00C251F3">
        <w:rPr>
          <w:rFonts w:ascii="Arial" w:hAnsi="Arial" w:cs="Arial"/>
          <w:sz w:val="22"/>
          <w:szCs w:val="22"/>
        </w:rPr>
        <w:tab/>
      </w:r>
      <w:r w:rsidR="008208BF" w:rsidRPr="00C251F3">
        <w:rPr>
          <w:rFonts w:ascii="Arial" w:hAnsi="Arial" w:cs="Arial"/>
          <w:sz w:val="22"/>
          <w:szCs w:val="22"/>
        </w:rPr>
        <w:tab/>
      </w:r>
      <w:r w:rsidR="008208BF" w:rsidRPr="00C251F3">
        <w:rPr>
          <w:rFonts w:ascii="Arial" w:hAnsi="Arial" w:cs="Arial"/>
          <w:sz w:val="22"/>
          <w:szCs w:val="22"/>
        </w:rPr>
        <w:tab/>
      </w:r>
      <w:r w:rsidR="008208BF" w:rsidRPr="00C251F3">
        <w:rPr>
          <w:rFonts w:ascii="Arial" w:hAnsi="Arial" w:cs="Arial"/>
          <w:sz w:val="22"/>
          <w:szCs w:val="22"/>
        </w:rPr>
        <w:tab/>
      </w:r>
      <w:r w:rsidR="003A5267">
        <w:rPr>
          <w:rFonts w:ascii="Arial" w:hAnsi="Arial" w:cs="Arial"/>
          <w:b/>
          <w:sz w:val="22"/>
          <w:szCs w:val="22"/>
        </w:rPr>
        <w:t>Summer/School Year Food Distribution</w:t>
      </w:r>
      <w:r w:rsidR="007B624F" w:rsidRPr="00C251F3">
        <w:rPr>
          <w:rFonts w:ascii="Arial" w:hAnsi="Arial" w:cs="Arial"/>
          <w:b/>
          <w:sz w:val="22"/>
          <w:szCs w:val="22"/>
        </w:rPr>
        <w:tab/>
      </w:r>
    </w:p>
    <w:p w14:paraId="61EAE9F2" w14:textId="3947627A" w:rsidR="00DD4380" w:rsidRPr="00C251F3" w:rsidRDefault="00DD4380" w:rsidP="008C0896">
      <w:pPr>
        <w:ind w:left="90"/>
        <w:jc w:val="both"/>
        <w:rPr>
          <w:rFonts w:ascii="Arial" w:hAnsi="Arial" w:cs="Arial"/>
          <w:b/>
          <w:sz w:val="22"/>
          <w:szCs w:val="22"/>
        </w:rPr>
      </w:pPr>
      <w:r w:rsidRPr="00C251F3">
        <w:rPr>
          <w:rFonts w:ascii="Arial" w:hAnsi="Arial" w:cs="Arial"/>
          <w:b/>
          <w:sz w:val="22"/>
          <w:szCs w:val="22"/>
        </w:rPr>
        <w:t>PRE-PROPOSAL CONFERENCE:</w:t>
      </w:r>
      <w:r w:rsidRPr="00C251F3">
        <w:rPr>
          <w:rFonts w:ascii="Arial" w:hAnsi="Arial" w:cs="Arial"/>
          <w:b/>
          <w:sz w:val="22"/>
          <w:szCs w:val="22"/>
        </w:rPr>
        <w:tab/>
      </w:r>
      <w:r w:rsidR="004A43FC" w:rsidRPr="00C251F3">
        <w:rPr>
          <w:rFonts w:ascii="Arial" w:hAnsi="Arial" w:cs="Arial"/>
          <w:b/>
          <w:sz w:val="22"/>
          <w:szCs w:val="22"/>
        </w:rPr>
        <w:t>No</w:t>
      </w:r>
    </w:p>
    <w:p w14:paraId="0C1DE5E6" w14:textId="77777777" w:rsidR="00A732D8" w:rsidRPr="00C251F3" w:rsidRDefault="00A732D8" w:rsidP="008C0896">
      <w:pPr>
        <w:ind w:left="90"/>
        <w:jc w:val="both"/>
        <w:rPr>
          <w:rFonts w:ascii="Arial" w:hAnsi="Arial" w:cs="Arial"/>
          <w:b/>
          <w:sz w:val="22"/>
          <w:szCs w:val="22"/>
        </w:rPr>
      </w:pPr>
    </w:p>
    <w:p w14:paraId="72095B21" w14:textId="2D0B8CC6" w:rsidR="008208BF" w:rsidRDefault="008208BF" w:rsidP="00777B81">
      <w:pPr>
        <w:ind w:left="4320" w:hanging="4230"/>
        <w:rPr>
          <w:rFonts w:ascii="Arial" w:hAnsi="Arial" w:cs="Arial"/>
          <w:sz w:val="22"/>
          <w:szCs w:val="22"/>
        </w:rPr>
      </w:pPr>
      <w:r w:rsidRPr="00C251F3">
        <w:rPr>
          <w:rFonts w:ascii="Arial" w:hAnsi="Arial" w:cs="Arial"/>
          <w:b/>
          <w:sz w:val="22"/>
          <w:szCs w:val="22"/>
        </w:rPr>
        <w:t>DIRECT ALL INQUIR</w:t>
      </w:r>
      <w:r w:rsidR="00C9585D" w:rsidRPr="00C251F3">
        <w:rPr>
          <w:rFonts w:ascii="Arial" w:hAnsi="Arial" w:cs="Arial"/>
          <w:b/>
          <w:sz w:val="22"/>
          <w:szCs w:val="22"/>
        </w:rPr>
        <w:t>I</w:t>
      </w:r>
      <w:r w:rsidRPr="00C251F3">
        <w:rPr>
          <w:rFonts w:ascii="Arial" w:hAnsi="Arial" w:cs="Arial"/>
          <w:b/>
          <w:sz w:val="22"/>
          <w:szCs w:val="22"/>
        </w:rPr>
        <w:t>ES TO:</w:t>
      </w:r>
      <w:r w:rsidRPr="00C251F3">
        <w:rPr>
          <w:rFonts w:ascii="Arial" w:hAnsi="Arial" w:cs="Arial"/>
          <w:sz w:val="22"/>
          <w:szCs w:val="22"/>
        </w:rPr>
        <w:tab/>
      </w:r>
      <w:r w:rsidR="00815EE5">
        <w:rPr>
          <w:rFonts w:ascii="Arial" w:hAnsi="Arial" w:cs="Arial"/>
          <w:sz w:val="22"/>
          <w:szCs w:val="22"/>
        </w:rPr>
        <w:t>Jennifer Jones, Culinary Administrative Assistant</w:t>
      </w:r>
    </w:p>
    <w:p w14:paraId="4C52DE32" w14:textId="3C895D59" w:rsidR="003A5267" w:rsidRPr="00C251F3" w:rsidRDefault="003A5267" w:rsidP="00777B81">
      <w:pPr>
        <w:ind w:left="4320" w:hanging="4230"/>
        <w:rPr>
          <w:rFonts w:ascii="Arial" w:hAnsi="Arial" w:cs="Arial"/>
          <w:sz w:val="22"/>
          <w:szCs w:val="22"/>
        </w:rPr>
      </w:pPr>
      <w:r>
        <w:rPr>
          <w:rFonts w:ascii="Arial" w:hAnsi="Arial" w:cs="Arial"/>
          <w:b/>
          <w:sz w:val="22"/>
          <w:szCs w:val="22"/>
        </w:rPr>
        <w:tab/>
      </w:r>
      <w:hyperlink r:id="rId8" w:history="1">
        <w:r w:rsidR="00815EE5" w:rsidRPr="00F9399E">
          <w:rPr>
            <w:rStyle w:val="Hyperlink"/>
            <w:rFonts w:ascii="Arial" w:hAnsi="Arial" w:cs="Arial"/>
            <w:b/>
            <w:sz w:val="22"/>
            <w:szCs w:val="22"/>
          </w:rPr>
          <w:t>jjones@bgcmartin.</w:t>
        </w:r>
        <w:r w:rsidR="00815EE5" w:rsidRPr="00F9399E">
          <w:rPr>
            <w:rStyle w:val="Hyperlink"/>
            <w:rFonts w:ascii="Arial" w:hAnsi="Arial" w:cs="Arial"/>
            <w:sz w:val="22"/>
            <w:szCs w:val="22"/>
          </w:rPr>
          <w:t>org</w:t>
        </w:r>
      </w:hyperlink>
      <w:r>
        <w:rPr>
          <w:rFonts w:ascii="Arial" w:hAnsi="Arial" w:cs="Arial"/>
          <w:sz w:val="22"/>
          <w:szCs w:val="22"/>
        </w:rPr>
        <w:t>, 772-545-1255</w:t>
      </w:r>
    </w:p>
    <w:p w14:paraId="6BF9F221" w14:textId="77777777" w:rsidR="008208BF" w:rsidRPr="00C251F3" w:rsidRDefault="008208BF" w:rsidP="008C0896">
      <w:pPr>
        <w:ind w:left="90"/>
        <w:jc w:val="both"/>
        <w:rPr>
          <w:rFonts w:ascii="Arial" w:hAnsi="Arial" w:cs="Arial"/>
          <w:sz w:val="22"/>
          <w:szCs w:val="22"/>
        </w:rPr>
      </w:pPr>
      <w:r w:rsidRPr="00C251F3">
        <w:rPr>
          <w:rFonts w:ascii="Arial" w:hAnsi="Arial" w:cs="Arial"/>
          <w:sz w:val="22"/>
          <w:szCs w:val="22"/>
        </w:rPr>
        <w:tab/>
      </w:r>
      <w:r w:rsidRPr="00C251F3">
        <w:rPr>
          <w:rFonts w:ascii="Arial" w:hAnsi="Arial" w:cs="Arial"/>
          <w:sz w:val="22"/>
          <w:szCs w:val="22"/>
        </w:rPr>
        <w:tab/>
      </w:r>
      <w:r w:rsidRPr="00C251F3">
        <w:rPr>
          <w:rFonts w:ascii="Arial" w:hAnsi="Arial" w:cs="Arial"/>
          <w:sz w:val="22"/>
          <w:szCs w:val="22"/>
        </w:rPr>
        <w:tab/>
      </w:r>
      <w:r w:rsidRPr="00C251F3">
        <w:rPr>
          <w:rFonts w:ascii="Arial" w:hAnsi="Arial" w:cs="Arial"/>
          <w:sz w:val="22"/>
          <w:szCs w:val="22"/>
        </w:rPr>
        <w:tab/>
      </w:r>
      <w:r w:rsidRPr="00C251F3">
        <w:rPr>
          <w:rFonts w:ascii="Arial" w:hAnsi="Arial" w:cs="Arial"/>
          <w:sz w:val="22"/>
          <w:szCs w:val="22"/>
        </w:rPr>
        <w:tab/>
      </w:r>
      <w:r w:rsidRPr="00C251F3">
        <w:rPr>
          <w:rFonts w:ascii="Arial" w:hAnsi="Arial" w:cs="Arial"/>
          <w:sz w:val="22"/>
          <w:szCs w:val="22"/>
        </w:rPr>
        <w:tab/>
      </w:r>
    </w:p>
    <w:p w14:paraId="6ECAC09D" w14:textId="77777777" w:rsidR="00E8300C" w:rsidRPr="00C251F3" w:rsidRDefault="00E8300C" w:rsidP="008C0896">
      <w:pPr>
        <w:ind w:left="90"/>
        <w:jc w:val="both"/>
        <w:rPr>
          <w:rFonts w:ascii="Arial" w:hAnsi="Arial" w:cs="Arial"/>
          <w:sz w:val="22"/>
          <w:szCs w:val="22"/>
        </w:rPr>
      </w:pPr>
    </w:p>
    <w:p w14:paraId="734C4523" w14:textId="647E0F67" w:rsidR="008208BF" w:rsidRPr="00C251F3" w:rsidRDefault="008208BF" w:rsidP="008C0896">
      <w:pPr>
        <w:autoSpaceDE w:val="0"/>
        <w:autoSpaceDN w:val="0"/>
        <w:adjustRightInd w:val="0"/>
        <w:spacing w:after="120"/>
        <w:ind w:left="90"/>
        <w:jc w:val="both"/>
        <w:rPr>
          <w:rFonts w:ascii="Arial" w:hAnsi="Arial" w:cs="Arial"/>
          <w:sz w:val="22"/>
          <w:szCs w:val="22"/>
        </w:rPr>
      </w:pPr>
      <w:r w:rsidRPr="00C251F3">
        <w:rPr>
          <w:rFonts w:ascii="Arial" w:hAnsi="Arial" w:cs="Arial"/>
          <w:b/>
          <w:bCs/>
          <w:sz w:val="22"/>
          <w:szCs w:val="22"/>
        </w:rPr>
        <w:t>NOTICE TO ALL INTERESTED PARTIES:</w:t>
      </w:r>
      <w:r w:rsidR="002D44F4" w:rsidRPr="00C251F3">
        <w:rPr>
          <w:rFonts w:ascii="Arial" w:hAnsi="Arial" w:cs="Arial"/>
          <w:b/>
          <w:bCs/>
          <w:sz w:val="22"/>
          <w:szCs w:val="22"/>
        </w:rPr>
        <w:t xml:space="preserve"> </w:t>
      </w:r>
      <w:r w:rsidRPr="00C251F3">
        <w:rPr>
          <w:rFonts w:ascii="Arial" w:hAnsi="Arial" w:cs="Arial"/>
          <w:sz w:val="22"/>
          <w:szCs w:val="22"/>
        </w:rPr>
        <w:t>Subject to the conditions, provisions</w:t>
      </w:r>
      <w:r w:rsidR="00815EE5">
        <w:rPr>
          <w:rFonts w:ascii="Arial" w:hAnsi="Arial" w:cs="Arial"/>
          <w:sz w:val="22"/>
          <w:szCs w:val="22"/>
        </w:rPr>
        <w:t>,</w:t>
      </w:r>
      <w:r w:rsidRPr="00C251F3">
        <w:rPr>
          <w:rFonts w:ascii="Arial" w:hAnsi="Arial" w:cs="Arial"/>
          <w:sz w:val="22"/>
          <w:szCs w:val="22"/>
        </w:rPr>
        <w:t xml:space="preserve"> and the enclosed specifications, sealed proposals will be received at </w:t>
      </w:r>
      <w:r w:rsidR="00A732D8" w:rsidRPr="00C251F3">
        <w:rPr>
          <w:rFonts w:ascii="Arial" w:hAnsi="Arial" w:cs="Arial"/>
          <w:sz w:val="22"/>
          <w:szCs w:val="22"/>
        </w:rPr>
        <w:t xml:space="preserve">the above delivery location </w:t>
      </w:r>
      <w:r w:rsidRPr="00C251F3">
        <w:rPr>
          <w:rFonts w:ascii="Arial" w:hAnsi="Arial" w:cs="Arial"/>
          <w:sz w:val="22"/>
          <w:szCs w:val="22"/>
        </w:rPr>
        <w:t>until the stated date and time.</w:t>
      </w:r>
    </w:p>
    <w:p w14:paraId="50054487" w14:textId="5412FE10" w:rsidR="008208BF" w:rsidRPr="00C251F3" w:rsidRDefault="008208BF" w:rsidP="008C0896">
      <w:pPr>
        <w:autoSpaceDE w:val="0"/>
        <w:autoSpaceDN w:val="0"/>
        <w:adjustRightInd w:val="0"/>
        <w:spacing w:after="120"/>
        <w:ind w:left="90"/>
        <w:jc w:val="both"/>
        <w:rPr>
          <w:rFonts w:ascii="Arial" w:hAnsi="Arial" w:cs="Arial"/>
          <w:sz w:val="22"/>
          <w:szCs w:val="22"/>
        </w:rPr>
      </w:pPr>
      <w:r w:rsidRPr="00C251F3">
        <w:rPr>
          <w:rFonts w:ascii="Arial" w:hAnsi="Arial" w:cs="Arial"/>
          <w:sz w:val="22"/>
          <w:szCs w:val="22"/>
        </w:rPr>
        <w:t>Proposals received after the stated date and time, whether presented in person, received by U.S. Mail, or by any other delivery method</w:t>
      </w:r>
      <w:r w:rsidR="00FE6151">
        <w:rPr>
          <w:rFonts w:ascii="Arial" w:hAnsi="Arial" w:cs="Arial"/>
          <w:sz w:val="22"/>
          <w:szCs w:val="22"/>
        </w:rPr>
        <w:t>,</w:t>
      </w:r>
      <w:r w:rsidRPr="00C251F3">
        <w:rPr>
          <w:rFonts w:ascii="Arial" w:hAnsi="Arial" w:cs="Arial"/>
          <w:sz w:val="22"/>
          <w:szCs w:val="22"/>
        </w:rPr>
        <w:t xml:space="preserve"> will not be accepted.</w:t>
      </w:r>
    </w:p>
    <w:p w14:paraId="7522CFC6" w14:textId="460846BA" w:rsidR="008208BF" w:rsidRPr="00C251F3" w:rsidRDefault="003A5267" w:rsidP="008C0896">
      <w:pPr>
        <w:autoSpaceDE w:val="0"/>
        <w:autoSpaceDN w:val="0"/>
        <w:adjustRightInd w:val="0"/>
        <w:ind w:left="90"/>
        <w:jc w:val="both"/>
        <w:rPr>
          <w:rFonts w:ascii="Arial" w:hAnsi="Arial" w:cs="Arial"/>
          <w:sz w:val="22"/>
          <w:szCs w:val="22"/>
        </w:rPr>
      </w:pPr>
      <w:r>
        <w:rPr>
          <w:rFonts w:ascii="Arial" w:hAnsi="Arial" w:cs="Arial"/>
          <w:sz w:val="22"/>
          <w:szCs w:val="22"/>
        </w:rPr>
        <w:t>Boys &amp; Girls of Martin County</w:t>
      </w:r>
      <w:r w:rsidR="000302DB" w:rsidRPr="00C251F3">
        <w:rPr>
          <w:rFonts w:ascii="Arial" w:hAnsi="Arial" w:cs="Arial"/>
          <w:sz w:val="22"/>
          <w:szCs w:val="22"/>
        </w:rPr>
        <w:t xml:space="preserve"> </w:t>
      </w:r>
      <w:r w:rsidR="008208BF" w:rsidRPr="00C251F3">
        <w:rPr>
          <w:rFonts w:ascii="Arial" w:hAnsi="Arial" w:cs="Arial"/>
          <w:sz w:val="22"/>
          <w:szCs w:val="22"/>
        </w:rPr>
        <w:t xml:space="preserve">reserves the right to retain all proposals for 120 days and to reject </w:t>
      </w:r>
      <w:proofErr w:type="gramStart"/>
      <w:r w:rsidR="008208BF" w:rsidRPr="00C251F3">
        <w:rPr>
          <w:rFonts w:ascii="Arial" w:hAnsi="Arial" w:cs="Arial"/>
          <w:sz w:val="22"/>
          <w:szCs w:val="22"/>
        </w:rPr>
        <w:t>any and all</w:t>
      </w:r>
      <w:proofErr w:type="gramEnd"/>
      <w:r w:rsidR="008208BF" w:rsidRPr="00C251F3">
        <w:rPr>
          <w:rFonts w:ascii="Arial" w:hAnsi="Arial" w:cs="Arial"/>
          <w:sz w:val="22"/>
          <w:szCs w:val="22"/>
        </w:rPr>
        <w:t xml:space="preserve"> </w:t>
      </w:r>
      <w:r w:rsidR="00FE6151">
        <w:rPr>
          <w:rFonts w:ascii="Arial" w:hAnsi="Arial" w:cs="Arial"/>
          <w:sz w:val="22"/>
          <w:szCs w:val="22"/>
        </w:rPr>
        <w:t>a</w:t>
      </w:r>
      <w:r w:rsidR="008208BF" w:rsidRPr="00C251F3">
        <w:rPr>
          <w:rFonts w:ascii="Arial" w:hAnsi="Arial" w:cs="Arial"/>
          <w:sz w:val="22"/>
          <w:szCs w:val="22"/>
        </w:rPr>
        <w:t>nd to waive any informalities and/or irregularities thereof.</w:t>
      </w:r>
    </w:p>
    <w:p w14:paraId="5389CBE0" w14:textId="77777777" w:rsidR="0085783A" w:rsidRPr="00C251F3" w:rsidRDefault="0085783A" w:rsidP="008C0896">
      <w:pPr>
        <w:autoSpaceDE w:val="0"/>
        <w:autoSpaceDN w:val="0"/>
        <w:adjustRightInd w:val="0"/>
        <w:ind w:left="90"/>
        <w:jc w:val="both"/>
        <w:rPr>
          <w:rFonts w:ascii="Arial" w:hAnsi="Arial" w:cs="Arial"/>
          <w:sz w:val="22"/>
          <w:szCs w:val="22"/>
        </w:rPr>
      </w:pPr>
    </w:p>
    <w:p w14:paraId="685F2E68" w14:textId="77777777" w:rsidR="00874A18" w:rsidRPr="00C251F3" w:rsidRDefault="00874A18" w:rsidP="00BA5A13">
      <w:pPr>
        <w:autoSpaceDE w:val="0"/>
        <w:autoSpaceDN w:val="0"/>
        <w:adjustRightInd w:val="0"/>
        <w:spacing w:after="120"/>
        <w:jc w:val="center"/>
        <w:rPr>
          <w:rFonts w:ascii="Arial" w:hAnsi="Arial" w:cs="Arial"/>
          <w:b/>
          <w:bCs/>
          <w:sz w:val="22"/>
          <w:szCs w:val="22"/>
          <w:u w:val="single"/>
        </w:rPr>
      </w:pPr>
    </w:p>
    <w:p w14:paraId="621E0CD8" w14:textId="77777777" w:rsidR="00CC3C22" w:rsidRPr="00C251F3" w:rsidRDefault="00CC3C22" w:rsidP="00BA5A13">
      <w:pPr>
        <w:autoSpaceDE w:val="0"/>
        <w:autoSpaceDN w:val="0"/>
        <w:adjustRightInd w:val="0"/>
        <w:spacing w:after="120"/>
        <w:jc w:val="center"/>
        <w:rPr>
          <w:rFonts w:ascii="Arial" w:hAnsi="Arial" w:cs="Arial"/>
          <w:b/>
          <w:bCs/>
          <w:sz w:val="22"/>
          <w:szCs w:val="22"/>
          <w:u w:val="single"/>
        </w:rPr>
      </w:pPr>
    </w:p>
    <w:p w14:paraId="35DFA3AB" w14:textId="1BED6E51" w:rsidR="00CC3C22" w:rsidRDefault="00CC3C22" w:rsidP="00BA5A13">
      <w:pPr>
        <w:autoSpaceDE w:val="0"/>
        <w:autoSpaceDN w:val="0"/>
        <w:adjustRightInd w:val="0"/>
        <w:spacing w:after="120"/>
        <w:jc w:val="center"/>
        <w:rPr>
          <w:rFonts w:ascii="Arial" w:hAnsi="Arial" w:cs="Arial"/>
          <w:b/>
          <w:bCs/>
          <w:sz w:val="22"/>
          <w:szCs w:val="22"/>
          <w:u w:val="single"/>
        </w:rPr>
      </w:pPr>
    </w:p>
    <w:p w14:paraId="0E268051" w14:textId="77777777" w:rsidR="00DA5D85" w:rsidRDefault="00DA5D85" w:rsidP="00BA5A13">
      <w:pPr>
        <w:autoSpaceDE w:val="0"/>
        <w:autoSpaceDN w:val="0"/>
        <w:adjustRightInd w:val="0"/>
        <w:spacing w:after="120"/>
        <w:jc w:val="center"/>
        <w:rPr>
          <w:rFonts w:ascii="Arial" w:hAnsi="Arial" w:cs="Arial"/>
          <w:b/>
          <w:bCs/>
          <w:sz w:val="22"/>
          <w:szCs w:val="22"/>
          <w:u w:val="single"/>
        </w:rPr>
      </w:pPr>
    </w:p>
    <w:p w14:paraId="7EADE254" w14:textId="628FBE4C" w:rsidR="00C251F3" w:rsidRDefault="00C251F3" w:rsidP="00BA5A13">
      <w:pPr>
        <w:autoSpaceDE w:val="0"/>
        <w:autoSpaceDN w:val="0"/>
        <w:adjustRightInd w:val="0"/>
        <w:spacing w:after="120"/>
        <w:jc w:val="center"/>
        <w:rPr>
          <w:rFonts w:ascii="Arial" w:hAnsi="Arial" w:cs="Arial"/>
          <w:b/>
          <w:bCs/>
          <w:sz w:val="22"/>
          <w:szCs w:val="22"/>
          <w:u w:val="single"/>
        </w:rPr>
      </w:pPr>
    </w:p>
    <w:p w14:paraId="3F84568E" w14:textId="6631DA39" w:rsidR="00C251F3" w:rsidRDefault="00C251F3" w:rsidP="00BA5A13">
      <w:pPr>
        <w:autoSpaceDE w:val="0"/>
        <w:autoSpaceDN w:val="0"/>
        <w:adjustRightInd w:val="0"/>
        <w:spacing w:after="120"/>
        <w:jc w:val="center"/>
        <w:rPr>
          <w:rFonts w:ascii="Arial" w:hAnsi="Arial" w:cs="Arial"/>
          <w:b/>
          <w:bCs/>
          <w:sz w:val="22"/>
          <w:szCs w:val="22"/>
          <w:u w:val="single"/>
        </w:rPr>
      </w:pPr>
    </w:p>
    <w:p w14:paraId="218D97F9" w14:textId="77777777" w:rsidR="00312E43" w:rsidRDefault="00312E43" w:rsidP="00BA5A13">
      <w:pPr>
        <w:autoSpaceDE w:val="0"/>
        <w:autoSpaceDN w:val="0"/>
        <w:adjustRightInd w:val="0"/>
        <w:spacing w:after="120"/>
        <w:jc w:val="center"/>
        <w:rPr>
          <w:rFonts w:ascii="Arial" w:hAnsi="Arial" w:cs="Arial"/>
          <w:b/>
          <w:bCs/>
          <w:sz w:val="22"/>
          <w:szCs w:val="22"/>
          <w:u w:val="single"/>
        </w:rPr>
      </w:pPr>
    </w:p>
    <w:p w14:paraId="1DA61E32" w14:textId="77777777" w:rsidR="00C251F3" w:rsidRPr="00C251F3" w:rsidRDefault="00C251F3" w:rsidP="00BA5A13">
      <w:pPr>
        <w:autoSpaceDE w:val="0"/>
        <w:autoSpaceDN w:val="0"/>
        <w:adjustRightInd w:val="0"/>
        <w:spacing w:after="120"/>
        <w:jc w:val="center"/>
        <w:rPr>
          <w:rFonts w:ascii="Arial" w:hAnsi="Arial" w:cs="Arial"/>
          <w:b/>
          <w:bCs/>
          <w:sz w:val="22"/>
          <w:szCs w:val="22"/>
          <w:u w:val="single"/>
        </w:rPr>
      </w:pPr>
    </w:p>
    <w:p w14:paraId="5F3710AF" w14:textId="67D79243" w:rsidR="008F35B1" w:rsidRPr="00C251F3" w:rsidRDefault="00FE6151" w:rsidP="00BA5A13">
      <w:pPr>
        <w:autoSpaceDE w:val="0"/>
        <w:autoSpaceDN w:val="0"/>
        <w:adjustRightInd w:val="0"/>
        <w:spacing w:after="120"/>
        <w:jc w:val="center"/>
        <w:rPr>
          <w:rFonts w:ascii="Arial" w:hAnsi="Arial" w:cs="Arial"/>
          <w:b/>
          <w:bCs/>
          <w:sz w:val="22"/>
          <w:szCs w:val="22"/>
          <w:u w:val="single"/>
        </w:rPr>
      </w:pPr>
      <w:proofErr w:type="gramStart"/>
      <w:r>
        <w:rPr>
          <w:rFonts w:ascii="Arial" w:hAnsi="Arial" w:cs="Arial"/>
          <w:b/>
          <w:bCs/>
          <w:sz w:val="22"/>
          <w:szCs w:val="22"/>
          <w:u w:val="single"/>
        </w:rPr>
        <w:t>Boys  &amp;</w:t>
      </w:r>
      <w:proofErr w:type="gramEnd"/>
      <w:r>
        <w:rPr>
          <w:rFonts w:ascii="Arial" w:hAnsi="Arial" w:cs="Arial"/>
          <w:b/>
          <w:bCs/>
          <w:sz w:val="22"/>
          <w:szCs w:val="22"/>
          <w:u w:val="single"/>
        </w:rPr>
        <w:t xml:space="preserve"> Girls Clubs of Martin</w:t>
      </w:r>
    </w:p>
    <w:p w14:paraId="63E789F1" w14:textId="77777777" w:rsidR="00DA5D85" w:rsidRPr="00C251F3" w:rsidRDefault="00DA5D85" w:rsidP="00DA5D85">
      <w:pPr>
        <w:autoSpaceDE w:val="0"/>
        <w:autoSpaceDN w:val="0"/>
        <w:adjustRightInd w:val="0"/>
        <w:spacing w:after="120"/>
        <w:jc w:val="center"/>
        <w:rPr>
          <w:rFonts w:ascii="Arial" w:hAnsi="Arial" w:cs="Arial"/>
          <w:b/>
          <w:bCs/>
          <w:sz w:val="22"/>
          <w:szCs w:val="22"/>
        </w:rPr>
      </w:pPr>
      <w:bookmarkStart w:id="0" w:name="Text1"/>
      <w:r w:rsidRPr="00FB5F99">
        <w:rPr>
          <w:rFonts w:ascii="Arial" w:hAnsi="Arial" w:cs="Arial"/>
          <w:b/>
          <w:bCs/>
          <w:sz w:val="22"/>
          <w:szCs w:val="22"/>
          <w:highlight w:val="yellow"/>
        </w:rPr>
        <w:t>REQUEST FOR PROPOSAL</w:t>
      </w:r>
    </w:p>
    <w:p w14:paraId="07F3FDB2" w14:textId="4FE6F880" w:rsidR="005B0251" w:rsidRPr="00C251F3" w:rsidRDefault="00FE6151" w:rsidP="005B0251">
      <w:pPr>
        <w:autoSpaceDE w:val="0"/>
        <w:autoSpaceDN w:val="0"/>
        <w:adjustRightInd w:val="0"/>
        <w:spacing w:after="120"/>
        <w:jc w:val="center"/>
        <w:rPr>
          <w:rFonts w:ascii="Arial" w:hAnsi="Arial" w:cs="Arial"/>
          <w:b/>
          <w:bCs/>
          <w:sz w:val="22"/>
          <w:szCs w:val="22"/>
        </w:rPr>
      </w:pPr>
      <w:r>
        <w:rPr>
          <w:rFonts w:ascii="Arial" w:hAnsi="Arial" w:cs="Arial"/>
          <w:b/>
          <w:sz w:val="22"/>
          <w:szCs w:val="22"/>
        </w:rPr>
        <w:t>Summer/School Year Food Distribution</w:t>
      </w:r>
      <w:r w:rsidRPr="00C251F3">
        <w:rPr>
          <w:rFonts w:ascii="Arial" w:hAnsi="Arial" w:cs="Arial"/>
          <w:b/>
          <w:sz w:val="22"/>
          <w:szCs w:val="22"/>
        </w:rPr>
        <w:tab/>
      </w:r>
      <w:r w:rsidR="005B0251" w:rsidRPr="00C251F3">
        <w:rPr>
          <w:rFonts w:ascii="Arial" w:hAnsi="Arial" w:cs="Arial"/>
          <w:b/>
          <w:bCs/>
          <w:sz w:val="22"/>
          <w:szCs w:val="22"/>
        </w:rPr>
        <w:t xml:space="preserve">  </w:t>
      </w:r>
    </w:p>
    <w:bookmarkEnd w:id="0"/>
    <w:p w14:paraId="36585428" w14:textId="77777777" w:rsidR="008208BF" w:rsidRPr="00C251F3" w:rsidRDefault="008208BF" w:rsidP="00242154">
      <w:pPr>
        <w:autoSpaceDE w:val="0"/>
        <w:autoSpaceDN w:val="0"/>
        <w:adjustRightInd w:val="0"/>
        <w:jc w:val="both"/>
        <w:rPr>
          <w:rFonts w:ascii="Arial" w:hAnsi="Arial" w:cs="Arial"/>
          <w:sz w:val="22"/>
          <w:szCs w:val="22"/>
        </w:rPr>
      </w:pPr>
    </w:p>
    <w:p w14:paraId="75A148BC" w14:textId="5D932BAE" w:rsidR="008208BF" w:rsidRPr="00C251F3" w:rsidRDefault="00D0626D" w:rsidP="00242154">
      <w:pPr>
        <w:autoSpaceDE w:val="0"/>
        <w:autoSpaceDN w:val="0"/>
        <w:adjustRightInd w:val="0"/>
        <w:spacing w:after="120"/>
        <w:jc w:val="both"/>
        <w:rPr>
          <w:rFonts w:ascii="Arial" w:hAnsi="Arial" w:cs="Arial"/>
          <w:sz w:val="22"/>
          <w:szCs w:val="22"/>
        </w:rPr>
      </w:pPr>
      <w:r>
        <w:rPr>
          <w:rFonts w:ascii="Arial" w:hAnsi="Arial" w:cs="Arial"/>
          <w:sz w:val="22"/>
          <w:szCs w:val="22"/>
        </w:rPr>
        <w:t>All</w:t>
      </w:r>
      <w:r w:rsidR="00AB77DE">
        <w:rPr>
          <w:rFonts w:ascii="Arial" w:hAnsi="Arial" w:cs="Arial"/>
          <w:sz w:val="22"/>
          <w:szCs w:val="22"/>
        </w:rPr>
        <w:t xml:space="preserve"> s</w:t>
      </w:r>
      <w:r w:rsidR="008208BF" w:rsidRPr="00C251F3">
        <w:rPr>
          <w:rFonts w:ascii="Arial" w:hAnsi="Arial" w:cs="Arial"/>
          <w:sz w:val="22"/>
          <w:szCs w:val="22"/>
        </w:rPr>
        <w:t xml:space="preserve">ealed proposals to establish a contract for </w:t>
      </w:r>
      <w:r w:rsidR="00A62FC4" w:rsidRPr="00C251F3">
        <w:rPr>
          <w:rFonts w:ascii="Arial" w:hAnsi="Arial" w:cs="Arial"/>
          <w:sz w:val="22"/>
          <w:szCs w:val="22"/>
        </w:rPr>
        <w:t xml:space="preserve">a </w:t>
      </w:r>
      <w:r w:rsidR="00587C13" w:rsidRPr="00C251F3">
        <w:rPr>
          <w:rFonts w:ascii="Arial" w:hAnsi="Arial" w:cs="Arial"/>
          <w:sz w:val="22"/>
          <w:szCs w:val="22"/>
        </w:rPr>
        <w:t>Primary Distributor</w:t>
      </w:r>
      <w:r w:rsidR="00AB77DE">
        <w:rPr>
          <w:rFonts w:ascii="Arial" w:hAnsi="Arial" w:cs="Arial"/>
          <w:sz w:val="22"/>
          <w:szCs w:val="22"/>
        </w:rPr>
        <w:t xml:space="preserve"> </w:t>
      </w:r>
      <w:r w:rsidR="00796BAC">
        <w:rPr>
          <w:rFonts w:ascii="Arial" w:hAnsi="Arial" w:cs="Arial"/>
          <w:sz w:val="22"/>
          <w:szCs w:val="22"/>
        </w:rPr>
        <w:t xml:space="preserve">must be mailed directly to: Boys &amp; Girls Clubs of Martin, Attn: Jen Jones, no later than </w:t>
      </w:r>
      <w:r w:rsidR="00815EE5">
        <w:rPr>
          <w:rFonts w:ascii="Arial" w:hAnsi="Arial" w:cs="Arial"/>
          <w:sz w:val="22"/>
          <w:szCs w:val="22"/>
        </w:rPr>
        <w:t>5:00</w:t>
      </w:r>
      <w:r w:rsidR="00796BAC">
        <w:rPr>
          <w:rFonts w:ascii="Arial" w:hAnsi="Arial" w:cs="Arial"/>
          <w:sz w:val="22"/>
          <w:szCs w:val="22"/>
        </w:rPr>
        <w:t xml:space="preserve"> PM </w:t>
      </w:r>
      <w:r w:rsidR="00796BAC" w:rsidRPr="00815EE5">
        <w:rPr>
          <w:rFonts w:ascii="Arial" w:hAnsi="Arial" w:cs="Arial"/>
          <w:sz w:val="22"/>
          <w:szCs w:val="22"/>
        </w:rPr>
        <w:t xml:space="preserve">on </w:t>
      </w:r>
      <w:r w:rsidR="00815EE5" w:rsidRPr="00DA5D85">
        <w:rPr>
          <w:rFonts w:ascii="Arial" w:hAnsi="Arial" w:cs="Arial"/>
          <w:b/>
          <w:bCs/>
          <w:sz w:val="22"/>
          <w:szCs w:val="22"/>
        </w:rPr>
        <w:t>August 4,</w:t>
      </w:r>
      <w:r w:rsidRPr="00DA5D85">
        <w:rPr>
          <w:rFonts w:ascii="Arial" w:hAnsi="Arial" w:cs="Arial"/>
          <w:b/>
          <w:bCs/>
          <w:sz w:val="22"/>
          <w:szCs w:val="22"/>
        </w:rPr>
        <w:t xml:space="preserve"> 2025</w:t>
      </w:r>
      <w:r w:rsidR="005E553C" w:rsidRPr="00815EE5">
        <w:rPr>
          <w:rFonts w:ascii="Arial" w:hAnsi="Arial" w:cs="Arial"/>
          <w:bCs/>
          <w:sz w:val="22"/>
          <w:szCs w:val="22"/>
        </w:rPr>
        <w:t>.</w:t>
      </w:r>
      <w:r w:rsidR="00AB77DE" w:rsidRPr="00815EE5">
        <w:rPr>
          <w:rFonts w:ascii="Arial" w:hAnsi="Arial" w:cs="Arial"/>
          <w:bCs/>
          <w:sz w:val="22"/>
          <w:szCs w:val="22"/>
        </w:rPr>
        <w:t xml:space="preserve"> </w:t>
      </w:r>
      <w:r w:rsidRPr="00815EE5">
        <w:rPr>
          <w:rFonts w:ascii="Arial" w:hAnsi="Arial" w:cs="Arial"/>
          <w:bCs/>
          <w:sz w:val="22"/>
          <w:szCs w:val="22"/>
        </w:rPr>
        <w:t>Or can be</w:t>
      </w:r>
      <w:r>
        <w:rPr>
          <w:rFonts w:ascii="Arial" w:hAnsi="Arial" w:cs="Arial"/>
          <w:bCs/>
          <w:sz w:val="22"/>
          <w:szCs w:val="22"/>
        </w:rPr>
        <w:t xml:space="preserve"> dropped off in person</w:t>
      </w:r>
      <w:r w:rsidR="00796BAC">
        <w:rPr>
          <w:rFonts w:ascii="Arial" w:hAnsi="Arial" w:cs="Arial"/>
          <w:bCs/>
          <w:sz w:val="22"/>
          <w:szCs w:val="22"/>
        </w:rPr>
        <w:t>,</w:t>
      </w:r>
      <w:r>
        <w:rPr>
          <w:rFonts w:ascii="Arial" w:hAnsi="Arial" w:cs="Arial"/>
          <w:bCs/>
          <w:sz w:val="22"/>
          <w:szCs w:val="22"/>
        </w:rPr>
        <w:t xml:space="preserve"> sealed to 551 SE Martin Luther King Jr Blvd, Stuart</w:t>
      </w:r>
      <w:r w:rsidR="00796BAC">
        <w:rPr>
          <w:rFonts w:ascii="Arial" w:hAnsi="Arial" w:cs="Arial"/>
          <w:bCs/>
          <w:sz w:val="22"/>
          <w:szCs w:val="22"/>
        </w:rPr>
        <w:t>,</w:t>
      </w:r>
      <w:r>
        <w:rPr>
          <w:rFonts w:ascii="Arial" w:hAnsi="Arial" w:cs="Arial"/>
          <w:bCs/>
          <w:sz w:val="22"/>
          <w:szCs w:val="22"/>
        </w:rPr>
        <w:t xml:space="preserve"> FL 34994</w:t>
      </w:r>
    </w:p>
    <w:p w14:paraId="47705C11" w14:textId="78F47CD6" w:rsidR="008F35B1" w:rsidRPr="00C251F3" w:rsidRDefault="008208BF" w:rsidP="00242154">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Please note that </w:t>
      </w:r>
      <w:r w:rsidR="00796BAC" w:rsidRPr="00C251F3">
        <w:rPr>
          <w:rFonts w:ascii="Arial" w:hAnsi="Arial" w:cs="Arial"/>
          <w:sz w:val="22"/>
          <w:szCs w:val="22"/>
        </w:rPr>
        <w:t>the receipt</w:t>
      </w:r>
      <w:r w:rsidRPr="00C251F3">
        <w:rPr>
          <w:rFonts w:ascii="Arial" w:hAnsi="Arial" w:cs="Arial"/>
          <w:sz w:val="22"/>
          <w:szCs w:val="22"/>
        </w:rPr>
        <w:t xml:space="preserve"> of </w:t>
      </w:r>
      <w:r w:rsidR="00796BAC">
        <w:rPr>
          <w:rFonts w:ascii="Arial" w:hAnsi="Arial" w:cs="Arial"/>
          <w:sz w:val="22"/>
          <w:szCs w:val="22"/>
        </w:rPr>
        <w:t xml:space="preserve">the </w:t>
      </w:r>
      <w:r w:rsidRPr="00C251F3">
        <w:rPr>
          <w:rFonts w:ascii="Arial" w:hAnsi="Arial" w:cs="Arial"/>
          <w:sz w:val="22"/>
          <w:szCs w:val="22"/>
        </w:rPr>
        <w:t xml:space="preserve">proposal means </w:t>
      </w:r>
      <w:r w:rsidRPr="00C251F3">
        <w:rPr>
          <w:rFonts w:ascii="Arial" w:hAnsi="Arial" w:cs="Arial"/>
          <w:bCs/>
          <w:sz w:val="22"/>
          <w:szCs w:val="22"/>
        </w:rPr>
        <w:t xml:space="preserve">DELIVERED </w:t>
      </w:r>
      <w:r w:rsidR="00F24EB9" w:rsidRPr="00C251F3">
        <w:rPr>
          <w:rFonts w:ascii="Arial" w:hAnsi="Arial" w:cs="Arial"/>
          <w:bCs/>
          <w:sz w:val="22"/>
          <w:szCs w:val="22"/>
        </w:rPr>
        <w:t>AND</w:t>
      </w:r>
      <w:r w:rsidRPr="00C251F3">
        <w:rPr>
          <w:rFonts w:ascii="Arial" w:hAnsi="Arial" w:cs="Arial"/>
          <w:bCs/>
          <w:sz w:val="22"/>
          <w:szCs w:val="22"/>
        </w:rPr>
        <w:t xml:space="preserve"> RECEIVED</w:t>
      </w:r>
      <w:r w:rsidR="00F24EB9" w:rsidRPr="00C251F3">
        <w:rPr>
          <w:rFonts w:ascii="Arial" w:hAnsi="Arial" w:cs="Arial"/>
          <w:bCs/>
          <w:sz w:val="22"/>
          <w:szCs w:val="22"/>
        </w:rPr>
        <w:t xml:space="preserve"> by the stated date and time.  </w:t>
      </w:r>
      <w:r w:rsidR="00AB77DE">
        <w:rPr>
          <w:rFonts w:ascii="Arial" w:hAnsi="Arial" w:cs="Arial"/>
          <w:bCs/>
          <w:sz w:val="22"/>
          <w:szCs w:val="22"/>
        </w:rPr>
        <w:t xml:space="preserve">NO </w:t>
      </w:r>
      <w:r w:rsidR="00AB77DE">
        <w:rPr>
          <w:rFonts w:ascii="Arial" w:hAnsi="Arial" w:cs="Arial"/>
          <w:sz w:val="22"/>
          <w:szCs w:val="22"/>
        </w:rPr>
        <w:t>p</w:t>
      </w:r>
      <w:r w:rsidRPr="00C251F3">
        <w:rPr>
          <w:rFonts w:ascii="Arial" w:hAnsi="Arial" w:cs="Arial"/>
          <w:sz w:val="22"/>
          <w:szCs w:val="22"/>
        </w:rPr>
        <w:t xml:space="preserve">roposals </w:t>
      </w:r>
      <w:r w:rsidR="00AB77DE">
        <w:rPr>
          <w:rFonts w:ascii="Arial" w:hAnsi="Arial" w:cs="Arial"/>
          <w:sz w:val="22"/>
          <w:szCs w:val="22"/>
        </w:rPr>
        <w:t xml:space="preserve">will be </w:t>
      </w:r>
      <w:r w:rsidRPr="00C251F3">
        <w:rPr>
          <w:rFonts w:ascii="Arial" w:hAnsi="Arial" w:cs="Arial"/>
          <w:sz w:val="22"/>
          <w:szCs w:val="22"/>
        </w:rPr>
        <w:t>delivered to the bui</w:t>
      </w:r>
      <w:r w:rsidR="00F24EB9" w:rsidRPr="00C251F3">
        <w:rPr>
          <w:rFonts w:ascii="Arial" w:hAnsi="Arial" w:cs="Arial"/>
          <w:sz w:val="22"/>
          <w:szCs w:val="22"/>
        </w:rPr>
        <w:t>lding</w:t>
      </w:r>
      <w:r w:rsidR="00AB77DE">
        <w:rPr>
          <w:rFonts w:ascii="Arial" w:hAnsi="Arial" w:cs="Arial"/>
          <w:sz w:val="22"/>
          <w:szCs w:val="22"/>
        </w:rPr>
        <w:t>.  Any proposal mailed</w:t>
      </w:r>
      <w:r w:rsidR="00F24EB9" w:rsidRPr="00C251F3">
        <w:rPr>
          <w:rFonts w:ascii="Arial" w:hAnsi="Arial" w:cs="Arial"/>
          <w:sz w:val="22"/>
          <w:szCs w:val="22"/>
        </w:rPr>
        <w:t xml:space="preserve"> but not </w:t>
      </w:r>
      <w:r w:rsidR="00AB77DE">
        <w:rPr>
          <w:rFonts w:ascii="Arial" w:hAnsi="Arial" w:cs="Arial"/>
          <w:sz w:val="22"/>
          <w:szCs w:val="22"/>
        </w:rPr>
        <w:t xml:space="preserve">delivered </w:t>
      </w:r>
      <w:r w:rsidR="00F24EB9" w:rsidRPr="00C251F3">
        <w:rPr>
          <w:rFonts w:ascii="Arial" w:hAnsi="Arial" w:cs="Arial"/>
          <w:sz w:val="22"/>
          <w:szCs w:val="22"/>
        </w:rPr>
        <w:t xml:space="preserve">by the </w:t>
      </w:r>
      <w:r w:rsidR="00796BAC">
        <w:rPr>
          <w:rFonts w:ascii="Arial" w:hAnsi="Arial" w:cs="Arial"/>
          <w:sz w:val="22"/>
          <w:szCs w:val="22"/>
        </w:rPr>
        <w:t>indicated</w:t>
      </w:r>
      <w:r w:rsidR="00F24EB9" w:rsidRPr="00C251F3">
        <w:rPr>
          <w:rFonts w:ascii="Arial" w:hAnsi="Arial" w:cs="Arial"/>
          <w:sz w:val="22"/>
          <w:szCs w:val="22"/>
        </w:rPr>
        <w:t xml:space="preserve"> date and time will not be </w:t>
      </w:r>
      <w:r w:rsidRPr="00C251F3">
        <w:rPr>
          <w:rFonts w:ascii="Arial" w:hAnsi="Arial" w:cs="Arial"/>
          <w:sz w:val="22"/>
          <w:szCs w:val="22"/>
        </w:rPr>
        <w:t xml:space="preserve">considered as received for this solicitation process. Proposals must be delivered </w:t>
      </w:r>
      <w:r w:rsidRPr="00C251F3">
        <w:rPr>
          <w:rFonts w:ascii="Arial" w:hAnsi="Arial" w:cs="Arial"/>
          <w:sz w:val="22"/>
          <w:szCs w:val="22"/>
        </w:rPr>
        <w:lastRenderedPageBreak/>
        <w:t xml:space="preserve">in a SEALED package with </w:t>
      </w:r>
      <w:r w:rsidR="00DA5D85">
        <w:rPr>
          <w:rFonts w:ascii="Arial" w:hAnsi="Arial" w:cs="Arial"/>
          <w:sz w:val="22"/>
          <w:szCs w:val="22"/>
        </w:rPr>
        <w:t>RFP</w:t>
      </w:r>
      <w:r w:rsidR="00815EE5">
        <w:rPr>
          <w:rFonts w:ascii="Arial" w:hAnsi="Arial" w:cs="Arial"/>
          <w:sz w:val="22"/>
          <w:szCs w:val="22"/>
        </w:rPr>
        <w:t xml:space="preserve"> – Culinary 2025-2026</w:t>
      </w:r>
      <w:r w:rsidRPr="00C251F3">
        <w:rPr>
          <w:rFonts w:ascii="Arial" w:hAnsi="Arial" w:cs="Arial"/>
          <w:sz w:val="22"/>
          <w:szCs w:val="22"/>
        </w:rPr>
        <w:t xml:space="preserve">, and opening date/time clearly marked on the outside of the package. </w:t>
      </w:r>
    </w:p>
    <w:p w14:paraId="3C88D71C" w14:textId="77777777" w:rsidR="008208BF" w:rsidRPr="00C251F3" w:rsidRDefault="008208BF" w:rsidP="00242154">
      <w:pPr>
        <w:autoSpaceDE w:val="0"/>
        <w:autoSpaceDN w:val="0"/>
        <w:adjustRightInd w:val="0"/>
        <w:spacing w:after="120"/>
        <w:jc w:val="both"/>
        <w:rPr>
          <w:rFonts w:ascii="Arial" w:hAnsi="Arial" w:cs="Arial"/>
          <w:sz w:val="22"/>
          <w:szCs w:val="22"/>
        </w:rPr>
      </w:pPr>
      <w:r w:rsidRPr="00C251F3">
        <w:rPr>
          <w:rFonts w:ascii="Arial" w:hAnsi="Arial" w:cs="Arial"/>
          <w:b/>
          <w:bCs/>
          <w:sz w:val="22"/>
          <w:szCs w:val="22"/>
          <w:u w:val="single"/>
        </w:rPr>
        <w:t>Notice to Proposers</w:t>
      </w:r>
      <w:r w:rsidRPr="00C251F3">
        <w:rPr>
          <w:rFonts w:ascii="Arial" w:hAnsi="Arial" w:cs="Arial"/>
          <w:bCs/>
          <w:sz w:val="22"/>
          <w:szCs w:val="22"/>
        </w:rPr>
        <w:t>:</w:t>
      </w:r>
      <w:r w:rsidRPr="00C251F3">
        <w:rPr>
          <w:rFonts w:ascii="Arial" w:hAnsi="Arial" w:cs="Arial"/>
          <w:sz w:val="22"/>
          <w:szCs w:val="22"/>
        </w:rPr>
        <w:t xml:space="preserve"> You are cautioned to write all descriptions and prices in a legible manner so that there will be no doubt as to the intent and scope of your proposal. No oral, telegraphic (facsimile/scanned), telephone proposals or modifications to proposals, will be accepted.</w:t>
      </w:r>
    </w:p>
    <w:p w14:paraId="68B12C54" w14:textId="77777777" w:rsidR="008208BF" w:rsidRPr="00C251F3" w:rsidRDefault="008208BF" w:rsidP="00242154">
      <w:pPr>
        <w:autoSpaceDE w:val="0"/>
        <w:autoSpaceDN w:val="0"/>
        <w:adjustRightInd w:val="0"/>
        <w:spacing w:after="120"/>
        <w:jc w:val="both"/>
        <w:rPr>
          <w:rFonts w:ascii="Arial" w:hAnsi="Arial" w:cs="Arial"/>
          <w:sz w:val="22"/>
          <w:szCs w:val="22"/>
        </w:rPr>
      </w:pPr>
      <w:r w:rsidRPr="00C251F3">
        <w:rPr>
          <w:rFonts w:ascii="Arial" w:hAnsi="Arial" w:cs="Arial"/>
          <w:sz w:val="22"/>
          <w:szCs w:val="22"/>
          <w:u w:val="single"/>
        </w:rPr>
        <w:t>Proposals will not be accepted or considered after the above specified time and date</w:t>
      </w:r>
      <w:r w:rsidRPr="00C251F3">
        <w:rPr>
          <w:rFonts w:ascii="Arial" w:hAnsi="Arial" w:cs="Arial"/>
          <w:sz w:val="22"/>
          <w:szCs w:val="22"/>
        </w:rPr>
        <w:t>.</w:t>
      </w:r>
    </w:p>
    <w:p w14:paraId="6FFE8694" w14:textId="77777777" w:rsidR="003F0F37" w:rsidRPr="00C251F3" w:rsidRDefault="003F0F37" w:rsidP="003F0F37">
      <w:pPr>
        <w:tabs>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b/>
          <w:sz w:val="22"/>
          <w:szCs w:val="22"/>
          <w:u w:val="single"/>
        </w:rPr>
        <w:t>Submission Requirements</w:t>
      </w:r>
      <w:r w:rsidRPr="00C251F3">
        <w:rPr>
          <w:rFonts w:ascii="Arial" w:hAnsi="Arial" w:cs="Arial"/>
          <w:sz w:val="22"/>
          <w:szCs w:val="22"/>
        </w:rPr>
        <w:t>: Proposal envelopes shall be sealed and identified as specified below:</w:t>
      </w:r>
    </w:p>
    <w:p w14:paraId="127DC378" w14:textId="77777777" w:rsidR="00E605E6" w:rsidRPr="00C251F3" w:rsidRDefault="00E605E6" w:rsidP="003F0F37">
      <w:pPr>
        <w:tabs>
          <w:tab w:val="num" w:pos="2160"/>
        </w:tabs>
        <w:autoSpaceDE w:val="0"/>
        <w:autoSpaceDN w:val="0"/>
        <w:adjustRightInd w:val="0"/>
        <w:spacing w:after="120"/>
        <w:jc w:val="right"/>
        <w:outlineLvl w:val="1"/>
        <w:rPr>
          <w:rFonts w:ascii="Arial" w:hAnsi="Arial" w:cs="Arial"/>
          <w:sz w:val="22"/>
          <w:szCs w:val="22"/>
        </w:rPr>
      </w:pPr>
    </w:p>
    <w:p w14:paraId="7DC0950D" w14:textId="77777777" w:rsidR="00E605E6" w:rsidRPr="00C251F3" w:rsidRDefault="00E605E6" w:rsidP="003F0F37">
      <w:pPr>
        <w:tabs>
          <w:tab w:val="num" w:pos="2160"/>
        </w:tabs>
        <w:autoSpaceDE w:val="0"/>
        <w:autoSpaceDN w:val="0"/>
        <w:adjustRightInd w:val="0"/>
        <w:spacing w:after="120"/>
        <w:jc w:val="right"/>
        <w:outlineLvl w:val="1"/>
        <w:rPr>
          <w:rFonts w:ascii="Arial" w:hAnsi="Arial" w:cs="Arial"/>
          <w:sz w:val="22"/>
          <w:szCs w:val="22"/>
        </w:rPr>
      </w:pPr>
      <w:r w:rsidRPr="00C251F3">
        <w:rPr>
          <w:rFonts w:ascii="Arial" w:hAnsi="Arial" w:cs="Arial"/>
          <w:noProof/>
          <w:sz w:val="22"/>
          <w:szCs w:val="22"/>
        </w:rPr>
        <w:drawing>
          <wp:anchor distT="0" distB="0" distL="114300" distR="114300" simplePos="0" relativeHeight="251658752" behindDoc="0" locked="0" layoutInCell="1" allowOverlap="1" wp14:anchorId="6DA42FA0" wp14:editId="4EC40E27">
            <wp:simplePos x="0" y="0"/>
            <wp:positionH relativeFrom="column">
              <wp:posOffset>5224780</wp:posOffset>
            </wp:positionH>
            <wp:positionV relativeFrom="paragraph">
              <wp:posOffset>8255</wp:posOffset>
            </wp:positionV>
            <wp:extent cx="1394460" cy="903605"/>
            <wp:effectExtent l="19050" t="0" r="0" b="0"/>
            <wp:wrapNone/>
            <wp:docPr id="3" name="Picture 3" descr="j023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4446"/>
                    <pic:cNvPicPr>
                      <a:picLocks noChangeAspect="1" noChangeArrowheads="1"/>
                    </pic:cNvPicPr>
                  </pic:nvPicPr>
                  <pic:blipFill>
                    <a:blip r:embed="rId9" cstate="print"/>
                    <a:srcRect/>
                    <a:stretch>
                      <a:fillRect/>
                    </a:stretch>
                  </pic:blipFill>
                  <pic:spPr bwMode="auto">
                    <a:xfrm>
                      <a:off x="0" y="0"/>
                      <a:ext cx="1394460" cy="903605"/>
                    </a:xfrm>
                    <a:prstGeom prst="rect">
                      <a:avLst/>
                    </a:prstGeom>
                    <a:noFill/>
                    <a:ln w="9525">
                      <a:noFill/>
                      <a:miter lim="800000"/>
                      <a:headEnd/>
                      <a:tailEnd/>
                    </a:ln>
                  </pic:spPr>
                </pic:pic>
              </a:graphicData>
            </a:graphic>
          </wp:anchor>
        </w:drawing>
      </w:r>
    </w:p>
    <w:p w14:paraId="60231858" w14:textId="19022BC4" w:rsidR="00E605E6" w:rsidRPr="00C251F3" w:rsidRDefault="00E605E6" w:rsidP="003F0F37">
      <w:pPr>
        <w:tabs>
          <w:tab w:val="num" w:pos="2160"/>
        </w:tabs>
        <w:autoSpaceDE w:val="0"/>
        <w:autoSpaceDN w:val="0"/>
        <w:adjustRightInd w:val="0"/>
        <w:spacing w:after="120"/>
        <w:jc w:val="right"/>
        <w:outlineLvl w:val="1"/>
        <w:rPr>
          <w:rFonts w:ascii="Arial" w:hAnsi="Arial" w:cs="Arial"/>
          <w:sz w:val="22"/>
          <w:szCs w:val="22"/>
        </w:rPr>
      </w:pPr>
      <w:r w:rsidRPr="00C251F3">
        <w:rPr>
          <w:rFonts w:ascii="Arial" w:hAnsi="Arial" w:cs="Arial"/>
          <w:sz w:val="22"/>
          <w:szCs w:val="22"/>
        </w:rPr>
        <w:tab/>
      </w:r>
      <w:r w:rsidRPr="00C251F3">
        <w:rPr>
          <w:rFonts w:ascii="Arial" w:hAnsi="Arial" w:cs="Arial"/>
          <w:sz w:val="22"/>
          <w:szCs w:val="22"/>
        </w:rPr>
        <w:tab/>
      </w:r>
    </w:p>
    <w:p w14:paraId="3D69D54A" w14:textId="0355B14F" w:rsidR="00E605E6" w:rsidRPr="00C251F3" w:rsidRDefault="006B660F" w:rsidP="00E605E6">
      <w:pPr>
        <w:tabs>
          <w:tab w:val="left" w:pos="368"/>
          <w:tab w:val="num" w:pos="2160"/>
        </w:tabs>
        <w:autoSpaceDE w:val="0"/>
        <w:autoSpaceDN w:val="0"/>
        <w:adjustRightInd w:val="0"/>
        <w:spacing w:after="120"/>
        <w:outlineLvl w:val="1"/>
        <w:rPr>
          <w:rFonts w:ascii="Arial" w:hAnsi="Arial" w:cs="Arial"/>
          <w:sz w:val="22"/>
          <w:szCs w:val="22"/>
        </w:rPr>
      </w:pPr>
      <w:r w:rsidRPr="00C251F3">
        <w:rPr>
          <w:rFonts w:ascii="Arial" w:hAnsi="Arial" w:cs="Arial"/>
          <w:noProof/>
          <w:sz w:val="22"/>
          <w:szCs w:val="22"/>
        </w:rPr>
        <mc:AlternateContent>
          <mc:Choice Requires="wps">
            <w:drawing>
              <wp:anchor distT="0" distB="0" distL="114300" distR="114300" simplePos="0" relativeHeight="251659776" behindDoc="0" locked="0" layoutInCell="1" allowOverlap="1" wp14:anchorId="525FBFEA" wp14:editId="097FD288">
                <wp:simplePos x="0" y="0"/>
                <wp:positionH relativeFrom="margin">
                  <wp:align>left</wp:align>
                </wp:positionH>
                <wp:positionV relativeFrom="paragraph">
                  <wp:posOffset>6985</wp:posOffset>
                </wp:positionV>
                <wp:extent cx="4072255" cy="676910"/>
                <wp:effectExtent l="0" t="0" r="4445" b="889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67691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2999B160" w14:textId="77777777" w:rsidR="00AB77DE" w:rsidRPr="00403F2F" w:rsidRDefault="00AB77DE" w:rsidP="00E605E6">
                            <w:pPr>
                              <w:pBdr>
                                <w:top w:val="dashed" w:sz="4" w:space="1" w:color="auto"/>
                                <w:left w:val="dashed" w:sz="4" w:space="4" w:color="auto"/>
                                <w:bottom w:val="dashed" w:sz="4" w:space="1" w:color="auto"/>
                                <w:right w:val="dashed" w:sz="4" w:space="4" w:color="auto"/>
                              </w:pBdr>
                              <w:rPr>
                                <w:b/>
                                <w:u w:val="single"/>
                              </w:rPr>
                            </w:pPr>
                            <w:r w:rsidRPr="00403F2F">
                              <w:rPr>
                                <w:rFonts w:ascii="Arial" w:hAnsi="Arial" w:cs="Arial"/>
                                <w:b/>
                              </w:rPr>
                              <w:t xml:space="preserve">FROM: </w:t>
                            </w:r>
                            <w:r w:rsidRPr="00403F2F">
                              <w:rPr>
                                <w:b/>
                                <w:u w:val="single"/>
                              </w:rPr>
                              <w:t>____________________________________________________________</w:t>
                            </w:r>
                            <w:r>
                              <w:rPr>
                                <w:b/>
                                <w:u w:val="single"/>
                              </w:rPr>
                              <w:t>__________________________________________</w:t>
                            </w:r>
                          </w:p>
                          <w:p w14:paraId="083673EA" w14:textId="77777777" w:rsidR="00AB77DE" w:rsidRPr="00403F2F" w:rsidRDefault="00AB77DE" w:rsidP="00E605E6">
                            <w:pPr>
                              <w:pBdr>
                                <w:top w:val="dashed" w:sz="4" w:space="1" w:color="auto"/>
                                <w:left w:val="dashed" w:sz="4" w:space="4" w:color="auto"/>
                                <w:bottom w:val="dashed" w:sz="4" w:space="1" w:color="auto"/>
                                <w:right w:val="dashed" w:sz="4" w:space="4" w:color="auto"/>
                              </w:pBdr>
                              <w:rPr>
                                <w:u w:val="single"/>
                              </w:rPr>
                            </w:pPr>
                            <w:r w:rsidRPr="00403F2F">
                              <w:rPr>
                                <w:b/>
                                <w:u w:val="single"/>
                              </w:rPr>
                              <w:t>______</w:t>
                            </w:r>
                            <w:r w:rsidRPr="00403F2F">
                              <w:rPr>
                                <w:u w:val="single"/>
                              </w:rPr>
                              <w:t>___________________________________________________________</w:t>
                            </w:r>
                          </w:p>
                          <w:p w14:paraId="2C0988CA" w14:textId="77777777" w:rsidR="00AB77DE" w:rsidRDefault="00AB77DE" w:rsidP="00E605E6">
                            <w:pPr>
                              <w:pBdr>
                                <w:top w:val="dashed" w:sz="4" w:space="1" w:color="auto"/>
                                <w:left w:val="dashed" w:sz="4" w:space="4" w:color="auto"/>
                                <w:bottom w:val="dashed" w:sz="4" w:space="1" w:color="auto"/>
                                <w:right w:val="dashed" w:sz="4" w:space="4" w:color="auto"/>
                              </w:pBdr>
                              <w:rPr>
                                <w:u w:val="single"/>
                              </w:rPr>
                            </w:pPr>
                            <w:r w:rsidRPr="00403F2F">
                              <w:rPr>
                                <w:b/>
                                <w:u w:val="single"/>
                              </w:rPr>
                              <w:t>______</w:t>
                            </w:r>
                            <w:r w:rsidRPr="00403F2F">
                              <w:rPr>
                                <w:u w:val="single"/>
                              </w:rPr>
                              <w:t>___________________________________________________________</w:t>
                            </w:r>
                          </w:p>
                          <w:p w14:paraId="04D16A61" w14:textId="77777777" w:rsidR="00AB77DE" w:rsidRPr="00403F2F" w:rsidRDefault="00AB77DE" w:rsidP="00E605E6">
                            <w:pPr>
                              <w:pBdr>
                                <w:top w:val="dashed" w:sz="4" w:space="1" w:color="auto"/>
                                <w:left w:val="dashed" w:sz="4" w:space="4" w:color="auto"/>
                                <w:bottom w:val="dashed" w:sz="4" w:space="1" w:color="auto"/>
                                <w:right w:val="dashed" w:sz="4" w:space="4" w:color="auto"/>
                              </w:pBdr>
                              <w:rPr>
                                <w:u w:val="thick"/>
                              </w:rPr>
                            </w:pPr>
                          </w:p>
                          <w:p w14:paraId="70EAB92B" w14:textId="77777777" w:rsidR="00AB77DE" w:rsidRPr="00403F2F" w:rsidRDefault="00AB77DE" w:rsidP="00E605E6">
                            <w:pPr>
                              <w:rPr>
                                <w:u w:val="thic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BFEA" id="_x0000_t202" coordsize="21600,21600" o:spt="202" path="m,l,21600r21600,l21600,xe">
                <v:stroke joinstyle="miter"/>
                <v:path gradientshapeok="t" o:connecttype="rect"/>
              </v:shapetype>
              <v:shape id="Text Box 8" o:spid="_x0000_s1026" type="#_x0000_t202" style="position:absolute;margin-left:0;margin-top:.55pt;width:320.65pt;height:53.3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pR9AEAAMoDAAAOAAAAZHJzL2Uyb0RvYy54bWysU8tu2zAQvBfoPxC817INPxrBcpA6cFEg&#10;fQBpPoCiKIkoxWWXtCX367ukHMdIb0F1ILhccnZndrS5HTrDjgq9Blvw2WTKmbISKm2bgj/93H/4&#10;yJ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" stroked="f">
                <v:stroke dashstyle="1 1"/>
                <v:textbox>
                  <w:txbxContent>
                    <w:p w14:paraId="2999B160" w14:textId="77777777" w:rsidR="00AB77DE" w:rsidRPr="00403F2F" w:rsidRDefault="00AB77DE" w:rsidP="00E605E6">
                      <w:pPr>
                        <w:pBdr>
                          <w:top w:val="dashed" w:sz="4" w:space="1" w:color="auto"/>
                          <w:left w:val="dashed" w:sz="4" w:space="4" w:color="auto"/>
                          <w:bottom w:val="dashed" w:sz="4" w:space="1" w:color="auto"/>
                          <w:right w:val="dashed" w:sz="4" w:space="4" w:color="auto"/>
                        </w:pBdr>
                        <w:rPr>
                          <w:b/>
                          <w:u w:val="single"/>
                        </w:rPr>
                      </w:pPr>
                      <w:r w:rsidRPr="00403F2F">
                        <w:rPr>
                          <w:rFonts w:ascii="Arial" w:hAnsi="Arial" w:cs="Arial"/>
                          <w:b/>
                        </w:rPr>
                        <w:t xml:space="preserve">FROM: </w:t>
                      </w:r>
                      <w:r w:rsidRPr="00403F2F">
                        <w:rPr>
                          <w:b/>
                          <w:u w:val="single"/>
                        </w:rPr>
                        <w:t>____________________________________________________________</w:t>
                      </w:r>
                      <w:r>
                        <w:rPr>
                          <w:b/>
                          <w:u w:val="single"/>
                        </w:rPr>
                        <w:t>__________________________________________</w:t>
                      </w:r>
                    </w:p>
                    <w:p w14:paraId="083673EA" w14:textId="77777777" w:rsidR="00AB77DE" w:rsidRPr="00403F2F" w:rsidRDefault="00AB77DE" w:rsidP="00E605E6">
                      <w:pPr>
                        <w:pBdr>
                          <w:top w:val="dashed" w:sz="4" w:space="1" w:color="auto"/>
                          <w:left w:val="dashed" w:sz="4" w:space="4" w:color="auto"/>
                          <w:bottom w:val="dashed" w:sz="4" w:space="1" w:color="auto"/>
                          <w:right w:val="dashed" w:sz="4" w:space="4" w:color="auto"/>
                        </w:pBdr>
                        <w:rPr>
                          <w:u w:val="single"/>
                        </w:rPr>
                      </w:pPr>
                      <w:r w:rsidRPr="00403F2F">
                        <w:rPr>
                          <w:b/>
                          <w:u w:val="single"/>
                        </w:rPr>
                        <w:t>______</w:t>
                      </w:r>
                      <w:r w:rsidRPr="00403F2F">
                        <w:rPr>
                          <w:u w:val="single"/>
                        </w:rPr>
                        <w:t>___________________________________________________________</w:t>
                      </w:r>
                    </w:p>
                    <w:p w14:paraId="2C0988CA" w14:textId="77777777" w:rsidR="00AB77DE" w:rsidRDefault="00AB77DE" w:rsidP="00E605E6">
                      <w:pPr>
                        <w:pBdr>
                          <w:top w:val="dashed" w:sz="4" w:space="1" w:color="auto"/>
                          <w:left w:val="dashed" w:sz="4" w:space="4" w:color="auto"/>
                          <w:bottom w:val="dashed" w:sz="4" w:space="1" w:color="auto"/>
                          <w:right w:val="dashed" w:sz="4" w:space="4" w:color="auto"/>
                        </w:pBdr>
                        <w:rPr>
                          <w:u w:val="single"/>
                        </w:rPr>
                      </w:pPr>
                      <w:r w:rsidRPr="00403F2F">
                        <w:rPr>
                          <w:b/>
                          <w:u w:val="single"/>
                        </w:rPr>
                        <w:t>______</w:t>
                      </w:r>
                      <w:r w:rsidRPr="00403F2F">
                        <w:rPr>
                          <w:u w:val="single"/>
                        </w:rPr>
                        <w:t>___________________________________________________________</w:t>
                      </w:r>
                    </w:p>
                    <w:p w14:paraId="04D16A61" w14:textId="77777777" w:rsidR="00AB77DE" w:rsidRPr="00403F2F" w:rsidRDefault="00AB77DE" w:rsidP="00E605E6">
                      <w:pPr>
                        <w:pBdr>
                          <w:top w:val="dashed" w:sz="4" w:space="1" w:color="auto"/>
                          <w:left w:val="dashed" w:sz="4" w:space="4" w:color="auto"/>
                          <w:bottom w:val="dashed" w:sz="4" w:space="1" w:color="auto"/>
                          <w:right w:val="dashed" w:sz="4" w:space="4" w:color="auto"/>
                        </w:pBdr>
                        <w:rPr>
                          <w:u w:val="thick"/>
                        </w:rPr>
                      </w:pPr>
                    </w:p>
                    <w:p w14:paraId="70EAB92B" w14:textId="77777777" w:rsidR="00AB77DE" w:rsidRPr="00403F2F" w:rsidRDefault="00AB77DE" w:rsidP="00E605E6">
                      <w:pPr>
                        <w:rPr>
                          <w:u w:val="thick"/>
                        </w:rPr>
                      </w:pPr>
                    </w:p>
                  </w:txbxContent>
                </v:textbox>
                <w10:wrap anchorx="margin"/>
              </v:shape>
            </w:pict>
          </mc:Fallback>
        </mc:AlternateContent>
      </w:r>
      <w:r w:rsidR="00E605E6" w:rsidRPr="00C251F3">
        <w:rPr>
          <w:rFonts w:ascii="Arial" w:hAnsi="Arial" w:cs="Arial"/>
          <w:sz w:val="22"/>
          <w:szCs w:val="22"/>
        </w:rPr>
        <w:tab/>
      </w:r>
      <w:r w:rsidR="00E605E6" w:rsidRPr="00C251F3">
        <w:rPr>
          <w:rFonts w:ascii="Arial" w:hAnsi="Arial" w:cs="Arial"/>
          <w:sz w:val="22"/>
          <w:szCs w:val="22"/>
        </w:rPr>
        <w:tab/>
      </w:r>
    </w:p>
    <w:p w14:paraId="20285240" w14:textId="77777777" w:rsidR="00E605E6" w:rsidRPr="00C251F3" w:rsidRDefault="00E605E6" w:rsidP="003F0F37">
      <w:pPr>
        <w:tabs>
          <w:tab w:val="num" w:pos="2160"/>
        </w:tabs>
        <w:autoSpaceDE w:val="0"/>
        <w:autoSpaceDN w:val="0"/>
        <w:adjustRightInd w:val="0"/>
        <w:spacing w:after="120"/>
        <w:jc w:val="right"/>
        <w:outlineLvl w:val="1"/>
        <w:rPr>
          <w:rFonts w:ascii="Arial" w:hAnsi="Arial" w:cs="Arial"/>
          <w:sz w:val="22"/>
          <w:szCs w:val="22"/>
        </w:rPr>
      </w:pPr>
    </w:p>
    <w:p w14:paraId="45E816F9" w14:textId="77777777" w:rsidR="003F0F37" w:rsidRPr="00C251F3" w:rsidRDefault="003F0F37" w:rsidP="003F0F37">
      <w:pPr>
        <w:tabs>
          <w:tab w:val="num" w:pos="2160"/>
        </w:tabs>
        <w:autoSpaceDE w:val="0"/>
        <w:autoSpaceDN w:val="0"/>
        <w:adjustRightInd w:val="0"/>
        <w:spacing w:after="120"/>
        <w:jc w:val="right"/>
        <w:outlineLvl w:val="1"/>
        <w:rPr>
          <w:rFonts w:ascii="Arial" w:hAnsi="Arial" w:cs="Arial"/>
          <w:sz w:val="22"/>
          <w:szCs w:val="22"/>
        </w:rPr>
      </w:pPr>
    </w:p>
    <w:tbl>
      <w:tblPr>
        <w:tblW w:w="0" w:type="auto"/>
        <w:jc w:val="center"/>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4659"/>
        <w:gridCol w:w="5619"/>
      </w:tblGrid>
      <w:tr w:rsidR="003F0F37" w:rsidRPr="00C251F3" w14:paraId="3E402D7E" w14:textId="77777777" w:rsidTr="003F0F37">
        <w:trPr>
          <w:jc w:val="center"/>
        </w:trPr>
        <w:tc>
          <w:tcPr>
            <w:tcW w:w="4659" w:type="dxa"/>
            <w:vAlign w:val="center"/>
          </w:tcPr>
          <w:p w14:paraId="73C6315C" w14:textId="2DE049B9" w:rsidR="00616874" w:rsidRPr="00C251F3" w:rsidRDefault="00DA5D85" w:rsidP="0094365A">
            <w:pPr>
              <w:spacing w:after="120"/>
              <w:rPr>
                <w:rFonts w:ascii="Arial" w:hAnsi="Arial" w:cs="Arial"/>
                <w:sz w:val="22"/>
                <w:szCs w:val="22"/>
              </w:rPr>
            </w:pPr>
            <w:r>
              <w:rPr>
                <w:rFonts w:ascii="Arial" w:hAnsi="Arial" w:cs="Arial"/>
                <w:sz w:val="22"/>
                <w:szCs w:val="22"/>
              </w:rPr>
              <w:t>RFP</w:t>
            </w:r>
            <w:r w:rsidR="00616874" w:rsidRPr="00C251F3">
              <w:rPr>
                <w:rFonts w:ascii="Arial" w:hAnsi="Arial" w:cs="Arial"/>
                <w:sz w:val="22"/>
                <w:szCs w:val="22"/>
              </w:rPr>
              <w:t xml:space="preserve"> NAME:</w:t>
            </w:r>
          </w:p>
        </w:tc>
        <w:tc>
          <w:tcPr>
            <w:tcW w:w="5619" w:type="dxa"/>
            <w:vAlign w:val="center"/>
          </w:tcPr>
          <w:p w14:paraId="34265964" w14:textId="0A1EB3ED" w:rsidR="00C058F3" w:rsidRPr="00C251F3" w:rsidRDefault="00796BAC" w:rsidP="00143B9E">
            <w:pPr>
              <w:spacing w:after="120"/>
              <w:rPr>
                <w:rFonts w:ascii="Arial" w:hAnsi="Arial" w:cs="Arial"/>
                <w:b/>
                <w:sz w:val="22"/>
                <w:szCs w:val="22"/>
              </w:rPr>
            </w:pPr>
            <w:r>
              <w:rPr>
                <w:rFonts w:ascii="Arial" w:hAnsi="Arial" w:cs="Arial"/>
                <w:b/>
                <w:sz w:val="22"/>
                <w:szCs w:val="22"/>
              </w:rPr>
              <w:t>Summer/School Year Food Distribution</w:t>
            </w:r>
          </w:p>
        </w:tc>
      </w:tr>
      <w:tr w:rsidR="003F0F37" w:rsidRPr="00C251F3" w14:paraId="2DD661BA" w14:textId="77777777" w:rsidTr="003F0F37">
        <w:trPr>
          <w:jc w:val="center"/>
        </w:trPr>
        <w:tc>
          <w:tcPr>
            <w:tcW w:w="4659" w:type="dxa"/>
            <w:vAlign w:val="center"/>
          </w:tcPr>
          <w:p w14:paraId="3F1DFE49" w14:textId="77777777" w:rsidR="003F0F37" w:rsidRPr="00C251F3" w:rsidRDefault="003F0F37" w:rsidP="003F0F37">
            <w:pPr>
              <w:spacing w:after="120"/>
              <w:rPr>
                <w:rFonts w:ascii="Arial" w:hAnsi="Arial" w:cs="Arial"/>
                <w:sz w:val="22"/>
                <w:szCs w:val="22"/>
              </w:rPr>
            </w:pPr>
            <w:r w:rsidRPr="00C251F3">
              <w:rPr>
                <w:rFonts w:ascii="Arial" w:hAnsi="Arial" w:cs="Arial"/>
                <w:sz w:val="22"/>
                <w:szCs w:val="22"/>
              </w:rPr>
              <w:t>TO BE OPENED:</w:t>
            </w:r>
          </w:p>
        </w:tc>
        <w:tc>
          <w:tcPr>
            <w:tcW w:w="5619" w:type="dxa"/>
            <w:vAlign w:val="center"/>
          </w:tcPr>
          <w:p w14:paraId="7CB1033E" w14:textId="593EFB02" w:rsidR="003F0F37" w:rsidRPr="00C251F3" w:rsidRDefault="007E4166" w:rsidP="007E4166">
            <w:pPr>
              <w:spacing w:after="120"/>
              <w:rPr>
                <w:rFonts w:ascii="Arial" w:hAnsi="Arial" w:cs="Arial"/>
                <w:b/>
                <w:sz w:val="22"/>
                <w:szCs w:val="22"/>
              </w:rPr>
            </w:pPr>
            <w:r w:rsidRPr="00C251F3">
              <w:rPr>
                <w:rFonts w:ascii="Arial" w:hAnsi="Arial" w:cs="Arial"/>
                <w:b/>
                <w:sz w:val="22"/>
                <w:szCs w:val="22"/>
              </w:rPr>
              <w:t>10</w:t>
            </w:r>
            <w:r w:rsidR="0094365A" w:rsidRPr="00C251F3">
              <w:rPr>
                <w:rFonts w:ascii="Arial" w:hAnsi="Arial" w:cs="Arial"/>
                <w:b/>
                <w:sz w:val="22"/>
                <w:szCs w:val="22"/>
              </w:rPr>
              <w:t xml:space="preserve">:00 </w:t>
            </w:r>
            <w:r w:rsidRPr="00C251F3">
              <w:rPr>
                <w:rFonts w:ascii="Arial" w:hAnsi="Arial" w:cs="Arial"/>
                <w:b/>
                <w:sz w:val="22"/>
                <w:szCs w:val="22"/>
              </w:rPr>
              <w:t>A</w:t>
            </w:r>
            <w:r w:rsidR="0012577C" w:rsidRPr="00C251F3">
              <w:rPr>
                <w:rFonts w:ascii="Arial" w:hAnsi="Arial" w:cs="Arial"/>
                <w:b/>
                <w:sz w:val="22"/>
                <w:szCs w:val="22"/>
              </w:rPr>
              <w:t xml:space="preserve">M </w:t>
            </w:r>
            <w:r w:rsidR="003E4978" w:rsidRPr="00C251F3">
              <w:rPr>
                <w:rFonts w:ascii="Arial" w:hAnsi="Arial" w:cs="Arial"/>
                <w:b/>
                <w:sz w:val="22"/>
                <w:szCs w:val="22"/>
              </w:rPr>
              <w:t>–</w:t>
            </w:r>
            <w:r w:rsidR="0094365A" w:rsidRPr="00C251F3">
              <w:rPr>
                <w:rFonts w:ascii="Arial" w:hAnsi="Arial" w:cs="Arial"/>
                <w:b/>
                <w:sz w:val="22"/>
                <w:szCs w:val="22"/>
              </w:rPr>
              <w:t xml:space="preserve"> </w:t>
            </w:r>
            <w:r w:rsidR="00815EE5">
              <w:rPr>
                <w:rFonts w:ascii="Arial" w:hAnsi="Arial" w:cs="Arial"/>
                <w:b/>
                <w:sz w:val="22"/>
                <w:szCs w:val="22"/>
              </w:rPr>
              <w:t>August 5</w:t>
            </w:r>
            <w:r w:rsidR="003E4978" w:rsidRPr="00C251F3">
              <w:rPr>
                <w:rFonts w:ascii="Arial" w:hAnsi="Arial" w:cs="Arial"/>
                <w:b/>
                <w:sz w:val="22"/>
                <w:szCs w:val="22"/>
              </w:rPr>
              <w:t>, 202</w:t>
            </w:r>
            <w:r w:rsidR="00AB2DB4">
              <w:rPr>
                <w:rFonts w:ascii="Arial" w:hAnsi="Arial" w:cs="Arial"/>
                <w:b/>
                <w:sz w:val="22"/>
                <w:szCs w:val="22"/>
              </w:rPr>
              <w:t>5</w:t>
            </w:r>
          </w:p>
        </w:tc>
      </w:tr>
      <w:tr w:rsidR="003F0F37" w:rsidRPr="00C251F3" w14:paraId="1B31F652" w14:textId="77777777" w:rsidTr="0013732F">
        <w:trPr>
          <w:trHeight w:val="1620"/>
          <w:jc w:val="center"/>
        </w:trPr>
        <w:tc>
          <w:tcPr>
            <w:tcW w:w="4659" w:type="dxa"/>
            <w:vAlign w:val="center"/>
          </w:tcPr>
          <w:p w14:paraId="146FEE52" w14:textId="77777777" w:rsidR="003F0F37" w:rsidRPr="00C251F3" w:rsidRDefault="003F0F37" w:rsidP="003F0F37">
            <w:pPr>
              <w:spacing w:after="120"/>
              <w:rPr>
                <w:rFonts w:ascii="Arial" w:hAnsi="Arial" w:cs="Arial"/>
                <w:sz w:val="22"/>
                <w:szCs w:val="22"/>
              </w:rPr>
            </w:pPr>
            <w:r w:rsidRPr="00C251F3">
              <w:rPr>
                <w:rFonts w:ascii="Arial" w:hAnsi="Arial" w:cs="Arial"/>
                <w:sz w:val="22"/>
                <w:szCs w:val="22"/>
              </w:rPr>
              <w:t xml:space="preserve">AND ADDRESSED TO: </w:t>
            </w:r>
          </w:p>
        </w:tc>
        <w:tc>
          <w:tcPr>
            <w:tcW w:w="5619" w:type="dxa"/>
            <w:vAlign w:val="center"/>
          </w:tcPr>
          <w:p w14:paraId="6A4ADE1F" w14:textId="6848FAE2" w:rsidR="003F0F37" w:rsidRPr="00C251F3" w:rsidRDefault="00AB2DB4" w:rsidP="003F0F37">
            <w:pPr>
              <w:rPr>
                <w:rFonts w:ascii="Arial" w:hAnsi="Arial" w:cs="Arial"/>
                <w:sz w:val="22"/>
                <w:szCs w:val="22"/>
              </w:rPr>
            </w:pPr>
            <w:r>
              <w:rPr>
                <w:rFonts w:ascii="Arial" w:hAnsi="Arial" w:cs="Arial"/>
                <w:sz w:val="22"/>
                <w:szCs w:val="22"/>
              </w:rPr>
              <w:t>Boys &amp; Girls Clubs of Martin</w:t>
            </w:r>
          </w:p>
          <w:p w14:paraId="30FEE92E" w14:textId="38CD0773" w:rsidR="009638D3" w:rsidRPr="00C251F3" w:rsidRDefault="009638D3" w:rsidP="003F0F37">
            <w:pPr>
              <w:rPr>
                <w:rFonts w:ascii="Arial" w:hAnsi="Arial" w:cs="Arial"/>
                <w:sz w:val="22"/>
                <w:szCs w:val="22"/>
              </w:rPr>
            </w:pPr>
            <w:r w:rsidRPr="00C251F3">
              <w:rPr>
                <w:rFonts w:ascii="Arial" w:hAnsi="Arial" w:cs="Arial"/>
                <w:sz w:val="22"/>
                <w:szCs w:val="22"/>
              </w:rPr>
              <w:t xml:space="preserve">Attn:  </w:t>
            </w:r>
            <w:r w:rsidR="00AB2DB4">
              <w:rPr>
                <w:rFonts w:ascii="Arial" w:hAnsi="Arial" w:cs="Arial"/>
                <w:sz w:val="22"/>
                <w:szCs w:val="22"/>
              </w:rPr>
              <w:t>Jen Jones</w:t>
            </w:r>
          </w:p>
          <w:p w14:paraId="55383DC0" w14:textId="13E36A16" w:rsidR="003F0F37" w:rsidRPr="00C251F3" w:rsidRDefault="00AB2DB4" w:rsidP="003F0F37">
            <w:pPr>
              <w:rPr>
                <w:rFonts w:ascii="Arial" w:hAnsi="Arial" w:cs="Arial"/>
                <w:sz w:val="22"/>
                <w:szCs w:val="22"/>
              </w:rPr>
            </w:pPr>
            <w:r>
              <w:rPr>
                <w:rFonts w:ascii="Arial" w:hAnsi="Arial" w:cs="Arial"/>
                <w:sz w:val="22"/>
                <w:szCs w:val="22"/>
              </w:rPr>
              <w:t>551 SE Martin Luther King Jr. Blvd</w:t>
            </w:r>
          </w:p>
          <w:p w14:paraId="69A5DD91" w14:textId="17B3A753" w:rsidR="003F0F37" w:rsidRPr="00C251F3" w:rsidRDefault="00AB2DB4" w:rsidP="003F0F37">
            <w:pPr>
              <w:rPr>
                <w:rFonts w:ascii="Arial" w:hAnsi="Arial" w:cs="Arial"/>
                <w:sz w:val="22"/>
                <w:szCs w:val="22"/>
              </w:rPr>
            </w:pPr>
            <w:r>
              <w:rPr>
                <w:rFonts w:ascii="Arial" w:hAnsi="Arial" w:cs="Arial"/>
                <w:sz w:val="22"/>
                <w:szCs w:val="22"/>
              </w:rPr>
              <w:t>Stuart</w:t>
            </w:r>
            <w:r w:rsidR="001C646C" w:rsidRPr="00C251F3">
              <w:rPr>
                <w:rFonts w:ascii="Arial" w:hAnsi="Arial" w:cs="Arial"/>
                <w:sz w:val="22"/>
                <w:szCs w:val="22"/>
              </w:rPr>
              <w:t>, Florida 3</w:t>
            </w:r>
            <w:r>
              <w:rPr>
                <w:rFonts w:ascii="Arial" w:hAnsi="Arial" w:cs="Arial"/>
                <w:sz w:val="22"/>
                <w:szCs w:val="22"/>
              </w:rPr>
              <w:t>4994</w:t>
            </w:r>
          </w:p>
        </w:tc>
      </w:tr>
    </w:tbl>
    <w:p w14:paraId="66C357D1" w14:textId="77777777" w:rsidR="003F0F37" w:rsidRPr="00C251F3" w:rsidRDefault="003F0F37" w:rsidP="00242154">
      <w:pPr>
        <w:autoSpaceDE w:val="0"/>
        <w:autoSpaceDN w:val="0"/>
        <w:adjustRightInd w:val="0"/>
        <w:spacing w:after="120"/>
        <w:jc w:val="both"/>
        <w:rPr>
          <w:rFonts w:ascii="Arial" w:hAnsi="Arial" w:cs="Arial"/>
          <w:sz w:val="22"/>
          <w:szCs w:val="22"/>
        </w:rPr>
      </w:pPr>
    </w:p>
    <w:p w14:paraId="33321D7D" w14:textId="77777777" w:rsidR="00CC3C22" w:rsidRPr="00C251F3" w:rsidRDefault="00CC3C22" w:rsidP="00DA7096">
      <w:pPr>
        <w:autoSpaceDE w:val="0"/>
        <w:autoSpaceDN w:val="0"/>
        <w:adjustRightInd w:val="0"/>
        <w:spacing w:after="120"/>
        <w:jc w:val="center"/>
        <w:rPr>
          <w:rFonts w:ascii="Arial" w:hAnsi="Arial" w:cs="Arial"/>
          <w:sz w:val="22"/>
          <w:szCs w:val="22"/>
          <w:u w:val="single"/>
        </w:rPr>
      </w:pPr>
    </w:p>
    <w:p w14:paraId="5FFA1AAB" w14:textId="77777777" w:rsidR="00D969BF" w:rsidRPr="00C251F3" w:rsidRDefault="00D969BF" w:rsidP="00DA7096">
      <w:pPr>
        <w:autoSpaceDE w:val="0"/>
        <w:autoSpaceDN w:val="0"/>
        <w:adjustRightInd w:val="0"/>
        <w:spacing w:after="120"/>
        <w:jc w:val="center"/>
        <w:rPr>
          <w:rFonts w:ascii="Arial" w:hAnsi="Arial" w:cs="Arial"/>
          <w:sz w:val="22"/>
          <w:szCs w:val="22"/>
          <w:u w:val="single"/>
        </w:rPr>
      </w:pPr>
    </w:p>
    <w:p w14:paraId="24A212B6" w14:textId="3B3FE4EA" w:rsidR="00CC3C22" w:rsidRDefault="00CC3C22" w:rsidP="00DA7096">
      <w:pPr>
        <w:autoSpaceDE w:val="0"/>
        <w:autoSpaceDN w:val="0"/>
        <w:adjustRightInd w:val="0"/>
        <w:spacing w:after="120"/>
        <w:jc w:val="center"/>
        <w:rPr>
          <w:rFonts w:ascii="Arial" w:hAnsi="Arial" w:cs="Arial"/>
          <w:sz w:val="22"/>
          <w:szCs w:val="22"/>
          <w:u w:val="single"/>
        </w:rPr>
      </w:pPr>
    </w:p>
    <w:p w14:paraId="1D3DBB2E" w14:textId="1575DE62" w:rsidR="00C251F3" w:rsidRDefault="00C251F3" w:rsidP="00DA7096">
      <w:pPr>
        <w:autoSpaceDE w:val="0"/>
        <w:autoSpaceDN w:val="0"/>
        <w:adjustRightInd w:val="0"/>
        <w:spacing w:after="120"/>
        <w:jc w:val="center"/>
        <w:rPr>
          <w:rFonts w:ascii="Arial" w:hAnsi="Arial" w:cs="Arial"/>
          <w:sz w:val="22"/>
          <w:szCs w:val="22"/>
          <w:u w:val="single"/>
        </w:rPr>
      </w:pPr>
    </w:p>
    <w:p w14:paraId="65E11C1B" w14:textId="3CC5BFDC" w:rsidR="00C251F3" w:rsidRDefault="00C251F3" w:rsidP="00DA7096">
      <w:pPr>
        <w:autoSpaceDE w:val="0"/>
        <w:autoSpaceDN w:val="0"/>
        <w:adjustRightInd w:val="0"/>
        <w:spacing w:after="120"/>
        <w:jc w:val="center"/>
        <w:rPr>
          <w:rFonts w:ascii="Arial" w:hAnsi="Arial" w:cs="Arial"/>
          <w:sz w:val="22"/>
          <w:szCs w:val="22"/>
          <w:u w:val="single"/>
        </w:rPr>
      </w:pPr>
    </w:p>
    <w:p w14:paraId="095E2E05" w14:textId="77777777" w:rsidR="00C251F3" w:rsidRPr="00C251F3" w:rsidRDefault="00C251F3" w:rsidP="00DA7096">
      <w:pPr>
        <w:autoSpaceDE w:val="0"/>
        <w:autoSpaceDN w:val="0"/>
        <w:adjustRightInd w:val="0"/>
        <w:spacing w:after="120"/>
        <w:jc w:val="center"/>
        <w:rPr>
          <w:rFonts w:ascii="Arial" w:hAnsi="Arial" w:cs="Arial"/>
          <w:sz w:val="22"/>
          <w:szCs w:val="22"/>
          <w:u w:val="single"/>
        </w:rPr>
      </w:pPr>
    </w:p>
    <w:p w14:paraId="16AD410C" w14:textId="77777777" w:rsidR="003E4978" w:rsidRPr="00C251F3" w:rsidRDefault="003E4978" w:rsidP="00DA7096">
      <w:pPr>
        <w:autoSpaceDE w:val="0"/>
        <w:autoSpaceDN w:val="0"/>
        <w:adjustRightInd w:val="0"/>
        <w:spacing w:after="120"/>
        <w:jc w:val="center"/>
        <w:rPr>
          <w:rFonts w:ascii="Arial" w:hAnsi="Arial" w:cs="Arial"/>
          <w:sz w:val="22"/>
          <w:szCs w:val="22"/>
          <w:u w:val="single"/>
        </w:rPr>
      </w:pPr>
    </w:p>
    <w:p w14:paraId="563E72A7" w14:textId="77777777" w:rsidR="00314F06" w:rsidRDefault="00314F06" w:rsidP="00DA7096">
      <w:pPr>
        <w:autoSpaceDE w:val="0"/>
        <w:autoSpaceDN w:val="0"/>
        <w:adjustRightInd w:val="0"/>
        <w:spacing w:after="120"/>
        <w:jc w:val="center"/>
        <w:rPr>
          <w:rFonts w:ascii="Arial" w:hAnsi="Arial" w:cs="Arial"/>
          <w:sz w:val="22"/>
          <w:szCs w:val="22"/>
          <w:u w:val="single"/>
        </w:rPr>
      </w:pPr>
    </w:p>
    <w:p w14:paraId="063663A3" w14:textId="77777777" w:rsidR="00AB2DB4" w:rsidRDefault="00AB2DB4" w:rsidP="00DA7096">
      <w:pPr>
        <w:autoSpaceDE w:val="0"/>
        <w:autoSpaceDN w:val="0"/>
        <w:adjustRightInd w:val="0"/>
        <w:spacing w:after="120"/>
        <w:jc w:val="center"/>
        <w:rPr>
          <w:rFonts w:ascii="Arial" w:hAnsi="Arial" w:cs="Arial"/>
          <w:sz w:val="22"/>
          <w:szCs w:val="22"/>
          <w:u w:val="single"/>
        </w:rPr>
      </w:pPr>
    </w:p>
    <w:p w14:paraId="607F03D7" w14:textId="77777777" w:rsidR="00AB2DB4" w:rsidRDefault="00AB2DB4" w:rsidP="00DA7096">
      <w:pPr>
        <w:autoSpaceDE w:val="0"/>
        <w:autoSpaceDN w:val="0"/>
        <w:adjustRightInd w:val="0"/>
        <w:spacing w:after="120"/>
        <w:jc w:val="center"/>
        <w:rPr>
          <w:rFonts w:ascii="Arial" w:hAnsi="Arial" w:cs="Arial"/>
          <w:sz w:val="22"/>
          <w:szCs w:val="22"/>
          <w:u w:val="single"/>
        </w:rPr>
      </w:pPr>
    </w:p>
    <w:p w14:paraId="737381A6" w14:textId="77777777" w:rsidR="00AB2DB4" w:rsidRDefault="00AB2DB4" w:rsidP="00DA7096">
      <w:pPr>
        <w:autoSpaceDE w:val="0"/>
        <w:autoSpaceDN w:val="0"/>
        <w:adjustRightInd w:val="0"/>
        <w:spacing w:after="120"/>
        <w:jc w:val="center"/>
        <w:rPr>
          <w:rFonts w:ascii="Arial" w:hAnsi="Arial" w:cs="Arial"/>
          <w:sz w:val="22"/>
          <w:szCs w:val="22"/>
          <w:u w:val="single"/>
        </w:rPr>
      </w:pPr>
    </w:p>
    <w:p w14:paraId="40D3C433" w14:textId="77777777" w:rsidR="00AB2DB4" w:rsidRDefault="00AB2DB4" w:rsidP="00DA7096">
      <w:pPr>
        <w:autoSpaceDE w:val="0"/>
        <w:autoSpaceDN w:val="0"/>
        <w:adjustRightInd w:val="0"/>
        <w:spacing w:after="120"/>
        <w:jc w:val="center"/>
        <w:rPr>
          <w:rFonts w:ascii="Arial" w:hAnsi="Arial" w:cs="Arial"/>
          <w:sz w:val="22"/>
          <w:szCs w:val="22"/>
          <w:u w:val="single"/>
        </w:rPr>
      </w:pPr>
    </w:p>
    <w:p w14:paraId="762572B9" w14:textId="77777777" w:rsidR="00AB2DB4" w:rsidRDefault="00AB2DB4" w:rsidP="00DA7096">
      <w:pPr>
        <w:autoSpaceDE w:val="0"/>
        <w:autoSpaceDN w:val="0"/>
        <w:adjustRightInd w:val="0"/>
        <w:spacing w:after="120"/>
        <w:jc w:val="center"/>
        <w:rPr>
          <w:rFonts w:ascii="Arial" w:hAnsi="Arial" w:cs="Arial"/>
          <w:sz w:val="22"/>
          <w:szCs w:val="22"/>
          <w:u w:val="single"/>
        </w:rPr>
      </w:pPr>
    </w:p>
    <w:p w14:paraId="796FF62A" w14:textId="77777777" w:rsidR="00AB2DB4" w:rsidRDefault="00AB2DB4" w:rsidP="00DA7096">
      <w:pPr>
        <w:autoSpaceDE w:val="0"/>
        <w:autoSpaceDN w:val="0"/>
        <w:adjustRightInd w:val="0"/>
        <w:spacing w:after="120"/>
        <w:jc w:val="center"/>
        <w:rPr>
          <w:rFonts w:ascii="Arial" w:hAnsi="Arial" w:cs="Arial"/>
          <w:sz w:val="22"/>
          <w:szCs w:val="22"/>
          <w:u w:val="single"/>
        </w:rPr>
      </w:pPr>
    </w:p>
    <w:p w14:paraId="57B51D9D" w14:textId="77777777" w:rsidR="00AB2DB4" w:rsidRDefault="00AB2DB4" w:rsidP="00DA7096">
      <w:pPr>
        <w:autoSpaceDE w:val="0"/>
        <w:autoSpaceDN w:val="0"/>
        <w:adjustRightInd w:val="0"/>
        <w:spacing w:after="120"/>
        <w:jc w:val="center"/>
        <w:rPr>
          <w:rFonts w:ascii="Arial" w:hAnsi="Arial" w:cs="Arial"/>
          <w:sz w:val="22"/>
          <w:szCs w:val="22"/>
          <w:u w:val="single"/>
        </w:rPr>
      </w:pPr>
    </w:p>
    <w:p w14:paraId="158C992D" w14:textId="77777777" w:rsidR="00AB2DB4" w:rsidRDefault="00AB2DB4" w:rsidP="00DA7096">
      <w:pPr>
        <w:autoSpaceDE w:val="0"/>
        <w:autoSpaceDN w:val="0"/>
        <w:adjustRightInd w:val="0"/>
        <w:spacing w:after="120"/>
        <w:jc w:val="center"/>
        <w:rPr>
          <w:rFonts w:ascii="Arial" w:hAnsi="Arial" w:cs="Arial"/>
          <w:sz w:val="22"/>
          <w:szCs w:val="22"/>
          <w:u w:val="single"/>
        </w:rPr>
      </w:pPr>
    </w:p>
    <w:p w14:paraId="3701D44B" w14:textId="77777777" w:rsidR="00AB2DB4" w:rsidRPr="00C251F3" w:rsidRDefault="00AB2DB4" w:rsidP="00DA7096">
      <w:pPr>
        <w:autoSpaceDE w:val="0"/>
        <w:autoSpaceDN w:val="0"/>
        <w:adjustRightInd w:val="0"/>
        <w:spacing w:after="120"/>
        <w:jc w:val="center"/>
        <w:rPr>
          <w:rFonts w:ascii="Arial" w:hAnsi="Arial" w:cs="Arial"/>
          <w:sz w:val="22"/>
          <w:szCs w:val="22"/>
          <w:u w:val="single"/>
        </w:rPr>
      </w:pPr>
    </w:p>
    <w:p w14:paraId="44D7D9F6" w14:textId="77777777" w:rsidR="00CC3C22" w:rsidRPr="00C251F3" w:rsidRDefault="00CC3C22" w:rsidP="00DA7096">
      <w:pPr>
        <w:autoSpaceDE w:val="0"/>
        <w:autoSpaceDN w:val="0"/>
        <w:adjustRightInd w:val="0"/>
        <w:spacing w:after="120"/>
        <w:jc w:val="center"/>
        <w:rPr>
          <w:rFonts w:ascii="Arial" w:hAnsi="Arial" w:cs="Arial"/>
          <w:sz w:val="22"/>
          <w:szCs w:val="22"/>
          <w:u w:val="single"/>
        </w:rPr>
      </w:pPr>
    </w:p>
    <w:p w14:paraId="20F06AE4" w14:textId="77777777" w:rsidR="00242154" w:rsidRPr="00C251F3" w:rsidRDefault="00242154" w:rsidP="00242154">
      <w:pPr>
        <w:autoSpaceDE w:val="0"/>
        <w:autoSpaceDN w:val="0"/>
        <w:adjustRightInd w:val="0"/>
        <w:spacing w:after="120"/>
        <w:jc w:val="center"/>
        <w:rPr>
          <w:rFonts w:ascii="Arial" w:hAnsi="Arial" w:cs="Arial"/>
          <w:b/>
          <w:sz w:val="22"/>
          <w:szCs w:val="22"/>
          <w:u w:val="single"/>
        </w:rPr>
      </w:pPr>
      <w:r w:rsidRPr="00C251F3">
        <w:rPr>
          <w:rFonts w:ascii="Arial" w:hAnsi="Arial" w:cs="Arial"/>
          <w:b/>
          <w:sz w:val="22"/>
          <w:szCs w:val="22"/>
          <w:u w:val="single"/>
        </w:rPr>
        <w:lastRenderedPageBreak/>
        <w:t>TABLE OF CONTENTS</w:t>
      </w:r>
    </w:p>
    <w:p w14:paraId="22F4E07F" w14:textId="6BDB7D98" w:rsidR="00D778AE" w:rsidRPr="00C251F3" w:rsidRDefault="00BA3FC0" w:rsidP="00576C4B">
      <w:pPr>
        <w:pStyle w:val="TOC1"/>
        <w:rPr>
          <w:rFonts w:eastAsiaTheme="minorEastAsia"/>
          <w:noProof/>
          <w:sz w:val="22"/>
          <w:szCs w:val="22"/>
        </w:rPr>
      </w:pPr>
      <w:r w:rsidRPr="00C251F3">
        <w:rPr>
          <w:sz w:val="22"/>
          <w:szCs w:val="22"/>
        </w:rPr>
        <w:fldChar w:fldCharType="begin"/>
      </w:r>
      <w:r w:rsidR="00DA7096" w:rsidRPr="00C251F3">
        <w:rPr>
          <w:sz w:val="22"/>
          <w:szCs w:val="22"/>
        </w:rPr>
        <w:instrText xml:space="preserve"> TOC \o "1-1" \u </w:instrText>
      </w:r>
      <w:r w:rsidRPr="00C251F3">
        <w:rPr>
          <w:sz w:val="22"/>
          <w:szCs w:val="22"/>
        </w:rPr>
        <w:fldChar w:fldCharType="separate"/>
      </w:r>
      <w:r w:rsidR="00D778AE" w:rsidRPr="00C251F3">
        <w:rPr>
          <w:noProof/>
          <w:sz w:val="22"/>
          <w:szCs w:val="22"/>
        </w:rPr>
        <w:t>1</w:t>
      </w:r>
      <w:r w:rsidR="00D778AE" w:rsidRPr="00C251F3">
        <w:rPr>
          <w:rFonts w:eastAsiaTheme="minorEastAsia"/>
          <w:noProof/>
          <w:sz w:val="22"/>
          <w:szCs w:val="22"/>
        </w:rPr>
        <w:tab/>
      </w:r>
      <w:r w:rsidR="00D778AE" w:rsidRPr="00C251F3">
        <w:rPr>
          <w:noProof/>
          <w:sz w:val="22"/>
          <w:szCs w:val="22"/>
        </w:rPr>
        <w:t>OVERVIEW</w:t>
      </w:r>
      <w:r w:rsidR="006C567C" w:rsidRPr="00C251F3">
        <w:rPr>
          <w:noProof/>
          <w:sz w:val="22"/>
          <w:szCs w:val="22"/>
        </w:rPr>
        <w:t xml:space="preserve">                                                                                        </w:t>
      </w:r>
      <w:r w:rsidR="00576C4B" w:rsidRPr="00C251F3">
        <w:rPr>
          <w:noProof/>
          <w:sz w:val="22"/>
          <w:szCs w:val="22"/>
        </w:rPr>
        <w:tab/>
      </w:r>
      <w:r w:rsidR="006C567C" w:rsidRPr="00C251F3">
        <w:rPr>
          <w:noProof/>
          <w:sz w:val="22"/>
          <w:szCs w:val="22"/>
        </w:rPr>
        <w:t xml:space="preserve">           </w:t>
      </w:r>
      <w:r w:rsidR="00D2195A" w:rsidRPr="00C251F3">
        <w:rPr>
          <w:noProof/>
          <w:sz w:val="22"/>
          <w:szCs w:val="22"/>
        </w:rPr>
        <w:t xml:space="preserve"> </w:t>
      </w:r>
      <w:r w:rsidR="00CC3C22" w:rsidRPr="00C251F3">
        <w:rPr>
          <w:noProof/>
          <w:sz w:val="22"/>
          <w:szCs w:val="22"/>
        </w:rPr>
        <w:t>4</w:t>
      </w:r>
    </w:p>
    <w:p w14:paraId="27551B8A" w14:textId="40F3D292" w:rsidR="00D778AE" w:rsidRPr="00C251F3" w:rsidRDefault="00D778AE" w:rsidP="00576C4B">
      <w:pPr>
        <w:pStyle w:val="TOC1"/>
        <w:rPr>
          <w:rFonts w:eastAsiaTheme="minorEastAsia"/>
          <w:noProof/>
          <w:sz w:val="22"/>
          <w:szCs w:val="22"/>
        </w:rPr>
      </w:pPr>
      <w:r w:rsidRPr="00DA5D85">
        <w:rPr>
          <w:noProof/>
          <w:sz w:val="22"/>
          <w:szCs w:val="22"/>
        </w:rPr>
        <w:t>2</w:t>
      </w:r>
      <w:r w:rsidRPr="00DA5D85">
        <w:rPr>
          <w:rFonts w:eastAsiaTheme="minorEastAsia"/>
          <w:noProof/>
          <w:sz w:val="22"/>
          <w:szCs w:val="22"/>
        </w:rPr>
        <w:tab/>
      </w:r>
      <w:r w:rsidR="00707B11" w:rsidRPr="00DA5D85">
        <w:rPr>
          <w:noProof/>
          <w:sz w:val="22"/>
          <w:szCs w:val="22"/>
        </w:rPr>
        <w:t>EVALUATION OF PROPOSALS</w:t>
      </w:r>
      <w:r w:rsidR="00D2195A" w:rsidRPr="00C251F3">
        <w:rPr>
          <w:noProof/>
          <w:sz w:val="22"/>
          <w:szCs w:val="22"/>
        </w:rPr>
        <w:t xml:space="preserve"> </w:t>
      </w:r>
      <w:r w:rsidR="006C567C" w:rsidRPr="00C251F3">
        <w:rPr>
          <w:noProof/>
          <w:sz w:val="22"/>
          <w:szCs w:val="22"/>
        </w:rPr>
        <w:t xml:space="preserve">                                                 </w:t>
      </w:r>
      <w:r w:rsidR="00576C4B" w:rsidRPr="00C251F3">
        <w:rPr>
          <w:noProof/>
          <w:sz w:val="22"/>
          <w:szCs w:val="22"/>
        </w:rPr>
        <w:tab/>
      </w:r>
      <w:r w:rsidR="0069557E" w:rsidRPr="00C251F3">
        <w:rPr>
          <w:noProof/>
          <w:sz w:val="22"/>
          <w:szCs w:val="22"/>
        </w:rPr>
        <w:t>4</w:t>
      </w:r>
      <w:r w:rsidR="006C567C" w:rsidRPr="00C251F3">
        <w:rPr>
          <w:noProof/>
          <w:sz w:val="22"/>
          <w:szCs w:val="22"/>
        </w:rPr>
        <w:t xml:space="preserve">                 </w:t>
      </w:r>
    </w:p>
    <w:p w14:paraId="49E6BA41" w14:textId="16861002" w:rsidR="00D778AE" w:rsidRPr="00C251F3" w:rsidRDefault="00284C66" w:rsidP="00576C4B">
      <w:pPr>
        <w:pStyle w:val="TOC1"/>
        <w:rPr>
          <w:rFonts w:eastAsiaTheme="minorEastAsia"/>
          <w:noProof/>
          <w:sz w:val="22"/>
          <w:szCs w:val="22"/>
        </w:rPr>
      </w:pPr>
      <w:r>
        <w:rPr>
          <w:noProof/>
          <w:sz w:val="22"/>
          <w:szCs w:val="22"/>
        </w:rPr>
        <w:t>3</w:t>
      </w:r>
      <w:r w:rsidR="00D778AE" w:rsidRPr="00C251F3">
        <w:rPr>
          <w:rFonts w:eastAsiaTheme="minorEastAsia"/>
          <w:noProof/>
          <w:sz w:val="22"/>
          <w:szCs w:val="22"/>
        </w:rPr>
        <w:tab/>
      </w:r>
      <w:r w:rsidR="00D778AE" w:rsidRPr="00C251F3">
        <w:rPr>
          <w:noProof/>
          <w:sz w:val="22"/>
          <w:szCs w:val="22"/>
        </w:rPr>
        <w:t>GENERAL TERMS AND CONDITIONS</w:t>
      </w:r>
      <w:r w:rsidR="006C567C" w:rsidRPr="00C251F3">
        <w:rPr>
          <w:noProof/>
          <w:sz w:val="22"/>
          <w:szCs w:val="22"/>
        </w:rPr>
        <w:t xml:space="preserve">                                        </w:t>
      </w:r>
      <w:r w:rsidR="00576C4B" w:rsidRPr="00C251F3">
        <w:rPr>
          <w:noProof/>
          <w:sz w:val="22"/>
          <w:szCs w:val="22"/>
        </w:rPr>
        <w:tab/>
      </w:r>
      <w:r w:rsidR="006C567C" w:rsidRPr="00C251F3">
        <w:rPr>
          <w:noProof/>
          <w:sz w:val="22"/>
          <w:szCs w:val="22"/>
        </w:rPr>
        <w:t xml:space="preserve">             </w:t>
      </w:r>
      <w:r w:rsidR="00D2195A" w:rsidRPr="00C251F3">
        <w:rPr>
          <w:noProof/>
          <w:sz w:val="22"/>
          <w:szCs w:val="22"/>
        </w:rPr>
        <w:t xml:space="preserve"> </w:t>
      </w:r>
      <w:r w:rsidR="00D778AE" w:rsidRPr="00C251F3">
        <w:rPr>
          <w:noProof/>
          <w:sz w:val="22"/>
          <w:szCs w:val="22"/>
        </w:rPr>
        <w:fldChar w:fldCharType="begin"/>
      </w:r>
      <w:r w:rsidR="00D778AE" w:rsidRPr="00C251F3">
        <w:rPr>
          <w:noProof/>
          <w:sz w:val="22"/>
          <w:szCs w:val="22"/>
        </w:rPr>
        <w:instrText xml:space="preserve"> PAGEREF _Toc355353670 \h </w:instrText>
      </w:r>
      <w:r w:rsidR="00D778AE" w:rsidRPr="00C251F3">
        <w:rPr>
          <w:noProof/>
          <w:sz w:val="22"/>
          <w:szCs w:val="22"/>
        </w:rPr>
      </w:r>
      <w:r w:rsidR="00D778AE" w:rsidRPr="00C251F3">
        <w:rPr>
          <w:noProof/>
          <w:sz w:val="22"/>
          <w:szCs w:val="22"/>
        </w:rPr>
        <w:fldChar w:fldCharType="separate"/>
      </w:r>
      <w:r w:rsidR="006F622C">
        <w:rPr>
          <w:noProof/>
          <w:sz w:val="22"/>
          <w:szCs w:val="22"/>
        </w:rPr>
        <w:t>9</w:t>
      </w:r>
      <w:r w:rsidR="00D778AE" w:rsidRPr="00C251F3">
        <w:rPr>
          <w:noProof/>
          <w:sz w:val="22"/>
          <w:szCs w:val="22"/>
        </w:rPr>
        <w:fldChar w:fldCharType="end"/>
      </w:r>
    </w:p>
    <w:p w14:paraId="33841D77" w14:textId="21149F97" w:rsidR="00D778AE" w:rsidRPr="00C251F3" w:rsidRDefault="00284C66" w:rsidP="00576C4B">
      <w:pPr>
        <w:pStyle w:val="TOC1"/>
        <w:rPr>
          <w:rFonts w:eastAsiaTheme="minorEastAsia"/>
          <w:noProof/>
          <w:sz w:val="22"/>
          <w:szCs w:val="22"/>
        </w:rPr>
      </w:pPr>
      <w:r>
        <w:rPr>
          <w:noProof/>
          <w:sz w:val="22"/>
          <w:szCs w:val="22"/>
        </w:rPr>
        <w:t>4</w:t>
      </w:r>
      <w:r w:rsidR="00D778AE" w:rsidRPr="00C251F3">
        <w:rPr>
          <w:rFonts w:eastAsiaTheme="minorEastAsia"/>
          <w:noProof/>
          <w:sz w:val="22"/>
          <w:szCs w:val="22"/>
        </w:rPr>
        <w:tab/>
      </w:r>
      <w:r w:rsidR="00D778AE" w:rsidRPr="00C251F3">
        <w:rPr>
          <w:noProof/>
          <w:sz w:val="22"/>
          <w:szCs w:val="22"/>
        </w:rPr>
        <w:t>SPECIAL PROVISIONS</w:t>
      </w:r>
      <w:r w:rsidR="00D2195A" w:rsidRPr="00C251F3">
        <w:rPr>
          <w:noProof/>
          <w:sz w:val="22"/>
          <w:szCs w:val="22"/>
        </w:rPr>
        <w:t xml:space="preserve"> </w:t>
      </w:r>
      <w:r w:rsidR="006C567C" w:rsidRPr="00C251F3">
        <w:rPr>
          <w:noProof/>
          <w:sz w:val="22"/>
          <w:szCs w:val="22"/>
        </w:rPr>
        <w:t xml:space="preserve">                                                                </w:t>
      </w:r>
      <w:r w:rsidR="00576C4B" w:rsidRPr="00C251F3">
        <w:rPr>
          <w:noProof/>
          <w:sz w:val="22"/>
          <w:szCs w:val="22"/>
        </w:rPr>
        <w:tab/>
      </w:r>
      <w:r w:rsidR="006C567C" w:rsidRPr="00C251F3">
        <w:rPr>
          <w:noProof/>
          <w:sz w:val="22"/>
          <w:szCs w:val="22"/>
        </w:rPr>
        <w:t xml:space="preserve">              </w:t>
      </w:r>
      <w:r w:rsidR="00F17DDB" w:rsidRPr="00C251F3">
        <w:rPr>
          <w:noProof/>
          <w:sz w:val="22"/>
          <w:szCs w:val="22"/>
        </w:rPr>
        <w:t>1</w:t>
      </w:r>
      <w:r w:rsidR="00116600" w:rsidRPr="00C251F3">
        <w:rPr>
          <w:noProof/>
          <w:sz w:val="22"/>
          <w:szCs w:val="22"/>
        </w:rPr>
        <w:t>4</w:t>
      </w:r>
    </w:p>
    <w:p w14:paraId="6E6B2D81" w14:textId="0DC09297" w:rsidR="00D778AE" w:rsidRPr="00C251F3" w:rsidRDefault="00284C66" w:rsidP="00576C4B">
      <w:pPr>
        <w:pStyle w:val="TOC1"/>
        <w:rPr>
          <w:noProof/>
          <w:sz w:val="22"/>
          <w:szCs w:val="22"/>
        </w:rPr>
      </w:pPr>
      <w:r>
        <w:rPr>
          <w:noProof/>
          <w:sz w:val="22"/>
          <w:szCs w:val="22"/>
        </w:rPr>
        <w:t>5</w:t>
      </w:r>
      <w:r w:rsidR="00D778AE" w:rsidRPr="00C251F3">
        <w:rPr>
          <w:rFonts w:eastAsiaTheme="minorEastAsia"/>
          <w:noProof/>
          <w:sz w:val="22"/>
          <w:szCs w:val="22"/>
        </w:rPr>
        <w:tab/>
      </w:r>
      <w:r w:rsidR="00D778AE" w:rsidRPr="00C251F3">
        <w:rPr>
          <w:noProof/>
          <w:sz w:val="22"/>
          <w:szCs w:val="22"/>
        </w:rPr>
        <w:t>SCOPE OF SERVICES</w:t>
      </w:r>
      <w:r w:rsidR="00D2195A" w:rsidRPr="00C251F3">
        <w:rPr>
          <w:noProof/>
          <w:sz w:val="22"/>
          <w:szCs w:val="22"/>
        </w:rPr>
        <w:t xml:space="preserve">                                                                  </w:t>
      </w:r>
      <w:r w:rsidR="00576C4B" w:rsidRPr="00C251F3">
        <w:rPr>
          <w:noProof/>
          <w:sz w:val="22"/>
          <w:szCs w:val="22"/>
        </w:rPr>
        <w:tab/>
      </w:r>
      <w:r w:rsidR="00D2195A" w:rsidRPr="00C251F3">
        <w:rPr>
          <w:noProof/>
          <w:sz w:val="22"/>
          <w:szCs w:val="22"/>
        </w:rPr>
        <w:t xml:space="preserve">       </w:t>
      </w:r>
      <w:r w:rsidR="006C567C" w:rsidRPr="00C251F3">
        <w:rPr>
          <w:noProof/>
          <w:sz w:val="22"/>
          <w:szCs w:val="22"/>
        </w:rPr>
        <w:t xml:space="preserve">     </w:t>
      </w:r>
      <w:r w:rsidR="00D2195A" w:rsidRPr="00C251F3">
        <w:rPr>
          <w:noProof/>
          <w:sz w:val="22"/>
          <w:szCs w:val="22"/>
        </w:rPr>
        <w:t xml:space="preserve"> </w:t>
      </w:r>
      <w:r w:rsidR="00116600" w:rsidRPr="00C251F3">
        <w:rPr>
          <w:noProof/>
          <w:sz w:val="22"/>
          <w:szCs w:val="22"/>
        </w:rPr>
        <w:t>18</w:t>
      </w:r>
    </w:p>
    <w:p w14:paraId="6DB279B7" w14:textId="23FE1EFC" w:rsidR="00420290" w:rsidRPr="00C251F3" w:rsidRDefault="00D2195A" w:rsidP="00420290">
      <w:pPr>
        <w:rPr>
          <w:rFonts w:ascii="Arial" w:eastAsiaTheme="minorEastAsia" w:hAnsi="Arial" w:cs="Arial"/>
          <w:sz w:val="22"/>
          <w:szCs w:val="22"/>
        </w:rPr>
      </w:pPr>
      <w:r w:rsidRPr="00C251F3">
        <w:rPr>
          <w:rFonts w:ascii="Arial" w:eastAsiaTheme="minorEastAsia" w:hAnsi="Arial" w:cs="Arial"/>
          <w:sz w:val="22"/>
          <w:szCs w:val="22"/>
        </w:rPr>
        <w:t xml:space="preserve"> </w:t>
      </w:r>
    </w:p>
    <w:p w14:paraId="72F45026" w14:textId="1D4F3E70" w:rsidR="00420290" w:rsidRPr="00C251F3" w:rsidRDefault="00284C66" w:rsidP="00420290">
      <w:pPr>
        <w:pStyle w:val="Heading1"/>
        <w:numPr>
          <w:ilvl w:val="0"/>
          <w:numId w:val="0"/>
        </w:numPr>
        <w:ind w:left="432" w:hanging="432"/>
        <w:rPr>
          <w:rFonts w:eastAsiaTheme="minorEastAsia" w:cs="Arial"/>
          <w:sz w:val="22"/>
          <w:szCs w:val="22"/>
        </w:rPr>
      </w:pPr>
      <w:r>
        <w:rPr>
          <w:rFonts w:eastAsiaTheme="minorEastAsia" w:cs="Arial"/>
          <w:sz w:val="22"/>
          <w:szCs w:val="22"/>
        </w:rPr>
        <w:t>6</w:t>
      </w:r>
      <w:r w:rsidR="00420290" w:rsidRPr="00C251F3">
        <w:rPr>
          <w:rFonts w:eastAsiaTheme="minorEastAsia" w:cs="Arial"/>
          <w:sz w:val="22"/>
          <w:szCs w:val="22"/>
        </w:rPr>
        <w:tab/>
      </w:r>
      <w:r w:rsidR="00576C4B" w:rsidRPr="00C251F3">
        <w:rPr>
          <w:rFonts w:eastAsiaTheme="minorEastAsia" w:cs="Arial"/>
          <w:sz w:val="22"/>
          <w:szCs w:val="22"/>
        </w:rPr>
        <w:t xml:space="preserve"> </w:t>
      </w:r>
      <w:r w:rsidR="00420290" w:rsidRPr="00C251F3">
        <w:rPr>
          <w:rFonts w:eastAsiaTheme="minorEastAsia" w:cs="Arial"/>
          <w:sz w:val="22"/>
          <w:szCs w:val="22"/>
        </w:rPr>
        <w:t>CERTIFICATE OF PRICE DETERMINATION</w:t>
      </w:r>
      <w:r w:rsidR="00420290" w:rsidRPr="00C251F3">
        <w:rPr>
          <w:rFonts w:eastAsiaTheme="minorEastAsia" w:cs="Arial"/>
          <w:sz w:val="22"/>
          <w:szCs w:val="22"/>
        </w:rPr>
        <w:tab/>
      </w:r>
      <w:r w:rsidR="00420290" w:rsidRPr="00C251F3">
        <w:rPr>
          <w:rFonts w:eastAsiaTheme="minorEastAsia" w:cs="Arial"/>
          <w:sz w:val="22"/>
          <w:szCs w:val="22"/>
        </w:rPr>
        <w:tab/>
      </w:r>
      <w:r w:rsidR="00420290" w:rsidRPr="00C251F3">
        <w:rPr>
          <w:rFonts w:eastAsiaTheme="minorEastAsia" w:cs="Arial"/>
          <w:sz w:val="22"/>
          <w:szCs w:val="22"/>
        </w:rPr>
        <w:tab/>
      </w:r>
      <w:r w:rsidR="00576C4B" w:rsidRPr="00C251F3">
        <w:rPr>
          <w:rFonts w:eastAsiaTheme="minorEastAsia" w:cs="Arial"/>
          <w:sz w:val="22"/>
          <w:szCs w:val="22"/>
        </w:rPr>
        <w:tab/>
      </w:r>
      <w:r w:rsidR="00576C4B" w:rsidRPr="00C251F3">
        <w:rPr>
          <w:rFonts w:eastAsiaTheme="minorEastAsia" w:cs="Arial"/>
          <w:sz w:val="22"/>
          <w:szCs w:val="22"/>
        </w:rPr>
        <w:tab/>
      </w:r>
      <w:r w:rsidR="00576C4B" w:rsidRPr="00C251F3">
        <w:rPr>
          <w:rFonts w:eastAsiaTheme="minorEastAsia" w:cs="Arial"/>
          <w:sz w:val="22"/>
          <w:szCs w:val="22"/>
        </w:rPr>
        <w:tab/>
      </w:r>
      <w:r w:rsidR="00576C4B" w:rsidRPr="00C251F3">
        <w:rPr>
          <w:rFonts w:eastAsiaTheme="minorEastAsia" w:cs="Arial"/>
          <w:sz w:val="22"/>
          <w:szCs w:val="22"/>
        </w:rPr>
        <w:tab/>
      </w:r>
      <w:r w:rsidR="009E208F">
        <w:rPr>
          <w:rFonts w:eastAsiaTheme="minorEastAsia" w:cs="Arial"/>
          <w:sz w:val="22"/>
          <w:szCs w:val="22"/>
        </w:rPr>
        <w:t xml:space="preserve">            </w:t>
      </w:r>
      <w:r w:rsidR="00116600" w:rsidRPr="00C251F3">
        <w:rPr>
          <w:rFonts w:eastAsiaTheme="minorEastAsia" w:cs="Arial"/>
          <w:sz w:val="22"/>
          <w:szCs w:val="22"/>
        </w:rPr>
        <w:t>28</w:t>
      </w:r>
    </w:p>
    <w:p w14:paraId="20BD8E73" w14:textId="1EBE0DF0" w:rsidR="00D778AE" w:rsidRPr="00C251F3" w:rsidRDefault="00284C66" w:rsidP="00576C4B">
      <w:pPr>
        <w:pStyle w:val="TOC1"/>
        <w:rPr>
          <w:rFonts w:eastAsiaTheme="minorEastAsia"/>
          <w:noProof/>
          <w:sz w:val="22"/>
          <w:szCs w:val="22"/>
        </w:rPr>
      </w:pPr>
      <w:r>
        <w:rPr>
          <w:noProof/>
          <w:sz w:val="22"/>
          <w:szCs w:val="22"/>
        </w:rPr>
        <w:t>7</w:t>
      </w:r>
      <w:r w:rsidR="00D778AE" w:rsidRPr="00C251F3">
        <w:rPr>
          <w:rFonts w:eastAsiaTheme="minorEastAsia"/>
          <w:noProof/>
          <w:sz w:val="22"/>
          <w:szCs w:val="22"/>
        </w:rPr>
        <w:tab/>
      </w:r>
      <w:r w:rsidR="00D778AE" w:rsidRPr="00C251F3">
        <w:rPr>
          <w:noProof/>
          <w:sz w:val="22"/>
          <w:szCs w:val="22"/>
        </w:rPr>
        <w:t>ADDENDA AND PROPOSAL FORM</w:t>
      </w:r>
      <w:r w:rsidR="00D2195A" w:rsidRPr="00C251F3">
        <w:rPr>
          <w:noProof/>
          <w:sz w:val="22"/>
          <w:szCs w:val="22"/>
        </w:rPr>
        <w:t xml:space="preserve">                                                       </w:t>
      </w:r>
      <w:r w:rsidR="00576C4B" w:rsidRPr="00C251F3">
        <w:rPr>
          <w:noProof/>
          <w:sz w:val="22"/>
          <w:szCs w:val="22"/>
        </w:rPr>
        <w:t xml:space="preserve"> </w:t>
      </w:r>
      <w:r w:rsidR="00D2195A" w:rsidRPr="00C251F3">
        <w:rPr>
          <w:noProof/>
          <w:sz w:val="22"/>
          <w:szCs w:val="22"/>
        </w:rPr>
        <w:t xml:space="preserve">   </w:t>
      </w:r>
      <w:r w:rsidR="00576C4B" w:rsidRPr="00C251F3">
        <w:rPr>
          <w:noProof/>
          <w:sz w:val="22"/>
          <w:szCs w:val="22"/>
        </w:rPr>
        <w:tab/>
      </w:r>
      <w:r w:rsidR="00116600" w:rsidRPr="00C251F3">
        <w:rPr>
          <w:noProof/>
          <w:sz w:val="22"/>
          <w:szCs w:val="22"/>
        </w:rPr>
        <w:t>29</w:t>
      </w:r>
    </w:p>
    <w:p w14:paraId="230E8A80" w14:textId="5A8266B2" w:rsidR="00D778AE" w:rsidRPr="00C251F3" w:rsidRDefault="00284C66" w:rsidP="00576C4B">
      <w:pPr>
        <w:pStyle w:val="TOC1"/>
        <w:rPr>
          <w:rFonts w:eastAsiaTheme="minorEastAsia"/>
          <w:noProof/>
          <w:sz w:val="22"/>
          <w:szCs w:val="22"/>
        </w:rPr>
      </w:pPr>
      <w:r>
        <w:rPr>
          <w:noProof/>
          <w:sz w:val="22"/>
          <w:szCs w:val="22"/>
        </w:rPr>
        <w:t>8</w:t>
      </w:r>
      <w:r w:rsidR="00D778AE" w:rsidRPr="00C251F3">
        <w:rPr>
          <w:rFonts w:eastAsiaTheme="minorEastAsia"/>
          <w:noProof/>
          <w:sz w:val="22"/>
          <w:szCs w:val="22"/>
        </w:rPr>
        <w:tab/>
      </w:r>
      <w:r w:rsidR="00D778AE" w:rsidRPr="00C251F3">
        <w:rPr>
          <w:noProof/>
          <w:sz w:val="22"/>
          <w:szCs w:val="22"/>
        </w:rPr>
        <w:t>DISPUTE RESOLUTION CLAUSE</w:t>
      </w:r>
      <w:r w:rsidR="00D2195A" w:rsidRPr="00C251F3">
        <w:rPr>
          <w:noProof/>
          <w:sz w:val="22"/>
          <w:szCs w:val="22"/>
        </w:rPr>
        <w:t xml:space="preserve">                                                         </w:t>
      </w:r>
      <w:r w:rsidR="00576C4B" w:rsidRPr="00C251F3">
        <w:rPr>
          <w:noProof/>
          <w:sz w:val="22"/>
          <w:szCs w:val="22"/>
        </w:rPr>
        <w:t xml:space="preserve"> </w:t>
      </w:r>
      <w:r w:rsidR="00D2195A" w:rsidRPr="00C251F3">
        <w:rPr>
          <w:noProof/>
          <w:sz w:val="22"/>
          <w:szCs w:val="22"/>
        </w:rPr>
        <w:t xml:space="preserve">     </w:t>
      </w:r>
      <w:r w:rsidR="00576C4B" w:rsidRPr="00C251F3">
        <w:rPr>
          <w:noProof/>
          <w:sz w:val="22"/>
          <w:szCs w:val="22"/>
        </w:rPr>
        <w:tab/>
      </w:r>
      <w:r w:rsidR="00116600" w:rsidRPr="00C251F3">
        <w:rPr>
          <w:noProof/>
          <w:sz w:val="22"/>
          <w:szCs w:val="22"/>
        </w:rPr>
        <w:t>29</w:t>
      </w:r>
    </w:p>
    <w:p w14:paraId="7FE4173B" w14:textId="45092542" w:rsidR="00D778AE" w:rsidRPr="00C251F3" w:rsidRDefault="00710B8C" w:rsidP="00576C4B">
      <w:pPr>
        <w:pStyle w:val="TOC1"/>
        <w:rPr>
          <w:rFonts w:eastAsiaTheme="minorEastAsia"/>
          <w:noProof/>
          <w:sz w:val="22"/>
          <w:szCs w:val="22"/>
        </w:rPr>
      </w:pPr>
      <w:r>
        <w:rPr>
          <w:noProof/>
          <w:sz w:val="22"/>
          <w:szCs w:val="22"/>
        </w:rPr>
        <w:t>9</w:t>
      </w:r>
      <w:r w:rsidR="00D778AE" w:rsidRPr="00C251F3">
        <w:rPr>
          <w:rFonts w:eastAsiaTheme="minorEastAsia"/>
          <w:noProof/>
          <w:sz w:val="22"/>
          <w:szCs w:val="22"/>
        </w:rPr>
        <w:tab/>
      </w:r>
      <w:r w:rsidR="00D778AE" w:rsidRPr="00C251F3">
        <w:rPr>
          <w:noProof/>
          <w:sz w:val="22"/>
          <w:szCs w:val="22"/>
        </w:rPr>
        <w:t>FAIR LABOR STANDARDS ACT – “HOT GOODS”</w:t>
      </w:r>
      <w:r w:rsidR="00D2195A" w:rsidRPr="00C251F3">
        <w:rPr>
          <w:noProof/>
          <w:sz w:val="22"/>
          <w:szCs w:val="22"/>
        </w:rPr>
        <w:t xml:space="preserve">                               </w:t>
      </w:r>
      <w:r w:rsidR="00576C4B" w:rsidRPr="00C251F3">
        <w:rPr>
          <w:noProof/>
          <w:sz w:val="22"/>
          <w:szCs w:val="22"/>
        </w:rPr>
        <w:t xml:space="preserve"> </w:t>
      </w:r>
      <w:r w:rsidR="00D2195A" w:rsidRPr="00C251F3">
        <w:rPr>
          <w:noProof/>
          <w:sz w:val="22"/>
          <w:szCs w:val="22"/>
        </w:rPr>
        <w:t xml:space="preserve"> </w:t>
      </w:r>
      <w:r w:rsidR="00576C4B" w:rsidRPr="00C251F3">
        <w:rPr>
          <w:noProof/>
          <w:sz w:val="22"/>
          <w:szCs w:val="22"/>
        </w:rPr>
        <w:tab/>
      </w:r>
      <w:r w:rsidR="00D2195A" w:rsidRPr="00C251F3">
        <w:rPr>
          <w:noProof/>
          <w:sz w:val="22"/>
          <w:szCs w:val="22"/>
        </w:rPr>
        <w:t xml:space="preserve"> </w:t>
      </w:r>
      <w:r w:rsidR="00116600" w:rsidRPr="00C251F3">
        <w:rPr>
          <w:noProof/>
          <w:sz w:val="22"/>
          <w:szCs w:val="22"/>
        </w:rPr>
        <w:t>30</w:t>
      </w:r>
    </w:p>
    <w:p w14:paraId="6C5C1E41" w14:textId="300307A9" w:rsidR="00D778AE" w:rsidRPr="00C251F3" w:rsidRDefault="00420290" w:rsidP="00576C4B">
      <w:pPr>
        <w:pStyle w:val="TOC1"/>
        <w:rPr>
          <w:rFonts w:eastAsiaTheme="minorEastAsia"/>
          <w:noProof/>
          <w:sz w:val="22"/>
          <w:szCs w:val="22"/>
        </w:rPr>
      </w:pPr>
      <w:r w:rsidRPr="00C251F3">
        <w:rPr>
          <w:noProof/>
          <w:sz w:val="22"/>
          <w:szCs w:val="22"/>
        </w:rPr>
        <w:t>1</w:t>
      </w:r>
      <w:r w:rsidR="00710B8C">
        <w:rPr>
          <w:noProof/>
          <w:sz w:val="22"/>
          <w:szCs w:val="22"/>
        </w:rPr>
        <w:t>0</w:t>
      </w:r>
      <w:r w:rsidR="00D778AE" w:rsidRPr="00C251F3">
        <w:rPr>
          <w:rFonts w:eastAsiaTheme="minorEastAsia"/>
          <w:noProof/>
          <w:sz w:val="22"/>
          <w:szCs w:val="22"/>
        </w:rPr>
        <w:tab/>
      </w:r>
      <w:r w:rsidR="00D778AE" w:rsidRPr="00C251F3">
        <w:rPr>
          <w:noProof/>
          <w:sz w:val="22"/>
          <w:szCs w:val="22"/>
        </w:rPr>
        <w:t>PUBLIC ENTITY CRIMES</w:t>
      </w:r>
      <w:r w:rsidR="00D2195A" w:rsidRPr="00C251F3">
        <w:rPr>
          <w:noProof/>
          <w:sz w:val="22"/>
          <w:szCs w:val="22"/>
        </w:rPr>
        <w:t xml:space="preserve">                                                           </w:t>
      </w:r>
      <w:r w:rsidR="00576C4B" w:rsidRPr="00C251F3">
        <w:rPr>
          <w:noProof/>
          <w:sz w:val="22"/>
          <w:szCs w:val="22"/>
        </w:rPr>
        <w:t xml:space="preserve">    </w:t>
      </w:r>
      <w:r w:rsidR="00D2195A" w:rsidRPr="00C251F3">
        <w:rPr>
          <w:noProof/>
          <w:sz w:val="22"/>
          <w:szCs w:val="22"/>
        </w:rPr>
        <w:t xml:space="preserve">             </w:t>
      </w:r>
      <w:r w:rsidR="00576C4B" w:rsidRPr="00C251F3">
        <w:rPr>
          <w:noProof/>
          <w:sz w:val="22"/>
          <w:szCs w:val="22"/>
        </w:rPr>
        <w:tab/>
      </w:r>
      <w:r w:rsidR="00116600" w:rsidRPr="00C251F3">
        <w:rPr>
          <w:noProof/>
          <w:sz w:val="22"/>
          <w:szCs w:val="22"/>
        </w:rPr>
        <w:t>30</w:t>
      </w:r>
    </w:p>
    <w:p w14:paraId="25018C24" w14:textId="6768AC9E" w:rsidR="00D778AE" w:rsidRPr="00C251F3" w:rsidRDefault="00D778AE" w:rsidP="00576C4B">
      <w:pPr>
        <w:pStyle w:val="TOC1"/>
        <w:rPr>
          <w:noProof/>
          <w:sz w:val="22"/>
          <w:szCs w:val="22"/>
        </w:rPr>
      </w:pPr>
      <w:r w:rsidRPr="00C251F3">
        <w:rPr>
          <w:noProof/>
          <w:sz w:val="22"/>
          <w:szCs w:val="22"/>
        </w:rPr>
        <w:t>1</w:t>
      </w:r>
      <w:r w:rsidR="00710B8C">
        <w:rPr>
          <w:noProof/>
          <w:sz w:val="22"/>
          <w:szCs w:val="22"/>
        </w:rPr>
        <w:t>1</w:t>
      </w:r>
      <w:r w:rsidRPr="00C251F3">
        <w:rPr>
          <w:rFonts w:eastAsiaTheme="minorEastAsia"/>
          <w:noProof/>
          <w:sz w:val="22"/>
          <w:szCs w:val="22"/>
        </w:rPr>
        <w:tab/>
      </w:r>
      <w:r w:rsidRPr="00C251F3">
        <w:rPr>
          <w:noProof/>
          <w:sz w:val="22"/>
          <w:szCs w:val="22"/>
        </w:rPr>
        <w:t>FEDERAL DEBARMENT CERTIFICATION</w:t>
      </w:r>
      <w:r w:rsidR="00D2195A" w:rsidRPr="00C251F3">
        <w:rPr>
          <w:noProof/>
          <w:sz w:val="22"/>
          <w:szCs w:val="22"/>
        </w:rPr>
        <w:t xml:space="preserve">                                    </w:t>
      </w:r>
      <w:r w:rsidR="00576C4B" w:rsidRPr="00C251F3">
        <w:rPr>
          <w:noProof/>
          <w:sz w:val="22"/>
          <w:szCs w:val="22"/>
        </w:rPr>
        <w:t xml:space="preserve">    </w:t>
      </w:r>
      <w:r w:rsidR="00D2195A" w:rsidRPr="00C251F3">
        <w:rPr>
          <w:noProof/>
          <w:sz w:val="22"/>
          <w:szCs w:val="22"/>
        </w:rPr>
        <w:t xml:space="preserve">        </w:t>
      </w:r>
      <w:r w:rsidR="00576C4B" w:rsidRPr="00C251F3">
        <w:rPr>
          <w:noProof/>
          <w:sz w:val="22"/>
          <w:szCs w:val="22"/>
        </w:rPr>
        <w:tab/>
      </w:r>
      <w:r w:rsidR="00116600" w:rsidRPr="00C251F3">
        <w:rPr>
          <w:noProof/>
          <w:sz w:val="22"/>
          <w:szCs w:val="22"/>
        </w:rPr>
        <w:t>30</w:t>
      </w:r>
    </w:p>
    <w:p w14:paraId="00785BE8" w14:textId="77777777" w:rsidR="00D778AE" w:rsidRPr="00C251F3" w:rsidRDefault="00D778AE" w:rsidP="00D778AE">
      <w:pPr>
        <w:rPr>
          <w:rFonts w:ascii="Arial" w:eastAsiaTheme="minorEastAsia" w:hAnsi="Arial" w:cs="Arial"/>
          <w:noProof/>
          <w:sz w:val="22"/>
          <w:szCs w:val="22"/>
        </w:rPr>
      </w:pPr>
    </w:p>
    <w:p w14:paraId="425D0AB2" w14:textId="5B66E9DE" w:rsidR="00D778AE" w:rsidRPr="00C251F3" w:rsidRDefault="00420290" w:rsidP="00D778AE">
      <w:pPr>
        <w:rPr>
          <w:rFonts w:ascii="Arial" w:eastAsiaTheme="minorEastAsia" w:hAnsi="Arial" w:cs="Arial"/>
          <w:b/>
          <w:noProof/>
          <w:sz w:val="22"/>
          <w:szCs w:val="22"/>
        </w:rPr>
      </w:pPr>
      <w:r w:rsidRPr="00C251F3">
        <w:rPr>
          <w:rFonts w:ascii="Arial" w:eastAsiaTheme="minorEastAsia" w:hAnsi="Arial" w:cs="Arial"/>
          <w:b/>
          <w:noProof/>
          <w:sz w:val="22"/>
          <w:szCs w:val="22"/>
        </w:rPr>
        <w:t>1</w:t>
      </w:r>
      <w:r w:rsidR="00710B8C">
        <w:rPr>
          <w:rFonts w:ascii="Arial" w:eastAsiaTheme="minorEastAsia" w:hAnsi="Arial" w:cs="Arial"/>
          <w:b/>
          <w:noProof/>
          <w:sz w:val="22"/>
          <w:szCs w:val="22"/>
        </w:rPr>
        <w:t>2</w:t>
      </w:r>
      <w:r w:rsidR="00576C4B" w:rsidRPr="00C251F3">
        <w:rPr>
          <w:rFonts w:ascii="Arial" w:eastAsiaTheme="minorEastAsia" w:hAnsi="Arial" w:cs="Arial"/>
          <w:b/>
          <w:noProof/>
          <w:sz w:val="22"/>
          <w:szCs w:val="22"/>
        </w:rPr>
        <w:t xml:space="preserve">    </w:t>
      </w:r>
      <w:r w:rsidR="00D778AE" w:rsidRPr="00C251F3">
        <w:rPr>
          <w:rFonts w:ascii="Arial" w:eastAsiaTheme="minorEastAsia" w:hAnsi="Arial" w:cs="Arial"/>
          <w:b/>
          <w:noProof/>
          <w:sz w:val="22"/>
          <w:szCs w:val="22"/>
        </w:rPr>
        <w:t>DRUG-FREE WORKPLACE CERTIFICATION</w:t>
      </w:r>
      <w:r w:rsidR="00F16585" w:rsidRPr="00C251F3">
        <w:rPr>
          <w:rFonts w:ascii="Arial" w:eastAsiaTheme="minorEastAsia" w:hAnsi="Arial" w:cs="Arial"/>
          <w:b/>
          <w:noProof/>
          <w:sz w:val="22"/>
          <w:szCs w:val="22"/>
        </w:rPr>
        <w:tab/>
      </w:r>
      <w:r w:rsidR="00D2195A" w:rsidRPr="00C251F3">
        <w:rPr>
          <w:rFonts w:ascii="Arial" w:eastAsiaTheme="minorEastAsia" w:hAnsi="Arial" w:cs="Arial"/>
          <w:b/>
          <w:noProof/>
          <w:sz w:val="22"/>
          <w:szCs w:val="22"/>
        </w:rPr>
        <w:t xml:space="preserve"> </w:t>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 xml:space="preserve"> </w:t>
      </w:r>
      <w:r w:rsidR="00D2195A" w:rsidRPr="00C251F3">
        <w:rPr>
          <w:rFonts w:ascii="Arial" w:eastAsiaTheme="minorEastAsia" w:hAnsi="Arial" w:cs="Arial"/>
          <w:b/>
          <w:noProof/>
          <w:sz w:val="22"/>
          <w:szCs w:val="22"/>
        </w:rPr>
        <w:t xml:space="preserve">    </w:t>
      </w:r>
      <w:r w:rsidR="00407749" w:rsidRPr="00C251F3">
        <w:rPr>
          <w:rFonts w:ascii="Arial" w:eastAsiaTheme="minorEastAsia" w:hAnsi="Arial" w:cs="Arial"/>
          <w:b/>
          <w:noProof/>
          <w:sz w:val="22"/>
          <w:szCs w:val="22"/>
        </w:rPr>
        <w:t xml:space="preserve"> </w:t>
      </w:r>
      <w:r w:rsidR="00576C4B"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ab/>
      </w:r>
      <w:r w:rsidR="00116600" w:rsidRPr="00C251F3">
        <w:rPr>
          <w:rFonts w:ascii="Arial" w:eastAsiaTheme="minorEastAsia" w:hAnsi="Arial" w:cs="Arial"/>
          <w:b/>
          <w:noProof/>
          <w:sz w:val="22"/>
          <w:szCs w:val="22"/>
        </w:rPr>
        <w:t>31</w:t>
      </w:r>
    </w:p>
    <w:p w14:paraId="163F079E" w14:textId="77777777" w:rsidR="00D778AE" w:rsidRPr="00C251F3" w:rsidRDefault="00D778AE" w:rsidP="00D778AE">
      <w:pPr>
        <w:rPr>
          <w:rFonts w:ascii="Arial" w:eastAsiaTheme="minorEastAsia" w:hAnsi="Arial" w:cs="Arial"/>
          <w:b/>
          <w:noProof/>
          <w:sz w:val="22"/>
          <w:szCs w:val="22"/>
        </w:rPr>
      </w:pPr>
    </w:p>
    <w:p w14:paraId="15472DD2" w14:textId="55ECBCB2" w:rsidR="00D778AE" w:rsidRPr="00C251F3" w:rsidRDefault="00D778AE" w:rsidP="00D778AE">
      <w:pPr>
        <w:rPr>
          <w:rFonts w:ascii="Arial" w:eastAsiaTheme="minorEastAsia" w:hAnsi="Arial" w:cs="Arial"/>
          <w:b/>
          <w:noProof/>
          <w:sz w:val="22"/>
          <w:szCs w:val="22"/>
        </w:rPr>
      </w:pPr>
      <w:r w:rsidRPr="00C251F3">
        <w:rPr>
          <w:rFonts w:ascii="Arial" w:eastAsiaTheme="minorEastAsia" w:hAnsi="Arial" w:cs="Arial"/>
          <w:b/>
          <w:noProof/>
          <w:sz w:val="22"/>
          <w:szCs w:val="22"/>
        </w:rPr>
        <w:t>1</w:t>
      </w:r>
      <w:r w:rsidR="00710B8C">
        <w:rPr>
          <w:rFonts w:ascii="Arial" w:eastAsiaTheme="minorEastAsia" w:hAnsi="Arial" w:cs="Arial"/>
          <w:b/>
          <w:noProof/>
          <w:sz w:val="22"/>
          <w:szCs w:val="22"/>
        </w:rPr>
        <w:t>3</w:t>
      </w:r>
      <w:r w:rsidR="00576C4B" w:rsidRPr="00C251F3">
        <w:rPr>
          <w:rFonts w:ascii="Arial" w:eastAsiaTheme="minorEastAsia" w:hAnsi="Arial" w:cs="Arial"/>
          <w:b/>
          <w:noProof/>
          <w:sz w:val="22"/>
          <w:szCs w:val="22"/>
        </w:rPr>
        <w:t xml:space="preserve">    </w:t>
      </w:r>
      <w:r w:rsidRPr="00C251F3">
        <w:rPr>
          <w:rFonts w:ascii="Arial" w:eastAsiaTheme="minorEastAsia" w:hAnsi="Arial" w:cs="Arial"/>
          <w:b/>
          <w:noProof/>
          <w:sz w:val="22"/>
          <w:szCs w:val="22"/>
        </w:rPr>
        <w:t>COPYRIGHTS</w:t>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D2195A" w:rsidRPr="00C251F3">
        <w:rPr>
          <w:rFonts w:ascii="Arial" w:eastAsiaTheme="minorEastAsia" w:hAnsi="Arial" w:cs="Arial"/>
          <w:b/>
          <w:noProof/>
          <w:sz w:val="22"/>
          <w:szCs w:val="22"/>
        </w:rPr>
        <w:t xml:space="preserve"> </w:t>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D2195A" w:rsidRPr="00C251F3">
        <w:rPr>
          <w:rFonts w:ascii="Arial" w:eastAsiaTheme="minorEastAsia" w:hAnsi="Arial" w:cs="Arial"/>
          <w:b/>
          <w:noProof/>
          <w:sz w:val="22"/>
          <w:szCs w:val="22"/>
        </w:rPr>
        <w:t xml:space="preserve"> </w:t>
      </w:r>
      <w:r w:rsidR="00576C4B" w:rsidRPr="00C251F3">
        <w:rPr>
          <w:rFonts w:ascii="Arial" w:eastAsiaTheme="minorEastAsia" w:hAnsi="Arial" w:cs="Arial"/>
          <w:b/>
          <w:noProof/>
          <w:sz w:val="22"/>
          <w:szCs w:val="22"/>
        </w:rPr>
        <w:t xml:space="preserve"> </w:t>
      </w:r>
      <w:r w:rsidR="00D2195A" w:rsidRPr="00C251F3">
        <w:rPr>
          <w:rFonts w:ascii="Arial" w:eastAsiaTheme="minorEastAsia" w:hAnsi="Arial" w:cs="Arial"/>
          <w:b/>
          <w:noProof/>
          <w:sz w:val="22"/>
          <w:szCs w:val="22"/>
        </w:rPr>
        <w:t xml:space="preserve">     </w:t>
      </w:r>
      <w:r w:rsidR="00576C4B"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ab/>
      </w:r>
      <w:r w:rsidR="00116600" w:rsidRPr="00C251F3">
        <w:rPr>
          <w:rFonts w:ascii="Arial" w:eastAsiaTheme="minorEastAsia" w:hAnsi="Arial" w:cs="Arial"/>
          <w:b/>
          <w:noProof/>
          <w:sz w:val="22"/>
          <w:szCs w:val="22"/>
        </w:rPr>
        <w:t>31</w:t>
      </w:r>
    </w:p>
    <w:p w14:paraId="66B57BB2" w14:textId="77777777" w:rsidR="00D778AE" w:rsidRPr="00C251F3" w:rsidRDefault="00D778AE" w:rsidP="00D778AE">
      <w:pPr>
        <w:rPr>
          <w:rFonts w:ascii="Arial" w:eastAsiaTheme="minorEastAsia" w:hAnsi="Arial" w:cs="Arial"/>
          <w:b/>
          <w:noProof/>
          <w:sz w:val="22"/>
          <w:szCs w:val="22"/>
        </w:rPr>
      </w:pPr>
    </w:p>
    <w:p w14:paraId="405271FF" w14:textId="6B113013" w:rsidR="00D778AE" w:rsidRPr="00C251F3" w:rsidRDefault="00420290" w:rsidP="00D778AE">
      <w:pPr>
        <w:rPr>
          <w:rFonts w:ascii="Arial" w:eastAsiaTheme="minorEastAsia" w:hAnsi="Arial" w:cs="Arial"/>
          <w:b/>
          <w:noProof/>
          <w:sz w:val="22"/>
          <w:szCs w:val="22"/>
        </w:rPr>
      </w:pPr>
      <w:r w:rsidRPr="00C251F3">
        <w:rPr>
          <w:rFonts w:ascii="Arial" w:eastAsiaTheme="minorEastAsia" w:hAnsi="Arial" w:cs="Arial"/>
          <w:b/>
          <w:noProof/>
          <w:sz w:val="22"/>
          <w:szCs w:val="22"/>
        </w:rPr>
        <w:t>1</w:t>
      </w:r>
      <w:r w:rsidR="00710B8C">
        <w:rPr>
          <w:rFonts w:ascii="Arial" w:eastAsiaTheme="minorEastAsia" w:hAnsi="Arial" w:cs="Arial"/>
          <w:b/>
          <w:noProof/>
          <w:sz w:val="22"/>
          <w:szCs w:val="22"/>
        </w:rPr>
        <w:t>4</w:t>
      </w:r>
      <w:r w:rsidR="00576C4B" w:rsidRPr="00C251F3">
        <w:rPr>
          <w:rFonts w:ascii="Arial" w:eastAsiaTheme="minorEastAsia" w:hAnsi="Arial" w:cs="Arial"/>
          <w:b/>
          <w:noProof/>
          <w:sz w:val="22"/>
          <w:szCs w:val="22"/>
        </w:rPr>
        <w:t xml:space="preserve">    </w:t>
      </w:r>
      <w:r w:rsidR="00D778AE" w:rsidRPr="00C251F3">
        <w:rPr>
          <w:rFonts w:ascii="Arial" w:eastAsiaTheme="minorEastAsia" w:hAnsi="Arial" w:cs="Arial"/>
          <w:b/>
          <w:noProof/>
          <w:sz w:val="22"/>
          <w:szCs w:val="22"/>
        </w:rPr>
        <w:t>PATENTS</w:t>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D2195A" w:rsidRPr="00C251F3">
        <w:rPr>
          <w:rFonts w:ascii="Arial" w:eastAsiaTheme="minorEastAsia" w:hAnsi="Arial" w:cs="Arial"/>
          <w:b/>
          <w:noProof/>
          <w:sz w:val="22"/>
          <w:szCs w:val="22"/>
        </w:rPr>
        <w:t xml:space="preserve"> </w:t>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F16585" w:rsidRPr="00C251F3">
        <w:rPr>
          <w:rFonts w:ascii="Arial" w:eastAsiaTheme="minorEastAsia" w:hAnsi="Arial" w:cs="Arial"/>
          <w:b/>
          <w:noProof/>
          <w:sz w:val="22"/>
          <w:szCs w:val="22"/>
        </w:rPr>
        <w:tab/>
      </w:r>
      <w:r w:rsidR="00D2195A" w:rsidRPr="00C251F3">
        <w:rPr>
          <w:rFonts w:ascii="Arial" w:eastAsiaTheme="minorEastAsia" w:hAnsi="Arial" w:cs="Arial"/>
          <w:b/>
          <w:noProof/>
          <w:sz w:val="22"/>
          <w:szCs w:val="22"/>
        </w:rPr>
        <w:t xml:space="preserve">  </w:t>
      </w:r>
      <w:r w:rsidR="00576C4B" w:rsidRPr="00C251F3">
        <w:rPr>
          <w:rFonts w:ascii="Arial" w:eastAsiaTheme="minorEastAsia" w:hAnsi="Arial" w:cs="Arial"/>
          <w:b/>
          <w:noProof/>
          <w:sz w:val="22"/>
          <w:szCs w:val="22"/>
        </w:rPr>
        <w:t xml:space="preserve"> </w:t>
      </w:r>
      <w:r w:rsidR="00D2195A" w:rsidRPr="00C251F3">
        <w:rPr>
          <w:rFonts w:ascii="Arial" w:eastAsiaTheme="minorEastAsia" w:hAnsi="Arial" w:cs="Arial"/>
          <w:b/>
          <w:noProof/>
          <w:sz w:val="22"/>
          <w:szCs w:val="22"/>
        </w:rPr>
        <w:t xml:space="preserve">    </w:t>
      </w:r>
      <w:r w:rsidR="00576C4B"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ab/>
      </w:r>
      <w:r w:rsidR="00576C4B" w:rsidRPr="00C251F3">
        <w:rPr>
          <w:rFonts w:ascii="Arial" w:eastAsiaTheme="minorEastAsia" w:hAnsi="Arial" w:cs="Arial"/>
          <w:b/>
          <w:noProof/>
          <w:sz w:val="22"/>
          <w:szCs w:val="22"/>
        </w:rPr>
        <w:tab/>
      </w:r>
      <w:r w:rsidR="00116600" w:rsidRPr="00C251F3">
        <w:rPr>
          <w:rFonts w:ascii="Arial" w:eastAsiaTheme="minorEastAsia" w:hAnsi="Arial" w:cs="Arial"/>
          <w:b/>
          <w:noProof/>
          <w:sz w:val="22"/>
          <w:szCs w:val="22"/>
        </w:rPr>
        <w:t>31</w:t>
      </w:r>
    </w:p>
    <w:p w14:paraId="476A038A" w14:textId="6D109DCA" w:rsidR="00D778AE" w:rsidRPr="00C251F3" w:rsidRDefault="00420290" w:rsidP="00576C4B">
      <w:pPr>
        <w:pStyle w:val="TOC1"/>
        <w:rPr>
          <w:rFonts w:eastAsiaTheme="minorEastAsia"/>
          <w:noProof/>
          <w:sz w:val="22"/>
          <w:szCs w:val="22"/>
        </w:rPr>
      </w:pPr>
      <w:r w:rsidRPr="00C251F3">
        <w:rPr>
          <w:noProof/>
          <w:sz w:val="22"/>
          <w:szCs w:val="22"/>
        </w:rPr>
        <w:t>1</w:t>
      </w:r>
      <w:r w:rsidR="00710B8C">
        <w:rPr>
          <w:noProof/>
          <w:sz w:val="22"/>
          <w:szCs w:val="22"/>
        </w:rPr>
        <w:t>5</w:t>
      </w:r>
      <w:r w:rsidR="00D778AE" w:rsidRPr="00C251F3">
        <w:rPr>
          <w:rFonts w:eastAsiaTheme="minorEastAsia"/>
          <w:noProof/>
          <w:sz w:val="22"/>
          <w:szCs w:val="22"/>
        </w:rPr>
        <w:tab/>
      </w:r>
      <w:r w:rsidR="00D778AE" w:rsidRPr="00C251F3">
        <w:rPr>
          <w:noProof/>
          <w:sz w:val="22"/>
          <w:szCs w:val="22"/>
        </w:rPr>
        <w:t>REFERENCES</w:t>
      </w:r>
      <w:r w:rsidR="00D2195A" w:rsidRPr="00C251F3">
        <w:rPr>
          <w:noProof/>
          <w:sz w:val="22"/>
          <w:szCs w:val="22"/>
        </w:rPr>
        <w:t xml:space="preserve">                                                                                         </w:t>
      </w:r>
      <w:r w:rsidR="00576C4B" w:rsidRPr="00C251F3">
        <w:rPr>
          <w:noProof/>
          <w:sz w:val="22"/>
          <w:szCs w:val="22"/>
        </w:rPr>
        <w:t xml:space="preserve">   </w:t>
      </w:r>
      <w:r w:rsidR="00576C4B" w:rsidRPr="00C251F3">
        <w:rPr>
          <w:noProof/>
          <w:sz w:val="22"/>
          <w:szCs w:val="22"/>
        </w:rPr>
        <w:tab/>
      </w:r>
      <w:r w:rsidR="00116600" w:rsidRPr="00C251F3">
        <w:rPr>
          <w:noProof/>
          <w:sz w:val="22"/>
          <w:szCs w:val="22"/>
        </w:rPr>
        <w:t>32</w:t>
      </w:r>
    </w:p>
    <w:p w14:paraId="4916A364" w14:textId="506FA565" w:rsidR="00D778AE" w:rsidRDefault="00C310CD" w:rsidP="00576C4B">
      <w:pPr>
        <w:pStyle w:val="TOC1"/>
        <w:rPr>
          <w:noProof/>
          <w:sz w:val="22"/>
          <w:szCs w:val="22"/>
        </w:rPr>
      </w:pPr>
      <w:r>
        <w:rPr>
          <w:noProof/>
          <w:sz w:val="22"/>
          <w:szCs w:val="22"/>
        </w:rPr>
        <w:t>16</w:t>
      </w:r>
      <w:r w:rsidR="00D778AE" w:rsidRPr="00C251F3">
        <w:rPr>
          <w:rFonts w:eastAsiaTheme="minorEastAsia"/>
          <w:noProof/>
          <w:sz w:val="22"/>
          <w:szCs w:val="22"/>
        </w:rPr>
        <w:tab/>
      </w:r>
      <w:r w:rsidR="00D778AE" w:rsidRPr="00C251F3">
        <w:rPr>
          <w:noProof/>
          <w:sz w:val="22"/>
          <w:szCs w:val="22"/>
        </w:rPr>
        <w:t>PRICING</w:t>
      </w:r>
      <w:r w:rsidR="00D2195A" w:rsidRPr="00C251F3">
        <w:rPr>
          <w:noProof/>
          <w:sz w:val="22"/>
          <w:szCs w:val="22"/>
        </w:rPr>
        <w:t xml:space="preserve">                                                                                                   </w:t>
      </w:r>
      <w:r w:rsidR="00576C4B" w:rsidRPr="00C251F3">
        <w:rPr>
          <w:noProof/>
          <w:sz w:val="22"/>
          <w:szCs w:val="22"/>
        </w:rPr>
        <w:t xml:space="preserve">    </w:t>
      </w:r>
      <w:r w:rsidR="00576C4B" w:rsidRPr="00C251F3">
        <w:rPr>
          <w:noProof/>
          <w:sz w:val="22"/>
          <w:szCs w:val="22"/>
        </w:rPr>
        <w:tab/>
        <w:t>3</w:t>
      </w:r>
      <w:r w:rsidR="00CA2E46" w:rsidRPr="00C251F3">
        <w:rPr>
          <w:noProof/>
          <w:sz w:val="22"/>
          <w:szCs w:val="22"/>
        </w:rPr>
        <w:t>3</w:t>
      </w:r>
    </w:p>
    <w:p w14:paraId="27D0D971" w14:textId="77777777" w:rsidR="009E208F" w:rsidRDefault="009E208F" w:rsidP="009E208F"/>
    <w:p w14:paraId="5FB94EE7" w14:textId="64657306" w:rsidR="009E208F" w:rsidRPr="00284C66" w:rsidRDefault="00284C66" w:rsidP="00284C66">
      <w:pPr>
        <w:rPr>
          <w:rFonts w:ascii="Arial" w:hAnsi="Arial" w:cs="Arial"/>
          <w:b/>
          <w:sz w:val="22"/>
          <w:szCs w:val="22"/>
        </w:rPr>
      </w:pPr>
      <w:r w:rsidRPr="00284C66">
        <w:rPr>
          <w:rFonts w:ascii="Arial" w:hAnsi="Arial" w:cs="Arial"/>
          <w:b/>
          <w:sz w:val="22"/>
          <w:szCs w:val="22"/>
        </w:rPr>
        <w:t>17</w:t>
      </w:r>
      <w:r>
        <w:rPr>
          <w:rFonts w:ascii="Arial" w:hAnsi="Arial" w:cs="Arial"/>
          <w:b/>
          <w:sz w:val="22"/>
          <w:szCs w:val="22"/>
        </w:rPr>
        <w:t xml:space="preserve">  </w:t>
      </w:r>
      <w:r w:rsidR="00BA3FC0" w:rsidRPr="00C251F3">
        <w:rPr>
          <w:rFonts w:ascii="Arial" w:hAnsi="Arial" w:cs="Arial"/>
        </w:rPr>
        <w:fldChar w:fldCharType="end"/>
      </w:r>
      <w:r w:rsidR="00312E43">
        <w:rPr>
          <w:rStyle w:val="CommentReference"/>
          <w:sz w:val="22"/>
          <w:szCs w:val="22"/>
        </w:rPr>
        <w:t xml:space="preserve">   </w:t>
      </w:r>
      <w:r w:rsidR="009E208F" w:rsidRPr="00284C66">
        <w:rPr>
          <w:rFonts w:ascii="Arial" w:hAnsi="Arial" w:cs="Arial"/>
          <w:b/>
          <w:sz w:val="22"/>
          <w:szCs w:val="22"/>
        </w:rPr>
        <w:t>PROVISIONS FOR NON-FEDERAL ENTITY CONTRACTS UNDER FEDERAL AWARDS            34</w:t>
      </w:r>
    </w:p>
    <w:p w14:paraId="0FD9D79F" w14:textId="57FD0413" w:rsidR="009E208F" w:rsidRDefault="009E208F" w:rsidP="009E208F">
      <w:pPr>
        <w:pStyle w:val="TOC1"/>
        <w:rPr>
          <w:noProof/>
          <w:sz w:val="22"/>
          <w:szCs w:val="22"/>
        </w:rPr>
      </w:pPr>
      <w:r w:rsidRPr="00284C66">
        <w:rPr>
          <w:noProof/>
          <w:sz w:val="22"/>
          <w:szCs w:val="22"/>
        </w:rPr>
        <w:t xml:space="preserve">                                                                                                       </w:t>
      </w:r>
      <w:r>
        <w:rPr>
          <w:noProof/>
          <w:sz w:val="22"/>
          <w:szCs w:val="22"/>
        </w:rPr>
        <w:tab/>
      </w:r>
    </w:p>
    <w:p w14:paraId="1558C881" w14:textId="77777777" w:rsidR="00242154" w:rsidRPr="00C251F3" w:rsidRDefault="00242154" w:rsidP="00242154">
      <w:pPr>
        <w:autoSpaceDE w:val="0"/>
        <w:autoSpaceDN w:val="0"/>
        <w:adjustRightInd w:val="0"/>
        <w:spacing w:after="120"/>
        <w:jc w:val="both"/>
        <w:rPr>
          <w:rFonts w:ascii="Arial" w:hAnsi="Arial" w:cs="Arial"/>
          <w:sz w:val="22"/>
          <w:szCs w:val="22"/>
        </w:rPr>
      </w:pPr>
    </w:p>
    <w:p w14:paraId="0A10BC2E" w14:textId="77777777" w:rsidR="00DA7096" w:rsidRDefault="00DA7096" w:rsidP="00242154">
      <w:pPr>
        <w:autoSpaceDE w:val="0"/>
        <w:autoSpaceDN w:val="0"/>
        <w:adjustRightInd w:val="0"/>
        <w:spacing w:after="120"/>
        <w:jc w:val="both"/>
        <w:rPr>
          <w:rFonts w:ascii="Arial" w:hAnsi="Arial" w:cs="Arial"/>
          <w:sz w:val="22"/>
          <w:szCs w:val="22"/>
        </w:rPr>
      </w:pPr>
    </w:p>
    <w:p w14:paraId="57AAA908" w14:textId="77777777" w:rsidR="00284C66" w:rsidRDefault="00284C66" w:rsidP="00242154">
      <w:pPr>
        <w:autoSpaceDE w:val="0"/>
        <w:autoSpaceDN w:val="0"/>
        <w:adjustRightInd w:val="0"/>
        <w:spacing w:after="120"/>
        <w:jc w:val="both"/>
        <w:rPr>
          <w:rFonts w:ascii="Arial" w:hAnsi="Arial" w:cs="Arial"/>
          <w:sz w:val="22"/>
          <w:szCs w:val="22"/>
        </w:rPr>
      </w:pPr>
    </w:p>
    <w:p w14:paraId="49238719" w14:textId="77777777" w:rsidR="00284C66" w:rsidRPr="00C251F3" w:rsidRDefault="00284C66" w:rsidP="00242154">
      <w:pPr>
        <w:autoSpaceDE w:val="0"/>
        <w:autoSpaceDN w:val="0"/>
        <w:adjustRightInd w:val="0"/>
        <w:spacing w:after="120"/>
        <w:jc w:val="both"/>
        <w:rPr>
          <w:rFonts w:ascii="Arial" w:hAnsi="Arial" w:cs="Arial"/>
          <w:sz w:val="22"/>
          <w:szCs w:val="22"/>
        </w:rPr>
      </w:pPr>
    </w:p>
    <w:p w14:paraId="05EB208F" w14:textId="77777777" w:rsidR="00CC3C22" w:rsidRDefault="00CC3C22" w:rsidP="00242154">
      <w:pPr>
        <w:autoSpaceDE w:val="0"/>
        <w:autoSpaceDN w:val="0"/>
        <w:adjustRightInd w:val="0"/>
        <w:spacing w:after="120"/>
        <w:jc w:val="both"/>
        <w:rPr>
          <w:rFonts w:ascii="Arial" w:hAnsi="Arial" w:cs="Arial"/>
          <w:sz w:val="22"/>
          <w:szCs w:val="22"/>
        </w:rPr>
      </w:pPr>
    </w:p>
    <w:p w14:paraId="6098E2FD" w14:textId="77777777" w:rsidR="0083617A" w:rsidRPr="00C251F3" w:rsidRDefault="0083617A" w:rsidP="00242154">
      <w:pPr>
        <w:autoSpaceDE w:val="0"/>
        <w:autoSpaceDN w:val="0"/>
        <w:adjustRightInd w:val="0"/>
        <w:spacing w:after="120"/>
        <w:jc w:val="both"/>
        <w:rPr>
          <w:rFonts w:ascii="Arial" w:hAnsi="Arial" w:cs="Arial"/>
          <w:sz w:val="22"/>
          <w:szCs w:val="22"/>
        </w:rPr>
      </w:pPr>
    </w:p>
    <w:p w14:paraId="1E4D667E" w14:textId="77777777" w:rsidR="00F91F64" w:rsidRPr="00C251F3" w:rsidRDefault="00F91F64" w:rsidP="00242154">
      <w:pPr>
        <w:autoSpaceDE w:val="0"/>
        <w:autoSpaceDN w:val="0"/>
        <w:adjustRightInd w:val="0"/>
        <w:spacing w:after="120"/>
        <w:jc w:val="both"/>
        <w:rPr>
          <w:rFonts w:ascii="Arial" w:hAnsi="Arial" w:cs="Arial"/>
          <w:sz w:val="22"/>
          <w:szCs w:val="22"/>
        </w:rPr>
      </w:pPr>
    </w:p>
    <w:p w14:paraId="284CB4EA" w14:textId="77777777" w:rsidR="00CC3C22" w:rsidRPr="00C251F3" w:rsidRDefault="00CC3C22" w:rsidP="00242154">
      <w:pPr>
        <w:autoSpaceDE w:val="0"/>
        <w:autoSpaceDN w:val="0"/>
        <w:adjustRightInd w:val="0"/>
        <w:spacing w:after="120"/>
        <w:jc w:val="both"/>
        <w:rPr>
          <w:rFonts w:ascii="Arial" w:hAnsi="Arial" w:cs="Arial"/>
          <w:sz w:val="22"/>
          <w:szCs w:val="22"/>
        </w:rPr>
      </w:pPr>
    </w:p>
    <w:p w14:paraId="37E7E732" w14:textId="40ACE139" w:rsidR="00242154" w:rsidRPr="00C251F3" w:rsidRDefault="0094365A" w:rsidP="00242154">
      <w:pPr>
        <w:numPr>
          <w:ilvl w:val="0"/>
          <w:numId w:val="2"/>
        </w:numPr>
        <w:autoSpaceDE w:val="0"/>
        <w:autoSpaceDN w:val="0"/>
        <w:adjustRightInd w:val="0"/>
        <w:jc w:val="both"/>
        <w:outlineLvl w:val="0"/>
        <w:rPr>
          <w:rFonts w:ascii="Arial" w:hAnsi="Arial" w:cs="Arial"/>
          <w:sz w:val="22"/>
          <w:szCs w:val="22"/>
        </w:rPr>
      </w:pPr>
      <w:bookmarkStart w:id="1" w:name="_Toc207166499"/>
      <w:bookmarkStart w:id="2" w:name="_Toc207174242"/>
      <w:bookmarkStart w:id="3" w:name="_Toc207174316"/>
      <w:bookmarkStart w:id="4" w:name="_Toc290622526"/>
      <w:bookmarkStart w:id="5" w:name="_Toc355353667"/>
      <w:r w:rsidRPr="00C251F3">
        <w:rPr>
          <w:rFonts w:ascii="Arial" w:hAnsi="Arial" w:cs="Arial"/>
          <w:b/>
          <w:sz w:val="22"/>
          <w:szCs w:val="22"/>
        </w:rPr>
        <w:lastRenderedPageBreak/>
        <w:t>O</w:t>
      </w:r>
      <w:r w:rsidR="00BA5A13" w:rsidRPr="00C251F3">
        <w:rPr>
          <w:rFonts w:ascii="Arial" w:hAnsi="Arial" w:cs="Arial"/>
          <w:b/>
          <w:sz w:val="22"/>
          <w:szCs w:val="22"/>
        </w:rPr>
        <w:t>VERVIEW</w:t>
      </w:r>
      <w:bookmarkEnd w:id="1"/>
      <w:bookmarkEnd w:id="2"/>
      <w:bookmarkEnd w:id="3"/>
      <w:bookmarkEnd w:id="4"/>
      <w:bookmarkEnd w:id="5"/>
      <w:r w:rsidR="00242154" w:rsidRPr="00C251F3">
        <w:rPr>
          <w:rFonts w:ascii="Arial" w:hAnsi="Arial" w:cs="Arial"/>
          <w:sz w:val="22"/>
          <w:szCs w:val="22"/>
        </w:rPr>
        <w:t xml:space="preserve"> </w:t>
      </w:r>
    </w:p>
    <w:p w14:paraId="32286B23" w14:textId="77777777" w:rsidR="004162D6" w:rsidRPr="00C251F3" w:rsidRDefault="004162D6" w:rsidP="004162D6">
      <w:pPr>
        <w:autoSpaceDE w:val="0"/>
        <w:autoSpaceDN w:val="0"/>
        <w:adjustRightInd w:val="0"/>
        <w:ind w:left="432"/>
        <w:jc w:val="both"/>
        <w:outlineLvl w:val="0"/>
        <w:rPr>
          <w:rFonts w:ascii="Arial" w:hAnsi="Arial" w:cs="Arial"/>
          <w:sz w:val="22"/>
          <w:szCs w:val="22"/>
        </w:rPr>
      </w:pPr>
    </w:p>
    <w:p w14:paraId="64D39AB0" w14:textId="7E7B7BA6" w:rsidR="00AF7B38" w:rsidRPr="0087258D" w:rsidRDefault="00242154" w:rsidP="007E599C">
      <w:pPr>
        <w:numPr>
          <w:ilvl w:val="1"/>
          <w:numId w:val="2"/>
        </w:numPr>
        <w:tabs>
          <w:tab w:val="num" w:pos="1170"/>
          <w:tab w:val="num" w:pos="1440"/>
        </w:tabs>
        <w:autoSpaceDE w:val="0"/>
        <w:autoSpaceDN w:val="0"/>
        <w:adjustRightInd w:val="0"/>
        <w:spacing w:after="120"/>
        <w:ind w:left="1080" w:hanging="630"/>
        <w:jc w:val="both"/>
        <w:outlineLvl w:val="1"/>
        <w:rPr>
          <w:rFonts w:ascii="Arial" w:hAnsi="Arial" w:cs="Arial"/>
          <w:sz w:val="22"/>
          <w:szCs w:val="22"/>
        </w:rPr>
      </w:pPr>
      <w:bookmarkStart w:id="6" w:name="_Toc207166500"/>
      <w:r w:rsidRPr="00C251F3">
        <w:rPr>
          <w:rFonts w:ascii="Arial" w:hAnsi="Arial" w:cs="Arial"/>
          <w:b/>
          <w:sz w:val="22"/>
          <w:szCs w:val="22"/>
          <w:u w:val="single"/>
        </w:rPr>
        <w:t>Purpose</w:t>
      </w:r>
      <w:r w:rsidRPr="00C251F3">
        <w:rPr>
          <w:rFonts w:ascii="Arial" w:hAnsi="Arial" w:cs="Arial"/>
          <w:sz w:val="22"/>
          <w:szCs w:val="22"/>
        </w:rPr>
        <w:t xml:space="preserve">: </w:t>
      </w:r>
      <w:bookmarkEnd w:id="6"/>
      <w:r w:rsidR="00AB2DB4">
        <w:rPr>
          <w:rFonts w:ascii="Arial" w:hAnsi="Arial" w:cs="Arial"/>
          <w:sz w:val="22"/>
          <w:szCs w:val="22"/>
        </w:rPr>
        <w:t>Boys &amp; Girls of Martin County</w:t>
      </w:r>
      <w:r w:rsidR="009326EB" w:rsidRPr="00C251F3">
        <w:rPr>
          <w:rFonts w:ascii="Arial" w:hAnsi="Arial" w:cs="Arial"/>
          <w:sz w:val="22"/>
          <w:szCs w:val="22"/>
        </w:rPr>
        <w:t xml:space="preserve">, </w:t>
      </w:r>
      <w:r w:rsidR="003B17A2" w:rsidRPr="00C251F3">
        <w:rPr>
          <w:rFonts w:ascii="Arial" w:hAnsi="Arial" w:cs="Arial"/>
          <w:sz w:val="22"/>
          <w:szCs w:val="22"/>
        </w:rPr>
        <w:t xml:space="preserve">hereafter </w:t>
      </w:r>
      <w:r w:rsidR="003B17A2" w:rsidRPr="00DA5D85">
        <w:rPr>
          <w:rFonts w:ascii="Arial" w:hAnsi="Arial" w:cs="Arial"/>
          <w:sz w:val="22"/>
          <w:szCs w:val="22"/>
        </w:rPr>
        <w:t>referred to as the "</w:t>
      </w:r>
      <w:r w:rsidR="00AB2DB4" w:rsidRPr="00DA5D85">
        <w:rPr>
          <w:rFonts w:ascii="Arial" w:hAnsi="Arial" w:cs="Arial"/>
          <w:sz w:val="22"/>
          <w:szCs w:val="22"/>
        </w:rPr>
        <w:t>Sponsor</w:t>
      </w:r>
      <w:r w:rsidR="009326EB" w:rsidRPr="00DA5D85">
        <w:rPr>
          <w:rFonts w:ascii="Arial" w:hAnsi="Arial" w:cs="Arial"/>
          <w:sz w:val="22"/>
          <w:szCs w:val="22"/>
        </w:rPr>
        <w:t xml:space="preserve">” </w:t>
      </w:r>
      <w:r w:rsidR="003B17A2" w:rsidRPr="00DA5D85">
        <w:rPr>
          <w:rFonts w:ascii="Arial" w:hAnsi="Arial" w:cs="Arial"/>
          <w:sz w:val="22"/>
          <w:szCs w:val="22"/>
        </w:rPr>
        <w:t>or "</w:t>
      </w:r>
      <w:r w:rsidR="00AB2DB4" w:rsidRPr="00DA5D85">
        <w:rPr>
          <w:rFonts w:ascii="Arial" w:hAnsi="Arial" w:cs="Arial"/>
          <w:sz w:val="22"/>
          <w:szCs w:val="22"/>
        </w:rPr>
        <w:t>BGCMC</w:t>
      </w:r>
      <w:r w:rsidR="003B17A2" w:rsidRPr="00DA5D85">
        <w:rPr>
          <w:rFonts w:ascii="Arial" w:hAnsi="Arial" w:cs="Arial"/>
          <w:sz w:val="22"/>
          <w:szCs w:val="22"/>
        </w:rPr>
        <w:t xml:space="preserve">", is seeking proposals from qualified firms to </w:t>
      </w:r>
      <w:r w:rsidR="00BE374A" w:rsidRPr="00DA5D85">
        <w:rPr>
          <w:rFonts w:ascii="Arial" w:hAnsi="Arial" w:cs="Arial"/>
          <w:sz w:val="22"/>
          <w:szCs w:val="22"/>
        </w:rPr>
        <w:t xml:space="preserve">establish </w:t>
      </w:r>
      <w:r w:rsidR="00DA5D85">
        <w:rPr>
          <w:rFonts w:ascii="Arial" w:hAnsi="Arial" w:cs="Arial"/>
          <w:sz w:val="22"/>
          <w:szCs w:val="22"/>
        </w:rPr>
        <w:t>a “</w:t>
      </w:r>
      <w:r w:rsidR="00DA5D85" w:rsidRPr="00DA5D85">
        <w:rPr>
          <w:rFonts w:ascii="Arial" w:hAnsi="Arial" w:cs="Arial"/>
          <w:sz w:val="22"/>
          <w:szCs w:val="22"/>
        </w:rPr>
        <w:t>cost</w:t>
      </w:r>
      <w:r w:rsidR="00DA5D85">
        <w:rPr>
          <w:rFonts w:ascii="Arial" w:hAnsi="Arial" w:cs="Arial"/>
          <w:sz w:val="22"/>
          <w:szCs w:val="22"/>
        </w:rPr>
        <w:t xml:space="preserve"> “plus fixed</w:t>
      </w:r>
      <w:r w:rsidR="00BE374A" w:rsidRPr="00DA5D85">
        <w:rPr>
          <w:rFonts w:ascii="Arial" w:hAnsi="Arial" w:cs="Arial"/>
          <w:sz w:val="22"/>
          <w:szCs w:val="22"/>
        </w:rPr>
        <w:t xml:space="preserve"> </w:t>
      </w:r>
      <w:r w:rsidR="00DA5D85">
        <w:rPr>
          <w:rFonts w:ascii="Arial" w:hAnsi="Arial" w:cs="Arial"/>
          <w:sz w:val="22"/>
          <w:szCs w:val="22"/>
        </w:rPr>
        <w:t xml:space="preserve">delivery fee </w:t>
      </w:r>
      <w:r w:rsidR="00BE374A" w:rsidRPr="00DA5D85">
        <w:rPr>
          <w:rFonts w:ascii="Arial" w:hAnsi="Arial" w:cs="Arial"/>
          <w:sz w:val="22"/>
          <w:szCs w:val="22"/>
        </w:rPr>
        <w:t xml:space="preserve">per case annual </w:t>
      </w:r>
      <w:r w:rsidR="004454E2" w:rsidRPr="00DA5D85">
        <w:rPr>
          <w:rFonts w:ascii="Arial" w:hAnsi="Arial" w:cs="Arial"/>
          <w:sz w:val="22"/>
          <w:szCs w:val="22"/>
        </w:rPr>
        <w:t>contract</w:t>
      </w:r>
      <w:r w:rsidR="004454E2" w:rsidRPr="00C251F3">
        <w:rPr>
          <w:rFonts w:ascii="Arial" w:hAnsi="Arial" w:cs="Arial"/>
          <w:sz w:val="22"/>
          <w:szCs w:val="22"/>
        </w:rPr>
        <w:t xml:space="preserve"> </w:t>
      </w:r>
      <w:r w:rsidR="003B17A2" w:rsidRPr="00C251F3">
        <w:rPr>
          <w:rFonts w:ascii="Arial" w:hAnsi="Arial" w:cs="Arial"/>
          <w:sz w:val="22"/>
          <w:szCs w:val="22"/>
        </w:rPr>
        <w:t xml:space="preserve">with the </w:t>
      </w:r>
      <w:r w:rsidR="00AB2DB4">
        <w:rPr>
          <w:rFonts w:ascii="Arial" w:hAnsi="Arial" w:cs="Arial"/>
          <w:sz w:val="22"/>
          <w:szCs w:val="22"/>
        </w:rPr>
        <w:t>Sponsor</w:t>
      </w:r>
      <w:r w:rsidR="009326EB" w:rsidRPr="00C251F3">
        <w:rPr>
          <w:rFonts w:ascii="Arial" w:hAnsi="Arial" w:cs="Arial"/>
          <w:sz w:val="22"/>
          <w:szCs w:val="22"/>
        </w:rPr>
        <w:t xml:space="preserve"> </w:t>
      </w:r>
      <w:r w:rsidR="003B17A2" w:rsidRPr="00C251F3">
        <w:rPr>
          <w:rFonts w:ascii="Arial" w:hAnsi="Arial" w:cs="Arial"/>
          <w:sz w:val="22"/>
          <w:szCs w:val="22"/>
        </w:rPr>
        <w:t xml:space="preserve">for </w:t>
      </w:r>
      <w:r w:rsidR="00B172C9" w:rsidRPr="00C251F3">
        <w:rPr>
          <w:rFonts w:ascii="Arial" w:hAnsi="Arial" w:cs="Arial"/>
          <w:sz w:val="22"/>
          <w:szCs w:val="22"/>
        </w:rPr>
        <w:t>a primary</w:t>
      </w:r>
      <w:r w:rsidR="003F65E8" w:rsidRPr="00C251F3">
        <w:rPr>
          <w:rFonts w:ascii="Arial" w:hAnsi="Arial" w:cs="Arial"/>
          <w:sz w:val="22"/>
          <w:szCs w:val="22"/>
        </w:rPr>
        <w:t xml:space="preserve"> distributor to deliver food and non-food products to </w:t>
      </w:r>
      <w:r w:rsidR="003B17A2" w:rsidRPr="00C251F3">
        <w:rPr>
          <w:rFonts w:ascii="Arial" w:hAnsi="Arial" w:cs="Arial"/>
          <w:sz w:val="22"/>
          <w:szCs w:val="22"/>
        </w:rPr>
        <w:t xml:space="preserve">individual </w:t>
      </w:r>
      <w:r w:rsidR="009326EB" w:rsidRPr="00C251F3">
        <w:rPr>
          <w:rFonts w:ascii="Arial" w:hAnsi="Arial" w:cs="Arial"/>
          <w:sz w:val="22"/>
          <w:szCs w:val="22"/>
        </w:rPr>
        <w:t xml:space="preserve"> </w:t>
      </w:r>
      <w:r w:rsidR="00600039">
        <w:rPr>
          <w:rFonts w:ascii="Arial" w:hAnsi="Arial" w:cs="Arial"/>
          <w:sz w:val="22"/>
          <w:szCs w:val="22"/>
        </w:rPr>
        <w:t>sites</w:t>
      </w:r>
      <w:r w:rsidR="006B660F" w:rsidRPr="00C251F3">
        <w:rPr>
          <w:rFonts w:ascii="Arial" w:hAnsi="Arial" w:cs="Arial"/>
          <w:sz w:val="22"/>
          <w:szCs w:val="22"/>
        </w:rPr>
        <w:t xml:space="preserve"> throughout Florida,</w:t>
      </w:r>
      <w:r w:rsidR="00C01075" w:rsidRPr="00C251F3">
        <w:rPr>
          <w:rFonts w:ascii="Arial" w:hAnsi="Arial" w:cs="Arial"/>
          <w:sz w:val="22"/>
          <w:szCs w:val="22"/>
        </w:rPr>
        <w:t xml:space="preserve"> participating in USDA National School Lunch Program (NSLP) and National School Breakfast Program (NSBP)</w:t>
      </w:r>
      <w:r w:rsidR="00487575">
        <w:rPr>
          <w:rFonts w:ascii="Arial" w:hAnsi="Arial" w:cs="Arial"/>
          <w:sz w:val="22"/>
          <w:szCs w:val="22"/>
        </w:rPr>
        <w:t xml:space="preserve">, Summer Food Program (SFSP), </w:t>
      </w:r>
      <w:r w:rsidR="00487575" w:rsidRPr="0087258D">
        <w:rPr>
          <w:rFonts w:ascii="Arial" w:hAnsi="Arial" w:cs="Arial"/>
          <w:sz w:val="22"/>
          <w:szCs w:val="22"/>
        </w:rPr>
        <w:t>C</w:t>
      </w:r>
      <w:r w:rsidR="00624044" w:rsidRPr="0087258D">
        <w:rPr>
          <w:rFonts w:ascii="Arial" w:hAnsi="Arial" w:cs="Arial"/>
          <w:sz w:val="22"/>
          <w:szCs w:val="22"/>
        </w:rPr>
        <w:t>hild Care Food Program (CCFP)</w:t>
      </w:r>
      <w:r w:rsidR="0087258D">
        <w:rPr>
          <w:rFonts w:ascii="Arial" w:hAnsi="Arial" w:cs="Arial"/>
          <w:sz w:val="22"/>
          <w:szCs w:val="22"/>
        </w:rPr>
        <w:t xml:space="preserve">, </w:t>
      </w:r>
      <w:r w:rsidR="00AB52AB" w:rsidRPr="0087258D">
        <w:rPr>
          <w:rFonts w:ascii="Arial" w:hAnsi="Arial" w:cs="Arial"/>
          <w:sz w:val="22"/>
          <w:szCs w:val="22"/>
        </w:rPr>
        <w:t>afterschool program</w:t>
      </w:r>
      <w:r w:rsidR="00876817" w:rsidRPr="0087258D">
        <w:rPr>
          <w:rFonts w:ascii="Arial" w:hAnsi="Arial" w:cs="Arial"/>
          <w:sz w:val="22"/>
          <w:szCs w:val="22"/>
        </w:rPr>
        <w:t xml:space="preserve">.  </w:t>
      </w:r>
    </w:p>
    <w:p w14:paraId="6B37227D" w14:textId="0AE9B067" w:rsidR="00876817" w:rsidRPr="00C251F3" w:rsidRDefault="00876817" w:rsidP="009E208F">
      <w:pPr>
        <w:numPr>
          <w:ilvl w:val="2"/>
          <w:numId w:val="2"/>
        </w:numPr>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During the tenure of the contract</w:t>
      </w:r>
      <w:r w:rsidR="00624044">
        <w:rPr>
          <w:rFonts w:ascii="Arial" w:hAnsi="Arial" w:cs="Arial"/>
          <w:sz w:val="22"/>
          <w:szCs w:val="22"/>
        </w:rPr>
        <w:t>,</w:t>
      </w:r>
      <w:r w:rsidRPr="00C251F3">
        <w:rPr>
          <w:rFonts w:ascii="Arial" w:hAnsi="Arial" w:cs="Arial"/>
          <w:sz w:val="22"/>
          <w:szCs w:val="22"/>
        </w:rPr>
        <w:t xml:space="preserve"> each </w:t>
      </w:r>
      <w:r w:rsidR="00AB2DB4">
        <w:rPr>
          <w:rFonts w:ascii="Arial" w:hAnsi="Arial" w:cs="Arial"/>
          <w:sz w:val="22"/>
          <w:szCs w:val="22"/>
        </w:rPr>
        <w:t>Sponsor</w:t>
      </w:r>
      <w:r w:rsidRPr="00C251F3">
        <w:rPr>
          <w:rFonts w:ascii="Arial" w:hAnsi="Arial" w:cs="Arial"/>
          <w:sz w:val="22"/>
          <w:szCs w:val="22"/>
        </w:rPr>
        <w:t xml:space="preserve"> </w:t>
      </w:r>
      <w:r w:rsidR="0048725A" w:rsidRPr="00C251F3">
        <w:rPr>
          <w:rFonts w:ascii="Arial" w:hAnsi="Arial" w:cs="Arial"/>
          <w:sz w:val="22"/>
          <w:szCs w:val="22"/>
        </w:rPr>
        <w:t xml:space="preserve">delivery location will </w:t>
      </w:r>
      <w:r w:rsidR="00624044" w:rsidRPr="00C251F3">
        <w:rPr>
          <w:rFonts w:ascii="Arial" w:hAnsi="Arial" w:cs="Arial"/>
          <w:sz w:val="22"/>
          <w:szCs w:val="22"/>
        </w:rPr>
        <w:t>place</w:t>
      </w:r>
      <w:r w:rsidRPr="00C251F3">
        <w:rPr>
          <w:rFonts w:ascii="Arial" w:hAnsi="Arial" w:cs="Arial"/>
          <w:sz w:val="22"/>
          <w:szCs w:val="22"/>
        </w:rPr>
        <w:t xml:space="preserve"> its orders.  It shall be the sole responsibility of the ordering </w:t>
      </w:r>
      <w:r w:rsidR="00AB22D3">
        <w:rPr>
          <w:rFonts w:ascii="Arial" w:hAnsi="Arial" w:cs="Arial"/>
          <w:sz w:val="22"/>
          <w:szCs w:val="22"/>
        </w:rPr>
        <w:t>sites</w:t>
      </w:r>
      <w:r w:rsidRPr="00C251F3">
        <w:rPr>
          <w:rFonts w:ascii="Arial" w:hAnsi="Arial" w:cs="Arial"/>
          <w:sz w:val="22"/>
          <w:szCs w:val="22"/>
        </w:rPr>
        <w:t xml:space="preserve"> to receive, inspect, accept, and pay for its orders.  Prices stated in this contract shall apply </w:t>
      </w:r>
      <w:r w:rsidR="00624044">
        <w:rPr>
          <w:rFonts w:ascii="Arial" w:hAnsi="Arial" w:cs="Arial"/>
          <w:sz w:val="22"/>
          <w:szCs w:val="22"/>
        </w:rPr>
        <w:t>uniformly</w:t>
      </w:r>
      <w:r w:rsidRPr="00C251F3">
        <w:rPr>
          <w:rFonts w:ascii="Arial" w:hAnsi="Arial" w:cs="Arial"/>
          <w:sz w:val="22"/>
          <w:szCs w:val="22"/>
        </w:rPr>
        <w:t xml:space="preserve"> to all members of the </w:t>
      </w:r>
      <w:r w:rsidR="00AB2DB4">
        <w:rPr>
          <w:rFonts w:ascii="Arial" w:hAnsi="Arial" w:cs="Arial"/>
          <w:sz w:val="22"/>
          <w:szCs w:val="22"/>
        </w:rPr>
        <w:t>Sponsor</w:t>
      </w:r>
      <w:r w:rsidRPr="00C251F3">
        <w:rPr>
          <w:rFonts w:ascii="Arial" w:hAnsi="Arial" w:cs="Arial"/>
          <w:sz w:val="22"/>
          <w:szCs w:val="22"/>
        </w:rPr>
        <w:t>.</w:t>
      </w:r>
    </w:p>
    <w:p w14:paraId="3D33050E" w14:textId="36C9CD42" w:rsidR="00876817" w:rsidRPr="00C251F3" w:rsidRDefault="00876817" w:rsidP="009E208F">
      <w:pPr>
        <w:numPr>
          <w:ilvl w:val="2"/>
          <w:numId w:val="2"/>
        </w:numPr>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 xml:space="preserve">At times, it may be necessary to add a new member to the </w:t>
      </w:r>
      <w:r w:rsidR="00AB2DB4">
        <w:rPr>
          <w:rFonts w:ascii="Arial" w:hAnsi="Arial" w:cs="Arial"/>
          <w:sz w:val="22"/>
          <w:szCs w:val="22"/>
        </w:rPr>
        <w:t>Sponsor</w:t>
      </w:r>
      <w:r w:rsidRPr="00C251F3">
        <w:rPr>
          <w:rFonts w:ascii="Arial" w:hAnsi="Arial" w:cs="Arial"/>
          <w:sz w:val="22"/>
          <w:szCs w:val="22"/>
        </w:rPr>
        <w:t xml:space="preserve">.  </w:t>
      </w:r>
      <w:r w:rsidR="00624044">
        <w:rPr>
          <w:rFonts w:ascii="Arial" w:hAnsi="Arial" w:cs="Arial"/>
          <w:sz w:val="22"/>
          <w:szCs w:val="22"/>
        </w:rPr>
        <w:t>The successful Proposer shall understand</w:t>
      </w:r>
      <w:r w:rsidR="0012405A" w:rsidRPr="00C251F3">
        <w:rPr>
          <w:rFonts w:ascii="Arial" w:hAnsi="Arial" w:cs="Arial"/>
          <w:sz w:val="22"/>
          <w:szCs w:val="22"/>
        </w:rPr>
        <w:t xml:space="preserve"> that any new members shall be entitled to order from this contract and shall further be entitled to use the same terms and conditions offered to existing members.</w:t>
      </w:r>
    </w:p>
    <w:p w14:paraId="6955B670" w14:textId="0604F429" w:rsidR="003B17A2" w:rsidRPr="00C251F3" w:rsidRDefault="00AB2DB4" w:rsidP="007E599C">
      <w:pPr>
        <w:numPr>
          <w:ilvl w:val="1"/>
          <w:numId w:val="2"/>
        </w:numPr>
        <w:tabs>
          <w:tab w:val="num" w:pos="1080"/>
        </w:tabs>
        <w:autoSpaceDE w:val="0"/>
        <w:autoSpaceDN w:val="0"/>
        <w:adjustRightInd w:val="0"/>
        <w:spacing w:after="120"/>
        <w:ind w:left="1080" w:hanging="630"/>
        <w:jc w:val="both"/>
        <w:outlineLvl w:val="1"/>
        <w:rPr>
          <w:rFonts w:ascii="Arial" w:hAnsi="Arial" w:cs="Arial"/>
          <w:sz w:val="22"/>
          <w:szCs w:val="22"/>
        </w:rPr>
      </w:pPr>
      <w:r>
        <w:rPr>
          <w:rFonts w:ascii="Arial" w:hAnsi="Arial" w:cs="Arial"/>
          <w:b/>
          <w:sz w:val="22"/>
          <w:szCs w:val="22"/>
          <w:u w:val="single"/>
        </w:rPr>
        <w:t>Sponsor</w:t>
      </w:r>
      <w:r w:rsidR="00FF425F" w:rsidRPr="00C251F3">
        <w:rPr>
          <w:rFonts w:ascii="Arial" w:hAnsi="Arial" w:cs="Arial"/>
          <w:b/>
          <w:sz w:val="22"/>
          <w:szCs w:val="22"/>
          <w:u w:val="single"/>
        </w:rPr>
        <w:t xml:space="preserve"> </w:t>
      </w:r>
      <w:r w:rsidR="003B17A2" w:rsidRPr="00C251F3">
        <w:rPr>
          <w:rFonts w:ascii="Arial" w:hAnsi="Arial" w:cs="Arial"/>
          <w:b/>
          <w:sz w:val="22"/>
          <w:szCs w:val="22"/>
          <w:u w:val="single"/>
        </w:rPr>
        <w:t>Profile</w:t>
      </w:r>
      <w:r w:rsidR="00242154" w:rsidRPr="00C251F3">
        <w:rPr>
          <w:rFonts w:ascii="Arial" w:hAnsi="Arial" w:cs="Arial"/>
          <w:sz w:val="22"/>
          <w:szCs w:val="22"/>
        </w:rPr>
        <w:t xml:space="preserve">: </w:t>
      </w:r>
      <w:r w:rsidR="002B594E" w:rsidRPr="00C251F3">
        <w:rPr>
          <w:rFonts w:ascii="Arial" w:hAnsi="Arial" w:cs="Arial"/>
          <w:sz w:val="22"/>
          <w:szCs w:val="22"/>
        </w:rPr>
        <w:t xml:space="preserve">The </w:t>
      </w:r>
      <w:r>
        <w:rPr>
          <w:rFonts w:ascii="Arial" w:hAnsi="Arial" w:cs="Arial"/>
          <w:sz w:val="22"/>
          <w:szCs w:val="22"/>
        </w:rPr>
        <w:t>Sponsor</w:t>
      </w:r>
      <w:r w:rsidR="002B594E" w:rsidRPr="00C251F3">
        <w:rPr>
          <w:rFonts w:ascii="Arial" w:hAnsi="Arial" w:cs="Arial"/>
          <w:sz w:val="22"/>
          <w:szCs w:val="22"/>
        </w:rPr>
        <w:t xml:space="preserve"> f</w:t>
      </w:r>
      <w:r w:rsidR="003B17A2" w:rsidRPr="00C251F3">
        <w:rPr>
          <w:rFonts w:ascii="Arial" w:hAnsi="Arial" w:cs="Arial"/>
          <w:sz w:val="22"/>
          <w:szCs w:val="22"/>
        </w:rPr>
        <w:t xml:space="preserve">eeds over </w:t>
      </w:r>
      <w:r w:rsidR="00624044">
        <w:rPr>
          <w:rFonts w:ascii="Arial" w:hAnsi="Arial" w:cs="Arial"/>
          <w:sz w:val="22"/>
          <w:szCs w:val="22"/>
        </w:rPr>
        <w:t>3</w:t>
      </w:r>
      <w:r w:rsidR="00277141" w:rsidRPr="00277141">
        <w:rPr>
          <w:rFonts w:ascii="Arial" w:hAnsi="Arial" w:cs="Arial"/>
          <w:sz w:val="22"/>
          <w:szCs w:val="22"/>
        </w:rPr>
        <w:t>,000</w:t>
      </w:r>
      <w:r w:rsidR="002B594E" w:rsidRPr="00277141">
        <w:rPr>
          <w:rFonts w:ascii="Arial" w:hAnsi="Arial" w:cs="Arial"/>
          <w:sz w:val="22"/>
          <w:szCs w:val="22"/>
        </w:rPr>
        <w:t xml:space="preserve"> </w:t>
      </w:r>
      <w:r w:rsidR="003B17A2" w:rsidRPr="00277141">
        <w:rPr>
          <w:rFonts w:ascii="Arial" w:hAnsi="Arial" w:cs="Arial"/>
          <w:sz w:val="22"/>
          <w:szCs w:val="22"/>
        </w:rPr>
        <w:t>meals each day</w:t>
      </w:r>
      <w:r w:rsidR="002E1A56" w:rsidRPr="00C251F3">
        <w:rPr>
          <w:rFonts w:ascii="Arial" w:hAnsi="Arial" w:cs="Arial"/>
          <w:sz w:val="22"/>
          <w:szCs w:val="22"/>
        </w:rPr>
        <w:t xml:space="preserve">, </w:t>
      </w:r>
      <w:r w:rsidR="0002104B" w:rsidRPr="00C251F3">
        <w:rPr>
          <w:rFonts w:ascii="Arial" w:hAnsi="Arial" w:cs="Arial"/>
          <w:sz w:val="22"/>
          <w:szCs w:val="22"/>
        </w:rPr>
        <w:t xml:space="preserve">lunch and </w:t>
      </w:r>
      <w:r w:rsidR="00BC23E5" w:rsidRPr="00C251F3">
        <w:rPr>
          <w:rFonts w:ascii="Arial" w:hAnsi="Arial" w:cs="Arial"/>
          <w:sz w:val="22"/>
          <w:szCs w:val="22"/>
        </w:rPr>
        <w:t>breakfast</w:t>
      </w:r>
      <w:r w:rsidR="002E1A56" w:rsidRPr="00C251F3">
        <w:rPr>
          <w:rFonts w:ascii="Arial" w:hAnsi="Arial" w:cs="Arial"/>
          <w:sz w:val="22"/>
          <w:szCs w:val="22"/>
        </w:rPr>
        <w:t>,</w:t>
      </w:r>
      <w:r w:rsidR="003B17A2" w:rsidRPr="00C251F3">
        <w:rPr>
          <w:rFonts w:ascii="Arial" w:hAnsi="Arial" w:cs="Arial"/>
          <w:sz w:val="22"/>
          <w:szCs w:val="22"/>
        </w:rPr>
        <w:t xml:space="preserve"> to students and staff</w:t>
      </w:r>
      <w:r w:rsidR="004454E2" w:rsidRPr="00C251F3">
        <w:rPr>
          <w:rFonts w:ascii="Arial" w:hAnsi="Arial" w:cs="Arial"/>
          <w:sz w:val="22"/>
          <w:szCs w:val="22"/>
        </w:rPr>
        <w:t xml:space="preserve"> participating in t</w:t>
      </w:r>
      <w:r w:rsidR="00C01075" w:rsidRPr="00C251F3">
        <w:rPr>
          <w:rFonts w:ascii="Arial" w:hAnsi="Arial" w:cs="Arial"/>
          <w:sz w:val="22"/>
          <w:szCs w:val="22"/>
        </w:rPr>
        <w:t>he</w:t>
      </w:r>
      <w:r w:rsidR="004454E2" w:rsidRPr="00C251F3">
        <w:rPr>
          <w:rFonts w:ascii="Arial" w:hAnsi="Arial" w:cs="Arial"/>
          <w:sz w:val="22"/>
          <w:szCs w:val="22"/>
        </w:rPr>
        <w:t xml:space="preserve"> </w:t>
      </w:r>
      <w:r w:rsidR="004454E2" w:rsidRPr="00DA5D85">
        <w:rPr>
          <w:rFonts w:ascii="Arial" w:hAnsi="Arial" w:cs="Arial"/>
          <w:sz w:val="22"/>
          <w:szCs w:val="22"/>
        </w:rPr>
        <w:t>NSLP</w:t>
      </w:r>
      <w:r w:rsidR="00AB52AB" w:rsidRPr="00DA5D85">
        <w:rPr>
          <w:rFonts w:ascii="Arial" w:hAnsi="Arial" w:cs="Arial"/>
          <w:sz w:val="22"/>
          <w:szCs w:val="22"/>
        </w:rPr>
        <w:t>, SFSP and CCFP</w:t>
      </w:r>
      <w:r w:rsidR="002B594E" w:rsidRPr="00DA5D85">
        <w:rPr>
          <w:rFonts w:ascii="Arial" w:hAnsi="Arial" w:cs="Arial"/>
          <w:sz w:val="22"/>
          <w:szCs w:val="22"/>
        </w:rPr>
        <w:t>.</w:t>
      </w:r>
      <w:r w:rsidR="002B594E" w:rsidRPr="00C251F3">
        <w:rPr>
          <w:rFonts w:ascii="Arial" w:hAnsi="Arial" w:cs="Arial"/>
          <w:sz w:val="22"/>
          <w:szCs w:val="22"/>
        </w:rPr>
        <w:t xml:space="preserve">  </w:t>
      </w:r>
    </w:p>
    <w:p w14:paraId="1844C40D" w14:textId="75649018" w:rsidR="00BA5A13" w:rsidRPr="00DA5D85" w:rsidRDefault="00BA5A13" w:rsidP="00BA5A13">
      <w:pPr>
        <w:numPr>
          <w:ilvl w:val="0"/>
          <w:numId w:val="2"/>
        </w:numPr>
        <w:autoSpaceDE w:val="0"/>
        <w:autoSpaceDN w:val="0"/>
        <w:adjustRightInd w:val="0"/>
        <w:spacing w:after="120"/>
        <w:jc w:val="both"/>
        <w:outlineLvl w:val="0"/>
        <w:rPr>
          <w:rFonts w:ascii="Arial" w:hAnsi="Arial" w:cs="Arial"/>
          <w:sz w:val="22"/>
          <w:szCs w:val="22"/>
        </w:rPr>
      </w:pPr>
      <w:bookmarkStart w:id="7" w:name="_Toc207174243"/>
      <w:bookmarkStart w:id="8" w:name="_Toc207174317"/>
      <w:bookmarkStart w:id="9" w:name="_Toc290622527"/>
      <w:r w:rsidRPr="00C251F3">
        <w:rPr>
          <w:rFonts w:ascii="Arial" w:hAnsi="Arial" w:cs="Arial"/>
          <w:b/>
          <w:sz w:val="22"/>
          <w:szCs w:val="22"/>
        </w:rPr>
        <w:t xml:space="preserve"> </w:t>
      </w:r>
      <w:bookmarkEnd w:id="7"/>
      <w:bookmarkEnd w:id="8"/>
      <w:bookmarkEnd w:id="9"/>
      <w:r w:rsidR="0090572E" w:rsidRPr="00DA5D85">
        <w:rPr>
          <w:rFonts w:ascii="Arial" w:hAnsi="Arial" w:cs="Arial"/>
          <w:b/>
          <w:sz w:val="22"/>
          <w:szCs w:val="22"/>
        </w:rPr>
        <w:t>EVALUATION OF PROPOSAL</w:t>
      </w:r>
    </w:p>
    <w:p w14:paraId="2121E6A4" w14:textId="0908FA0D" w:rsidR="00BA5A13" w:rsidRPr="00DA5D85" w:rsidRDefault="00AB2DB4" w:rsidP="007E599C">
      <w:pPr>
        <w:numPr>
          <w:ilvl w:val="1"/>
          <w:numId w:val="2"/>
        </w:numPr>
        <w:tabs>
          <w:tab w:val="num" w:pos="1080"/>
          <w:tab w:val="num" w:pos="2160"/>
        </w:tabs>
        <w:autoSpaceDE w:val="0"/>
        <w:autoSpaceDN w:val="0"/>
        <w:adjustRightInd w:val="0"/>
        <w:spacing w:after="120"/>
        <w:ind w:left="1260" w:hanging="810"/>
        <w:jc w:val="both"/>
        <w:outlineLvl w:val="1"/>
        <w:rPr>
          <w:rFonts w:ascii="Arial" w:hAnsi="Arial" w:cs="Arial"/>
          <w:sz w:val="22"/>
          <w:szCs w:val="22"/>
        </w:rPr>
      </w:pPr>
      <w:bookmarkStart w:id="10" w:name="_Toc207174244"/>
      <w:bookmarkStart w:id="11" w:name="_Toc207174318"/>
      <w:r w:rsidRPr="00DA5D85">
        <w:rPr>
          <w:rFonts w:ascii="Arial" w:hAnsi="Arial" w:cs="Arial"/>
          <w:sz w:val="22"/>
          <w:szCs w:val="22"/>
        </w:rPr>
        <w:t>BGCMC</w:t>
      </w:r>
      <w:r w:rsidR="00FF425F" w:rsidRPr="00DA5D85">
        <w:rPr>
          <w:rFonts w:ascii="Arial" w:hAnsi="Arial" w:cs="Arial"/>
          <w:sz w:val="22"/>
          <w:szCs w:val="22"/>
        </w:rPr>
        <w:t xml:space="preserve"> </w:t>
      </w:r>
      <w:r w:rsidR="00BA5A13" w:rsidRPr="00DA5D85">
        <w:rPr>
          <w:rFonts w:ascii="Arial" w:hAnsi="Arial" w:cs="Arial"/>
          <w:sz w:val="22"/>
          <w:szCs w:val="22"/>
        </w:rPr>
        <w:t xml:space="preserve">expects to consider responses from </w:t>
      </w:r>
      <w:r w:rsidR="003F65E8" w:rsidRPr="00DA5D85">
        <w:rPr>
          <w:rFonts w:ascii="Arial" w:hAnsi="Arial" w:cs="Arial"/>
          <w:sz w:val="22"/>
          <w:szCs w:val="22"/>
        </w:rPr>
        <w:t>Proposer</w:t>
      </w:r>
      <w:r w:rsidR="00BA5A13" w:rsidRPr="00DA5D85">
        <w:rPr>
          <w:rFonts w:ascii="Arial" w:hAnsi="Arial" w:cs="Arial"/>
          <w:sz w:val="22"/>
          <w:szCs w:val="22"/>
        </w:rPr>
        <w:t>s who meet the following minimum standards</w:t>
      </w:r>
      <w:r w:rsidR="004454E2" w:rsidRPr="00DA5D85">
        <w:rPr>
          <w:rFonts w:ascii="Arial" w:hAnsi="Arial" w:cs="Arial"/>
          <w:sz w:val="22"/>
          <w:szCs w:val="22"/>
        </w:rPr>
        <w:t xml:space="preserve"> and </w:t>
      </w:r>
      <w:r w:rsidR="006F536D" w:rsidRPr="00DA5D85">
        <w:rPr>
          <w:rFonts w:ascii="Arial" w:hAnsi="Arial" w:cs="Arial"/>
          <w:sz w:val="22"/>
          <w:szCs w:val="22"/>
        </w:rPr>
        <w:t>can</w:t>
      </w:r>
      <w:r w:rsidR="004454E2" w:rsidRPr="00DA5D85">
        <w:rPr>
          <w:rFonts w:ascii="Arial" w:hAnsi="Arial" w:cs="Arial"/>
          <w:sz w:val="22"/>
          <w:szCs w:val="22"/>
        </w:rPr>
        <w:t xml:space="preserve"> provide services to meet the requirements of the </w:t>
      </w:r>
      <w:r w:rsidRPr="00DA5D85">
        <w:rPr>
          <w:rFonts w:ascii="Arial" w:hAnsi="Arial" w:cs="Arial"/>
          <w:sz w:val="22"/>
          <w:szCs w:val="22"/>
        </w:rPr>
        <w:t>Sponsor</w:t>
      </w:r>
      <w:r w:rsidR="00BA5A13" w:rsidRPr="00DA5D85">
        <w:rPr>
          <w:rFonts w:ascii="Arial" w:hAnsi="Arial" w:cs="Arial"/>
          <w:sz w:val="22"/>
          <w:szCs w:val="22"/>
        </w:rPr>
        <w:t>.</w:t>
      </w:r>
      <w:bookmarkEnd w:id="10"/>
      <w:bookmarkEnd w:id="11"/>
      <w:r w:rsidR="00BA5A13" w:rsidRPr="00DA5D85">
        <w:rPr>
          <w:rFonts w:ascii="Arial" w:hAnsi="Arial" w:cs="Arial"/>
          <w:sz w:val="22"/>
          <w:szCs w:val="22"/>
        </w:rPr>
        <w:t xml:space="preserve"> </w:t>
      </w:r>
    </w:p>
    <w:p w14:paraId="2C99D2BC" w14:textId="6D277274" w:rsidR="00BA5A13" w:rsidRPr="00DA5D85" w:rsidRDefault="00BA5A13" w:rsidP="007E599C">
      <w:pPr>
        <w:numPr>
          <w:ilvl w:val="2"/>
          <w:numId w:val="2"/>
        </w:numPr>
        <w:tabs>
          <w:tab w:val="num" w:pos="1080"/>
          <w:tab w:val="num" w:pos="2160"/>
        </w:tabs>
        <w:autoSpaceDE w:val="0"/>
        <w:autoSpaceDN w:val="0"/>
        <w:adjustRightInd w:val="0"/>
        <w:spacing w:after="120"/>
        <w:ind w:hanging="810"/>
        <w:jc w:val="both"/>
        <w:outlineLvl w:val="1"/>
        <w:rPr>
          <w:rFonts w:ascii="Arial" w:hAnsi="Arial" w:cs="Arial"/>
          <w:sz w:val="22"/>
          <w:szCs w:val="22"/>
        </w:rPr>
      </w:pPr>
      <w:bookmarkStart w:id="12" w:name="_Toc207174245"/>
      <w:bookmarkStart w:id="13" w:name="_Toc207174319"/>
      <w:r w:rsidRPr="00DA5D85">
        <w:rPr>
          <w:rFonts w:ascii="Arial" w:hAnsi="Arial" w:cs="Arial"/>
          <w:sz w:val="22"/>
          <w:szCs w:val="22"/>
        </w:rPr>
        <w:t xml:space="preserve">The </w:t>
      </w:r>
      <w:r w:rsidR="003F65E8" w:rsidRPr="00DA5D85">
        <w:rPr>
          <w:rFonts w:ascii="Arial" w:hAnsi="Arial" w:cs="Arial"/>
          <w:sz w:val="22"/>
          <w:szCs w:val="22"/>
        </w:rPr>
        <w:t>Proposer</w:t>
      </w:r>
      <w:r w:rsidRPr="00DA5D85">
        <w:rPr>
          <w:rFonts w:ascii="Arial" w:hAnsi="Arial" w:cs="Arial"/>
          <w:sz w:val="22"/>
          <w:szCs w:val="22"/>
        </w:rPr>
        <w:t xml:space="preserve">'s ability to integrate </w:t>
      </w:r>
      <w:r w:rsidR="0087258D" w:rsidRPr="00DA5D85">
        <w:rPr>
          <w:rFonts w:ascii="Arial" w:hAnsi="Arial" w:cs="Arial"/>
          <w:sz w:val="22"/>
          <w:szCs w:val="22"/>
        </w:rPr>
        <w:t>all</w:t>
      </w:r>
      <w:r w:rsidRPr="00DA5D85">
        <w:rPr>
          <w:rFonts w:ascii="Arial" w:hAnsi="Arial" w:cs="Arial"/>
          <w:sz w:val="22"/>
          <w:szCs w:val="22"/>
        </w:rPr>
        <w:t xml:space="preserve"> the requested criteria.</w:t>
      </w:r>
      <w:bookmarkEnd w:id="12"/>
      <w:bookmarkEnd w:id="13"/>
      <w:r w:rsidRPr="00DA5D85">
        <w:rPr>
          <w:rFonts w:ascii="Arial" w:hAnsi="Arial" w:cs="Arial"/>
          <w:sz w:val="22"/>
          <w:szCs w:val="22"/>
        </w:rPr>
        <w:t xml:space="preserve"> </w:t>
      </w:r>
    </w:p>
    <w:p w14:paraId="4DD35841" w14:textId="3F77F359" w:rsidR="00BA5A13" w:rsidRPr="00DA5D85" w:rsidRDefault="00BA5A13" w:rsidP="007E599C">
      <w:pPr>
        <w:numPr>
          <w:ilvl w:val="2"/>
          <w:numId w:val="2"/>
        </w:numPr>
        <w:tabs>
          <w:tab w:val="num" w:pos="1080"/>
        </w:tabs>
        <w:autoSpaceDE w:val="0"/>
        <w:autoSpaceDN w:val="0"/>
        <w:adjustRightInd w:val="0"/>
        <w:spacing w:after="120"/>
        <w:ind w:hanging="810"/>
        <w:jc w:val="both"/>
        <w:outlineLvl w:val="1"/>
        <w:rPr>
          <w:rFonts w:ascii="Arial" w:hAnsi="Arial" w:cs="Arial"/>
          <w:sz w:val="22"/>
          <w:szCs w:val="22"/>
        </w:rPr>
      </w:pPr>
      <w:bookmarkStart w:id="14" w:name="_Toc207174247"/>
      <w:bookmarkStart w:id="15" w:name="_Toc207174321"/>
      <w:r w:rsidRPr="00DA5D85">
        <w:rPr>
          <w:rFonts w:ascii="Arial" w:hAnsi="Arial" w:cs="Arial"/>
          <w:sz w:val="22"/>
          <w:szCs w:val="22"/>
        </w:rPr>
        <w:t>Cont</w:t>
      </w:r>
      <w:r w:rsidR="00D24C98" w:rsidRPr="00DA5D85">
        <w:rPr>
          <w:rFonts w:ascii="Arial" w:hAnsi="Arial" w:cs="Arial"/>
          <w:sz w:val="22"/>
          <w:szCs w:val="22"/>
        </w:rPr>
        <w:t>r</w:t>
      </w:r>
      <w:r w:rsidRPr="00DA5D85">
        <w:rPr>
          <w:rFonts w:ascii="Arial" w:hAnsi="Arial" w:cs="Arial"/>
          <w:sz w:val="22"/>
          <w:szCs w:val="22"/>
        </w:rPr>
        <w:t xml:space="preserve">act </w:t>
      </w:r>
      <w:r w:rsidR="00D24C98" w:rsidRPr="00DA5D85">
        <w:rPr>
          <w:rFonts w:ascii="Arial" w:hAnsi="Arial" w:cs="Arial"/>
          <w:sz w:val="22"/>
          <w:szCs w:val="22"/>
        </w:rPr>
        <w:t xml:space="preserve">representative </w:t>
      </w:r>
      <w:r w:rsidRPr="00DA5D85">
        <w:rPr>
          <w:rFonts w:ascii="Arial" w:hAnsi="Arial" w:cs="Arial"/>
          <w:sz w:val="22"/>
          <w:szCs w:val="22"/>
        </w:rPr>
        <w:t xml:space="preserve">readily available to service </w:t>
      </w:r>
      <w:r w:rsidR="00AB2DB4" w:rsidRPr="00DA5D85">
        <w:rPr>
          <w:rFonts w:ascii="Arial" w:hAnsi="Arial" w:cs="Arial"/>
          <w:sz w:val="22"/>
          <w:szCs w:val="22"/>
        </w:rPr>
        <w:t>BGCMC</w:t>
      </w:r>
      <w:r w:rsidR="00FF425F" w:rsidRPr="00DA5D85">
        <w:rPr>
          <w:rFonts w:ascii="Arial" w:hAnsi="Arial" w:cs="Arial"/>
          <w:sz w:val="22"/>
          <w:szCs w:val="22"/>
        </w:rPr>
        <w:t xml:space="preserve"> </w:t>
      </w:r>
      <w:r w:rsidRPr="00DA5D85">
        <w:rPr>
          <w:rFonts w:ascii="Arial" w:hAnsi="Arial" w:cs="Arial"/>
          <w:sz w:val="22"/>
          <w:szCs w:val="22"/>
        </w:rPr>
        <w:t xml:space="preserve">on a day-to-day basis. The </w:t>
      </w:r>
      <w:r w:rsidR="00AB2DB4" w:rsidRPr="00DA5D85">
        <w:rPr>
          <w:rFonts w:ascii="Arial" w:hAnsi="Arial" w:cs="Arial"/>
          <w:sz w:val="22"/>
          <w:szCs w:val="22"/>
        </w:rPr>
        <w:t>Sponsor</w:t>
      </w:r>
      <w:r w:rsidR="00FF425F" w:rsidRPr="00DA5D85">
        <w:rPr>
          <w:rFonts w:ascii="Arial" w:hAnsi="Arial" w:cs="Arial"/>
          <w:sz w:val="22"/>
          <w:szCs w:val="22"/>
        </w:rPr>
        <w:t xml:space="preserve"> </w:t>
      </w:r>
      <w:r w:rsidRPr="00DA5D85">
        <w:rPr>
          <w:rFonts w:ascii="Arial" w:hAnsi="Arial" w:cs="Arial"/>
          <w:sz w:val="22"/>
          <w:szCs w:val="22"/>
        </w:rPr>
        <w:t>reserves the rig</w:t>
      </w:r>
      <w:r w:rsidR="00D24C98" w:rsidRPr="00DA5D85">
        <w:rPr>
          <w:rFonts w:ascii="Arial" w:hAnsi="Arial" w:cs="Arial"/>
          <w:sz w:val="22"/>
          <w:szCs w:val="22"/>
        </w:rPr>
        <w:t>ht to approve the contract representative</w:t>
      </w:r>
      <w:r w:rsidRPr="00DA5D85">
        <w:rPr>
          <w:rFonts w:ascii="Arial" w:hAnsi="Arial" w:cs="Arial"/>
          <w:sz w:val="22"/>
          <w:szCs w:val="22"/>
        </w:rPr>
        <w:t>.</w:t>
      </w:r>
      <w:bookmarkEnd w:id="14"/>
      <w:bookmarkEnd w:id="15"/>
      <w:r w:rsidRPr="00DA5D85">
        <w:rPr>
          <w:rFonts w:ascii="Arial" w:hAnsi="Arial" w:cs="Arial"/>
          <w:sz w:val="22"/>
          <w:szCs w:val="22"/>
        </w:rPr>
        <w:t xml:space="preserve"> </w:t>
      </w:r>
    </w:p>
    <w:p w14:paraId="3FED9E97" w14:textId="77777777" w:rsidR="00BA5A13" w:rsidRPr="00DA5D85" w:rsidRDefault="00BA5A13" w:rsidP="007E599C">
      <w:pPr>
        <w:numPr>
          <w:ilvl w:val="2"/>
          <w:numId w:val="2"/>
        </w:numPr>
        <w:tabs>
          <w:tab w:val="num" w:pos="1080"/>
          <w:tab w:val="num" w:pos="2160"/>
        </w:tabs>
        <w:autoSpaceDE w:val="0"/>
        <w:autoSpaceDN w:val="0"/>
        <w:adjustRightInd w:val="0"/>
        <w:spacing w:after="120"/>
        <w:ind w:left="2160" w:hanging="810"/>
        <w:jc w:val="both"/>
        <w:outlineLvl w:val="1"/>
        <w:rPr>
          <w:rFonts w:ascii="Arial" w:hAnsi="Arial" w:cs="Arial"/>
          <w:sz w:val="22"/>
          <w:szCs w:val="22"/>
        </w:rPr>
      </w:pPr>
      <w:bookmarkStart w:id="16" w:name="_Toc207174248"/>
      <w:bookmarkStart w:id="17" w:name="_Toc207174322"/>
      <w:r w:rsidRPr="00DA5D85">
        <w:rPr>
          <w:rFonts w:ascii="Arial" w:hAnsi="Arial" w:cs="Arial"/>
          <w:sz w:val="22"/>
          <w:szCs w:val="22"/>
        </w:rPr>
        <w:t>Meets the requirements as outlined in "minimum qualifications/ experience".</w:t>
      </w:r>
      <w:bookmarkEnd w:id="16"/>
      <w:bookmarkEnd w:id="17"/>
      <w:r w:rsidRPr="00DA5D85">
        <w:rPr>
          <w:rFonts w:ascii="Arial" w:hAnsi="Arial" w:cs="Arial"/>
          <w:sz w:val="22"/>
          <w:szCs w:val="22"/>
        </w:rPr>
        <w:t xml:space="preserve"> </w:t>
      </w:r>
    </w:p>
    <w:p w14:paraId="19E9CCB1" w14:textId="6F4C35F2" w:rsidR="00BA5A13" w:rsidRPr="00DA5D85" w:rsidRDefault="00BA5A13" w:rsidP="007E599C">
      <w:pPr>
        <w:numPr>
          <w:ilvl w:val="2"/>
          <w:numId w:val="2"/>
        </w:numPr>
        <w:tabs>
          <w:tab w:val="num" w:pos="1080"/>
          <w:tab w:val="num" w:pos="2160"/>
        </w:tabs>
        <w:autoSpaceDE w:val="0"/>
        <w:autoSpaceDN w:val="0"/>
        <w:adjustRightInd w:val="0"/>
        <w:spacing w:after="120"/>
        <w:ind w:left="2160" w:hanging="810"/>
        <w:jc w:val="both"/>
        <w:outlineLvl w:val="1"/>
        <w:rPr>
          <w:rFonts w:ascii="Arial" w:hAnsi="Arial" w:cs="Arial"/>
          <w:sz w:val="22"/>
          <w:szCs w:val="22"/>
        </w:rPr>
      </w:pPr>
      <w:bookmarkStart w:id="18" w:name="_Toc207174249"/>
      <w:bookmarkStart w:id="19" w:name="_Toc207174323"/>
      <w:r w:rsidRPr="00DA5D85">
        <w:rPr>
          <w:rFonts w:ascii="Arial" w:hAnsi="Arial" w:cs="Arial"/>
          <w:sz w:val="22"/>
          <w:szCs w:val="22"/>
        </w:rPr>
        <w:t xml:space="preserve">Able to complete the expected contract term in full compliance with this </w:t>
      </w:r>
      <w:r w:rsidR="00DA5D85">
        <w:rPr>
          <w:rFonts w:ascii="Arial" w:hAnsi="Arial" w:cs="Arial"/>
          <w:sz w:val="22"/>
          <w:szCs w:val="22"/>
        </w:rPr>
        <w:t>RFP</w:t>
      </w:r>
      <w:r w:rsidRPr="00DA5D85">
        <w:rPr>
          <w:rFonts w:ascii="Arial" w:hAnsi="Arial" w:cs="Arial"/>
          <w:sz w:val="22"/>
          <w:szCs w:val="22"/>
        </w:rPr>
        <w:t>.</w:t>
      </w:r>
      <w:bookmarkEnd w:id="18"/>
      <w:bookmarkEnd w:id="19"/>
      <w:r w:rsidRPr="00DA5D85">
        <w:rPr>
          <w:rFonts w:ascii="Arial" w:hAnsi="Arial" w:cs="Arial"/>
          <w:sz w:val="22"/>
          <w:szCs w:val="22"/>
        </w:rPr>
        <w:t xml:space="preserve"> </w:t>
      </w:r>
    </w:p>
    <w:p w14:paraId="4D01F3FB" w14:textId="48E51D5A" w:rsidR="004454E2" w:rsidRPr="00DA5D85" w:rsidRDefault="00651F5E" w:rsidP="007E599C">
      <w:pPr>
        <w:numPr>
          <w:ilvl w:val="1"/>
          <w:numId w:val="2"/>
        </w:numPr>
        <w:tabs>
          <w:tab w:val="num" w:pos="1080"/>
          <w:tab w:val="num" w:pos="2160"/>
        </w:tabs>
        <w:autoSpaceDE w:val="0"/>
        <w:autoSpaceDN w:val="0"/>
        <w:adjustRightInd w:val="0"/>
        <w:spacing w:after="120"/>
        <w:ind w:hanging="810"/>
        <w:jc w:val="both"/>
        <w:outlineLvl w:val="1"/>
        <w:rPr>
          <w:rFonts w:ascii="Arial" w:hAnsi="Arial" w:cs="Arial"/>
          <w:b/>
          <w:sz w:val="22"/>
          <w:szCs w:val="22"/>
          <w:u w:val="single"/>
        </w:rPr>
      </w:pPr>
      <w:bookmarkStart w:id="20" w:name="_Toc207174250"/>
      <w:bookmarkStart w:id="21" w:name="_Toc207174324"/>
      <w:r w:rsidRPr="00DA5D85">
        <w:rPr>
          <w:rFonts w:ascii="Arial" w:hAnsi="Arial" w:cs="Arial"/>
          <w:b/>
          <w:sz w:val="22"/>
          <w:szCs w:val="22"/>
          <w:u w:val="single"/>
        </w:rPr>
        <w:t>Weighted</w:t>
      </w:r>
      <w:r w:rsidR="004454E2" w:rsidRPr="00DA5D85">
        <w:rPr>
          <w:rFonts w:ascii="Arial" w:hAnsi="Arial" w:cs="Arial"/>
          <w:b/>
          <w:sz w:val="22"/>
          <w:szCs w:val="22"/>
          <w:u w:val="single"/>
        </w:rPr>
        <w:t xml:space="preserve"> Criteria</w:t>
      </w:r>
      <w:r w:rsidR="00B172C9" w:rsidRPr="00DA5D85">
        <w:rPr>
          <w:rFonts w:ascii="Arial" w:hAnsi="Arial" w:cs="Arial"/>
          <w:b/>
          <w:sz w:val="22"/>
          <w:szCs w:val="22"/>
          <w:u w:val="single"/>
        </w:rPr>
        <w:t>:</w:t>
      </w:r>
    </w:p>
    <w:p w14:paraId="395E60DE" w14:textId="5EF9CF41" w:rsidR="00BA5A13" w:rsidRPr="00DA5D85" w:rsidRDefault="00BA5A13" w:rsidP="007E599C">
      <w:pPr>
        <w:numPr>
          <w:ilvl w:val="2"/>
          <w:numId w:val="2"/>
        </w:numPr>
        <w:tabs>
          <w:tab w:val="num" w:pos="1080"/>
          <w:tab w:val="num" w:pos="2160"/>
        </w:tabs>
        <w:autoSpaceDE w:val="0"/>
        <w:autoSpaceDN w:val="0"/>
        <w:adjustRightInd w:val="0"/>
        <w:spacing w:after="120"/>
        <w:ind w:hanging="810"/>
        <w:jc w:val="both"/>
        <w:outlineLvl w:val="1"/>
        <w:rPr>
          <w:rFonts w:ascii="Arial" w:hAnsi="Arial" w:cs="Arial"/>
          <w:sz w:val="22"/>
          <w:szCs w:val="22"/>
        </w:rPr>
      </w:pPr>
      <w:r w:rsidRPr="00DA5D85">
        <w:rPr>
          <w:rFonts w:ascii="Arial" w:hAnsi="Arial" w:cs="Arial"/>
          <w:sz w:val="22"/>
          <w:szCs w:val="22"/>
        </w:rPr>
        <w:t>The following factors will be considered when evaluating proposals</w:t>
      </w:r>
      <w:bookmarkEnd w:id="20"/>
      <w:bookmarkEnd w:id="21"/>
      <w:r w:rsidR="00876817" w:rsidRPr="00DA5D85">
        <w:rPr>
          <w:rFonts w:ascii="Arial" w:hAnsi="Arial" w:cs="Arial"/>
          <w:sz w:val="22"/>
          <w:szCs w:val="22"/>
        </w:rPr>
        <w:t>:</w:t>
      </w:r>
    </w:p>
    <w:tbl>
      <w:tblPr>
        <w:tblStyle w:val="TableGrid"/>
        <w:tblW w:w="5000" w:type="pct"/>
        <w:tblLook w:val="01E0" w:firstRow="1" w:lastRow="1" w:firstColumn="1" w:lastColumn="1" w:noHBand="0" w:noVBand="0"/>
      </w:tblPr>
      <w:tblGrid>
        <w:gridCol w:w="954"/>
        <w:gridCol w:w="8341"/>
        <w:gridCol w:w="1077"/>
      </w:tblGrid>
      <w:tr w:rsidR="00BA5A13" w:rsidRPr="00DA5D85" w14:paraId="043AC9A6" w14:textId="77777777" w:rsidTr="00BA5A13">
        <w:tc>
          <w:tcPr>
            <w:tcW w:w="460" w:type="pct"/>
            <w:vAlign w:val="center"/>
          </w:tcPr>
          <w:p w14:paraId="74B6F1D2" w14:textId="77777777" w:rsidR="00BA5A13" w:rsidRPr="00DA5D85" w:rsidRDefault="00BA5A13" w:rsidP="00DA7096">
            <w:pPr>
              <w:jc w:val="center"/>
              <w:rPr>
                <w:rFonts w:ascii="Arial" w:hAnsi="Arial" w:cs="Arial"/>
                <w:b/>
                <w:sz w:val="22"/>
                <w:szCs w:val="22"/>
              </w:rPr>
            </w:pPr>
            <w:bookmarkStart w:id="22" w:name="_Toc207174251"/>
            <w:bookmarkStart w:id="23" w:name="_Toc207174325"/>
            <w:r w:rsidRPr="00DA5D85">
              <w:rPr>
                <w:rFonts w:ascii="Arial" w:hAnsi="Arial" w:cs="Arial"/>
                <w:b/>
                <w:sz w:val="22"/>
                <w:szCs w:val="22"/>
              </w:rPr>
              <w:t>Item #</w:t>
            </w:r>
            <w:bookmarkEnd w:id="22"/>
            <w:bookmarkEnd w:id="23"/>
          </w:p>
        </w:tc>
        <w:tc>
          <w:tcPr>
            <w:tcW w:w="4021" w:type="pct"/>
            <w:vAlign w:val="center"/>
          </w:tcPr>
          <w:p w14:paraId="296808F1" w14:textId="74CB13F4" w:rsidR="00BA5A13" w:rsidRPr="00DA5D85" w:rsidRDefault="00651F5E" w:rsidP="00DA7096">
            <w:pPr>
              <w:jc w:val="center"/>
              <w:rPr>
                <w:rFonts w:ascii="Arial" w:hAnsi="Arial" w:cs="Arial"/>
                <w:b/>
                <w:sz w:val="22"/>
                <w:szCs w:val="22"/>
              </w:rPr>
            </w:pPr>
            <w:r w:rsidRPr="00DA5D85">
              <w:rPr>
                <w:rFonts w:ascii="Arial" w:hAnsi="Arial" w:cs="Arial"/>
                <w:b/>
                <w:sz w:val="22"/>
                <w:szCs w:val="22"/>
              </w:rPr>
              <w:t>Description</w:t>
            </w:r>
          </w:p>
        </w:tc>
        <w:tc>
          <w:tcPr>
            <w:tcW w:w="519" w:type="pct"/>
            <w:vAlign w:val="center"/>
          </w:tcPr>
          <w:p w14:paraId="172BBE93" w14:textId="77777777" w:rsidR="00BA5A13" w:rsidRPr="00DA5D85" w:rsidRDefault="00BA5A13" w:rsidP="005C0C5C">
            <w:pPr>
              <w:jc w:val="center"/>
              <w:rPr>
                <w:rFonts w:ascii="Arial" w:hAnsi="Arial" w:cs="Arial"/>
                <w:b/>
                <w:sz w:val="22"/>
                <w:szCs w:val="22"/>
              </w:rPr>
            </w:pPr>
            <w:bookmarkStart w:id="24" w:name="_Toc207174253"/>
            <w:bookmarkStart w:id="25" w:name="_Toc207174327"/>
            <w:r w:rsidRPr="00DA5D85">
              <w:rPr>
                <w:rFonts w:ascii="Arial" w:hAnsi="Arial" w:cs="Arial"/>
                <w:b/>
                <w:sz w:val="22"/>
                <w:szCs w:val="22"/>
              </w:rPr>
              <w:t>Weight</w:t>
            </w:r>
            <w:bookmarkEnd w:id="24"/>
            <w:bookmarkEnd w:id="25"/>
          </w:p>
        </w:tc>
      </w:tr>
      <w:tr w:rsidR="00BA5A13" w:rsidRPr="00DA5D85" w14:paraId="6408BB8F" w14:textId="77777777" w:rsidTr="005C0C5C">
        <w:tc>
          <w:tcPr>
            <w:tcW w:w="460" w:type="pct"/>
            <w:vAlign w:val="center"/>
          </w:tcPr>
          <w:p w14:paraId="5E569A47" w14:textId="77777777" w:rsidR="00BA5A13" w:rsidRPr="00DA5D85" w:rsidRDefault="00BA5A13" w:rsidP="00EE3FCB">
            <w:pPr>
              <w:jc w:val="center"/>
              <w:rPr>
                <w:rFonts w:ascii="Arial" w:hAnsi="Arial" w:cs="Arial"/>
                <w:sz w:val="22"/>
                <w:szCs w:val="22"/>
              </w:rPr>
            </w:pPr>
            <w:bookmarkStart w:id="26" w:name="_Toc207174254"/>
            <w:bookmarkStart w:id="27" w:name="_Toc207174328"/>
            <w:r w:rsidRPr="00DA5D85">
              <w:rPr>
                <w:rFonts w:ascii="Arial" w:hAnsi="Arial" w:cs="Arial"/>
                <w:sz w:val="22"/>
                <w:szCs w:val="22"/>
              </w:rPr>
              <w:t>1</w:t>
            </w:r>
            <w:bookmarkEnd w:id="26"/>
            <w:bookmarkEnd w:id="27"/>
          </w:p>
        </w:tc>
        <w:tc>
          <w:tcPr>
            <w:tcW w:w="4021" w:type="pct"/>
            <w:vAlign w:val="center"/>
          </w:tcPr>
          <w:p w14:paraId="3B697FBE" w14:textId="63C36C12" w:rsidR="00BA5A13" w:rsidRPr="00DA5D85" w:rsidRDefault="00976607" w:rsidP="00976607">
            <w:pPr>
              <w:rPr>
                <w:rFonts w:ascii="Arial" w:hAnsi="Arial" w:cs="Arial"/>
                <w:sz w:val="22"/>
                <w:szCs w:val="22"/>
              </w:rPr>
            </w:pPr>
            <w:bookmarkStart w:id="28" w:name="_Toc207174255"/>
            <w:bookmarkStart w:id="29" w:name="_Toc207174329"/>
            <w:r w:rsidRPr="00DA5D85">
              <w:rPr>
                <w:rFonts w:ascii="Arial" w:hAnsi="Arial" w:cs="Arial"/>
                <w:b/>
                <w:sz w:val="22"/>
                <w:szCs w:val="22"/>
              </w:rPr>
              <w:t>References</w:t>
            </w:r>
            <w:r w:rsidRPr="00DA5D85">
              <w:rPr>
                <w:rFonts w:ascii="Arial" w:hAnsi="Arial" w:cs="Arial"/>
                <w:sz w:val="22"/>
                <w:szCs w:val="22"/>
              </w:rPr>
              <w:t xml:space="preserve">:  Background of the proposer, including professional qualifications, experience in </w:t>
            </w:r>
            <w:r w:rsidR="0087258D" w:rsidRPr="00DA5D85">
              <w:rPr>
                <w:rFonts w:ascii="Arial" w:hAnsi="Arial" w:cs="Arial"/>
                <w:sz w:val="22"/>
                <w:szCs w:val="22"/>
              </w:rPr>
              <w:t xml:space="preserve">the </w:t>
            </w:r>
            <w:r w:rsidRPr="00DA5D85">
              <w:rPr>
                <w:rFonts w:ascii="Arial" w:hAnsi="Arial" w:cs="Arial"/>
                <w:sz w:val="22"/>
                <w:szCs w:val="22"/>
              </w:rPr>
              <w:t xml:space="preserve">K12 foodservice industry, years in business, and references.  </w:t>
            </w:r>
            <w:bookmarkEnd w:id="28"/>
            <w:bookmarkEnd w:id="29"/>
          </w:p>
        </w:tc>
        <w:tc>
          <w:tcPr>
            <w:tcW w:w="519" w:type="pct"/>
            <w:vAlign w:val="center"/>
          </w:tcPr>
          <w:p w14:paraId="59566FB8" w14:textId="38B99E6F" w:rsidR="00BA5A13" w:rsidRPr="00DA5D85" w:rsidRDefault="006B660F" w:rsidP="005C0C5C">
            <w:pPr>
              <w:jc w:val="center"/>
              <w:rPr>
                <w:rFonts w:ascii="Arial" w:hAnsi="Arial" w:cs="Arial"/>
                <w:sz w:val="22"/>
                <w:szCs w:val="22"/>
              </w:rPr>
            </w:pPr>
            <w:r w:rsidRPr="00DA5D85">
              <w:rPr>
                <w:rFonts w:ascii="Arial" w:hAnsi="Arial" w:cs="Arial"/>
                <w:sz w:val="22"/>
                <w:szCs w:val="22"/>
              </w:rPr>
              <w:t>1</w:t>
            </w:r>
            <w:r w:rsidR="005365D1" w:rsidRPr="00DA5D85">
              <w:rPr>
                <w:rFonts w:ascii="Arial" w:hAnsi="Arial" w:cs="Arial"/>
                <w:sz w:val="22"/>
                <w:szCs w:val="22"/>
              </w:rPr>
              <w:t>0</w:t>
            </w:r>
          </w:p>
        </w:tc>
      </w:tr>
      <w:tr w:rsidR="00BA5A13" w:rsidRPr="00DA5D85" w14:paraId="52289A9A" w14:textId="77777777" w:rsidTr="005C0C5C">
        <w:tc>
          <w:tcPr>
            <w:tcW w:w="460" w:type="pct"/>
            <w:vAlign w:val="center"/>
          </w:tcPr>
          <w:p w14:paraId="10338E2A" w14:textId="15321267" w:rsidR="00BA5A13" w:rsidRPr="00DA5D85" w:rsidRDefault="00976607" w:rsidP="00976607">
            <w:pPr>
              <w:jc w:val="center"/>
              <w:rPr>
                <w:rFonts w:ascii="Arial" w:hAnsi="Arial" w:cs="Arial"/>
                <w:sz w:val="22"/>
                <w:szCs w:val="22"/>
              </w:rPr>
            </w:pPr>
            <w:bookmarkStart w:id="30" w:name="_Toc207174259"/>
            <w:bookmarkStart w:id="31" w:name="_Toc207174333"/>
            <w:r w:rsidRPr="00DA5D85">
              <w:rPr>
                <w:rFonts w:ascii="Arial" w:hAnsi="Arial" w:cs="Arial"/>
                <w:sz w:val="22"/>
                <w:szCs w:val="22"/>
              </w:rPr>
              <w:t>2</w:t>
            </w:r>
            <w:bookmarkEnd w:id="30"/>
            <w:bookmarkEnd w:id="31"/>
          </w:p>
        </w:tc>
        <w:tc>
          <w:tcPr>
            <w:tcW w:w="4021" w:type="pct"/>
            <w:vAlign w:val="center"/>
          </w:tcPr>
          <w:p w14:paraId="24E1A7D8" w14:textId="04FA8865" w:rsidR="00BA5A13" w:rsidRPr="00DA5D85" w:rsidRDefault="00BA5A13" w:rsidP="00976607">
            <w:pPr>
              <w:rPr>
                <w:rFonts w:ascii="Arial" w:hAnsi="Arial" w:cs="Arial"/>
                <w:sz w:val="22"/>
                <w:szCs w:val="22"/>
              </w:rPr>
            </w:pPr>
            <w:r w:rsidRPr="00DA5D85">
              <w:rPr>
                <w:rFonts w:ascii="Arial" w:hAnsi="Arial" w:cs="Arial"/>
                <w:b/>
                <w:sz w:val="22"/>
                <w:szCs w:val="22"/>
              </w:rPr>
              <w:t>Capability</w:t>
            </w:r>
            <w:r w:rsidR="00976607" w:rsidRPr="00DA5D85">
              <w:rPr>
                <w:rFonts w:ascii="Arial" w:hAnsi="Arial" w:cs="Arial"/>
                <w:sz w:val="22"/>
                <w:szCs w:val="22"/>
              </w:rPr>
              <w:t xml:space="preserve">: Ability to procure, store, and deliver bid items in the volumes necessary to service all sites in the manner described in </w:t>
            </w:r>
            <w:r w:rsidR="00AB52AB" w:rsidRPr="00DA5D85">
              <w:rPr>
                <w:rFonts w:ascii="Arial" w:hAnsi="Arial" w:cs="Arial"/>
                <w:sz w:val="22"/>
                <w:szCs w:val="22"/>
              </w:rPr>
              <w:t xml:space="preserve">the </w:t>
            </w:r>
            <w:r w:rsidR="00DA5D85" w:rsidRPr="00DA5D85">
              <w:rPr>
                <w:rFonts w:ascii="Arial" w:hAnsi="Arial" w:cs="Arial"/>
                <w:sz w:val="22"/>
                <w:szCs w:val="22"/>
              </w:rPr>
              <w:t>RFP</w:t>
            </w:r>
            <w:r w:rsidR="00976607" w:rsidRPr="00DA5D85">
              <w:rPr>
                <w:rFonts w:ascii="Arial" w:hAnsi="Arial" w:cs="Arial"/>
                <w:sz w:val="22"/>
                <w:szCs w:val="22"/>
              </w:rPr>
              <w:t>.</w:t>
            </w:r>
          </w:p>
        </w:tc>
        <w:tc>
          <w:tcPr>
            <w:tcW w:w="519" w:type="pct"/>
            <w:vAlign w:val="center"/>
          </w:tcPr>
          <w:p w14:paraId="7FF0C0FD" w14:textId="2D887B74" w:rsidR="00BA5A13" w:rsidRPr="00DA5D85" w:rsidRDefault="005365D1" w:rsidP="005C0C5C">
            <w:pPr>
              <w:jc w:val="center"/>
              <w:rPr>
                <w:rFonts w:ascii="Arial" w:hAnsi="Arial" w:cs="Arial"/>
                <w:sz w:val="22"/>
                <w:szCs w:val="22"/>
              </w:rPr>
            </w:pPr>
            <w:r w:rsidRPr="00DA5D85">
              <w:rPr>
                <w:rFonts w:ascii="Arial" w:hAnsi="Arial" w:cs="Arial"/>
                <w:sz w:val="22"/>
                <w:szCs w:val="22"/>
              </w:rPr>
              <w:t>30</w:t>
            </w:r>
          </w:p>
        </w:tc>
      </w:tr>
      <w:tr w:rsidR="00BA5A13" w:rsidRPr="00DA5D85" w14:paraId="3E1075BC" w14:textId="77777777" w:rsidTr="005C0C5C">
        <w:tc>
          <w:tcPr>
            <w:tcW w:w="460" w:type="pct"/>
            <w:vAlign w:val="center"/>
          </w:tcPr>
          <w:p w14:paraId="7ABFE6F9" w14:textId="2BA31824" w:rsidR="00BA5A13" w:rsidRPr="00DA5D85" w:rsidRDefault="00976607" w:rsidP="00EE3FCB">
            <w:pPr>
              <w:jc w:val="center"/>
              <w:rPr>
                <w:rFonts w:ascii="Arial" w:hAnsi="Arial" w:cs="Arial"/>
                <w:sz w:val="22"/>
                <w:szCs w:val="22"/>
              </w:rPr>
            </w:pPr>
            <w:r w:rsidRPr="00DA5D85">
              <w:rPr>
                <w:rFonts w:ascii="Arial" w:hAnsi="Arial" w:cs="Arial"/>
                <w:sz w:val="22"/>
                <w:szCs w:val="22"/>
              </w:rPr>
              <w:t>3</w:t>
            </w:r>
          </w:p>
        </w:tc>
        <w:tc>
          <w:tcPr>
            <w:tcW w:w="4021" w:type="pct"/>
            <w:vAlign w:val="center"/>
          </w:tcPr>
          <w:p w14:paraId="2F0CE747" w14:textId="01F1D8AE" w:rsidR="00BA5A13" w:rsidRPr="00DA5D85" w:rsidRDefault="00E448AA" w:rsidP="00E448AA">
            <w:pPr>
              <w:rPr>
                <w:rFonts w:ascii="Arial" w:hAnsi="Arial" w:cs="Arial"/>
                <w:sz w:val="22"/>
                <w:szCs w:val="22"/>
              </w:rPr>
            </w:pPr>
            <w:r w:rsidRPr="00DA5D85">
              <w:rPr>
                <w:rFonts w:ascii="Arial" w:hAnsi="Arial" w:cs="Arial"/>
                <w:b/>
                <w:sz w:val="22"/>
                <w:szCs w:val="22"/>
              </w:rPr>
              <w:t>Cost/Value</w:t>
            </w:r>
            <w:r w:rsidRPr="00DA5D85">
              <w:rPr>
                <w:rFonts w:ascii="Arial" w:hAnsi="Arial" w:cs="Arial"/>
                <w:sz w:val="22"/>
                <w:szCs w:val="22"/>
              </w:rPr>
              <w:t xml:space="preserve">: </w:t>
            </w:r>
            <w:r w:rsidR="00976607" w:rsidRPr="00DA5D85">
              <w:rPr>
                <w:rFonts w:ascii="Arial" w:hAnsi="Arial" w:cs="Arial"/>
                <w:sz w:val="22"/>
                <w:szCs w:val="22"/>
              </w:rPr>
              <w:t>Price and cost effectiveness.</w:t>
            </w:r>
          </w:p>
        </w:tc>
        <w:tc>
          <w:tcPr>
            <w:tcW w:w="519" w:type="pct"/>
            <w:vAlign w:val="center"/>
          </w:tcPr>
          <w:p w14:paraId="1D115C59" w14:textId="389126A1" w:rsidR="00BA5A13" w:rsidRPr="00DA5D85" w:rsidRDefault="005365D1" w:rsidP="005C0C5C">
            <w:pPr>
              <w:jc w:val="center"/>
              <w:rPr>
                <w:rFonts w:ascii="Arial" w:hAnsi="Arial" w:cs="Arial"/>
                <w:sz w:val="22"/>
                <w:szCs w:val="22"/>
              </w:rPr>
            </w:pPr>
            <w:r w:rsidRPr="00DA5D85">
              <w:rPr>
                <w:rFonts w:ascii="Arial" w:hAnsi="Arial" w:cs="Arial"/>
                <w:sz w:val="22"/>
                <w:szCs w:val="22"/>
              </w:rPr>
              <w:t>40</w:t>
            </w:r>
          </w:p>
        </w:tc>
      </w:tr>
      <w:tr w:rsidR="00BA5A13" w:rsidRPr="00DA5D85" w14:paraId="6DE9EE53" w14:textId="77777777" w:rsidTr="005C0C5C">
        <w:tc>
          <w:tcPr>
            <w:tcW w:w="460" w:type="pct"/>
            <w:vAlign w:val="center"/>
          </w:tcPr>
          <w:p w14:paraId="18817801" w14:textId="365ACE9E" w:rsidR="00BA5A13" w:rsidRPr="00DA5D85" w:rsidRDefault="00976607" w:rsidP="00976607">
            <w:pPr>
              <w:jc w:val="center"/>
              <w:rPr>
                <w:rFonts w:ascii="Arial" w:hAnsi="Arial" w:cs="Arial"/>
                <w:sz w:val="22"/>
                <w:szCs w:val="22"/>
              </w:rPr>
            </w:pPr>
            <w:bookmarkStart w:id="32" w:name="_Toc207174265"/>
            <w:bookmarkStart w:id="33" w:name="_Toc207174339"/>
            <w:r w:rsidRPr="00DA5D85">
              <w:rPr>
                <w:rFonts w:ascii="Arial" w:hAnsi="Arial" w:cs="Arial"/>
                <w:sz w:val="22"/>
                <w:szCs w:val="22"/>
              </w:rPr>
              <w:t>4</w:t>
            </w:r>
            <w:bookmarkEnd w:id="32"/>
            <w:bookmarkEnd w:id="33"/>
          </w:p>
        </w:tc>
        <w:tc>
          <w:tcPr>
            <w:tcW w:w="4021" w:type="pct"/>
            <w:vAlign w:val="center"/>
          </w:tcPr>
          <w:p w14:paraId="39E57583" w14:textId="6E684949" w:rsidR="00BA5A13" w:rsidRPr="00DA5D85" w:rsidRDefault="00976607" w:rsidP="00976607">
            <w:pPr>
              <w:rPr>
                <w:rFonts w:ascii="Arial" w:hAnsi="Arial" w:cs="Arial"/>
                <w:sz w:val="22"/>
                <w:szCs w:val="22"/>
              </w:rPr>
            </w:pPr>
            <w:r w:rsidRPr="00DA5D85">
              <w:rPr>
                <w:rFonts w:ascii="Arial" w:hAnsi="Arial" w:cs="Arial"/>
                <w:b/>
                <w:sz w:val="22"/>
                <w:szCs w:val="22"/>
              </w:rPr>
              <w:t>Quality</w:t>
            </w:r>
            <w:r w:rsidR="0087258D" w:rsidRPr="00DA5D85">
              <w:rPr>
                <w:rFonts w:ascii="Arial" w:hAnsi="Arial" w:cs="Arial"/>
                <w:sz w:val="22"/>
                <w:szCs w:val="22"/>
              </w:rPr>
              <w:t>: Proposer’s</w:t>
            </w:r>
            <w:r w:rsidRPr="00DA5D85">
              <w:rPr>
                <w:rFonts w:ascii="Arial" w:hAnsi="Arial" w:cs="Arial"/>
                <w:sz w:val="22"/>
                <w:szCs w:val="22"/>
              </w:rPr>
              <w:t xml:space="preserve"> c</w:t>
            </w:r>
            <w:r w:rsidR="005C0C5C" w:rsidRPr="00DA5D85">
              <w:rPr>
                <w:rFonts w:ascii="Arial" w:hAnsi="Arial" w:cs="Arial"/>
                <w:sz w:val="22"/>
                <w:szCs w:val="22"/>
              </w:rPr>
              <w:t>ommitment to</w:t>
            </w:r>
            <w:r w:rsidRPr="00DA5D85">
              <w:rPr>
                <w:rFonts w:ascii="Arial" w:hAnsi="Arial" w:cs="Arial"/>
                <w:sz w:val="22"/>
                <w:szCs w:val="22"/>
              </w:rPr>
              <w:t xml:space="preserve"> customer service</w:t>
            </w:r>
            <w:r w:rsidR="003E4978" w:rsidRPr="00DA5D85">
              <w:rPr>
                <w:rFonts w:ascii="Arial" w:hAnsi="Arial" w:cs="Arial"/>
                <w:sz w:val="22"/>
                <w:szCs w:val="22"/>
              </w:rPr>
              <w:t>, flexibility</w:t>
            </w:r>
            <w:r w:rsidR="0087258D" w:rsidRPr="00DA5D85">
              <w:rPr>
                <w:rFonts w:ascii="Arial" w:hAnsi="Arial" w:cs="Arial"/>
                <w:sz w:val="22"/>
                <w:szCs w:val="22"/>
              </w:rPr>
              <w:t>,</w:t>
            </w:r>
            <w:r w:rsidRPr="00DA5D85">
              <w:rPr>
                <w:rFonts w:ascii="Arial" w:hAnsi="Arial" w:cs="Arial"/>
                <w:sz w:val="22"/>
                <w:szCs w:val="22"/>
              </w:rPr>
              <w:t xml:space="preserve"> and support</w:t>
            </w:r>
            <w:r w:rsidR="004B3EED" w:rsidRPr="00DA5D85">
              <w:rPr>
                <w:rFonts w:ascii="Arial" w:hAnsi="Arial" w:cs="Arial"/>
                <w:sz w:val="22"/>
                <w:szCs w:val="22"/>
              </w:rPr>
              <w:t>.</w:t>
            </w:r>
          </w:p>
        </w:tc>
        <w:tc>
          <w:tcPr>
            <w:tcW w:w="519" w:type="pct"/>
            <w:vAlign w:val="center"/>
          </w:tcPr>
          <w:p w14:paraId="32D9F071" w14:textId="4F4599AB" w:rsidR="00BA5A13" w:rsidRPr="00DA5D85" w:rsidRDefault="00976607" w:rsidP="005C0C5C">
            <w:pPr>
              <w:jc w:val="center"/>
              <w:rPr>
                <w:rFonts w:ascii="Arial" w:hAnsi="Arial" w:cs="Arial"/>
                <w:sz w:val="22"/>
                <w:szCs w:val="22"/>
              </w:rPr>
            </w:pPr>
            <w:r w:rsidRPr="00DA5D85">
              <w:rPr>
                <w:rFonts w:ascii="Arial" w:hAnsi="Arial" w:cs="Arial"/>
                <w:sz w:val="22"/>
                <w:szCs w:val="22"/>
              </w:rPr>
              <w:t>1</w:t>
            </w:r>
            <w:r w:rsidR="005365D1" w:rsidRPr="00DA5D85">
              <w:rPr>
                <w:rFonts w:ascii="Arial" w:hAnsi="Arial" w:cs="Arial"/>
                <w:sz w:val="22"/>
                <w:szCs w:val="22"/>
              </w:rPr>
              <w:t>0</w:t>
            </w:r>
          </w:p>
        </w:tc>
      </w:tr>
      <w:tr w:rsidR="00BA5A13" w:rsidRPr="00DA5D85" w14:paraId="35AC07B4" w14:textId="77777777" w:rsidTr="005C0C5C">
        <w:tc>
          <w:tcPr>
            <w:tcW w:w="460" w:type="pct"/>
            <w:vAlign w:val="center"/>
          </w:tcPr>
          <w:p w14:paraId="4268C6BC" w14:textId="4BF7C825" w:rsidR="00BA5A13" w:rsidRPr="00DA5D85" w:rsidRDefault="00976607" w:rsidP="00EE3FCB">
            <w:pPr>
              <w:jc w:val="center"/>
              <w:rPr>
                <w:rFonts w:ascii="Arial" w:hAnsi="Arial" w:cs="Arial"/>
                <w:sz w:val="22"/>
                <w:szCs w:val="22"/>
              </w:rPr>
            </w:pPr>
            <w:r w:rsidRPr="00DA5D85">
              <w:rPr>
                <w:rFonts w:ascii="Arial" w:hAnsi="Arial" w:cs="Arial"/>
                <w:sz w:val="22"/>
                <w:szCs w:val="22"/>
              </w:rPr>
              <w:t>5</w:t>
            </w:r>
          </w:p>
        </w:tc>
        <w:tc>
          <w:tcPr>
            <w:tcW w:w="4021" w:type="pct"/>
            <w:vAlign w:val="center"/>
          </w:tcPr>
          <w:p w14:paraId="489CF961" w14:textId="6662B543" w:rsidR="00BA5A13" w:rsidRPr="00DA5D85" w:rsidRDefault="005C0C5C" w:rsidP="005C0C5C">
            <w:pPr>
              <w:rPr>
                <w:rFonts w:ascii="Arial" w:hAnsi="Arial" w:cs="Arial"/>
                <w:sz w:val="22"/>
                <w:szCs w:val="22"/>
              </w:rPr>
            </w:pPr>
            <w:r w:rsidRPr="00DA5D85">
              <w:rPr>
                <w:rFonts w:ascii="Arial" w:hAnsi="Arial" w:cs="Arial"/>
                <w:b/>
                <w:sz w:val="22"/>
                <w:szCs w:val="22"/>
              </w:rPr>
              <w:t>Reporting Ability</w:t>
            </w:r>
            <w:r w:rsidRPr="00DA5D85">
              <w:rPr>
                <w:rFonts w:ascii="Arial" w:hAnsi="Arial" w:cs="Arial"/>
                <w:sz w:val="22"/>
                <w:szCs w:val="22"/>
              </w:rPr>
              <w:t>: Monthly usage reports, food safety, recalls, and audits</w:t>
            </w:r>
            <w:r w:rsidR="004B3EED" w:rsidRPr="00DA5D85">
              <w:rPr>
                <w:rFonts w:ascii="Arial" w:hAnsi="Arial" w:cs="Arial"/>
                <w:sz w:val="22"/>
                <w:szCs w:val="22"/>
              </w:rPr>
              <w:t>.</w:t>
            </w:r>
          </w:p>
        </w:tc>
        <w:tc>
          <w:tcPr>
            <w:tcW w:w="519" w:type="pct"/>
            <w:vAlign w:val="center"/>
          </w:tcPr>
          <w:p w14:paraId="4917EB55" w14:textId="7403CD50" w:rsidR="00BA5A13" w:rsidRPr="00DA5D85" w:rsidRDefault="005C0C5C" w:rsidP="005C0C5C">
            <w:pPr>
              <w:jc w:val="center"/>
              <w:rPr>
                <w:rFonts w:ascii="Arial" w:hAnsi="Arial" w:cs="Arial"/>
                <w:sz w:val="22"/>
                <w:szCs w:val="22"/>
              </w:rPr>
            </w:pPr>
            <w:r w:rsidRPr="00DA5D85">
              <w:rPr>
                <w:rFonts w:ascii="Arial" w:hAnsi="Arial" w:cs="Arial"/>
                <w:sz w:val="22"/>
                <w:szCs w:val="22"/>
              </w:rPr>
              <w:t>1</w:t>
            </w:r>
            <w:r w:rsidR="005365D1" w:rsidRPr="00DA5D85">
              <w:rPr>
                <w:rFonts w:ascii="Arial" w:hAnsi="Arial" w:cs="Arial"/>
                <w:sz w:val="22"/>
                <w:szCs w:val="22"/>
              </w:rPr>
              <w:t>0</w:t>
            </w:r>
          </w:p>
        </w:tc>
      </w:tr>
      <w:tr w:rsidR="00BA5A13" w:rsidRPr="00C251F3" w14:paraId="2B5EDA7A" w14:textId="77777777" w:rsidTr="005C0C5C">
        <w:tc>
          <w:tcPr>
            <w:tcW w:w="460" w:type="pct"/>
            <w:vAlign w:val="center"/>
          </w:tcPr>
          <w:p w14:paraId="23B0467B" w14:textId="77777777" w:rsidR="00BA5A13" w:rsidRPr="00DA5D85" w:rsidRDefault="00BA5A13" w:rsidP="00DA7096">
            <w:pPr>
              <w:rPr>
                <w:rFonts w:ascii="Arial" w:hAnsi="Arial" w:cs="Arial"/>
                <w:b/>
                <w:sz w:val="22"/>
                <w:szCs w:val="22"/>
              </w:rPr>
            </w:pPr>
          </w:p>
        </w:tc>
        <w:tc>
          <w:tcPr>
            <w:tcW w:w="4021" w:type="pct"/>
            <w:vAlign w:val="center"/>
          </w:tcPr>
          <w:p w14:paraId="3C8C981A" w14:textId="77777777" w:rsidR="00BA5A13" w:rsidRPr="00DA5D85" w:rsidRDefault="00BA5A13" w:rsidP="00DA7096">
            <w:pPr>
              <w:rPr>
                <w:rFonts w:ascii="Arial" w:hAnsi="Arial" w:cs="Arial"/>
                <w:b/>
                <w:sz w:val="22"/>
                <w:szCs w:val="22"/>
              </w:rPr>
            </w:pPr>
            <w:bookmarkStart w:id="34" w:name="_Toc207174269"/>
            <w:bookmarkStart w:id="35" w:name="_Toc207174343"/>
            <w:r w:rsidRPr="00DA5D85">
              <w:rPr>
                <w:rFonts w:ascii="Arial" w:hAnsi="Arial" w:cs="Arial"/>
                <w:b/>
                <w:sz w:val="22"/>
                <w:szCs w:val="22"/>
              </w:rPr>
              <w:t>Total: (may not necessarily equal to 100):</w:t>
            </w:r>
            <w:bookmarkEnd w:id="34"/>
            <w:bookmarkEnd w:id="35"/>
          </w:p>
        </w:tc>
        <w:tc>
          <w:tcPr>
            <w:tcW w:w="519" w:type="pct"/>
            <w:vAlign w:val="center"/>
          </w:tcPr>
          <w:p w14:paraId="78B3F8DB" w14:textId="77777777" w:rsidR="00BA5A13" w:rsidRPr="00C251F3" w:rsidRDefault="005C0C5C" w:rsidP="005C0C5C">
            <w:pPr>
              <w:jc w:val="center"/>
              <w:rPr>
                <w:rFonts w:ascii="Arial" w:hAnsi="Arial" w:cs="Arial"/>
                <w:b/>
                <w:sz w:val="22"/>
                <w:szCs w:val="22"/>
              </w:rPr>
            </w:pPr>
            <w:r w:rsidRPr="00DA5D85">
              <w:rPr>
                <w:rFonts w:ascii="Arial" w:hAnsi="Arial" w:cs="Arial"/>
                <w:b/>
                <w:sz w:val="22"/>
                <w:szCs w:val="22"/>
              </w:rPr>
              <w:t>1</w:t>
            </w:r>
            <w:r w:rsidR="009D5E40" w:rsidRPr="00DA5D85">
              <w:rPr>
                <w:rFonts w:ascii="Arial" w:hAnsi="Arial" w:cs="Arial"/>
                <w:b/>
                <w:sz w:val="22"/>
                <w:szCs w:val="22"/>
              </w:rPr>
              <w:t>00</w:t>
            </w:r>
          </w:p>
        </w:tc>
      </w:tr>
    </w:tbl>
    <w:p w14:paraId="70F049F7" w14:textId="77777777" w:rsidR="00BA5A13" w:rsidRPr="00C251F3" w:rsidRDefault="00BA5A13" w:rsidP="00BA5A13">
      <w:pPr>
        <w:autoSpaceDE w:val="0"/>
        <w:autoSpaceDN w:val="0"/>
        <w:adjustRightInd w:val="0"/>
        <w:rPr>
          <w:rFonts w:ascii="Arial" w:hAnsi="Arial" w:cs="Arial"/>
          <w:b/>
          <w:sz w:val="22"/>
          <w:szCs w:val="22"/>
        </w:rPr>
      </w:pPr>
    </w:p>
    <w:p w14:paraId="4D528C27" w14:textId="21AC313D" w:rsidR="00BA5A13" w:rsidRPr="00C251F3" w:rsidRDefault="00BA5A13" w:rsidP="00650E6E">
      <w:pPr>
        <w:numPr>
          <w:ilvl w:val="2"/>
          <w:numId w:val="2"/>
        </w:numPr>
        <w:tabs>
          <w:tab w:val="num" w:pos="2160"/>
        </w:tabs>
        <w:autoSpaceDE w:val="0"/>
        <w:autoSpaceDN w:val="0"/>
        <w:adjustRightInd w:val="0"/>
        <w:spacing w:after="120"/>
        <w:ind w:hanging="810"/>
        <w:jc w:val="both"/>
        <w:outlineLvl w:val="1"/>
        <w:rPr>
          <w:rFonts w:ascii="Arial" w:hAnsi="Arial" w:cs="Arial"/>
          <w:sz w:val="22"/>
          <w:szCs w:val="22"/>
        </w:rPr>
      </w:pPr>
      <w:bookmarkStart w:id="36" w:name="_Toc207174271"/>
      <w:bookmarkStart w:id="37" w:name="_Toc207174345"/>
      <w:r w:rsidRPr="00C251F3">
        <w:rPr>
          <w:rFonts w:ascii="Arial" w:hAnsi="Arial" w:cs="Arial"/>
          <w:sz w:val="22"/>
          <w:szCs w:val="22"/>
        </w:rPr>
        <w:t xml:space="preserve">The award </w:t>
      </w:r>
      <w:r w:rsidR="004454E2" w:rsidRPr="00C251F3">
        <w:rPr>
          <w:rFonts w:ascii="Arial" w:hAnsi="Arial" w:cs="Arial"/>
          <w:sz w:val="22"/>
          <w:szCs w:val="22"/>
        </w:rPr>
        <w:t xml:space="preserve">will </w:t>
      </w:r>
      <w:r w:rsidRPr="00C251F3">
        <w:rPr>
          <w:rFonts w:ascii="Arial" w:hAnsi="Arial" w:cs="Arial"/>
          <w:sz w:val="22"/>
          <w:szCs w:val="22"/>
        </w:rPr>
        <w:t xml:space="preserve">be made to the </w:t>
      </w:r>
      <w:r w:rsidR="006A3B45" w:rsidRPr="00C251F3">
        <w:rPr>
          <w:rFonts w:ascii="Arial" w:hAnsi="Arial" w:cs="Arial"/>
          <w:sz w:val="22"/>
          <w:szCs w:val="22"/>
        </w:rPr>
        <w:t>Proposer</w:t>
      </w:r>
      <w:r w:rsidRPr="00C251F3">
        <w:rPr>
          <w:rFonts w:ascii="Arial" w:hAnsi="Arial" w:cs="Arial"/>
          <w:sz w:val="22"/>
          <w:szCs w:val="22"/>
        </w:rPr>
        <w:t xml:space="preserve"> submitting the proposal </w:t>
      </w:r>
      <w:r w:rsidR="004454E2" w:rsidRPr="00C251F3">
        <w:rPr>
          <w:rFonts w:ascii="Arial" w:hAnsi="Arial" w:cs="Arial"/>
          <w:sz w:val="22"/>
          <w:szCs w:val="22"/>
        </w:rPr>
        <w:t xml:space="preserve">with the highest overall point value and </w:t>
      </w:r>
      <w:r w:rsidRPr="00C251F3">
        <w:rPr>
          <w:rFonts w:ascii="Arial" w:hAnsi="Arial" w:cs="Arial"/>
          <w:sz w:val="22"/>
          <w:szCs w:val="22"/>
        </w:rPr>
        <w:t xml:space="preserve">that best meets the </w:t>
      </w:r>
      <w:r w:rsidR="00AB2DB4">
        <w:rPr>
          <w:rFonts w:ascii="Arial" w:hAnsi="Arial" w:cs="Arial"/>
          <w:sz w:val="22"/>
          <w:szCs w:val="22"/>
        </w:rPr>
        <w:t>Sponsor</w:t>
      </w:r>
      <w:r w:rsidR="00FF425F" w:rsidRPr="00C251F3">
        <w:rPr>
          <w:rFonts w:ascii="Arial" w:hAnsi="Arial" w:cs="Arial"/>
          <w:sz w:val="22"/>
          <w:szCs w:val="22"/>
        </w:rPr>
        <w:t xml:space="preserve">’s </w:t>
      </w:r>
      <w:r w:rsidRPr="00C251F3">
        <w:rPr>
          <w:rFonts w:ascii="Arial" w:hAnsi="Arial" w:cs="Arial"/>
          <w:sz w:val="22"/>
          <w:szCs w:val="22"/>
        </w:rPr>
        <w:t>specifications and requirements.</w:t>
      </w:r>
      <w:bookmarkEnd w:id="36"/>
      <w:bookmarkEnd w:id="37"/>
      <w:r w:rsidRPr="00C251F3">
        <w:rPr>
          <w:rFonts w:ascii="Arial" w:hAnsi="Arial" w:cs="Arial"/>
          <w:sz w:val="22"/>
          <w:szCs w:val="22"/>
        </w:rPr>
        <w:t xml:space="preserve"> </w:t>
      </w:r>
    </w:p>
    <w:p w14:paraId="72D7A515" w14:textId="63BC4A27" w:rsidR="00BA5A13" w:rsidRPr="0087258D" w:rsidRDefault="0087258D" w:rsidP="00650E6E">
      <w:pPr>
        <w:numPr>
          <w:ilvl w:val="2"/>
          <w:numId w:val="2"/>
        </w:numPr>
        <w:tabs>
          <w:tab w:val="num" w:pos="2160"/>
        </w:tabs>
        <w:autoSpaceDE w:val="0"/>
        <w:autoSpaceDN w:val="0"/>
        <w:adjustRightInd w:val="0"/>
        <w:spacing w:after="120"/>
        <w:ind w:hanging="810"/>
        <w:jc w:val="both"/>
        <w:outlineLvl w:val="1"/>
        <w:rPr>
          <w:rFonts w:ascii="Arial" w:hAnsi="Arial" w:cs="Arial"/>
          <w:sz w:val="22"/>
          <w:szCs w:val="22"/>
        </w:rPr>
      </w:pPr>
      <w:bookmarkStart w:id="38" w:name="_Toc207174272"/>
      <w:bookmarkStart w:id="39" w:name="_Toc207174346"/>
      <w:r>
        <w:rPr>
          <w:rFonts w:ascii="Arial" w:hAnsi="Arial" w:cs="Arial"/>
          <w:sz w:val="22"/>
          <w:szCs w:val="22"/>
        </w:rPr>
        <w:t>BGCMC will establish a review committee</w:t>
      </w:r>
      <w:r w:rsidR="00BA5A13" w:rsidRPr="00C251F3">
        <w:rPr>
          <w:rFonts w:ascii="Arial" w:hAnsi="Arial" w:cs="Arial"/>
          <w:sz w:val="22"/>
          <w:szCs w:val="22"/>
        </w:rPr>
        <w:t xml:space="preserve"> </w:t>
      </w:r>
      <w:r w:rsidR="004454E2" w:rsidRPr="00C251F3">
        <w:rPr>
          <w:rFonts w:ascii="Arial" w:hAnsi="Arial" w:cs="Arial"/>
          <w:sz w:val="22"/>
          <w:szCs w:val="22"/>
        </w:rPr>
        <w:t>to</w:t>
      </w:r>
      <w:r w:rsidR="00BA5A13" w:rsidRPr="00C251F3">
        <w:rPr>
          <w:rFonts w:ascii="Arial" w:hAnsi="Arial" w:cs="Arial"/>
          <w:sz w:val="22"/>
          <w:szCs w:val="22"/>
        </w:rPr>
        <w:t xml:space="preserve"> review </w:t>
      </w:r>
      <w:r w:rsidR="004454E2" w:rsidRPr="00C251F3">
        <w:rPr>
          <w:rFonts w:ascii="Arial" w:hAnsi="Arial" w:cs="Arial"/>
          <w:sz w:val="22"/>
          <w:szCs w:val="22"/>
        </w:rPr>
        <w:t xml:space="preserve">and score </w:t>
      </w:r>
      <w:r w:rsidR="00BA5A13" w:rsidRPr="00C251F3">
        <w:rPr>
          <w:rFonts w:ascii="Arial" w:hAnsi="Arial" w:cs="Arial"/>
          <w:sz w:val="22"/>
          <w:szCs w:val="22"/>
        </w:rPr>
        <w:t>the proposa</w:t>
      </w:r>
      <w:r w:rsidR="00FF425F" w:rsidRPr="00C251F3">
        <w:rPr>
          <w:rFonts w:ascii="Arial" w:hAnsi="Arial" w:cs="Arial"/>
          <w:sz w:val="22"/>
          <w:szCs w:val="22"/>
        </w:rPr>
        <w:t xml:space="preserve">ls </w:t>
      </w:r>
      <w:r w:rsidR="004454E2" w:rsidRPr="00C251F3">
        <w:rPr>
          <w:rFonts w:ascii="Arial" w:hAnsi="Arial" w:cs="Arial"/>
          <w:sz w:val="22"/>
          <w:szCs w:val="22"/>
        </w:rPr>
        <w:t xml:space="preserve">submitted. The committee will </w:t>
      </w:r>
      <w:r w:rsidR="00FF425F" w:rsidRPr="00C251F3">
        <w:rPr>
          <w:rFonts w:ascii="Arial" w:hAnsi="Arial" w:cs="Arial"/>
          <w:sz w:val="22"/>
          <w:szCs w:val="22"/>
        </w:rPr>
        <w:t xml:space="preserve">make a recommendation </w:t>
      </w:r>
      <w:r w:rsidR="00BA5A13" w:rsidRPr="00C251F3">
        <w:rPr>
          <w:rFonts w:ascii="Arial" w:hAnsi="Arial" w:cs="Arial"/>
          <w:sz w:val="22"/>
          <w:szCs w:val="22"/>
        </w:rPr>
        <w:t xml:space="preserve">on </w:t>
      </w:r>
      <w:r w:rsidR="004454E2" w:rsidRPr="00C251F3">
        <w:rPr>
          <w:rFonts w:ascii="Arial" w:hAnsi="Arial" w:cs="Arial"/>
          <w:sz w:val="22"/>
          <w:szCs w:val="22"/>
        </w:rPr>
        <w:t xml:space="preserve">which </w:t>
      </w:r>
      <w:r w:rsidR="00BA5A13" w:rsidRPr="00C251F3">
        <w:rPr>
          <w:rFonts w:ascii="Arial" w:hAnsi="Arial" w:cs="Arial"/>
          <w:sz w:val="22"/>
          <w:szCs w:val="22"/>
        </w:rPr>
        <w:t>Proposer</w:t>
      </w:r>
      <w:r w:rsidR="004454E2" w:rsidRPr="00C251F3">
        <w:rPr>
          <w:rFonts w:ascii="Arial" w:hAnsi="Arial" w:cs="Arial"/>
          <w:sz w:val="22"/>
          <w:szCs w:val="22"/>
        </w:rPr>
        <w:t xml:space="preserve"> they selected as being the most advantageous to the </w:t>
      </w:r>
      <w:r w:rsidR="00AB2DB4">
        <w:rPr>
          <w:rFonts w:ascii="Arial" w:hAnsi="Arial" w:cs="Arial"/>
          <w:sz w:val="22"/>
          <w:szCs w:val="22"/>
        </w:rPr>
        <w:t>Sponsor</w:t>
      </w:r>
      <w:r w:rsidR="004454E2" w:rsidRPr="00C251F3">
        <w:rPr>
          <w:rFonts w:ascii="Arial" w:hAnsi="Arial" w:cs="Arial"/>
          <w:sz w:val="22"/>
          <w:szCs w:val="22"/>
        </w:rPr>
        <w:t xml:space="preserve"> and who </w:t>
      </w:r>
      <w:r>
        <w:rPr>
          <w:rFonts w:ascii="Arial" w:hAnsi="Arial" w:cs="Arial"/>
          <w:sz w:val="22"/>
          <w:szCs w:val="22"/>
        </w:rPr>
        <w:t>can</w:t>
      </w:r>
      <w:r w:rsidR="00BA5A13" w:rsidRPr="00C251F3">
        <w:rPr>
          <w:rFonts w:ascii="Arial" w:hAnsi="Arial" w:cs="Arial"/>
          <w:sz w:val="22"/>
          <w:szCs w:val="22"/>
        </w:rPr>
        <w:t xml:space="preserve"> provide </w:t>
      </w:r>
      <w:r w:rsidR="003F65E8" w:rsidRPr="00C251F3">
        <w:rPr>
          <w:rFonts w:ascii="Arial" w:hAnsi="Arial" w:cs="Arial"/>
          <w:sz w:val="22"/>
          <w:szCs w:val="22"/>
        </w:rPr>
        <w:t>food and non-food products</w:t>
      </w:r>
      <w:r w:rsidR="005C0C5C" w:rsidRPr="00C251F3">
        <w:rPr>
          <w:rFonts w:ascii="Arial" w:hAnsi="Arial" w:cs="Arial"/>
          <w:sz w:val="22"/>
          <w:szCs w:val="22"/>
        </w:rPr>
        <w:t xml:space="preserve"> </w:t>
      </w:r>
      <w:bookmarkEnd w:id="38"/>
      <w:bookmarkEnd w:id="39"/>
      <w:r w:rsidR="00F209C8" w:rsidRPr="00C251F3">
        <w:rPr>
          <w:rFonts w:ascii="Arial" w:hAnsi="Arial" w:cs="Arial"/>
          <w:sz w:val="22"/>
          <w:szCs w:val="22"/>
        </w:rPr>
        <w:t xml:space="preserve">to </w:t>
      </w:r>
      <w:r w:rsidRPr="0087258D">
        <w:rPr>
          <w:rFonts w:ascii="Arial" w:hAnsi="Arial" w:cs="Arial"/>
          <w:sz w:val="22"/>
          <w:szCs w:val="22"/>
        </w:rPr>
        <w:t>sites</w:t>
      </w:r>
      <w:r w:rsidR="004454E2" w:rsidRPr="0087258D">
        <w:rPr>
          <w:rFonts w:ascii="Arial" w:hAnsi="Arial" w:cs="Arial"/>
          <w:sz w:val="22"/>
          <w:szCs w:val="22"/>
        </w:rPr>
        <w:t xml:space="preserve"> as specified herein</w:t>
      </w:r>
    </w:p>
    <w:p w14:paraId="55E50C91" w14:textId="442B7842" w:rsidR="00DA7096" w:rsidRPr="00C251F3" w:rsidRDefault="00C9585D" w:rsidP="003377CD">
      <w:pPr>
        <w:numPr>
          <w:ilvl w:val="2"/>
          <w:numId w:val="2"/>
        </w:numPr>
        <w:tabs>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lastRenderedPageBreak/>
        <w:t xml:space="preserve">The selection </w:t>
      </w:r>
      <w:r w:rsidR="00BA5A13" w:rsidRPr="00C251F3">
        <w:rPr>
          <w:rFonts w:ascii="Arial" w:hAnsi="Arial" w:cs="Arial"/>
          <w:sz w:val="22"/>
          <w:szCs w:val="22"/>
        </w:rPr>
        <w:t>may</w:t>
      </w:r>
      <w:r w:rsidR="00DA7096" w:rsidRPr="00C251F3">
        <w:rPr>
          <w:rFonts w:ascii="Arial" w:hAnsi="Arial" w:cs="Arial"/>
          <w:sz w:val="22"/>
          <w:szCs w:val="22"/>
        </w:rPr>
        <w:t xml:space="preserve"> </w:t>
      </w:r>
      <w:r w:rsidR="00BA5A13" w:rsidRPr="00C251F3">
        <w:rPr>
          <w:rFonts w:ascii="Arial" w:hAnsi="Arial" w:cs="Arial"/>
          <w:sz w:val="22"/>
          <w:szCs w:val="22"/>
        </w:rPr>
        <w:t>be made with</w:t>
      </w:r>
      <w:r w:rsidR="00C35EBA" w:rsidRPr="00C251F3">
        <w:rPr>
          <w:rFonts w:ascii="Arial" w:hAnsi="Arial" w:cs="Arial"/>
          <w:sz w:val="22"/>
          <w:szCs w:val="22"/>
        </w:rPr>
        <w:t xml:space="preserve">out discussion with </w:t>
      </w:r>
      <w:r w:rsidR="0087258D">
        <w:rPr>
          <w:rFonts w:ascii="Arial" w:hAnsi="Arial" w:cs="Arial"/>
          <w:sz w:val="22"/>
          <w:szCs w:val="22"/>
        </w:rPr>
        <w:t xml:space="preserve">the </w:t>
      </w:r>
      <w:r w:rsidR="00C35EBA" w:rsidRPr="00C251F3">
        <w:rPr>
          <w:rFonts w:ascii="Arial" w:hAnsi="Arial" w:cs="Arial"/>
          <w:sz w:val="22"/>
          <w:szCs w:val="22"/>
        </w:rPr>
        <w:t xml:space="preserve">Proposer(s) </w:t>
      </w:r>
      <w:r w:rsidR="00BA5A13" w:rsidRPr="00C251F3">
        <w:rPr>
          <w:rFonts w:ascii="Arial" w:hAnsi="Arial" w:cs="Arial"/>
          <w:sz w:val="22"/>
          <w:szCs w:val="22"/>
        </w:rPr>
        <w:t>after proposals are received.</w:t>
      </w:r>
      <w:r w:rsidR="00DA7096" w:rsidRPr="00C251F3">
        <w:rPr>
          <w:rFonts w:ascii="Arial" w:hAnsi="Arial" w:cs="Arial"/>
          <w:sz w:val="22"/>
          <w:szCs w:val="22"/>
        </w:rPr>
        <w:t xml:space="preserve"> </w:t>
      </w:r>
      <w:r w:rsidR="00BA5A13" w:rsidRPr="00C251F3">
        <w:rPr>
          <w:rFonts w:ascii="Arial" w:hAnsi="Arial" w:cs="Arial"/>
          <w:sz w:val="22"/>
          <w:szCs w:val="22"/>
        </w:rPr>
        <w:t>Therefore, proposals should be submitted complete with all pertinent information.</w:t>
      </w:r>
      <w:r w:rsidR="00DA7096" w:rsidRPr="00C251F3">
        <w:rPr>
          <w:rFonts w:ascii="Arial" w:hAnsi="Arial" w:cs="Arial"/>
          <w:sz w:val="22"/>
          <w:szCs w:val="22"/>
        </w:rPr>
        <w:t xml:space="preserve"> </w:t>
      </w:r>
    </w:p>
    <w:p w14:paraId="49CC35F3" w14:textId="4BCC796C" w:rsidR="006C567C" w:rsidRPr="00C251F3" w:rsidRDefault="00BA5A13" w:rsidP="00D24C98">
      <w:pPr>
        <w:numPr>
          <w:ilvl w:val="2"/>
          <w:numId w:val="2"/>
        </w:numPr>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There will be no interim briefing regarding the status of a particular</w:t>
      </w:r>
      <w:r w:rsidR="00DA7096" w:rsidRPr="00C251F3">
        <w:rPr>
          <w:rFonts w:ascii="Arial" w:hAnsi="Arial" w:cs="Arial"/>
          <w:sz w:val="22"/>
          <w:szCs w:val="22"/>
        </w:rPr>
        <w:t xml:space="preserve"> </w:t>
      </w:r>
      <w:r w:rsidRPr="00C251F3">
        <w:rPr>
          <w:rFonts w:ascii="Arial" w:hAnsi="Arial" w:cs="Arial"/>
          <w:sz w:val="22"/>
          <w:szCs w:val="22"/>
        </w:rPr>
        <w:t xml:space="preserve">proposal until </w:t>
      </w:r>
      <w:r w:rsidR="0087258D" w:rsidRPr="00C251F3">
        <w:rPr>
          <w:rFonts w:ascii="Arial" w:hAnsi="Arial" w:cs="Arial"/>
          <w:sz w:val="22"/>
          <w:szCs w:val="22"/>
        </w:rPr>
        <w:t>the evaluation</w:t>
      </w:r>
      <w:r w:rsidRPr="00C251F3">
        <w:rPr>
          <w:rFonts w:ascii="Arial" w:hAnsi="Arial" w:cs="Arial"/>
          <w:sz w:val="22"/>
          <w:szCs w:val="22"/>
        </w:rPr>
        <w:t xml:space="preserve"> of all proposals is complete.</w:t>
      </w:r>
      <w:r w:rsidR="00DA7096" w:rsidRPr="00C251F3">
        <w:rPr>
          <w:rFonts w:ascii="Arial" w:hAnsi="Arial" w:cs="Arial"/>
          <w:sz w:val="22"/>
          <w:szCs w:val="22"/>
        </w:rPr>
        <w:t xml:space="preserve"> </w:t>
      </w:r>
    </w:p>
    <w:p w14:paraId="24310473" w14:textId="5C2C8B85" w:rsidR="008208BF" w:rsidRDefault="00BA5A13" w:rsidP="00F4743C">
      <w:pPr>
        <w:numPr>
          <w:ilvl w:val="1"/>
          <w:numId w:val="2"/>
        </w:numPr>
        <w:tabs>
          <w:tab w:val="num" w:pos="1440"/>
          <w:tab w:val="num" w:pos="2160"/>
        </w:tabs>
        <w:autoSpaceDE w:val="0"/>
        <w:autoSpaceDN w:val="0"/>
        <w:adjustRightInd w:val="0"/>
        <w:spacing w:after="120"/>
        <w:ind w:left="1440" w:hanging="720"/>
        <w:jc w:val="both"/>
        <w:outlineLvl w:val="1"/>
        <w:rPr>
          <w:rFonts w:ascii="Arial" w:hAnsi="Arial" w:cs="Arial"/>
          <w:sz w:val="22"/>
          <w:szCs w:val="22"/>
        </w:rPr>
      </w:pPr>
      <w:r w:rsidRPr="00C251F3">
        <w:rPr>
          <w:rFonts w:ascii="Arial" w:hAnsi="Arial" w:cs="Arial"/>
          <w:b/>
          <w:sz w:val="22"/>
          <w:szCs w:val="22"/>
          <w:u w:val="single"/>
        </w:rPr>
        <w:t>Time Schedule</w:t>
      </w:r>
      <w:r w:rsidRPr="00C251F3">
        <w:rPr>
          <w:rFonts w:ascii="Arial" w:hAnsi="Arial" w:cs="Arial"/>
          <w:sz w:val="22"/>
          <w:szCs w:val="22"/>
        </w:rPr>
        <w:t xml:space="preserve">: The dates below are set for the convenience of the </w:t>
      </w:r>
      <w:r w:rsidR="00AB2DB4">
        <w:rPr>
          <w:rFonts w:ascii="Arial" w:hAnsi="Arial" w:cs="Arial"/>
          <w:sz w:val="22"/>
          <w:szCs w:val="22"/>
        </w:rPr>
        <w:t>Sponsor</w:t>
      </w:r>
      <w:r w:rsidRPr="00C251F3">
        <w:rPr>
          <w:rFonts w:ascii="Arial" w:hAnsi="Arial" w:cs="Arial"/>
          <w:sz w:val="22"/>
          <w:szCs w:val="22"/>
        </w:rPr>
        <w:t xml:space="preserve">. </w:t>
      </w:r>
      <w:r w:rsidR="00AB2DB4">
        <w:rPr>
          <w:rFonts w:ascii="Arial" w:hAnsi="Arial" w:cs="Arial"/>
          <w:sz w:val="22"/>
          <w:szCs w:val="22"/>
        </w:rPr>
        <w:t>BGCMC</w:t>
      </w:r>
      <w:r w:rsidR="007B4EC7" w:rsidRPr="00C251F3">
        <w:rPr>
          <w:rFonts w:ascii="Arial" w:hAnsi="Arial" w:cs="Arial"/>
          <w:sz w:val="22"/>
          <w:szCs w:val="22"/>
        </w:rPr>
        <w:t xml:space="preserve"> </w:t>
      </w:r>
      <w:r w:rsidRPr="00C251F3">
        <w:rPr>
          <w:rFonts w:ascii="Arial" w:hAnsi="Arial" w:cs="Arial"/>
          <w:sz w:val="22"/>
          <w:szCs w:val="22"/>
        </w:rPr>
        <w:t xml:space="preserve">reserves the right to change the dates below when it is </w:t>
      </w:r>
      <w:r w:rsidR="00DA7096" w:rsidRPr="00C251F3">
        <w:rPr>
          <w:rFonts w:ascii="Arial" w:hAnsi="Arial" w:cs="Arial"/>
          <w:sz w:val="22"/>
          <w:szCs w:val="22"/>
        </w:rPr>
        <w:t>in</w:t>
      </w:r>
      <w:r w:rsidRPr="00C251F3">
        <w:rPr>
          <w:rFonts w:ascii="Arial" w:hAnsi="Arial" w:cs="Arial"/>
          <w:sz w:val="22"/>
          <w:szCs w:val="22"/>
        </w:rPr>
        <w:t xml:space="preserve"> its </w:t>
      </w:r>
      <w:r w:rsidR="00DA7096" w:rsidRPr="00C251F3">
        <w:rPr>
          <w:rFonts w:ascii="Arial" w:hAnsi="Arial" w:cs="Arial"/>
          <w:sz w:val="22"/>
          <w:szCs w:val="22"/>
        </w:rPr>
        <w:t xml:space="preserve">best </w:t>
      </w:r>
      <w:r w:rsidRPr="00C251F3">
        <w:rPr>
          <w:rFonts w:ascii="Arial" w:hAnsi="Arial" w:cs="Arial"/>
          <w:sz w:val="22"/>
          <w:szCs w:val="22"/>
        </w:rPr>
        <w:t>interest. Date changes</w:t>
      </w:r>
      <w:r w:rsidR="00DA7096" w:rsidRPr="00C251F3">
        <w:rPr>
          <w:rFonts w:ascii="Arial" w:hAnsi="Arial" w:cs="Arial"/>
          <w:sz w:val="22"/>
          <w:szCs w:val="22"/>
        </w:rPr>
        <w:t xml:space="preserve"> </w:t>
      </w:r>
      <w:r w:rsidRPr="00C251F3">
        <w:rPr>
          <w:rFonts w:ascii="Arial" w:hAnsi="Arial" w:cs="Arial"/>
          <w:sz w:val="22"/>
          <w:szCs w:val="22"/>
        </w:rPr>
        <w:t xml:space="preserve">will be </w:t>
      </w:r>
      <w:r w:rsidR="007B4EC7" w:rsidRPr="00C251F3">
        <w:rPr>
          <w:rFonts w:ascii="Arial" w:hAnsi="Arial" w:cs="Arial"/>
          <w:sz w:val="22"/>
          <w:szCs w:val="22"/>
        </w:rPr>
        <w:t xml:space="preserve">emailed to </w:t>
      </w:r>
      <w:r w:rsidR="00EF1464">
        <w:rPr>
          <w:rFonts w:ascii="Arial" w:hAnsi="Arial" w:cs="Arial"/>
          <w:sz w:val="22"/>
          <w:szCs w:val="22"/>
        </w:rPr>
        <w:t xml:space="preserve">the </w:t>
      </w:r>
      <w:r w:rsidR="002B594E" w:rsidRPr="00C251F3">
        <w:rPr>
          <w:rFonts w:ascii="Arial" w:hAnsi="Arial" w:cs="Arial"/>
          <w:sz w:val="22"/>
          <w:szCs w:val="22"/>
        </w:rPr>
        <w:t>responding Proposer(s).</w:t>
      </w:r>
      <w:r w:rsidR="00DA7096" w:rsidRPr="00C251F3">
        <w:rPr>
          <w:rFonts w:ascii="Arial" w:hAnsi="Arial" w:cs="Arial"/>
          <w:sz w:val="22"/>
          <w:szCs w:val="22"/>
        </w:rPr>
        <w:t xml:space="preserve"> </w:t>
      </w:r>
    </w:p>
    <w:p w14:paraId="4659E6DE" w14:textId="77777777" w:rsidR="00650E6E" w:rsidRPr="00C251F3" w:rsidRDefault="00650E6E" w:rsidP="00650E6E">
      <w:pPr>
        <w:tabs>
          <w:tab w:val="num" w:pos="1440"/>
          <w:tab w:val="num" w:pos="2160"/>
        </w:tabs>
        <w:autoSpaceDE w:val="0"/>
        <w:autoSpaceDN w:val="0"/>
        <w:adjustRightInd w:val="0"/>
        <w:spacing w:after="120"/>
        <w:ind w:left="1440"/>
        <w:jc w:val="both"/>
        <w:outlineLvl w:val="1"/>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7725"/>
      </w:tblGrid>
      <w:tr w:rsidR="00DA7096" w:rsidRPr="00C251F3" w14:paraId="6A0CBDB8" w14:textId="77777777" w:rsidTr="003F0F37">
        <w:tc>
          <w:tcPr>
            <w:tcW w:w="1276" w:type="pct"/>
            <w:vAlign w:val="center"/>
          </w:tcPr>
          <w:p w14:paraId="078464C1" w14:textId="0E549342" w:rsidR="00DA7096" w:rsidRPr="00C251F3" w:rsidRDefault="00EF1464" w:rsidP="00143B9E">
            <w:pPr>
              <w:spacing w:after="120"/>
              <w:rPr>
                <w:rFonts w:ascii="Arial" w:hAnsi="Arial" w:cs="Arial"/>
                <w:b/>
                <w:sz w:val="22"/>
                <w:szCs w:val="22"/>
              </w:rPr>
            </w:pPr>
            <w:r>
              <w:rPr>
                <w:rFonts w:ascii="Arial" w:hAnsi="Arial" w:cs="Arial"/>
                <w:b/>
                <w:sz w:val="22"/>
                <w:szCs w:val="22"/>
              </w:rPr>
              <w:t xml:space="preserve">July </w:t>
            </w:r>
            <w:r w:rsidR="0087258D">
              <w:rPr>
                <w:rFonts w:ascii="Arial" w:hAnsi="Arial" w:cs="Arial"/>
                <w:b/>
                <w:sz w:val="22"/>
                <w:szCs w:val="22"/>
              </w:rPr>
              <w:t>28</w:t>
            </w:r>
            <w:r>
              <w:rPr>
                <w:rFonts w:ascii="Arial" w:hAnsi="Arial" w:cs="Arial"/>
                <w:b/>
                <w:sz w:val="22"/>
                <w:szCs w:val="22"/>
              </w:rPr>
              <w:t>, 2025</w:t>
            </w:r>
          </w:p>
        </w:tc>
        <w:tc>
          <w:tcPr>
            <w:tcW w:w="3724" w:type="pct"/>
            <w:vAlign w:val="center"/>
          </w:tcPr>
          <w:p w14:paraId="7D1A03B2" w14:textId="77777777" w:rsidR="003F0F37" w:rsidRPr="00C251F3" w:rsidRDefault="00DA7096" w:rsidP="003F0F37">
            <w:pPr>
              <w:spacing w:after="120"/>
              <w:rPr>
                <w:rFonts w:ascii="Arial" w:hAnsi="Arial" w:cs="Arial"/>
                <w:sz w:val="22"/>
                <w:szCs w:val="22"/>
              </w:rPr>
            </w:pPr>
            <w:r w:rsidRPr="00C251F3">
              <w:rPr>
                <w:rFonts w:ascii="Arial" w:hAnsi="Arial" w:cs="Arial"/>
                <w:sz w:val="22"/>
                <w:szCs w:val="22"/>
              </w:rPr>
              <w:t>Last Day to Request Additional Information or Clarification</w:t>
            </w:r>
          </w:p>
        </w:tc>
      </w:tr>
      <w:tr w:rsidR="0086694B" w:rsidRPr="00C251F3" w14:paraId="19413834" w14:textId="77777777" w:rsidTr="003F0F37">
        <w:tc>
          <w:tcPr>
            <w:tcW w:w="1276" w:type="pct"/>
            <w:vAlign w:val="center"/>
          </w:tcPr>
          <w:p w14:paraId="05D73801" w14:textId="69775822" w:rsidR="0086694B" w:rsidRPr="00C251F3" w:rsidRDefault="00EF1464" w:rsidP="00143B9E">
            <w:pPr>
              <w:spacing w:after="120"/>
              <w:rPr>
                <w:rFonts w:ascii="Arial" w:hAnsi="Arial" w:cs="Arial"/>
                <w:b/>
                <w:sz w:val="22"/>
                <w:szCs w:val="22"/>
              </w:rPr>
            </w:pPr>
            <w:r>
              <w:rPr>
                <w:rFonts w:ascii="Arial" w:hAnsi="Arial" w:cs="Arial"/>
                <w:b/>
                <w:sz w:val="22"/>
                <w:szCs w:val="22"/>
              </w:rPr>
              <w:t xml:space="preserve">July </w:t>
            </w:r>
            <w:r w:rsidR="0087258D">
              <w:rPr>
                <w:rFonts w:ascii="Arial" w:hAnsi="Arial" w:cs="Arial"/>
                <w:b/>
                <w:sz w:val="22"/>
                <w:szCs w:val="22"/>
              </w:rPr>
              <w:t>29</w:t>
            </w:r>
            <w:r>
              <w:rPr>
                <w:rFonts w:ascii="Arial" w:hAnsi="Arial" w:cs="Arial"/>
                <w:b/>
                <w:sz w:val="22"/>
                <w:szCs w:val="22"/>
              </w:rPr>
              <w:t>, 2025</w:t>
            </w:r>
          </w:p>
        </w:tc>
        <w:tc>
          <w:tcPr>
            <w:tcW w:w="3724" w:type="pct"/>
            <w:vAlign w:val="center"/>
          </w:tcPr>
          <w:p w14:paraId="2C8C3104" w14:textId="304A87C8" w:rsidR="0086694B" w:rsidRPr="00C251F3" w:rsidRDefault="0086694B" w:rsidP="002210F2">
            <w:pPr>
              <w:spacing w:after="120"/>
              <w:rPr>
                <w:rFonts w:ascii="Arial" w:hAnsi="Arial" w:cs="Arial"/>
                <w:sz w:val="22"/>
                <w:szCs w:val="22"/>
              </w:rPr>
            </w:pPr>
            <w:r w:rsidRPr="00C251F3">
              <w:rPr>
                <w:rFonts w:ascii="Arial" w:hAnsi="Arial" w:cs="Arial"/>
                <w:sz w:val="22"/>
                <w:szCs w:val="22"/>
              </w:rPr>
              <w:t xml:space="preserve">Addendum </w:t>
            </w:r>
            <w:r w:rsidR="00C058F3" w:rsidRPr="00C251F3">
              <w:rPr>
                <w:rFonts w:ascii="Arial" w:hAnsi="Arial" w:cs="Arial"/>
                <w:sz w:val="22"/>
                <w:szCs w:val="22"/>
              </w:rPr>
              <w:t>I</w:t>
            </w:r>
            <w:r w:rsidRPr="00C251F3">
              <w:rPr>
                <w:rFonts w:ascii="Arial" w:hAnsi="Arial" w:cs="Arial"/>
                <w:sz w:val="22"/>
                <w:szCs w:val="22"/>
              </w:rPr>
              <w:t>ssued</w:t>
            </w:r>
            <w:r w:rsidR="004454E2" w:rsidRPr="00C251F3">
              <w:rPr>
                <w:rFonts w:ascii="Arial" w:hAnsi="Arial" w:cs="Arial"/>
                <w:sz w:val="22"/>
                <w:szCs w:val="22"/>
              </w:rPr>
              <w:t xml:space="preserve"> for </w:t>
            </w:r>
            <w:r w:rsidR="002210F2" w:rsidRPr="00C251F3">
              <w:rPr>
                <w:rFonts w:ascii="Arial" w:hAnsi="Arial" w:cs="Arial"/>
                <w:sz w:val="22"/>
                <w:szCs w:val="22"/>
              </w:rPr>
              <w:t>A</w:t>
            </w:r>
            <w:r w:rsidR="004454E2" w:rsidRPr="00C251F3">
              <w:rPr>
                <w:rFonts w:ascii="Arial" w:hAnsi="Arial" w:cs="Arial"/>
                <w:sz w:val="22"/>
                <w:szCs w:val="22"/>
              </w:rPr>
              <w:t xml:space="preserve">dditional </w:t>
            </w:r>
            <w:r w:rsidR="002210F2" w:rsidRPr="00C251F3">
              <w:rPr>
                <w:rFonts w:ascii="Arial" w:hAnsi="Arial" w:cs="Arial"/>
                <w:sz w:val="22"/>
                <w:szCs w:val="22"/>
              </w:rPr>
              <w:t>I</w:t>
            </w:r>
            <w:r w:rsidR="004454E2" w:rsidRPr="00C251F3">
              <w:rPr>
                <w:rFonts w:ascii="Arial" w:hAnsi="Arial" w:cs="Arial"/>
                <w:sz w:val="22"/>
                <w:szCs w:val="22"/>
              </w:rPr>
              <w:t xml:space="preserve">nformation or </w:t>
            </w:r>
            <w:r w:rsidR="0087258D">
              <w:rPr>
                <w:rFonts w:ascii="Arial" w:hAnsi="Arial" w:cs="Arial"/>
                <w:sz w:val="22"/>
                <w:szCs w:val="22"/>
              </w:rPr>
              <w:t>Clarification</w:t>
            </w:r>
          </w:p>
        </w:tc>
      </w:tr>
      <w:tr w:rsidR="00DA7096" w:rsidRPr="00C251F3" w14:paraId="6C4D3F3D" w14:textId="77777777" w:rsidTr="003F0F37">
        <w:tc>
          <w:tcPr>
            <w:tcW w:w="1276" w:type="pct"/>
            <w:vAlign w:val="center"/>
          </w:tcPr>
          <w:p w14:paraId="7615DCE2" w14:textId="4CB8F6C6" w:rsidR="00DA7096" w:rsidRPr="00C251F3" w:rsidRDefault="0087258D" w:rsidP="003B30AF">
            <w:pPr>
              <w:spacing w:after="120"/>
              <w:rPr>
                <w:rFonts w:ascii="Arial" w:hAnsi="Arial" w:cs="Arial"/>
                <w:b/>
                <w:sz w:val="22"/>
                <w:szCs w:val="22"/>
              </w:rPr>
            </w:pPr>
            <w:r>
              <w:rPr>
                <w:rFonts w:ascii="Arial" w:hAnsi="Arial" w:cs="Arial"/>
                <w:b/>
                <w:sz w:val="22"/>
                <w:szCs w:val="22"/>
              </w:rPr>
              <w:t>August 4,</w:t>
            </w:r>
            <w:r w:rsidR="00EF1464">
              <w:rPr>
                <w:rFonts w:ascii="Arial" w:hAnsi="Arial" w:cs="Arial"/>
                <w:b/>
                <w:sz w:val="22"/>
                <w:szCs w:val="22"/>
              </w:rPr>
              <w:t xml:space="preserve"> 2025</w:t>
            </w:r>
          </w:p>
        </w:tc>
        <w:tc>
          <w:tcPr>
            <w:tcW w:w="3724" w:type="pct"/>
            <w:vAlign w:val="center"/>
          </w:tcPr>
          <w:p w14:paraId="3FC7BA92" w14:textId="7FAAF2AB" w:rsidR="003F0F37" w:rsidRPr="00C251F3" w:rsidRDefault="00DA7096" w:rsidP="003F0F37">
            <w:pPr>
              <w:spacing w:after="120"/>
              <w:rPr>
                <w:rFonts w:ascii="Arial" w:hAnsi="Arial" w:cs="Arial"/>
                <w:sz w:val="22"/>
                <w:szCs w:val="22"/>
              </w:rPr>
            </w:pPr>
            <w:r w:rsidRPr="00C251F3">
              <w:rPr>
                <w:rFonts w:ascii="Arial" w:hAnsi="Arial" w:cs="Arial"/>
                <w:sz w:val="22"/>
                <w:szCs w:val="22"/>
              </w:rPr>
              <w:t>Proposal Due Date</w:t>
            </w:r>
            <w:r w:rsidR="004B5FDE" w:rsidRPr="00C251F3">
              <w:rPr>
                <w:rFonts w:ascii="Arial" w:hAnsi="Arial" w:cs="Arial"/>
                <w:sz w:val="22"/>
                <w:szCs w:val="22"/>
              </w:rPr>
              <w:t xml:space="preserve"> </w:t>
            </w:r>
            <w:r w:rsidR="00EF1464">
              <w:rPr>
                <w:rFonts w:ascii="Arial" w:hAnsi="Arial" w:cs="Arial"/>
                <w:sz w:val="22"/>
                <w:szCs w:val="22"/>
              </w:rPr>
              <w:t>5:00</w:t>
            </w:r>
            <w:r w:rsidR="00AB77DE">
              <w:rPr>
                <w:rFonts w:ascii="Arial" w:hAnsi="Arial" w:cs="Arial"/>
                <w:sz w:val="22"/>
                <w:szCs w:val="22"/>
              </w:rPr>
              <w:t xml:space="preserve"> </w:t>
            </w:r>
            <w:commentRangeStart w:id="40"/>
            <w:r w:rsidR="00AB77DE">
              <w:rPr>
                <w:rFonts w:ascii="Arial" w:hAnsi="Arial" w:cs="Arial"/>
                <w:sz w:val="22"/>
                <w:szCs w:val="22"/>
              </w:rPr>
              <w:t>PM</w:t>
            </w:r>
            <w:commentRangeEnd w:id="40"/>
            <w:r w:rsidR="00FB5F99">
              <w:rPr>
                <w:rStyle w:val="CommentReference"/>
              </w:rPr>
              <w:commentReference w:id="40"/>
            </w:r>
          </w:p>
        </w:tc>
      </w:tr>
      <w:tr w:rsidR="00DA7096" w:rsidRPr="00C251F3" w14:paraId="68F17F17" w14:textId="77777777" w:rsidTr="003F0F37">
        <w:tc>
          <w:tcPr>
            <w:tcW w:w="1276" w:type="pct"/>
            <w:vAlign w:val="center"/>
          </w:tcPr>
          <w:p w14:paraId="6A7FFCF2" w14:textId="7AB3C15B" w:rsidR="00DA7096" w:rsidRPr="00C251F3" w:rsidRDefault="0087258D" w:rsidP="004B5FDE">
            <w:pPr>
              <w:spacing w:after="120"/>
              <w:rPr>
                <w:rFonts w:ascii="Arial" w:hAnsi="Arial" w:cs="Arial"/>
                <w:b/>
                <w:sz w:val="22"/>
                <w:szCs w:val="22"/>
              </w:rPr>
            </w:pPr>
            <w:r>
              <w:rPr>
                <w:rFonts w:ascii="Arial" w:hAnsi="Arial" w:cs="Arial"/>
                <w:b/>
                <w:sz w:val="22"/>
                <w:szCs w:val="22"/>
              </w:rPr>
              <w:t>August 4,</w:t>
            </w:r>
            <w:r w:rsidR="003E4978" w:rsidRPr="00C251F3">
              <w:rPr>
                <w:rFonts w:ascii="Arial" w:hAnsi="Arial" w:cs="Arial"/>
                <w:b/>
                <w:sz w:val="22"/>
                <w:szCs w:val="22"/>
              </w:rPr>
              <w:t xml:space="preserve"> 202</w:t>
            </w:r>
            <w:r w:rsidR="003A40A9">
              <w:rPr>
                <w:rFonts w:ascii="Arial" w:hAnsi="Arial" w:cs="Arial"/>
                <w:b/>
                <w:sz w:val="22"/>
                <w:szCs w:val="22"/>
              </w:rPr>
              <w:t>5</w:t>
            </w:r>
          </w:p>
        </w:tc>
        <w:tc>
          <w:tcPr>
            <w:tcW w:w="3724" w:type="pct"/>
            <w:vAlign w:val="center"/>
          </w:tcPr>
          <w:p w14:paraId="4B17BE6F" w14:textId="77777777" w:rsidR="003F0F37" w:rsidRPr="00C251F3" w:rsidRDefault="00DA7096" w:rsidP="003F0F37">
            <w:pPr>
              <w:spacing w:after="120"/>
              <w:rPr>
                <w:rFonts w:ascii="Arial" w:hAnsi="Arial" w:cs="Arial"/>
                <w:sz w:val="22"/>
                <w:szCs w:val="22"/>
              </w:rPr>
            </w:pPr>
            <w:r w:rsidRPr="00C251F3">
              <w:rPr>
                <w:rFonts w:ascii="Arial" w:hAnsi="Arial" w:cs="Arial"/>
                <w:sz w:val="22"/>
                <w:szCs w:val="22"/>
              </w:rPr>
              <w:t>Distribution of Proposals to Committee</w:t>
            </w:r>
          </w:p>
        </w:tc>
      </w:tr>
      <w:tr w:rsidR="00DA7096" w:rsidRPr="00C251F3" w14:paraId="49FABE1B" w14:textId="77777777" w:rsidTr="003F0F37">
        <w:tc>
          <w:tcPr>
            <w:tcW w:w="1276" w:type="pct"/>
            <w:vAlign w:val="center"/>
          </w:tcPr>
          <w:p w14:paraId="13A57C3C" w14:textId="5593D589" w:rsidR="00DA7096" w:rsidRPr="00FB5F99" w:rsidRDefault="00F74A3E" w:rsidP="004B5FDE">
            <w:pPr>
              <w:spacing w:after="120"/>
              <w:rPr>
                <w:rFonts w:ascii="Arial" w:hAnsi="Arial" w:cs="Arial"/>
                <w:b/>
                <w:sz w:val="22"/>
                <w:szCs w:val="22"/>
                <w:highlight w:val="yellow"/>
              </w:rPr>
            </w:pPr>
            <w:r>
              <w:rPr>
                <w:rFonts w:ascii="Arial" w:hAnsi="Arial" w:cs="Arial"/>
                <w:b/>
                <w:sz w:val="22"/>
                <w:szCs w:val="22"/>
              </w:rPr>
              <w:t>August</w:t>
            </w:r>
            <w:r w:rsidR="0087258D" w:rsidRPr="0087258D">
              <w:rPr>
                <w:rFonts w:ascii="Arial" w:hAnsi="Arial" w:cs="Arial"/>
                <w:b/>
                <w:sz w:val="22"/>
                <w:szCs w:val="22"/>
              </w:rPr>
              <w:t xml:space="preserve"> 5</w:t>
            </w:r>
            <w:r w:rsidR="000D5BE9" w:rsidRPr="0087258D">
              <w:rPr>
                <w:rFonts w:ascii="Arial" w:hAnsi="Arial" w:cs="Arial"/>
                <w:b/>
                <w:sz w:val="22"/>
                <w:szCs w:val="22"/>
              </w:rPr>
              <w:t>, 202</w:t>
            </w:r>
            <w:r w:rsidR="003A40A9" w:rsidRPr="0087258D">
              <w:rPr>
                <w:rFonts w:ascii="Arial" w:hAnsi="Arial" w:cs="Arial"/>
                <w:b/>
                <w:sz w:val="22"/>
                <w:szCs w:val="22"/>
              </w:rPr>
              <w:t>5</w:t>
            </w:r>
          </w:p>
        </w:tc>
        <w:tc>
          <w:tcPr>
            <w:tcW w:w="3724" w:type="pct"/>
            <w:vAlign w:val="center"/>
          </w:tcPr>
          <w:p w14:paraId="4E9BCC55" w14:textId="27DBD695" w:rsidR="003F0F37" w:rsidRPr="00C251F3" w:rsidRDefault="00DA7096" w:rsidP="004A43FC">
            <w:pPr>
              <w:spacing w:after="120"/>
              <w:rPr>
                <w:rFonts w:ascii="Arial" w:hAnsi="Arial" w:cs="Arial"/>
                <w:sz w:val="22"/>
                <w:szCs w:val="22"/>
              </w:rPr>
            </w:pPr>
            <w:r w:rsidRPr="00C251F3">
              <w:rPr>
                <w:rFonts w:ascii="Arial" w:hAnsi="Arial" w:cs="Arial"/>
                <w:sz w:val="22"/>
                <w:szCs w:val="22"/>
              </w:rPr>
              <w:t xml:space="preserve">Committee meeting </w:t>
            </w:r>
            <w:r w:rsidR="004A43FC" w:rsidRPr="00C251F3">
              <w:rPr>
                <w:rFonts w:ascii="Arial" w:hAnsi="Arial" w:cs="Arial"/>
                <w:sz w:val="22"/>
                <w:szCs w:val="22"/>
              </w:rPr>
              <w:t>1</w:t>
            </w:r>
            <w:r w:rsidR="00034D77" w:rsidRPr="00C251F3">
              <w:rPr>
                <w:rFonts w:ascii="Arial" w:hAnsi="Arial" w:cs="Arial"/>
                <w:sz w:val="22"/>
                <w:szCs w:val="22"/>
              </w:rPr>
              <w:t>0:00 AM</w:t>
            </w:r>
          </w:p>
        </w:tc>
      </w:tr>
      <w:tr w:rsidR="00DA7096" w:rsidRPr="00C251F3" w14:paraId="246E13B2" w14:textId="77777777" w:rsidTr="003F0F37">
        <w:tc>
          <w:tcPr>
            <w:tcW w:w="1276" w:type="pct"/>
            <w:vAlign w:val="center"/>
          </w:tcPr>
          <w:p w14:paraId="6EB8DB77" w14:textId="77777777" w:rsidR="00DA7096" w:rsidRPr="002415AC" w:rsidRDefault="0087258D" w:rsidP="004B5FDE">
            <w:pPr>
              <w:spacing w:after="120"/>
              <w:rPr>
                <w:rFonts w:ascii="Arial" w:hAnsi="Arial" w:cs="Arial"/>
                <w:b/>
                <w:sz w:val="22"/>
                <w:szCs w:val="22"/>
                <w:highlight w:val="yellow"/>
              </w:rPr>
            </w:pPr>
            <w:r w:rsidRPr="002415AC">
              <w:rPr>
                <w:rFonts w:ascii="Arial" w:hAnsi="Arial" w:cs="Arial"/>
                <w:b/>
                <w:sz w:val="22"/>
                <w:szCs w:val="22"/>
                <w:highlight w:val="yellow"/>
              </w:rPr>
              <w:t>August 5</w:t>
            </w:r>
            <w:r w:rsidR="003A40A9" w:rsidRPr="002415AC">
              <w:rPr>
                <w:rFonts w:ascii="Arial" w:hAnsi="Arial" w:cs="Arial"/>
                <w:b/>
                <w:sz w:val="22"/>
                <w:szCs w:val="22"/>
                <w:highlight w:val="yellow"/>
              </w:rPr>
              <w:t>, 2025</w:t>
            </w:r>
          </w:p>
          <w:p w14:paraId="46681F01" w14:textId="31190441" w:rsidR="002415AC" w:rsidRPr="002415AC" w:rsidRDefault="002415AC" w:rsidP="004B5FDE">
            <w:pPr>
              <w:spacing w:after="120"/>
              <w:rPr>
                <w:rFonts w:ascii="Arial" w:hAnsi="Arial" w:cs="Arial"/>
                <w:b/>
                <w:sz w:val="22"/>
                <w:szCs w:val="22"/>
                <w:highlight w:val="yellow"/>
              </w:rPr>
            </w:pPr>
          </w:p>
        </w:tc>
        <w:tc>
          <w:tcPr>
            <w:tcW w:w="3724" w:type="pct"/>
            <w:vAlign w:val="center"/>
          </w:tcPr>
          <w:p w14:paraId="237A4321" w14:textId="49F2CBDC" w:rsidR="003F0F37" w:rsidRPr="002415AC" w:rsidRDefault="002415AC" w:rsidP="003F0F37">
            <w:pPr>
              <w:spacing w:after="120"/>
              <w:rPr>
                <w:rFonts w:ascii="Arial" w:hAnsi="Arial" w:cs="Arial"/>
                <w:sz w:val="22"/>
                <w:szCs w:val="22"/>
                <w:highlight w:val="yellow"/>
              </w:rPr>
            </w:pPr>
            <w:r w:rsidRPr="002415AC">
              <w:rPr>
                <w:rFonts w:ascii="Arial" w:hAnsi="Arial" w:cs="Arial"/>
                <w:sz w:val="22"/>
                <w:szCs w:val="22"/>
                <w:highlight w:val="yellow"/>
              </w:rPr>
              <w:t xml:space="preserve">SFA recommendation to FDACS and FDACS review - </w:t>
            </w:r>
          </w:p>
        </w:tc>
      </w:tr>
      <w:tr w:rsidR="00DA7096" w:rsidRPr="00C251F3" w14:paraId="220E40C9" w14:textId="77777777" w:rsidTr="003F0F37">
        <w:tc>
          <w:tcPr>
            <w:tcW w:w="1276" w:type="pct"/>
            <w:vAlign w:val="center"/>
          </w:tcPr>
          <w:p w14:paraId="2DF64AD0" w14:textId="0D6C2DF8" w:rsidR="00DA7096" w:rsidRPr="002415AC" w:rsidRDefault="0087258D" w:rsidP="004A43FC">
            <w:pPr>
              <w:spacing w:after="120"/>
              <w:rPr>
                <w:rFonts w:ascii="Arial" w:hAnsi="Arial" w:cs="Arial"/>
                <w:b/>
                <w:sz w:val="22"/>
                <w:szCs w:val="22"/>
                <w:highlight w:val="yellow"/>
              </w:rPr>
            </w:pPr>
            <w:r w:rsidRPr="002415AC">
              <w:rPr>
                <w:rFonts w:ascii="Arial" w:hAnsi="Arial" w:cs="Arial"/>
                <w:b/>
                <w:sz w:val="22"/>
                <w:szCs w:val="22"/>
                <w:highlight w:val="yellow"/>
              </w:rPr>
              <w:t xml:space="preserve">August </w:t>
            </w:r>
            <w:r w:rsidR="002415AC">
              <w:rPr>
                <w:rFonts w:ascii="Arial" w:hAnsi="Arial" w:cs="Arial"/>
                <w:b/>
                <w:sz w:val="22"/>
                <w:szCs w:val="22"/>
                <w:highlight w:val="yellow"/>
              </w:rPr>
              <w:t>8</w:t>
            </w:r>
            <w:r w:rsidR="000D5BE9" w:rsidRPr="002415AC">
              <w:rPr>
                <w:rFonts w:ascii="Arial" w:hAnsi="Arial" w:cs="Arial"/>
                <w:b/>
                <w:sz w:val="22"/>
                <w:szCs w:val="22"/>
                <w:highlight w:val="yellow"/>
              </w:rPr>
              <w:t>, 202</w:t>
            </w:r>
            <w:r w:rsidR="003A40A9" w:rsidRPr="002415AC">
              <w:rPr>
                <w:rFonts w:ascii="Arial" w:hAnsi="Arial" w:cs="Arial"/>
                <w:b/>
                <w:sz w:val="22"/>
                <w:szCs w:val="22"/>
                <w:highlight w:val="yellow"/>
              </w:rPr>
              <w:t>5</w:t>
            </w:r>
          </w:p>
        </w:tc>
        <w:tc>
          <w:tcPr>
            <w:tcW w:w="3724" w:type="pct"/>
            <w:vAlign w:val="center"/>
          </w:tcPr>
          <w:p w14:paraId="5CA0DB69" w14:textId="77777777" w:rsidR="003F0F37" w:rsidRPr="002415AC" w:rsidRDefault="00C058F3" w:rsidP="00D405BB">
            <w:pPr>
              <w:spacing w:after="120"/>
              <w:rPr>
                <w:rFonts w:ascii="Arial" w:hAnsi="Arial" w:cs="Arial"/>
                <w:sz w:val="22"/>
                <w:szCs w:val="22"/>
                <w:highlight w:val="yellow"/>
              </w:rPr>
            </w:pPr>
            <w:r w:rsidRPr="002415AC">
              <w:rPr>
                <w:rFonts w:ascii="Arial" w:hAnsi="Arial" w:cs="Arial"/>
                <w:sz w:val="22"/>
                <w:szCs w:val="22"/>
                <w:highlight w:val="yellow"/>
              </w:rPr>
              <w:t>Award Date</w:t>
            </w:r>
          </w:p>
        </w:tc>
      </w:tr>
    </w:tbl>
    <w:p w14:paraId="20A50FC0" w14:textId="4DA1F597" w:rsidR="00DA7096" w:rsidRPr="00C251F3" w:rsidRDefault="00DA7096" w:rsidP="00C36930">
      <w:pPr>
        <w:rPr>
          <w:rFonts w:ascii="Arial" w:hAnsi="Arial" w:cs="Arial"/>
          <w:b/>
          <w:sz w:val="22"/>
          <w:szCs w:val="22"/>
        </w:rPr>
      </w:pPr>
    </w:p>
    <w:p w14:paraId="775A0254" w14:textId="42883B2C" w:rsidR="00DA7096" w:rsidRPr="00C251F3" w:rsidRDefault="00C35EBA" w:rsidP="003377CD">
      <w:pPr>
        <w:pStyle w:val="ListParagraph"/>
        <w:numPr>
          <w:ilvl w:val="1"/>
          <w:numId w:val="2"/>
        </w:numPr>
        <w:autoSpaceDE w:val="0"/>
        <w:autoSpaceDN w:val="0"/>
        <w:adjustRightInd w:val="0"/>
        <w:spacing w:after="120"/>
        <w:jc w:val="both"/>
        <w:rPr>
          <w:rFonts w:ascii="Arial" w:hAnsi="Arial" w:cs="Arial"/>
        </w:rPr>
      </w:pPr>
      <w:r w:rsidRPr="00C251F3">
        <w:rPr>
          <w:rFonts w:ascii="Arial" w:eastAsia="Times New Roman" w:hAnsi="Arial" w:cs="Arial"/>
          <w:b/>
          <w:u w:val="single"/>
        </w:rPr>
        <w:t xml:space="preserve">Proposal Submission: </w:t>
      </w:r>
      <w:r w:rsidR="0087258D">
        <w:rPr>
          <w:rFonts w:ascii="Arial" w:eastAsia="Times New Roman" w:hAnsi="Arial" w:cs="Arial"/>
        </w:rPr>
        <w:t>To</w:t>
      </w:r>
      <w:r w:rsidR="00DA7096" w:rsidRPr="00C251F3">
        <w:rPr>
          <w:rFonts w:ascii="Arial" w:eastAsia="Times New Roman" w:hAnsi="Arial" w:cs="Arial"/>
        </w:rPr>
        <w:t xml:space="preserve"> maintain comparability and consistency in the review and evaluation of responses, all proposals shall be organized as specified below. </w:t>
      </w:r>
      <w:r w:rsidR="00437F75" w:rsidRPr="00C251F3">
        <w:rPr>
          <w:rFonts w:ascii="Arial" w:eastAsia="Times New Roman" w:hAnsi="Arial" w:cs="Arial"/>
        </w:rPr>
        <w:t xml:space="preserve">All proposals </w:t>
      </w:r>
      <w:r w:rsidR="004454E2" w:rsidRPr="00C251F3">
        <w:rPr>
          <w:rFonts w:ascii="Arial" w:eastAsia="Times New Roman" w:hAnsi="Arial" w:cs="Arial"/>
        </w:rPr>
        <w:t xml:space="preserve">must </w:t>
      </w:r>
      <w:r w:rsidR="00437F75" w:rsidRPr="00C251F3">
        <w:rPr>
          <w:rFonts w:ascii="Arial" w:eastAsia="Times New Roman" w:hAnsi="Arial" w:cs="Arial"/>
        </w:rPr>
        <w:t xml:space="preserve">be written using </w:t>
      </w:r>
      <w:r w:rsidR="0064053F" w:rsidRPr="00C251F3">
        <w:rPr>
          <w:rFonts w:ascii="Arial" w:eastAsia="Times New Roman" w:hAnsi="Arial" w:cs="Arial"/>
        </w:rPr>
        <w:t xml:space="preserve">Arial Unicode MS font type, </w:t>
      </w:r>
      <w:r w:rsidR="00437F75" w:rsidRPr="00C251F3">
        <w:rPr>
          <w:rFonts w:ascii="Arial" w:eastAsia="Times New Roman" w:hAnsi="Arial" w:cs="Arial"/>
        </w:rPr>
        <w:t>twelve (12) font size</w:t>
      </w:r>
      <w:r w:rsidR="0087258D">
        <w:rPr>
          <w:rFonts w:ascii="Arial" w:eastAsia="Times New Roman" w:hAnsi="Arial" w:cs="Arial"/>
        </w:rPr>
        <w:t>, and single-spaced sentences</w:t>
      </w:r>
      <w:r w:rsidR="00437F75" w:rsidRPr="00C251F3">
        <w:rPr>
          <w:rFonts w:ascii="Arial" w:eastAsia="Times New Roman" w:hAnsi="Arial" w:cs="Arial"/>
        </w:rPr>
        <w:t xml:space="preserve">. </w:t>
      </w:r>
      <w:r w:rsidR="00DA7096" w:rsidRPr="00C251F3">
        <w:rPr>
          <w:rFonts w:ascii="Arial" w:eastAsia="Times New Roman" w:hAnsi="Arial" w:cs="Arial"/>
        </w:rPr>
        <w:t xml:space="preserve">Avoid </w:t>
      </w:r>
      <w:r w:rsidR="0087258D">
        <w:rPr>
          <w:rFonts w:ascii="Arial" w:eastAsia="Times New Roman" w:hAnsi="Arial" w:cs="Arial"/>
        </w:rPr>
        <w:t>using elaborate promotional materials and provide only the necessary information</w:t>
      </w:r>
      <w:r w:rsidR="00DA7096" w:rsidRPr="00C251F3">
        <w:rPr>
          <w:rFonts w:ascii="Arial" w:eastAsia="Times New Roman" w:hAnsi="Arial" w:cs="Arial"/>
        </w:rPr>
        <w:t xml:space="preserve">. All supporting materials should reference the portion of the </w:t>
      </w:r>
      <w:r w:rsidR="005019C8">
        <w:rPr>
          <w:rFonts w:ascii="Arial" w:eastAsia="Times New Roman" w:hAnsi="Arial" w:cs="Arial"/>
        </w:rPr>
        <w:t>RFP</w:t>
      </w:r>
      <w:r w:rsidR="00DA7096" w:rsidRPr="00C251F3">
        <w:rPr>
          <w:rFonts w:ascii="Arial" w:eastAsia="Times New Roman" w:hAnsi="Arial" w:cs="Arial"/>
        </w:rPr>
        <w:t xml:space="preserve"> to which they pertain. Please</w:t>
      </w:r>
      <w:r w:rsidR="002B5D88">
        <w:rPr>
          <w:rFonts w:ascii="Arial" w:eastAsia="Times New Roman" w:hAnsi="Arial" w:cs="Arial"/>
        </w:rPr>
        <w:t xml:space="preserve"> mail</w:t>
      </w:r>
      <w:r w:rsidR="00DA7096" w:rsidRPr="00C251F3">
        <w:rPr>
          <w:rFonts w:ascii="Arial" w:eastAsia="Times New Roman" w:hAnsi="Arial" w:cs="Arial"/>
        </w:rPr>
        <w:t xml:space="preserve"> one (1) original </w:t>
      </w:r>
      <w:r w:rsidR="00AB77DE">
        <w:rPr>
          <w:rFonts w:ascii="Arial" w:eastAsia="Times New Roman" w:hAnsi="Arial" w:cs="Arial"/>
        </w:rPr>
        <w:t xml:space="preserve">(hard copy) </w:t>
      </w:r>
      <w:r w:rsidR="0086694B" w:rsidRPr="00C251F3">
        <w:rPr>
          <w:rFonts w:ascii="Arial" w:eastAsia="Times New Roman" w:hAnsi="Arial" w:cs="Arial"/>
        </w:rPr>
        <w:t>and</w:t>
      </w:r>
      <w:r w:rsidR="00DA7096" w:rsidRPr="00C251F3">
        <w:rPr>
          <w:rFonts w:ascii="Arial" w:eastAsia="Times New Roman" w:hAnsi="Arial" w:cs="Arial"/>
        </w:rPr>
        <w:t xml:space="preserve"> </w:t>
      </w:r>
      <w:r w:rsidR="00B51A93" w:rsidRPr="00AB77DE">
        <w:rPr>
          <w:rFonts w:ascii="Arial" w:eastAsia="Times New Roman" w:hAnsi="Arial" w:cs="Arial"/>
        </w:rPr>
        <w:t>one</w:t>
      </w:r>
      <w:r w:rsidR="006B660F" w:rsidRPr="00AB77DE">
        <w:rPr>
          <w:rFonts w:ascii="Arial" w:eastAsia="Times New Roman" w:hAnsi="Arial" w:cs="Arial"/>
        </w:rPr>
        <w:t xml:space="preserve"> (</w:t>
      </w:r>
      <w:r w:rsidR="00B51A93" w:rsidRPr="00AB77DE">
        <w:rPr>
          <w:rFonts w:ascii="Arial" w:eastAsia="Times New Roman" w:hAnsi="Arial" w:cs="Arial"/>
        </w:rPr>
        <w:t>1</w:t>
      </w:r>
      <w:r w:rsidR="006B660F" w:rsidRPr="00AB77DE">
        <w:rPr>
          <w:rFonts w:ascii="Arial" w:eastAsia="Times New Roman" w:hAnsi="Arial" w:cs="Arial"/>
        </w:rPr>
        <w:t>)</w:t>
      </w:r>
      <w:r w:rsidR="004454E2" w:rsidRPr="00AB77DE">
        <w:rPr>
          <w:rFonts w:ascii="Arial" w:eastAsia="Times New Roman" w:hAnsi="Arial" w:cs="Arial"/>
        </w:rPr>
        <w:t xml:space="preserve"> copy</w:t>
      </w:r>
      <w:r w:rsidR="00AB77DE" w:rsidRPr="00AB77DE">
        <w:rPr>
          <w:rFonts w:ascii="Arial" w:eastAsia="Times New Roman" w:hAnsi="Arial" w:cs="Arial"/>
        </w:rPr>
        <w:t xml:space="preserve"> on a thumb drive</w:t>
      </w:r>
      <w:r w:rsidR="00AB77DE">
        <w:rPr>
          <w:rFonts w:ascii="Arial" w:eastAsia="Times New Roman" w:hAnsi="Arial" w:cs="Arial"/>
        </w:rPr>
        <w:t>.</w:t>
      </w:r>
      <w:r w:rsidR="002B5D88">
        <w:rPr>
          <w:rFonts w:ascii="Arial" w:eastAsia="Times New Roman" w:hAnsi="Arial" w:cs="Arial"/>
        </w:rPr>
        <w:t xml:space="preserve"> </w:t>
      </w:r>
      <w:r w:rsidR="00FC06F5">
        <w:rPr>
          <w:rFonts w:ascii="Arial" w:eastAsia="Times New Roman" w:hAnsi="Arial" w:cs="Arial"/>
        </w:rPr>
        <w:t>Please email o</w:t>
      </w:r>
      <w:r w:rsidR="004454E2" w:rsidRPr="00C251F3">
        <w:rPr>
          <w:rFonts w:ascii="Arial" w:eastAsia="Times New Roman" w:hAnsi="Arial" w:cs="Arial"/>
        </w:rPr>
        <w:t>ne (1)</w:t>
      </w:r>
      <w:r w:rsidR="003377CD" w:rsidRPr="00C251F3">
        <w:rPr>
          <w:rFonts w:ascii="Arial" w:eastAsia="Times New Roman" w:hAnsi="Arial" w:cs="Arial"/>
        </w:rPr>
        <w:t xml:space="preserve"> </w:t>
      </w:r>
      <w:r w:rsidR="004454E2" w:rsidRPr="00C251F3">
        <w:rPr>
          <w:rFonts w:ascii="Arial" w:eastAsia="Times New Roman" w:hAnsi="Arial" w:cs="Arial"/>
        </w:rPr>
        <w:t>electronic</w:t>
      </w:r>
      <w:r w:rsidR="002B5D88">
        <w:rPr>
          <w:rFonts w:ascii="Arial" w:eastAsia="Times New Roman" w:hAnsi="Arial" w:cs="Arial"/>
        </w:rPr>
        <w:t xml:space="preserve"> </w:t>
      </w:r>
      <w:r w:rsidR="00DA7096" w:rsidRPr="00C251F3">
        <w:rPr>
          <w:rFonts w:ascii="Arial" w:eastAsia="Times New Roman" w:hAnsi="Arial" w:cs="Arial"/>
        </w:rPr>
        <w:t>proposal</w:t>
      </w:r>
      <w:r w:rsidR="002B5D88">
        <w:rPr>
          <w:rFonts w:ascii="Arial" w:eastAsia="Times New Roman" w:hAnsi="Arial" w:cs="Arial"/>
        </w:rPr>
        <w:t xml:space="preserve"> to </w:t>
      </w:r>
      <w:r w:rsidR="0087258D">
        <w:rPr>
          <w:rFonts w:ascii="Arial" w:eastAsia="Times New Roman" w:hAnsi="Arial" w:cs="Arial"/>
        </w:rPr>
        <w:t>Jen Jones</w:t>
      </w:r>
      <w:r w:rsidR="00FC06F5">
        <w:rPr>
          <w:rFonts w:ascii="Arial" w:eastAsia="Times New Roman" w:hAnsi="Arial" w:cs="Arial"/>
        </w:rPr>
        <w:t xml:space="preserve"> at </w:t>
      </w:r>
      <w:r w:rsidR="002B5D88">
        <w:rPr>
          <w:rFonts w:ascii="Arial" w:eastAsia="Times New Roman" w:hAnsi="Arial" w:cs="Arial"/>
        </w:rPr>
        <w:t xml:space="preserve">the </w:t>
      </w:r>
      <w:r w:rsidR="00FC06F5">
        <w:rPr>
          <w:rFonts w:ascii="Arial" w:eastAsia="Times New Roman" w:hAnsi="Arial" w:cs="Arial"/>
        </w:rPr>
        <w:t>address</w:t>
      </w:r>
      <w:r w:rsidR="002B5D88">
        <w:rPr>
          <w:rFonts w:ascii="Arial" w:eastAsia="Times New Roman" w:hAnsi="Arial" w:cs="Arial"/>
        </w:rPr>
        <w:t xml:space="preserve"> listed on page 1</w:t>
      </w:r>
      <w:r w:rsidR="00DA7096" w:rsidRPr="00C251F3">
        <w:rPr>
          <w:rFonts w:ascii="Arial" w:eastAsia="Times New Roman" w:hAnsi="Arial" w:cs="Arial"/>
        </w:rPr>
        <w:t xml:space="preserve">. </w:t>
      </w:r>
      <w:r w:rsidR="00AB2DB4">
        <w:rPr>
          <w:rFonts w:ascii="Arial" w:eastAsia="Times New Roman" w:hAnsi="Arial" w:cs="Arial"/>
        </w:rPr>
        <w:t>BGCMC</w:t>
      </w:r>
      <w:r w:rsidR="002B594E" w:rsidRPr="00C251F3">
        <w:rPr>
          <w:rFonts w:ascii="Arial" w:eastAsia="Times New Roman" w:hAnsi="Arial" w:cs="Arial"/>
        </w:rPr>
        <w:t xml:space="preserve"> </w:t>
      </w:r>
      <w:r w:rsidR="003A6B9E" w:rsidRPr="00C251F3">
        <w:rPr>
          <w:rFonts w:ascii="Arial" w:eastAsia="Times New Roman" w:hAnsi="Arial" w:cs="Arial"/>
        </w:rPr>
        <w:t xml:space="preserve">is not responsible for discrepancies or inconsistencies provided in </w:t>
      </w:r>
      <w:r w:rsidR="0087258D">
        <w:rPr>
          <w:rFonts w:ascii="Arial" w:eastAsia="Times New Roman" w:hAnsi="Arial" w:cs="Arial"/>
        </w:rPr>
        <w:t xml:space="preserve">the </w:t>
      </w:r>
      <w:r w:rsidR="003A6B9E" w:rsidRPr="00C251F3">
        <w:rPr>
          <w:rFonts w:ascii="Arial" w:eastAsia="Times New Roman" w:hAnsi="Arial" w:cs="Arial"/>
        </w:rPr>
        <w:t xml:space="preserve">Proposer responses. </w:t>
      </w:r>
      <w:r w:rsidR="00882690" w:rsidRPr="00C251F3">
        <w:rPr>
          <w:rFonts w:ascii="Arial" w:eastAsia="Times New Roman" w:hAnsi="Arial" w:cs="Arial"/>
        </w:rPr>
        <w:t xml:space="preserve"> </w:t>
      </w:r>
      <w:r w:rsidR="00DA7096" w:rsidRPr="00C251F3">
        <w:rPr>
          <w:rFonts w:ascii="Arial" w:eastAsia="Times New Roman" w:hAnsi="Arial" w:cs="Arial"/>
        </w:rPr>
        <w:t xml:space="preserve">Proposals </w:t>
      </w:r>
      <w:r w:rsidR="0087258D">
        <w:rPr>
          <w:rFonts w:ascii="Arial" w:eastAsia="Times New Roman" w:hAnsi="Arial" w:cs="Arial"/>
        </w:rPr>
        <w:t>that do not meet the requirements below will be deemed</w:t>
      </w:r>
      <w:r w:rsidR="00DA7096" w:rsidRPr="00C251F3">
        <w:rPr>
          <w:rFonts w:ascii="Arial" w:eastAsia="Times New Roman" w:hAnsi="Arial" w:cs="Arial"/>
        </w:rPr>
        <w:t xml:space="preserve"> non</w:t>
      </w:r>
      <w:r w:rsidR="00DE7A0A" w:rsidRPr="00C251F3">
        <w:rPr>
          <w:rFonts w:ascii="Arial" w:eastAsia="Times New Roman" w:hAnsi="Arial" w:cs="Arial"/>
        </w:rPr>
        <w:t>-</w:t>
      </w:r>
      <w:r w:rsidR="00DA7096" w:rsidRPr="00C251F3">
        <w:rPr>
          <w:rFonts w:ascii="Arial" w:eastAsia="Times New Roman" w:hAnsi="Arial" w:cs="Arial"/>
        </w:rPr>
        <w:t>responsive</w:t>
      </w:r>
      <w:r w:rsidR="00DE7A0A" w:rsidRPr="00C251F3">
        <w:rPr>
          <w:rFonts w:ascii="Arial" w:eastAsia="Times New Roman" w:hAnsi="Arial" w:cs="Arial"/>
        </w:rPr>
        <w:t>.  N</w:t>
      </w:r>
      <w:r w:rsidR="00DA7096" w:rsidRPr="00C251F3">
        <w:rPr>
          <w:rFonts w:ascii="Arial" w:eastAsia="Times New Roman" w:hAnsi="Arial" w:cs="Arial"/>
        </w:rPr>
        <w:t>on-responsive proposals will receive no further consideration.</w:t>
      </w:r>
      <w:r w:rsidR="00DA7096" w:rsidRPr="00C251F3">
        <w:rPr>
          <w:rFonts w:ascii="Arial" w:hAnsi="Arial" w:cs="Arial"/>
        </w:rPr>
        <w:t xml:space="preserve"> </w:t>
      </w:r>
    </w:p>
    <w:p w14:paraId="53183897" w14:textId="4DF68F53" w:rsidR="00DA7096" w:rsidRPr="00C251F3" w:rsidRDefault="00DA7096" w:rsidP="00355FB9">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Table of Contents</w:t>
      </w:r>
      <w:r w:rsidRPr="00C251F3">
        <w:rPr>
          <w:rFonts w:ascii="Arial" w:hAnsi="Arial" w:cs="Arial"/>
          <w:sz w:val="22"/>
          <w:szCs w:val="22"/>
        </w:rPr>
        <w:t xml:space="preserve">: Please clearly outline and identify the material and responses by tab and page number. Outline </w:t>
      </w:r>
      <w:r w:rsidR="0087258D">
        <w:rPr>
          <w:rFonts w:ascii="Arial" w:hAnsi="Arial" w:cs="Arial"/>
          <w:sz w:val="22"/>
          <w:szCs w:val="22"/>
        </w:rPr>
        <w:t>the significant areas of the proposal in sequential order</w:t>
      </w:r>
      <w:r w:rsidRPr="00C251F3">
        <w:rPr>
          <w:rFonts w:ascii="Arial" w:hAnsi="Arial" w:cs="Arial"/>
          <w:sz w:val="22"/>
          <w:szCs w:val="22"/>
        </w:rPr>
        <w:t xml:space="preserve">, including enclosures. All pages must be consecutively numbered and correspond to the table of contents. </w:t>
      </w:r>
    </w:p>
    <w:p w14:paraId="633FDE3B" w14:textId="147048D9" w:rsidR="00DA7096" w:rsidRPr="00C251F3" w:rsidRDefault="00DA7096" w:rsidP="00355FB9">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 xml:space="preserve">Tab </w:t>
      </w:r>
      <w:r w:rsidRPr="00C251F3">
        <w:rPr>
          <w:rFonts w:ascii="Arial" w:hAnsi="Arial" w:cs="Arial"/>
          <w:b/>
          <w:bCs/>
          <w:sz w:val="22"/>
          <w:szCs w:val="22"/>
          <w:u w:val="single"/>
        </w:rPr>
        <w:t>1 -</w:t>
      </w:r>
      <w:r w:rsidRPr="00C251F3">
        <w:rPr>
          <w:rFonts w:ascii="Arial" w:hAnsi="Arial" w:cs="Arial"/>
          <w:b/>
          <w:sz w:val="22"/>
          <w:szCs w:val="22"/>
          <w:u w:val="single"/>
        </w:rPr>
        <w:t xml:space="preserve"> Cover Letter</w:t>
      </w:r>
      <w:r w:rsidRPr="00C251F3">
        <w:rPr>
          <w:rFonts w:ascii="Arial" w:hAnsi="Arial" w:cs="Arial"/>
          <w:sz w:val="22"/>
          <w:szCs w:val="22"/>
        </w:rPr>
        <w:t xml:space="preserve">: Provide a cover letter indicating your company's understanding of the requirements/scope of services of this specific proposal. The letter must be a brief formal letter from the Proposer that provides information regarding the company's interest in and ability to perform the requirements of this </w:t>
      </w:r>
      <w:r w:rsidR="005019C8">
        <w:rPr>
          <w:rFonts w:ascii="Arial" w:hAnsi="Arial" w:cs="Arial"/>
          <w:sz w:val="22"/>
          <w:szCs w:val="22"/>
        </w:rPr>
        <w:t>RFP</w:t>
      </w:r>
      <w:r w:rsidRPr="00C251F3">
        <w:rPr>
          <w:rFonts w:ascii="Arial" w:hAnsi="Arial" w:cs="Arial"/>
          <w:sz w:val="22"/>
          <w:szCs w:val="22"/>
        </w:rPr>
        <w:t xml:space="preserve">. A person </w:t>
      </w:r>
      <w:r w:rsidR="0087258D">
        <w:rPr>
          <w:rFonts w:ascii="Arial" w:hAnsi="Arial" w:cs="Arial"/>
          <w:sz w:val="22"/>
          <w:szCs w:val="22"/>
        </w:rPr>
        <w:t>authorized to commit the Proposer's organization to perform the services outlined</w:t>
      </w:r>
      <w:r w:rsidRPr="00C251F3">
        <w:rPr>
          <w:rFonts w:ascii="Arial" w:hAnsi="Arial" w:cs="Arial"/>
          <w:sz w:val="22"/>
          <w:szCs w:val="22"/>
        </w:rPr>
        <w:t xml:space="preserve"> in the proposal must sign the letter. Please provide a list of all persons authorized to give presentations. Please provide all names, titles, addresses, telephone numbers (including facsimile numbers), and e-mail addresses. Include the following signed forms: </w:t>
      </w:r>
    </w:p>
    <w:p w14:paraId="585620BA" w14:textId="7B32531D" w:rsidR="004B3EED" w:rsidRPr="00C251F3" w:rsidRDefault="004B3EED"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Certificate of Price Determination</w:t>
      </w:r>
    </w:p>
    <w:p w14:paraId="54AB6DAE" w14:textId="4F9B86A6" w:rsidR="004B3EED" w:rsidRPr="00C251F3" w:rsidRDefault="004B3EED"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Addenda and Proposal Form</w:t>
      </w:r>
    </w:p>
    <w:p w14:paraId="64A817CB" w14:textId="77777777" w:rsidR="00DA7096" w:rsidRPr="00C251F3" w:rsidRDefault="00DA7096"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 xml:space="preserve">Dispute Resolution Clause </w:t>
      </w:r>
    </w:p>
    <w:p w14:paraId="1FA5A84E" w14:textId="77777777" w:rsidR="00DA7096" w:rsidRPr="00C251F3" w:rsidRDefault="00DA7096"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 xml:space="preserve">Fair Labor Standards Act - "Hot Goods" </w:t>
      </w:r>
    </w:p>
    <w:p w14:paraId="31367ED8" w14:textId="77777777" w:rsidR="00DA7096" w:rsidRPr="00C251F3" w:rsidRDefault="00DA7096"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 xml:space="preserve">Public Entity Crimes </w:t>
      </w:r>
    </w:p>
    <w:p w14:paraId="663DF6BD" w14:textId="0D870A39" w:rsidR="003377CD" w:rsidRPr="00C251F3" w:rsidRDefault="003377CD"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Federal Debarment Certifications</w:t>
      </w:r>
      <w:r w:rsidR="005019C8">
        <w:rPr>
          <w:rFonts w:ascii="Arial" w:hAnsi="Arial" w:cs="Arial"/>
          <w:sz w:val="22"/>
          <w:szCs w:val="22"/>
        </w:rPr>
        <w:t xml:space="preserve"> -USDA form</w:t>
      </w:r>
    </w:p>
    <w:p w14:paraId="722FA638" w14:textId="193AA8C6" w:rsidR="003377CD" w:rsidRPr="00C251F3" w:rsidRDefault="003377CD"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lastRenderedPageBreak/>
        <w:t>Drug Free Workplace</w:t>
      </w:r>
      <w:r w:rsidR="005019C8">
        <w:rPr>
          <w:rFonts w:ascii="Arial" w:hAnsi="Arial" w:cs="Arial"/>
          <w:sz w:val="22"/>
          <w:szCs w:val="22"/>
        </w:rPr>
        <w:t xml:space="preserve"> -USDA form</w:t>
      </w:r>
    </w:p>
    <w:p w14:paraId="3E2BA4B2" w14:textId="3958E850" w:rsidR="004833F0" w:rsidRPr="00C251F3" w:rsidRDefault="004833F0"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Copyrights</w:t>
      </w:r>
    </w:p>
    <w:p w14:paraId="2B5A115D" w14:textId="22D52280" w:rsidR="004833F0" w:rsidRPr="00C251F3" w:rsidRDefault="004833F0"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Patents</w:t>
      </w:r>
    </w:p>
    <w:p w14:paraId="2FBFE32B" w14:textId="30D03671" w:rsidR="00854A11" w:rsidRPr="00C251F3" w:rsidRDefault="00854A11"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Certificate of Insurance</w:t>
      </w:r>
    </w:p>
    <w:p w14:paraId="329F6A2B" w14:textId="6B1B2F8A" w:rsidR="00DA7096" w:rsidRPr="00C251F3" w:rsidRDefault="00854A11"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Copy of all applicable licensing</w:t>
      </w:r>
    </w:p>
    <w:p w14:paraId="5DE23A85" w14:textId="49858197" w:rsidR="004C1E15" w:rsidRDefault="00B51A93"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sidRPr="00C251F3">
        <w:rPr>
          <w:rFonts w:ascii="Arial" w:hAnsi="Arial" w:cs="Arial"/>
          <w:sz w:val="22"/>
          <w:szCs w:val="22"/>
        </w:rPr>
        <w:t>S</w:t>
      </w:r>
      <w:r w:rsidR="004C1E15" w:rsidRPr="00C251F3">
        <w:rPr>
          <w:rFonts w:ascii="Arial" w:hAnsi="Arial" w:cs="Arial"/>
          <w:sz w:val="22"/>
          <w:szCs w:val="22"/>
        </w:rPr>
        <w:t xml:space="preserve">ummary of </w:t>
      </w:r>
      <w:r w:rsidR="0002104B" w:rsidRPr="00C251F3">
        <w:rPr>
          <w:rFonts w:ascii="Arial" w:hAnsi="Arial" w:cs="Arial"/>
          <w:sz w:val="22"/>
          <w:szCs w:val="22"/>
        </w:rPr>
        <w:t xml:space="preserve">proposer’s </w:t>
      </w:r>
      <w:r w:rsidR="004C1E15" w:rsidRPr="00C251F3">
        <w:rPr>
          <w:rFonts w:ascii="Arial" w:hAnsi="Arial" w:cs="Arial"/>
          <w:sz w:val="22"/>
          <w:szCs w:val="22"/>
        </w:rPr>
        <w:t>food safety recall procedures</w:t>
      </w:r>
    </w:p>
    <w:p w14:paraId="21C967BB" w14:textId="5F5759A0" w:rsidR="00650E6E" w:rsidRPr="00C251F3" w:rsidRDefault="00650E6E" w:rsidP="00650E6E">
      <w:pPr>
        <w:numPr>
          <w:ilvl w:val="2"/>
          <w:numId w:val="2"/>
        </w:numPr>
        <w:tabs>
          <w:tab w:val="num" w:pos="2160"/>
        </w:tabs>
        <w:autoSpaceDE w:val="0"/>
        <w:autoSpaceDN w:val="0"/>
        <w:adjustRightInd w:val="0"/>
        <w:ind w:firstLine="90"/>
        <w:jc w:val="both"/>
        <w:outlineLvl w:val="1"/>
        <w:rPr>
          <w:rFonts w:ascii="Arial" w:hAnsi="Arial" w:cs="Arial"/>
          <w:sz w:val="22"/>
          <w:szCs w:val="22"/>
        </w:rPr>
      </w:pPr>
      <w:r>
        <w:rPr>
          <w:rFonts w:ascii="Arial" w:hAnsi="Arial" w:cs="Arial"/>
          <w:sz w:val="22"/>
          <w:szCs w:val="22"/>
        </w:rPr>
        <w:t>Provisions for Non-Federal Entity Contracts under Federal Awards</w:t>
      </w:r>
    </w:p>
    <w:p w14:paraId="0CFBBEB7" w14:textId="77777777" w:rsidR="00854A11" w:rsidRPr="00C251F3" w:rsidRDefault="00854A11" w:rsidP="00650E6E">
      <w:pPr>
        <w:tabs>
          <w:tab w:val="num" w:pos="2070"/>
          <w:tab w:val="num" w:pos="2160"/>
        </w:tabs>
        <w:autoSpaceDE w:val="0"/>
        <w:autoSpaceDN w:val="0"/>
        <w:adjustRightInd w:val="0"/>
        <w:ind w:left="2790" w:firstLine="90"/>
        <w:jc w:val="both"/>
        <w:outlineLvl w:val="1"/>
        <w:rPr>
          <w:rFonts w:ascii="Arial" w:hAnsi="Arial" w:cs="Arial"/>
          <w:sz w:val="22"/>
          <w:szCs w:val="22"/>
        </w:rPr>
      </w:pPr>
    </w:p>
    <w:p w14:paraId="28B8B33D" w14:textId="687448DF" w:rsidR="00DA7096" w:rsidRPr="00C251F3" w:rsidRDefault="00DA7096" w:rsidP="00DA7096">
      <w:pPr>
        <w:autoSpaceDE w:val="0"/>
        <w:autoSpaceDN w:val="0"/>
        <w:adjustRightInd w:val="0"/>
        <w:spacing w:after="120"/>
        <w:ind w:left="1440"/>
        <w:jc w:val="both"/>
        <w:rPr>
          <w:rFonts w:ascii="Arial" w:hAnsi="Arial" w:cs="Arial"/>
          <w:sz w:val="22"/>
          <w:szCs w:val="22"/>
        </w:rPr>
      </w:pPr>
      <w:r w:rsidRPr="00C251F3">
        <w:rPr>
          <w:rFonts w:ascii="Arial" w:hAnsi="Arial" w:cs="Arial"/>
          <w:sz w:val="22"/>
          <w:szCs w:val="22"/>
        </w:rPr>
        <w:t xml:space="preserve">In this section, demonstrate your Proposer's familiarity with </w:t>
      </w:r>
      <w:r w:rsidR="00721584" w:rsidRPr="00C251F3">
        <w:rPr>
          <w:rFonts w:ascii="Arial" w:hAnsi="Arial" w:cs="Arial"/>
          <w:sz w:val="22"/>
          <w:szCs w:val="22"/>
        </w:rPr>
        <w:t>procurement and delivery services</w:t>
      </w:r>
      <w:r w:rsidRPr="00C251F3">
        <w:rPr>
          <w:rFonts w:ascii="Arial" w:hAnsi="Arial" w:cs="Arial"/>
          <w:sz w:val="22"/>
          <w:szCs w:val="22"/>
        </w:rPr>
        <w:t xml:space="preserve">. </w:t>
      </w:r>
    </w:p>
    <w:p w14:paraId="50C0E6CD" w14:textId="593A784E" w:rsidR="00DA7096" w:rsidRPr="00C251F3" w:rsidRDefault="00DA7096" w:rsidP="00355FB9">
      <w:pPr>
        <w:numPr>
          <w:ilvl w:val="1"/>
          <w:numId w:val="2"/>
        </w:numPr>
        <w:tabs>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Tab 2 - Qualifications</w:t>
      </w:r>
      <w:r w:rsidRPr="00C251F3">
        <w:rPr>
          <w:rFonts w:ascii="Arial" w:hAnsi="Arial" w:cs="Arial"/>
          <w:sz w:val="22"/>
          <w:szCs w:val="22"/>
        </w:rPr>
        <w:t xml:space="preserve">: Summarize the qualifications of the Proposer. Where the project team includes </w:t>
      </w:r>
      <w:r w:rsidR="00746D9B">
        <w:rPr>
          <w:rFonts w:ascii="Arial" w:hAnsi="Arial" w:cs="Arial"/>
          <w:sz w:val="22"/>
          <w:szCs w:val="22"/>
        </w:rPr>
        <w:t>subcontractors or subconsultants, the qualifications of the proposed subcontractors or subconsultants</w:t>
      </w:r>
      <w:r w:rsidRPr="00C251F3">
        <w:rPr>
          <w:rFonts w:ascii="Arial" w:hAnsi="Arial" w:cs="Arial"/>
          <w:sz w:val="22"/>
          <w:szCs w:val="22"/>
        </w:rPr>
        <w:t xml:space="preserve"> shall also be provided. Past working relationships on similar projects should be indicated. Provide the credentials of the individual(s) from your company that will administer the day-to-day operations of </w:t>
      </w:r>
      <w:r w:rsidR="0087258D">
        <w:rPr>
          <w:rFonts w:ascii="Arial" w:hAnsi="Arial" w:cs="Arial"/>
          <w:sz w:val="22"/>
          <w:szCs w:val="22"/>
        </w:rPr>
        <w:t xml:space="preserve">the </w:t>
      </w:r>
      <w:r w:rsidR="00AB2DB4">
        <w:rPr>
          <w:rFonts w:ascii="Arial" w:hAnsi="Arial" w:cs="Arial"/>
          <w:sz w:val="22"/>
          <w:szCs w:val="22"/>
        </w:rPr>
        <w:t>BGCMC</w:t>
      </w:r>
      <w:r w:rsidRPr="00C251F3">
        <w:rPr>
          <w:rFonts w:ascii="Arial" w:hAnsi="Arial" w:cs="Arial"/>
          <w:sz w:val="22"/>
          <w:szCs w:val="22"/>
        </w:rPr>
        <w:t xml:space="preserve"> contract. </w:t>
      </w:r>
    </w:p>
    <w:p w14:paraId="136336CB" w14:textId="1781CF22" w:rsidR="00BE6558" w:rsidRPr="00C251F3" w:rsidRDefault="00DA7096" w:rsidP="00355FB9">
      <w:pPr>
        <w:numPr>
          <w:ilvl w:val="1"/>
          <w:numId w:val="2"/>
        </w:numPr>
        <w:tabs>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Tab 3 - References</w:t>
      </w:r>
      <w:r w:rsidRPr="00C251F3">
        <w:rPr>
          <w:rFonts w:ascii="Arial" w:hAnsi="Arial" w:cs="Arial"/>
          <w:sz w:val="22"/>
          <w:szCs w:val="22"/>
        </w:rPr>
        <w:t xml:space="preserve">: </w:t>
      </w:r>
      <w:r w:rsidR="00BE6558" w:rsidRPr="00C251F3">
        <w:rPr>
          <w:rFonts w:ascii="Arial" w:hAnsi="Arial" w:cs="Arial"/>
          <w:sz w:val="22"/>
          <w:szCs w:val="22"/>
        </w:rPr>
        <w:t>Please provide the three (3) largest account</w:t>
      </w:r>
      <w:r w:rsidR="00525209" w:rsidRPr="00C251F3">
        <w:rPr>
          <w:rFonts w:ascii="Arial" w:hAnsi="Arial" w:cs="Arial"/>
          <w:sz w:val="22"/>
          <w:szCs w:val="22"/>
        </w:rPr>
        <w:t>s</w:t>
      </w:r>
      <w:r w:rsidR="00BE6558" w:rsidRPr="00C251F3">
        <w:rPr>
          <w:rFonts w:ascii="Arial" w:hAnsi="Arial" w:cs="Arial"/>
          <w:sz w:val="22"/>
          <w:szCs w:val="22"/>
        </w:rPr>
        <w:t xml:space="preserve"> or completed projects by filling in the </w:t>
      </w:r>
      <w:r w:rsidR="00BE6558" w:rsidRPr="00C251F3">
        <w:rPr>
          <w:rFonts w:ascii="Arial" w:hAnsi="Arial" w:cs="Arial"/>
          <w:sz w:val="22"/>
          <w:szCs w:val="22"/>
          <w:u w:val="single"/>
        </w:rPr>
        <w:t>top portion only</w:t>
      </w:r>
      <w:r w:rsidR="00BE6558" w:rsidRPr="00C251F3">
        <w:rPr>
          <w:rFonts w:ascii="Arial" w:hAnsi="Arial" w:cs="Arial"/>
          <w:sz w:val="22"/>
          <w:szCs w:val="22"/>
        </w:rPr>
        <w:t xml:space="preserve"> of the Reference Release Form (Section 1</w:t>
      </w:r>
      <w:r w:rsidR="00710B8C">
        <w:rPr>
          <w:rFonts w:ascii="Arial" w:hAnsi="Arial" w:cs="Arial"/>
          <w:sz w:val="22"/>
          <w:szCs w:val="22"/>
        </w:rPr>
        <w:t>5</w:t>
      </w:r>
      <w:r w:rsidR="009C411B" w:rsidRPr="00C251F3">
        <w:rPr>
          <w:rFonts w:ascii="Arial" w:hAnsi="Arial" w:cs="Arial"/>
          <w:sz w:val="22"/>
          <w:szCs w:val="22"/>
        </w:rPr>
        <w:t xml:space="preserve">, </w:t>
      </w:r>
      <w:r w:rsidR="009C411B" w:rsidRPr="00FC06F5">
        <w:rPr>
          <w:rFonts w:ascii="Arial" w:hAnsi="Arial" w:cs="Arial"/>
          <w:sz w:val="22"/>
          <w:szCs w:val="22"/>
        </w:rPr>
        <w:t>page 3</w:t>
      </w:r>
      <w:r w:rsidR="00FC06F5" w:rsidRPr="00FC06F5">
        <w:rPr>
          <w:rFonts w:ascii="Arial" w:hAnsi="Arial" w:cs="Arial"/>
          <w:sz w:val="22"/>
          <w:szCs w:val="22"/>
        </w:rPr>
        <w:t>0</w:t>
      </w:r>
      <w:r w:rsidR="00BE6558" w:rsidRPr="00C251F3">
        <w:rPr>
          <w:rFonts w:ascii="Arial" w:hAnsi="Arial" w:cs="Arial"/>
          <w:sz w:val="22"/>
          <w:szCs w:val="22"/>
        </w:rPr>
        <w:t xml:space="preserve">). You will have to make two copies of the blank form to have three </w:t>
      </w:r>
      <w:r w:rsidR="00882690" w:rsidRPr="00C251F3">
        <w:rPr>
          <w:rFonts w:ascii="Arial" w:hAnsi="Arial" w:cs="Arial"/>
          <w:sz w:val="22"/>
          <w:szCs w:val="22"/>
        </w:rPr>
        <w:t>totals</w:t>
      </w:r>
      <w:r w:rsidR="00BE6558" w:rsidRPr="00C251F3">
        <w:rPr>
          <w:rFonts w:ascii="Arial" w:hAnsi="Arial" w:cs="Arial"/>
          <w:sz w:val="22"/>
          <w:szCs w:val="22"/>
        </w:rPr>
        <w:t xml:space="preserve">.  Include </w:t>
      </w:r>
      <w:r w:rsidR="0087258D">
        <w:rPr>
          <w:rFonts w:ascii="Arial" w:hAnsi="Arial" w:cs="Arial"/>
          <w:sz w:val="22"/>
          <w:szCs w:val="22"/>
        </w:rPr>
        <w:t xml:space="preserve">the name of the </w:t>
      </w:r>
      <w:r w:rsidR="00BE6558" w:rsidRPr="00C251F3">
        <w:rPr>
          <w:rFonts w:ascii="Arial" w:hAnsi="Arial" w:cs="Arial"/>
          <w:sz w:val="22"/>
          <w:szCs w:val="22"/>
        </w:rPr>
        <w:t xml:space="preserve">customer, address, contact name, telephone numbers (including facsimile number), and email address. Please include only references within the previous thirty-six (36) months. The </w:t>
      </w:r>
      <w:r w:rsidR="00AB2DB4">
        <w:rPr>
          <w:rFonts w:ascii="Arial" w:hAnsi="Arial" w:cs="Arial"/>
          <w:sz w:val="22"/>
          <w:szCs w:val="22"/>
        </w:rPr>
        <w:t>Sponsor</w:t>
      </w:r>
      <w:r w:rsidR="00BE6558" w:rsidRPr="00C251F3">
        <w:rPr>
          <w:rFonts w:ascii="Arial" w:hAnsi="Arial" w:cs="Arial"/>
          <w:sz w:val="22"/>
          <w:szCs w:val="22"/>
        </w:rPr>
        <w:t xml:space="preserve"> may contact these references during the evaluation process. </w:t>
      </w:r>
      <w:r w:rsidR="00AB2DB4">
        <w:rPr>
          <w:rFonts w:ascii="Arial" w:hAnsi="Arial" w:cs="Arial"/>
          <w:sz w:val="22"/>
          <w:szCs w:val="22"/>
        </w:rPr>
        <w:t>BGCMC</w:t>
      </w:r>
      <w:r w:rsidR="00BE6558" w:rsidRPr="00C251F3">
        <w:rPr>
          <w:rFonts w:ascii="Arial" w:hAnsi="Arial" w:cs="Arial"/>
          <w:sz w:val="22"/>
          <w:szCs w:val="22"/>
        </w:rPr>
        <w:t xml:space="preserve"> may utilize </w:t>
      </w:r>
      <w:r w:rsidR="0087258D">
        <w:rPr>
          <w:rFonts w:ascii="Arial" w:hAnsi="Arial" w:cs="Arial"/>
          <w:sz w:val="22"/>
          <w:szCs w:val="22"/>
        </w:rPr>
        <w:t>information from other references to determine a Proposer's capability and</w:t>
      </w:r>
      <w:r w:rsidR="00BE6558" w:rsidRPr="00C251F3">
        <w:rPr>
          <w:rFonts w:ascii="Arial" w:hAnsi="Arial" w:cs="Arial"/>
          <w:sz w:val="22"/>
          <w:szCs w:val="22"/>
        </w:rPr>
        <w:t xml:space="preserve"> performance history. Negative references, in </w:t>
      </w:r>
      <w:r w:rsidR="0087258D">
        <w:rPr>
          <w:rFonts w:ascii="Arial" w:hAnsi="Arial" w:cs="Arial"/>
          <w:sz w:val="22"/>
          <w:szCs w:val="22"/>
        </w:rPr>
        <w:t xml:space="preserve">BGCMC's sole discretion, may be cause for disqualification of the </w:t>
      </w:r>
      <w:r w:rsidR="00BE6558" w:rsidRPr="00C251F3">
        <w:rPr>
          <w:rFonts w:ascii="Arial" w:hAnsi="Arial" w:cs="Arial"/>
          <w:sz w:val="22"/>
          <w:szCs w:val="22"/>
        </w:rPr>
        <w:t xml:space="preserve">Proposer. </w:t>
      </w:r>
    </w:p>
    <w:p w14:paraId="75B83A6F" w14:textId="40D5E3E9" w:rsidR="00BE6558" w:rsidRPr="00C251F3" w:rsidRDefault="00BE6558" w:rsidP="00BE6558">
      <w:pPr>
        <w:numPr>
          <w:ilvl w:val="2"/>
          <w:numId w:val="2"/>
        </w:numPr>
        <w:tabs>
          <w:tab w:val="num" w:pos="2160"/>
        </w:tabs>
        <w:autoSpaceDE w:val="0"/>
        <w:autoSpaceDN w:val="0"/>
        <w:adjustRightInd w:val="0"/>
        <w:spacing w:after="120"/>
        <w:ind w:left="2160"/>
        <w:jc w:val="both"/>
        <w:outlineLvl w:val="1"/>
        <w:rPr>
          <w:rFonts w:ascii="Arial" w:hAnsi="Arial" w:cs="Arial"/>
          <w:sz w:val="22"/>
          <w:szCs w:val="22"/>
        </w:rPr>
      </w:pPr>
      <w:r w:rsidRPr="00C251F3">
        <w:rPr>
          <w:rFonts w:ascii="Arial" w:hAnsi="Arial" w:cs="Arial"/>
          <w:sz w:val="22"/>
          <w:szCs w:val="22"/>
        </w:rPr>
        <w:t xml:space="preserve">The </w:t>
      </w:r>
      <w:r w:rsidR="00AB2DB4">
        <w:rPr>
          <w:rFonts w:ascii="Arial" w:hAnsi="Arial" w:cs="Arial"/>
          <w:sz w:val="22"/>
          <w:szCs w:val="22"/>
        </w:rPr>
        <w:t>Sponsor</w:t>
      </w:r>
      <w:r w:rsidRPr="00C251F3">
        <w:rPr>
          <w:rFonts w:ascii="Arial" w:hAnsi="Arial" w:cs="Arial"/>
          <w:sz w:val="22"/>
          <w:szCs w:val="22"/>
        </w:rPr>
        <w:t xml:space="preserve"> reserves the right to contact </w:t>
      </w:r>
      <w:r w:rsidR="0087258D" w:rsidRPr="00C251F3">
        <w:rPr>
          <w:rFonts w:ascii="Arial" w:hAnsi="Arial" w:cs="Arial"/>
          <w:sz w:val="22"/>
          <w:szCs w:val="22"/>
        </w:rPr>
        <w:t>all</w:t>
      </w:r>
      <w:r w:rsidRPr="00C251F3">
        <w:rPr>
          <w:rFonts w:ascii="Arial" w:hAnsi="Arial" w:cs="Arial"/>
          <w:sz w:val="22"/>
          <w:szCs w:val="22"/>
        </w:rPr>
        <w:t xml:space="preserve"> references and to obtain, without limitation, information on the Proposer's performance on the listed jobs. </w:t>
      </w:r>
    </w:p>
    <w:p w14:paraId="37A6A95D" w14:textId="570B0A45" w:rsidR="003F0F37" w:rsidRPr="00C251F3" w:rsidRDefault="003F0F37" w:rsidP="00BA212C">
      <w:pPr>
        <w:pStyle w:val="ListParagraph"/>
        <w:numPr>
          <w:ilvl w:val="1"/>
          <w:numId w:val="2"/>
        </w:numPr>
        <w:tabs>
          <w:tab w:val="num" w:pos="2160"/>
        </w:tabs>
        <w:autoSpaceDE w:val="0"/>
        <w:autoSpaceDN w:val="0"/>
        <w:adjustRightInd w:val="0"/>
        <w:spacing w:after="120"/>
        <w:jc w:val="both"/>
        <w:outlineLvl w:val="1"/>
        <w:rPr>
          <w:rFonts w:ascii="Arial" w:hAnsi="Arial" w:cs="Arial"/>
        </w:rPr>
      </w:pPr>
      <w:r w:rsidRPr="00C251F3">
        <w:rPr>
          <w:rFonts w:ascii="Arial" w:eastAsia="Times New Roman" w:hAnsi="Arial" w:cs="Arial"/>
          <w:b/>
          <w:u w:val="single"/>
        </w:rPr>
        <w:t>Tab 4 - Scope of Services</w:t>
      </w:r>
      <w:r w:rsidRPr="00C251F3">
        <w:rPr>
          <w:rFonts w:ascii="Arial" w:hAnsi="Arial" w:cs="Arial"/>
        </w:rPr>
        <w:t xml:space="preserve">: The Proposer must acknowledge agreement with the requirements in Section </w:t>
      </w:r>
      <w:r w:rsidR="00710B8C">
        <w:rPr>
          <w:rFonts w:ascii="Arial" w:hAnsi="Arial" w:cs="Arial"/>
        </w:rPr>
        <w:t>5</w:t>
      </w:r>
      <w:r w:rsidR="003377CD" w:rsidRPr="00C251F3">
        <w:rPr>
          <w:rFonts w:ascii="Arial" w:hAnsi="Arial" w:cs="Arial"/>
        </w:rPr>
        <w:t>;</w:t>
      </w:r>
      <w:r w:rsidRPr="00C251F3">
        <w:rPr>
          <w:rFonts w:ascii="Arial" w:hAnsi="Arial" w:cs="Arial"/>
        </w:rPr>
        <w:t xml:space="preserve"> indicate any exceptions to the </w:t>
      </w:r>
      <w:r w:rsidR="009C411B" w:rsidRPr="00C251F3">
        <w:rPr>
          <w:rFonts w:ascii="Arial" w:hAnsi="Arial" w:cs="Arial"/>
        </w:rPr>
        <w:t>S</w:t>
      </w:r>
      <w:r w:rsidRPr="00C251F3">
        <w:rPr>
          <w:rFonts w:ascii="Arial" w:hAnsi="Arial" w:cs="Arial"/>
        </w:rPr>
        <w:t xml:space="preserve">cope of </w:t>
      </w:r>
      <w:r w:rsidR="009C411B" w:rsidRPr="00C251F3">
        <w:rPr>
          <w:rFonts w:ascii="Arial" w:hAnsi="Arial" w:cs="Arial"/>
        </w:rPr>
        <w:t>S</w:t>
      </w:r>
      <w:r w:rsidRPr="00C251F3">
        <w:rPr>
          <w:rFonts w:ascii="Arial" w:hAnsi="Arial" w:cs="Arial"/>
        </w:rPr>
        <w:t xml:space="preserve">ervices of the </w:t>
      </w:r>
      <w:r w:rsidR="005019C8">
        <w:rPr>
          <w:rFonts w:ascii="Arial" w:hAnsi="Arial" w:cs="Arial"/>
        </w:rPr>
        <w:t>RFP</w:t>
      </w:r>
      <w:r w:rsidRPr="00C251F3">
        <w:rPr>
          <w:rFonts w:ascii="Arial" w:hAnsi="Arial" w:cs="Arial"/>
        </w:rPr>
        <w:t xml:space="preserve">, or alternatives for the </w:t>
      </w:r>
      <w:r w:rsidR="00AB2DB4">
        <w:rPr>
          <w:rFonts w:ascii="Arial" w:hAnsi="Arial" w:cs="Arial"/>
        </w:rPr>
        <w:t>Sponsor</w:t>
      </w:r>
      <w:r w:rsidRPr="00C251F3">
        <w:rPr>
          <w:rFonts w:ascii="Arial" w:hAnsi="Arial" w:cs="Arial"/>
        </w:rPr>
        <w:t xml:space="preserve"> to consider. Summarize your approach and understanding of the services and any special considerations of which the </w:t>
      </w:r>
      <w:r w:rsidR="00AB2DB4">
        <w:rPr>
          <w:rFonts w:ascii="Arial" w:hAnsi="Arial" w:cs="Arial"/>
        </w:rPr>
        <w:t>Sponsor</w:t>
      </w:r>
      <w:r w:rsidRPr="00C251F3">
        <w:rPr>
          <w:rFonts w:ascii="Arial" w:hAnsi="Arial" w:cs="Arial"/>
        </w:rPr>
        <w:t xml:space="preserve"> should be aware. Provide a comprehensive implementation plan. </w:t>
      </w:r>
    </w:p>
    <w:p w14:paraId="0FBC2423" w14:textId="43AD4035" w:rsidR="00DA7096" w:rsidRPr="0087258D" w:rsidRDefault="003F0F37" w:rsidP="00355FB9">
      <w:pPr>
        <w:numPr>
          <w:ilvl w:val="1"/>
          <w:numId w:val="2"/>
        </w:numPr>
        <w:tabs>
          <w:tab w:val="num" w:pos="1350"/>
          <w:tab w:val="num" w:pos="2160"/>
        </w:tabs>
        <w:autoSpaceDE w:val="0"/>
        <w:autoSpaceDN w:val="0"/>
        <w:adjustRightInd w:val="0"/>
        <w:spacing w:after="120"/>
        <w:ind w:left="1260" w:hanging="540"/>
        <w:jc w:val="both"/>
        <w:outlineLvl w:val="1"/>
        <w:rPr>
          <w:rFonts w:ascii="Arial" w:hAnsi="Arial" w:cs="Arial"/>
          <w:sz w:val="22"/>
          <w:szCs w:val="22"/>
        </w:rPr>
      </w:pPr>
      <w:r w:rsidRPr="0087258D">
        <w:rPr>
          <w:rFonts w:ascii="Arial" w:hAnsi="Arial" w:cs="Arial"/>
          <w:b/>
          <w:sz w:val="22"/>
          <w:szCs w:val="22"/>
          <w:u w:val="single"/>
        </w:rPr>
        <w:t xml:space="preserve">Tab </w:t>
      </w:r>
      <w:r w:rsidRPr="0087258D">
        <w:rPr>
          <w:rFonts w:ascii="Arial" w:hAnsi="Arial" w:cs="Arial"/>
          <w:b/>
          <w:bCs/>
          <w:sz w:val="22"/>
          <w:szCs w:val="22"/>
          <w:u w:val="single"/>
        </w:rPr>
        <w:t>5 -</w:t>
      </w:r>
      <w:r w:rsidRPr="0087258D">
        <w:rPr>
          <w:rFonts w:ascii="Arial" w:hAnsi="Arial" w:cs="Arial"/>
          <w:b/>
          <w:sz w:val="22"/>
          <w:szCs w:val="22"/>
          <w:u w:val="single"/>
        </w:rPr>
        <w:t xml:space="preserve"> Pricing</w:t>
      </w:r>
      <w:r w:rsidRPr="0087258D">
        <w:rPr>
          <w:rFonts w:ascii="Arial" w:hAnsi="Arial" w:cs="Arial"/>
          <w:sz w:val="22"/>
          <w:szCs w:val="22"/>
        </w:rPr>
        <w:t>: Complete</w:t>
      </w:r>
      <w:r w:rsidR="00A52B4A" w:rsidRPr="0087258D">
        <w:rPr>
          <w:rFonts w:ascii="Arial" w:hAnsi="Arial" w:cs="Arial"/>
          <w:sz w:val="22"/>
          <w:szCs w:val="22"/>
        </w:rPr>
        <w:t xml:space="preserve"> Section 1</w:t>
      </w:r>
      <w:r w:rsidR="00D24A87" w:rsidRPr="0087258D">
        <w:rPr>
          <w:rFonts w:ascii="Arial" w:hAnsi="Arial" w:cs="Arial"/>
          <w:sz w:val="22"/>
          <w:szCs w:val="22"/>
        </w:rPr>
        <w:t>6</w:t>
      </w:r>
      <w:r w:rsidR="00420B30" w:rsidRPr="0087258D">
        <w:rPr>
          <w:rFonts w:ascii="Arial" w:hAnsi="Arial" w:cs="Arial"/>
          <w:sz w:val="22"/>
          <w:szCs w:val="22"/>
        </w:rPr>
        <w:t>, page 3</w:t>
      </w:r>
      <w:r w:rsidR="00FC06F5" w:rsidRPr="0087258D">
        <w:rPr>
          <w:rFonts w:ascii="Arial" w:hAnsi="Arial" w:cs="Arial"/>
          <w:sz w:val="22"/>
          <w:szCs w:val="22"/>
        </w:rPr>
        <w:t>1</w:t>
      </w:r>
      <w:r w:rsidR="00420B30" w:rsidRPr="0087258D">
        <w:rPr>
          <w:rFonts w:ascii="Arial" w:hAnsi="Arial" w:cs="Arial"/>
          <w:sz w:val="22"/>
          <w:szCs w:val="22"/>
        </w:rPr>
        <w:t xml:space="preserve">, </w:t>
      </w:r>
      <w:r w:rsidR="004E0AC9" w:rsidRPr="0087258D">
        <w:rPr>
          <w:rFonts w:ascii="Arial" w:hAnsi="Arial" w:cs="Arial"/>
          <w:sz w:val="22"/>
          <w:szCs w:val="22"/>
        </w:rPr>
        <w:t>as requested</w:t>
      </w:r>
      <w:r w:rsidR="00F74A3E">
        <w:rPr>
          <w:rFonts w:ascii="Arial" w:hAnsi="Arial" w:cs="Arial"/>
          <w:sz w:val="22"/>
          <w:szCs w:val="22"/>
        </w:rPr>
        <w:t>,</w:t>
      </w:r>
      <w:r w:rsidR="00A52B4A" w:rsidRPr="0087258D">
        <w:rPr>
          <w:rFonts w:ascii="Arial" w:hAnsi="Arial" w:cs="Arial"/>
          <w:sz w:val="22"/>
          <w:szCs w:val="22"/>
        </w:rPr>
        <w:t xml:space="preserve"> plus </w:t>
      </w:r>
      <w:r w:rsidR="0069320E" w:rsidRPr="0087258D">
        <w:rPr>
          <w:rFonts w:ascii="Arial" w:hAnsi="Arial" w:cs="Arial"/>
          <w:sz w:val="22"/>
          <w:szCs w:val="22"/>
        </w:rPr>
        <w:t xml:space="preserve">Price </w:t>
      </w:r>
      <w:r w:rsidR="00420B30" w:rsidRPr="0087258D">
        <w:rPr>
          <w:rFonts w:ascii="Arial" w:hAnsi="Arial" w:cs="Arial"/>
          <w:sz w:val="22"/>
          <w:szCs w:val="22"/>
        </w:rPr>
        <w:t>Response Sheets</w:t>
      </w:r>
      <w:r w:rsidR="00F82732" w:rsidRPr="0087258D">
        <w:rPr>
          <w:rFonts w:ascii="Arial" w:hAnsi="Arial" w:cs="Arial"/>
          <w:sz w:val="22"/>
          <w:szCs w:val="22"/>
        </w:rPr>
        <w:t xml:space="preserve"> (</w:t>
      </w:r>
      <w:r w:rsidR="00420B30" w:rsidRPr="0087258D">
        <w:rPr>
          <w:rFonts w:ascii="Arial" w:hAnsi="Arial" w:cs="Arial"/>
          <w:sz w:val="22"/>
          <w:szCs w:val="22"/>
        </w:rPr>
        <w:t>Attachment C</w:t>
      </w:r>
      <w:r w:rsidR="00F82732" w:rsidRPr="0087258D">
        <w:rPr>
          <w:rFonts w:ascii="Arial" w:hAnsi="Arial" w:cs="Arial"/>
          <w:sz w:val="22"/>
          <w:szCs w:val="22"/>
        </w:rPr>
        <w:t>).</w:t>
      </w:r>
    </w:p>
    <w:p w14:paraId="3FC313E7" w14:textId="5E46D1F6" w:rsidR="003F0F37" w:rsidRPr="00C251F3" w:rsidRDefault="003F0F37" w:rsidP="00355FB9">
      <w:pPr>
        <w:numPr>
          <w:ilvl w:val="1"/>
          <w:numId w:val="2"/>
        </w:numPr>
        <w:tabs>
          <w:tab w:val="num" w:pos="135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bCs/>
          <w:sz w:val="22"/>
          <w:szCs w:val="22"/>
          <w:u w:val="single"/>
        </w:rPr>
        <w:t xml:space="preserve">Tab </w:t>
      </w:r>
      <w:r w:rsidR="003377CD" w:rsidRPr="00C251F3">
        <w:rPr>
          <w:rFonts w:ascii="Arial" w:hAnsi="Arial" w:cs="Arial"/>
          <w:b/>
          <w:bCs/>
          <w:sz w:val="22"/>
          <w:szCs w:val="22"/>
          <w:u w:val="single"/>
        </w:rPr>
        <w:t>6</w:t>
      </w:r>
      <w:r w:rsidRPr="00C251F3">
        <w:rPr>
          <w:rFonts w:ascii="Arial" w:hAnsi="Arial" w:cs="Arial"/>
          <w:b/>
          <w:bCs/>
          <w:sz w:val="22"/>
          <w:szCs w:val="22"/>
          <w:u w:val="single"/>
        </w:rPr>
        <w:t xml:space="preserve"> -</w:t>
      </w:r>
      <w:r w:rsidRPr="00C251F3">
        <w:rPr>
          <w:rFonts w:ascii="Arial" w:hAnsi="Arial" w:cs="Arial"/>
          <w:b/>
          <w:sz w:val="22"/>
          <w:szCs w:val="22"/>
          <w:u w:val="single"/>
        </w:rPr>
        <w:t xml:space="preserve"> Customer Support Services</w:t>
      </w:r>
      <w:r w:rsidRPr="00C251F3">
        <w:rPr>
          <w:rFonts w:ascii="Arial" w:hAnsi="Arial" w:cs="Arial"/>
          <w:sz w:val="22"/>
          <w:szCs w:val="22"/>
        </w:rPr>
        <w:t xml:space="preserve">: Explain your company's policy regarding quality assurance/quality control. </w:t>
      </w:r>
    </w:p>
    <w:p w14:paraId="39DF5FCF" w14:textId="42036803" w:rsidR="003F0F37" w:rsidRPr="00C251F3" w:rsidRDefault="003F0F37" w:rsidP="00355FB9">
      <w:pPr>
        <w:numPr>
          <w:ilvl w:val="1"/>
          <w:numId w:val="2"/>
        </w:numPr>
        <w:tabs>
          <w:tab w:val="num" w:pos="135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bCs/>
          <w:sz w:val="22"/>
          <w:szCs w:val="22"/>
          <w:u w:val="single"/>
        </w:rPr>
        <w:t xml:space="preserve">Tab </w:t>
      </w:r>
      <w:r w:rsidR="003377CD" w:rsidRPr="00C251F3">
        <w:rPr>
          <w:rFonts w:ascii="Arial" w:hAnsi="Arial" w:cs="Arial"/>
          <w:b/>
          <w:bCs/>
          <w:sz w:val="22"/>
          <w:szCs w:val="22"/>
          <w:u w:val="single"/>
        </w:rPr>
        <w:t>7</w:t>
      </w:r>
      <w:r w:rsidRPr="00C251F3">
        <w:rPr>
          <w:rFonts w:ascii="Arial" w:hAnsi="Arial" w:cs="Arial"/>
          <w:b/>
          <w:bCs/>
          <w:sz w:val="22"/>
          <w:szCs w:val="22"/>
          <w:u w:val="single"/>
        </w:rPr>
        <w:t xml:space="preserve"> -</w:t>
      </w:r>
      <w:r w:rsidRPr="00C251F3">
        <w:rPr>
          <w:rFonts w:ascii="Arial" w:hAnsi="Arial" w:cs="Arial"/>
          <w:b/>
          <w:sz w:val="22"/>
          <w:szCs w:val="22"/>
          <w:u w:val="single"/>
        </w:rPr>
        <w:t xml:space="preserve"> Appendices</w:t>
      </w:r>
      <w:r w:rsidRPr="00C251F3">
        <w:rPr>
          <w:rFonts w:ascii="Arial" w:hAnsi="Arial" w:cs="Arial"/>
          <w:sz w:val="22"/>
          <w:szCs w:val="22"/>
        </w:rPr>
        <w:t xml:space="preserve">: The content of this tab is left to the Proposer's discretion. However, the Proposer should limit materials to those that will be helpful to the </w:t>
      </w:r>
      <w:r w:rsidR="00AB2DB4">
        <w:rPr>
          <w:rFonts w:ascii="Arial" w:hAnsi="Arial" w:cs="Arial"/>
          <w:sz w:val="22"/>
          <w:szCs w:val="22"/>
        </w:rPr>
        <w:t>Sponsor</w:t>
      </w:r>
      <w:r w:rsidRPr="00C251F3">
        <w:rPr>
          <w:rFonts w:ascii="Arial" w:hAnsi="Arial" w:cs="Arial"/>
          <w:sz w:val="22"/>
          <w:szCs w:val="22"/>
        </w:rPr>
        <w:t xml:space="preserve"> in understanding the services provided for this specific contract. </w:t>
      </w:r>
    </w:p>
    <w:p w14:paraId="548BEE37" w14:textId="7C2EA580" w:rsidR="00F22667" w:rsidRDefault="00F22667" w:rsidP="00355FB9">
      <w:pPr>
        <w:tabs>
          <w:tab w:val="num" w:pos="1350"/>
          <w:tab w:val="num" w:pos="2160"/>
        </w:tabs>
        <w:autoSpaceDE w:val="0"/>
        <w:autoSpaceDN w:val="0"/>
        <w:adjustRightInd w:val="0"/>
        <w:spacing w:after="120"/>
        <w:ind w:left="1260" w:hanging="540"/>
        <w:jc w:val="both"/>
        <w:outlineLvl w:val="1"/>
        <w:rPr>
          <w:rFonts w:ascii="Arial" w:hAnsi="Arial" w:cs="Arial"/>
          <w:b/>
          <w:bCs/>
          <w:sz w:val="22"/>
          <w:szCs w:val="22"/>
          <w:u w:val="single"/>
        </w:rPr>
      </w:pPr>
    </w:p>
    <w:p w14:paraId="59A4083A" w14:textId="31E820ED" w:rsidR="003F0F37" w:rsidRPr="00C251F3" w:rsidRDefault="003F2EC3" w:rsidP="00B2536A">
      <w:pPr>
        <w:numPr>
          <w:ilvl w:val="1"/>
          <w:numId w:val="2"/>
        </w:numPr>
        <w:tabs>
          <w:tab w:val="num" w:pos="1350"/>
          <w:tab w:val="num" w:pos="2160"/>
        </w:tabs>
        <w:autoSpaceDE w:val="0"/>
        <w:autoSpaceDN w:val="0"/>
        <w:adjustRightInd w:val="0"/>
        <w:spacing w:after="120"/>
        <w:ind w:left="1350" w:hanging="630"/>
        <w:jc w:val="both"/>
        <w:outlineLvl w:val="1"/>
        <w:rPr>
          <w:rFonts w:ascii="Arial" w:hAnsi="Arial" w:cs="Arial"/>
          <w:sz w:val="22"/>
          <w:szCs w:val="22"/>
        </w:rPr>
      </w:pPr>
      <w:r w:rsidRPr="00C251F3">
        <w:rPr>
          <w:rFonts w:ascii="Arial" w:hAnsi="Arial" w:cs="Arial"/>
          <w:b/>
          <w:sz w:val="22"/>
          <w:szCs w:val="22"/>
          <w:u w:val="single"/>
        </w:rPr>
        <w:t>Proposal Format</w:t>
      </w:r>
      <w:r w:rsidR="0087258D" w:rsidRPr="00C251F3">
        <w:rPr>
          <w:rFonts w:ascii="Arial" w:hAnsi="Arial" w:cs="Arial"/>
          <w:sz w:val="22"/>
          <w:szCs w:val="22"/>
        </w:rPr>
        <w:t>: All</w:t>
      </w:r>
      <w:r w:rsidR="003F0F37" w:rsidRPr="00C251F3">
        <w:rPr>
          <w:rFonts w:ascii="Arial" w:hAnsi="Arial" w:cs="Arial"/>
          <w:sz w:val="22"/>
          <w:szCs w:val="22"/>
        </w:rPr>
        <w:t xml:space="preserve"> proposals must be prepared and submitted </w:t>
      </w:r>
      <w:r w:rsidR="0087258D">
        <w:rPr>
          <w:rFonts w:ascii="Arial" w:hAnsi="Arial" w:cs="Arial"/>
          <w:sz w:val="22"/>
          <w:szCs w:val="22"/>
        </w:rPr>
        <w:t>according to</w:t>
      </w:r>
      <w:r w:rsidR="003F0F37" w:rsidRPr="00C251F3">
        <w:rPr>
          <w:rFonts w:ascii="Arial" w:hAnsi="Arial" w:cs="Arial"/>
          <w:sz w:val="22"/>
          <w:szCs w:val="22"/>
        </w:rPr>
        <w:t xml:space="preserve"> the instructions provided in this </w:t>
      </w:r>
      <w:r w:rsidR="005019C8">
        <w:rPr>
          <w:rFonts w:ascii="Arial" w:hAnsi="Arial" w:cs="Arial"/>
          <w:sz w:val="22"/>
          <w:szCs w:val="22"/>
        </w:rPr>
        <w:t>RFP</w:t>
      </w:r>
      <w:r w:rsidR="003F0F37" w:rsidRPr="00C251F3">
        <w:rPr>
          <w:rFonts w:ascii="Arial" w:hAnsi="Arial" w:cs="Arial"/>
          <w:sz w:val="22"/>
          <w:szCs w:val="22"/>
        </w:rPr>
        <w:t xml:space="preserve">. Each proposal received will be reviewed to determine if the proposal is responsive to the submission requirements outlined in the </w:t>
      </w:r>
      <w:r w:rsidR="005019C8">
        <w:rPr>
          <w:rFonts w:ascii="Arial" w:hAnsi="Arial" w:cs="Arial"/>
          <w:sz w:val="22"/>
          <w:szCs w:val="22"/>
        </w:rPr>
        <w:t>RFP</w:t>
      </w:r>
      <w:r w:rsidR="003F0F37" w:rsidRPr="00C251F3">
        <w:rPr>
          <w:rFonts w:ascii="Arial" w:hAnsi="Arial" w:cs="Arial"/>
          <w:sz w:val="22"/>
          <w:szCs w:val="22"/>
        </w:rPr>
        <w:t>. A responsive proposal</w:t>
      </w:r>
      <w:r w:rsidR="00F74A3E">
        <w:rPr>
          <w:rFonts w:ascii="Arial" w:hAnsi="Arial" w:cs="Arial"/>
          <w:sz w:val="22"/>
          <w:szCs w:val="22"/>
        </w:rPr>
        <w:t xml:space="preserve">, which follows the requirements of the </w:t>
      </w:r>
      <w:r w:rsidR="005019C8">
        <w:rPr>
          <w:rFonts w:ascii="Arial" w:hAnsi="Arial" w:cs="Arial"/>
          <w:sz w:val="22"/>
          <w:szCs w:val="22"/>
        </w:rPr>
        <w:t>RFP</w:t>
      </w:r>
      <w:r w:rsidR="00F74A3E">
        <w:rPr>
          <w:rFonts w:ascii="Arial" w:hAnsi="Arial" w:cs="Arial"/>
          <w:sz w:val="22"/>
          <w:szCs w:val="22"/>
        </w:rPr>
        <w:t>, including all documentation and supporting exhibits, is submitted promptly</w:t>
      </w:r>
      <w:r w:rsidR="003F0F37" w:rsidRPr="00C251F3">
        <w:rPr>
          <w:rFonts w:ascii="Arial" w:hAnsi="Arial" w:cs="Arial"/>
          <w:sz w:val="22"/>
          <w:szCs w:val="22"/>
        </w:rPr>
        <w:t xml:space="preserve"> and has the appropriate signatures as required on each document. Failure to comply with these requirements </w:t>
      </w:r>
      <w:r w:rsidR="009C411B" w:rsidRPr="00C251F3">
        <w:rPr>
          <w:rFonts w:ascii="Arial" w:hAnsi="Arial" w:cs="Arial"/>
          <w:sz w:val="22"/>
          <w:szCs w:val="22"/>
        </w:rPr>
        <w:t>will</w:t>
      </w:r>
      <w:r w:rsidR="003F0F37" w:rsidRPr="00C251F3">
        <w:rPr>
          <w:rFonts w:ascii="Arial" w:hAnsi="Arial" w:cs="Arial"/>
          <w:sz w:val="22"/>
          <w:szCs w:val="22"/>
        </w:rPr>
        <w:t xml:space="preserve"> deem your proposal non-responsive. </w:t>
      </w:r>
    </w:p>
    <w:p w14:paraId="77D7DE28" w14:textId="13DC05B1" w:rsidR="004F2344" w:rsidRPr="00C251F3" w:rsidRDefault="00314F06" w:rsidP="00F92B21">
      <w:pPr>
        <w:numPr>
          <w:ilvl w:val="1"/>
          <w:numId w:val="2"/>
        </w:numPr>
        <w:tabs>
          <w:tab w:val="num" w:pos="1350"/>
          <w:tab w:val="num" w:pos="2160"/>
        </w:tabs>
        <w:autoSpaceDE w:val="0"/>
        <w:autoSpaceDN w:val="0"/>
        <w:adjustRightInd w:val="0"/>
        <w:spacing w:after="120"/>
        <w:ind w:left="1350" w:hanging="630"/>
        <w:jc w:val="both"/>
        <w:outlineLvl w:val="1"/>
        <w:rPr>
          <w:rFonts w:ascii="Arial" w:hAnsi="Arial" w:cs="Arial"/>
          <w:sz w:val="22"/>
          <w:szCs w:val="22"/>
        </w:rPr>
      </w:pPr>
      <w:r w:rsidRPr="00C251F3">
        <w:rPr>
          <w:rFonts w:ascii="Arial" w:hAnsi="Arial" w:cs="Arial"/>
          <w:sz w:val="22"/>
          <w:szCs w:val="22"/>
        </w:rPr>
        <w:t xml:space="preserve"> </w:t>
      </w:r>
      <w:r w:rsidR="003F2EC3" w:rsidRPr="00C251F3">
        <w:rPr>
          <w:rFonts w:ascii="Arial" w:hAnsi="Arial" w:cs="Arial"/>
          <w:b/>
          <w:sz w:val="22"/>
          <w:szCs w:val="22"/>
          <w:u w:val="single"/>
        </w:rPr>
        <w:t>Public Record</w:t>
      </w:r>
      <w:r w:rsidR="0087258D" w:rsidRPr="00C251F3">
        <w:rPr>
          <w:rFonts w:ascii="Arial" w:hAnsi="Arial" w:cs="Arial"/>
          <w:sz w:val="22"/>
          <w:szCs w:val="22"/>
        </w:rPr>
        <w:t>: Upon</w:t>
      </w:r>
      <w:r w:rsidR="003F0F37" w:rsidRPr="00C251F3">
        <w:rPr>
          <w:rFonts w:ascii="Arial" w:hAnsi="Arial" w:cs="Arial"/>
          <w:sz w:val="22"/>
          <w:szCs w:val="22"/>
        </w:rPr>
        <w:t xml:space="preserve"> award recommendation or ten (10) days after opening, whichever is earlier, any material submitted in response to this </w:t>
      </w:r>
      <w:r w:rsidR="005019C8">
        <w:rPr>
          <w:rFonts w:ascii="Arial" w:hAnsi="Arial" w:cs="Arial"/>
          <w:sz w:val="22"/>
          <w:szCs w:val="22"/>
        </w:rPr>
        <w:t>RFP</w:t>
      </w:r>
      <w:r w:rsidR="003F0F37" w:rsidRPr="00C251F3">
        <w:rPr>
          <w:rFonts w:ascii="Arial" w:hAnsi="Arial" w:cs="Arial"/>
          <w:sz w:val="22"/>
          <w:szCs w:val="22"/>
        </w:rPr>
        <w:t xml:space="preserve"> will become a public record and shall be subject to public disclosure consistent with Chapter 119, Florida Statutes (Public Records Law). Proposers must claim the applicable exemptions to disclosure provided by law</w:t>
      </w:r>
      <w:r w:rsidR="00F74A3E">
        <w:rPr>
          <w:rFonts w:ascii="Arial" w:hAnsi="Arial" w:cs="Arial"/>
          <w:sz w:val="22"/>
          <w:szCs w:val="22"/>
        </w:rPr>
        <w:t xml:space="preserve"> in their </w:t>
      </w:r>
      <w:r w:rsidR="00F74A3E">
        <w:rPr>
          <w:rFonts w:ascii="Arial" w:hAnsi="Arial" w:cs="Arial"/>
          <w:sz w:val="22"/>
          <w:szCs w:val="22"/>
        </w:rPr>
        <w:lastRenderedPageBreak/>
        <w:t xml:space="preserve">response to the </w:t>
      </w:r>
      <w:r w:rsidR="005019C8">
        <w:rPr>
          <w:rFonts w:ascii="Arial" w:hAnsi="Arial" w:cs="Arial"/>
          <w:sz w:val="22"/>
          <w:szCs w:val="22"/>
        </w:rPr>
        <w:t>RFP</w:t>
      </w:r>
      <w:r w:rsidR="003F0F37" w:rsidRPr="00C251F3">
        <w:rPr>
          <w:rFonts w:ascii="Arial" w:hAnsi="Arial" w:cs="Arial"/>
          <w:sz w:val="22"/>
          <w:szCs w:val="22"/>
        </w:rPr>
        <w:t xml:space="preserve"> by identifying materials to be protected</w:t>
      </w:r>
      <w:r w:rsidR="00B26ECE">
        <w:rPr>
          <w:rFonts w:ascii="Arial" w:hAnsi="Arial" w:cs="Arial"/>
          <w:sz w:val="22"/>
          <w:szCs w:val="22"/>
        </w:rPr>
        <w:t>. They must</w:t>
      </w:r>
      <w:r w:rsidR="003F0F37" w:rsidRPr="00C251F3">
        <w:rPr>
          <w:rFonts w:ascii="Arial" w:hAnsi="Arial" w:cs="Arial"/>
          <w:sz w:val="22"/>
          <w:szCs w:val="22"/>
        </w:rPr>
        <w:t xml:space="preserve"> state the reasons why such exclusion from public disclosure is necessary and legal. The </w:t>
      </w:r>
      <w:r w:rsidR="00AB2DB4">
        <w:rPr>
          <w:rFonts w:ascii="Arial" w:hAnsi="Arial" w:cs="Arial"/>
          <w:sz w:val="22"/>
          <w:szCs w:val="22"/>
        </w:rPr>
        <w:t>Sponsor</w:t>
      </w:r>
      <w:r w:rsidR="003F0F37" w:rsidRPr="00C251F3">
        <w:rPr>
          <w:rFonts w:ascii="Arial" w:hAnsi="Arial" w:cs="Arial"/>
          <w:sz w:val="22"/>
          <w:szCs w:val="22"/>
        </w:rPr>
        <w:t xml:space="preserve"> reserves the right to make any final determination of the applicability of the Public Records Law.  </w:t>
      </w:r>
    </w:p>
    <w:p w14:paraId="1A30CF4D" w14:textId="2F71446A" w:rsidR="008948AA" w:rsidRPr="00C251F3" w:rsidRDefault="003F2EC3" w:rsidP="00C32E35">
      <w:pPr>
        <w:numPr>
          <w:ilvl w:val="1"/>
          <w:numId w:val="2"/>
        </w:numPr>
        <w:tabs>
          <w:tab w:val="num" w:pos="1350"/>
          <w:tab w:val="num" w:pos="2160"/>
        </w:tabs>
        <w:autoSpaceDE w:val="0"/>
        <w:autoSpaceDN w:val="0"/>
        <w:adjustRightInd w:val="0"/>
        <w:spacing w:after="120"/>
        <w:ind w:left="1350" w:hanging="630"/>
        <w:jc w:val="both"/>
        <w:outlineLvl w:val="1"/>
        <w:rPr>
          <w:rFonts w:ascii="Arial" w:hAnsi="Arial" w:cs="Arial"/>
          <w:sz w:val="22"/>
          <w:szCs w:val="22"/>
        </w:rPr>
      </w:pPr>
      <w:r w:rsidRPr="00C251F3">
        <w:rPr>
          <w:rFonts w:ascii="Arial" w:hAnsi="Arial" w:cs="Arial"/>
          <w:b/>
          <w:sz w:val="22"/>
          <w:szCs w:val="22"/>
          <w:u w:val="single"/>
        </w:rPr>
        <w:t>Questions</w:t>
      </w:r>
      <w:r w:rsidRPr="00C251F3">
        <w:rPr>
          <w:rFonts w:ascii="Arial" w:hAnsi="Arial" w:cs="Arial"/>
          <w:sz w:val="22"/>
          <w:szCs w:val="22"/>
        </w:rPr>
        <w:t xml:space="preserve">:  </w:t>
      </w:r>
      <w:r w:rsidR="003F0F37" w:rsidRPr="00C251F3">
        <w:rPr>
          <w:rFonts w:ascii="Arial" w:hAnsi="Arial" w:cs="Arial"/>
          <w:sz w:val="22"/>
          <w:szCs w:val="22"/>
        </w:rPr>
        <w:t xml:space="preserve">Any Proposer </w:t>
      </w:r>
      <w:r w:rsidR="00E06FB8" w:rsidRPr="00C251F3">
        <w:rPr>
          <w:rFonts w:ascii="Arial" w:hAnsi="Arial" w:cs="Arial"/>
          <w:sz w:val="22"/>
          <w:szCs w:val="22"/>
        </w:rPr>
        <w:t xml:space="preserve">with additional questions or </w:t>
      </w:r>
      <w:r w:rsidR="003F0F37" w:rsidRPr="00C251F3">
        <w:rPr>
          <w:rFonts w:ascii="Arial" w:hAnsi="Arial" w:cs="Arial"/>
          <w:sz w:val="22"/>
          <w:szCs w:val="22"/>
        </w:rPr>
        <w:t xml:space="preserve">in doubt as to the true meaning of any part of this </w:t>
      </w:r>
      <w:r w:rsidR="005019C8">
        <w:rPr>
          <w:rFonts w:ascii="Arial" w:hAnsi="Arial" w:cs="Arial"/>
          <w:sz w:val="22"/>
          <w:szCs w:val="22"/>
        </w:rPr>
        <w:t>RFP</w:t>
      </w:r>
      <w:r w:rsidR="003F0F37" w:rsidRPr="00C251F3">
        <w:rPr>
          <w:rFonts w:ascii="Arial" w:hAnsi="Arial" w:cs="Arial"/>
          <w:sz w:val="22"/>
          <w:szCs w:val="22"/>
        </w:rPr>
        <w:t xml:space="preserve"> or related document</w:t>
      </w:r>
      <w:r w:rsidR="00E06FB8" w:rsidRPr="00C251F3">
        <w:rPr>
          <w:rFonts w:ascii="Arial" w:hAnsi="Arial" w:cs="Arial"/>
          <w:sz w:val="22"/>
          <w:szCs w:val="22"/>
        </w:rPr>
        <w:t>(</w:t>
      </w:r>
      <w:r w:rsidR="003F0F37" w:rsidRPr="00C251F3">
        <w:rPr>
          <w:rFonts w:ascii="Arial" w:hAnsi="Arial" w:cs="Arial"/>
          <w:sz w:val="22"/>
          <w:szCs w:val="22"/>
        </w:rPr>
        <w:t>s</w:t>
      </w:r>
      <w:r w:rsidR="00E06FB8" w:rsidRPr="00C251F3">
        <w:rPr>
          <w:rFonts w:ascii="Arial" w:hAnsi="Arial" w:cs="Arial"/>
          <w:sz w:val="22"/>
          <w:szCs w:val="22"/>
        </w:rPr>
        <w:t>)</w:t>
      </w:r>
      <w:r w:rsidR="003F0F37" w:rsidRPr="00C251F3">
        <w:rPr>
          <w:rFonts w:ascii="Arial" w:hAnsi="Arial" w:cs="Arial"/>
          <w:sz w:val="22"/>
          <w:szCs w:val="22"/>
        </w:rPr>
        <w:t xml:space="preserve"> may submit a written request for clarification to the </w:t>
      </w:r>
      <w:r w:rsidR="00456637" w:rsidRPr="00C251F3">
        <w:rPr>
          <w:rFonts w:ascii="Arial" w:hAnsi="Arial" w:cs="Arial"/>
          <w:sz w:val="22"/>
          <w:szCs w:val="22"/>
        </w:rPr>
        <w:t xml:space="preserve">contact person </w:t>
      </w:r>
      <w:r w:rsidR="00E06FB8" w:rsidRPr="00C251F3">
        <w:rPr>
          <w:rFonts w:ascii="Arial" w:hAnsi="Arial" w:cs="Arial"/>
          <w:sz w:val="22"/>
          <w:szCs w:val="22"/>
        </w:rPr>
        <w:t>indicated on page 1</w:t>
      </w:r>
      <w:r w:rsidR="003F0F37" w:rsidRPr="00C251F3">
        <w:rPr>
          <w:rFonts w:ascii="Arial" w:hAnsi="Arial" w:cs="Arial"/>
          <w:sz w:val="22"/>
          <w:szCs w:val="22"/>
        </w:rPr>
        <w:t xml:space="preserve"> </w:t>
      </w:r>
      <w:r w:rsidR="00E06FB8" w:rsidRPr="00C251F3">
        <w:rPr>
          <w:rFonts w:ascii="Arial" w:hAnsi="Arial" w:cs="Arial"/>
          <w:sz w:val="22"/>
          <w:szCs w:val="22"/>
        </w:rPr>
        <w:t>via email</w:t>
      </w:r>
      <w:r w:rsidR="008948AA" w:rsidRPr="00C251F3">
        <w:rPr>
          <w:rFonts w:ascii="Arial" w:hAnsi="Arial" w:cs="Arial"/>
          <w:sz w:val="22"/>
          <w:szCs w:val="22"/>
        </w:rPr>
        <w:t xml:space="preserve">, no later than </w:t>
      </w:r>
      <w:r w:rsidR="00B26ECE" w:rsidRPr="00C251F3">
        <w:rPr>
          <w:rFonts w:ascii="Arial" w:hAnsi="Arial" w:cs="Arial"/>
          <w:sz w:val="22"/>
          <w:szCs w:val="22"/>
        </w:rPr>
        <w:t>the “</w:t>
      </w:r>
      <w:r w:rsidR="008948AA" w:rsidRPr="00C251F3">
        <w:rPr>
          <w:rFonts w:ascii="Arial" w:hAnsi="Arial" w:cs="Arial"/>
          <w:sz w:val="22"/>
          <w:szCs w:val="22"/>
        </w:rPr>
        <w:t>Last Day to Request Additional Information or Clarification” identified in Section 2.</w:t>
      </w:r>
      <w:r w:rsidR="00B818E5" w:rsidRPr="00C251F3">
        <w:rPr>
          <w:rFonts w:ascii="Arial" w:hAnsi="Arial" w:cs="Arial"/>
          <w:sz w:val="22"/>
          <w:szCs w:val="22"/>
        </w:rPr>
        <w:t>3</w:t>
      </w:r>
      <w:r w:rsidR="008948AA" w:rsidRPr="00C251F3">
        <w:rPr>
          <w:rFonts w:ascii="Arial" w:hAnsi="Arial" w:cs="Arial"/>
          <w:sz w:val="22"/>
          <w:szCs w:val="22"/>
        </w:rPr>
        <w:t xml:space="preserve"> Time Schedule</w:t>
      </w:r>
      <w:r w:rsidR="003F0F37" w:rsidRPr="00C251F3">
        <w:rPr>
          <w:rFonts w:ascii="Arial" w:hAnsi="Arial" w:cs="Arial"/>
          <w:sz w:val="22"/>
          <w:szCs w:val="22"/>
        </w:rPr>
        <w:t xml:space="preserve">. Any interpretation </w:t>
      </w:r>
      <w:r w:rsidR="004C4ACD">
        <w:rPr>
          <w:rFonts w:ascii="Arial" w:hAnsi="Arial" w:cs="Arial"/>
          <w:sz w:val="22"/>
          <w:szCs w:val="22"/>
        </w:rPr>
        <w:t>of</w:t>
      </w:r>
      <w:r w:rsidR="003F0F37" w:rsidRPr="00C251F3">
        <w:rPr>
          <w:rFonts w:ascii="Arial" w:hAnsi="Arial" w:cs="Arial"/>
          <w:sz w:val="22"/>
          <w:szCs w:val="22"/>
        </w:rPr>
        <w:t xml:space="preserve"> a Proposer shall be made only by</w:t>
      </w:r>
      <w:r w:rsidR="008948AA" w:rsidRPr="00C251F3">
        <w:rPr>
          <w:rFonts w:ascii="Arial" w:hAnsi="Arial" w:cs="Arial"/>
          <w:sz w:val="22"/>
          <w:szCs w:val="22"/>
        </w:rPr>
        <w:t xml:space="preserve"> </w:t>
      </w:r>
      <w:r w:rsidR="003F0F37" w:rsidRPr="00C251F3">
        <w:rPr>
          <w:rFonts w:ascii="Arial" w:hAnsi="Arial" w:cs="Arial"/>
          <w:sz w:val="22"/>
          <w:szCs w:val="22"/>
        </w:rPr>
        <w:t>addend</w:t>
      </w:r>
      <w:r w:rsidR="008948AA" w:rsidRPr="00C251F3">
        <w:rPr>
          <w:rFonts w:ascii="Arial" w:hAnsi="Arial" w:cs="Arial"/>
          <w:sz w:val="22"/>
          <w:szCs w:val="22"/>
        </w:rPr>
        <w:t>a</w:t>
      </w:r>
      <w:r w:rsidR="003F0F37" w:rsidRPr="00C251F3">
        <w:rPr>
          <w:rFonts w:ascii="Arial" w:hAnsi="Arial" w:cs="Arial"/>
          <w:sz w:val="22"/>
          <w:szCs w:val="22"/>
        </w:rPr>
        <w:t xml:space="preserve"> duly issued. Addenda will be </w:t>
      </w:r>
      <w:r w:rsidR="00D049DC" w:rsidRPr="00C251F3">
        <w:rPr>
          <w:rFonts w:ascii="Arial" w:hAnsi="Arial" w:cs="Arial"/>
          <w:sz w:val="22"/>
          <w:szCs w:val="22"/>
        </w:rPr>
        <w:t xml:space="preserve">issued and </w:t>
      </w:r>
      <w:r w:rsidR="006555A7" w:rsidRPr="00C251F3">
        <w:rPr>
          <w:rFonts w:ascii="Arial" w:hAnsi="Arial" w:cs="Arial"/>
          <w:sz w:val="22"/>
          <w:szCs w:val="22"/>
        </w:rPr>
        <w:t xml:space="preserve">emailed to interested proposers </w:t>
      </w:r>
      <w:r w:rsidR="006555A7" w:rsidRPr="00B26ECE">
        <w:rPr>
          <w:rFonts w:ascii="Arial" w:hAnsi="Arial" w:cs="Arial"/>
          <w:sz w:val="22"/>
          <w:szCs w:val="22"/>
        </w:rPr>
        <w:t xml:space="preserve">on </w:t>
      </w:r>
      <w:r w:rsidR="00746D9B" w:rsidRPr="00B26ECE">
        <w:rPr>
          <w:rFonts w:ascii="Arial" w:hAnsi="Arial" w:cs="Arial"/>
          <w:color w:val="FF0000"/>
          <w:sz w:val="22"/>
          <w:szCs w:val="22"/>
        </w:rPr>
        <w:t xml:space="preserve">July </w:t>
      </w:r>
      <w:r w:rsidR="00B26ECE" w:rsidRPr="00B26ECE">
        <w:rPr>
          <w:rFonts w:ascii="Arial" w:hAnsi="Arial" w:cs="Arial"/>
          <w:color w:val="FF0000"/>
          <w:sz w:val="22"/>
          <w:szCs w:val="22"/>
        </w:rPr>
        <w:t>2</w:t>
      </w:r>
      <w:r w:rsidR="00B26ECE">
        <w:rPr>
          <w:rFonts w:ascii="Arial" w:hAnsi="Arial" w:cs="Arial"/>
          <w:color w:val="FF0000"/>
          <w:sz w:val="22"/>
          <w:szCs w:val="22"/>
        </w:rPr>
        <w:t>9</w:t>
      </w:r>
      <w:r w:rsidR="00746D9B" w:rsidRPr="00B26ECE">
        <w:rPr>
          <w:rFonts w:ascii="Arial" w:hAnsi="Arial" w:cs="Arial"/>
          <w:color w:val="FF0000"/>
          <w:sz w:val="22"/>
          <w:szCs w:val="22"/>
        </w:rPr>
        <w:t>, 2025</w:t>
      </w:r>
      <w:r w:rsidR="00E47F46" w:rsidRPr="00B26ECE">
        <w:rPr>
          <w:rFonts w:ascii="Arial" w:hAnsi="Arial" w:cs="Arial"/>
          <w:color w:val="FF0000"/>
          <w:sz w:val="22"/>
          <w:szCs w:val="22"/>
        </w:rPr>
        <w:t>.</w:t>
      </w:r>
      <w:r w:rsidR="00E47F46" w:rsidRPr="00C251F3">
        <w:rPr>
          <w:rFonts w:ascii="Arial" w:hAnsi="Arial" w:cs="Arial"/>
          <w:color w:val="FF0000"/>
          <w:sz w:val="22"/>
          <w:szCs w:val="22"/>
        </w:rPr>
        <w:t xml:space="preserve">  </w:t>
      </w:r>
    </w:p>
    <w:p w14:paraId="5D8D6B5A" w14:textId="77777777" w:rsidR="003F0F37" w:rsidRPr="00C251F3" w:rsidRDefault="003F0F37" w:rsidP="008948AA">
      <w:pPr>
        <w:numPr>
          <w:ilvl w:val="2"/>
          <w:numId w:val="2"/>
        </w:numPr>
        <w:tabs>
          <w:tab w:val="num" w:pos="2880"/>
        </w:tabs>
        <w:autoSpaceDE w:val="0"/>
        <w:autoSpaceDN w:val="0"/>
        <w:adjustRightInd w:val="0"/>
        <w:spacing w:after="120"/>
        <w:ind w:left="2880"/>
        <w:jc w:val="both"/>
        <w:outlineLvl w:val="1"/>
        <w:rPr>
          <w:rFonts w:ascii="Arial" w:hAnsi="Arial" w:cs="Arial"/>
          <w:sz w:val="22"/>
          <w:szCs w:val="22"/>
        </w:rPr>
      </w:pPr>
      <w:r w:rsidRPr="00C251F3">
        <w:rPr>
          <w:rFonts w:ascii="Arial" w:hAnsi="Arial" w:cs="Arial"/>
          <w:sz w:val="22"/>
          <w:szCs w:val="22"/>
        </w:rPr>
        <w:t xml:space="preserve">The </w:t>
      </w:r>
      <w:r w:rsidR="001856C4" w:rsidRPr="00C251F3">
        <w:rPr>
          <w:rFonts w:ascii="Arial" w:hAnsi="Arial" w:cs="Arial"/>
          <w:sz w:val="22"/>
          <w:szCs w:val="22"/>
        </w:rPr>
        <w:t xml:space="preserve">email </w:t>
      </w:r>
      <w:r w:rsidRPr="00C251F3">
        <w:rPr>
          <w:rFonts w:ascii="Arial" w:hAnsi="Arial" w:cs="Arial"/>
          <w:sz w:val="22"/>
          <w:szCs w:val="22"/>
        </w:rPr>
        <w:t>request must contain the Proposer's name, address, telephone number,</w:t>
      </w:r>
      <w:r w:rsidR="008948AA" w:rsidRPr="00C251F3">
        <w:rPr>
          <w:rFonts w:ascii="Arial" w:hAnsi="Arial" w:cs="Arial"/>
          <w:sz w:val="22"/>
          <w:szCs w:val="22"/>
        </w:rPr>
        <w:t xml:space="preserve"> </w:t>
      </w:r>
      <w:r w:rsidRPr="00C251F3">
        <w:rPr>
          <w:rFonts w:ascii="Arial" w:hAnsi="Arial" w:cs="Arial"/>
          <w:sz w:val="22"/>
          <w:szCs w:val="22"/>
        </w:rPr>
        <w:t>and facsimile number.</w:t>
      </w:r>
    </w:p>
    <w:p w14:paraId="155C463F" w14:textId="6A15B061" w:rsidR="008948AA" w:rsidRPr="00C251F3" w:rsidRDefault="004C4ACD" w:rsidP="00F8221F">
      <w:pPr>
        <w:numPr>
          <w:ilvl w:val="2"/>
          <w:numId w:val="2"/>
        </w:numPr>
        <w:tabs>
          <w:tab w:val="num" w:pos="2880"/>
        </w:tabs>
        <w:autoSpaceDE w:val="0"/>
        <w:autoSpaceDN w:val="0"/>
        <w:adjustRightInd w:val="0"/>
        <w:spacing w:after="120"/>
        <w:ind w:left="2880"/>
        <w:jc w:val="both"/>
        <w:outlineLvl w:val="1"/>
        <w:rPr>
          <w:rFonts w:ascii="Arial" w:hAnsi="Arial" w:cs="Arial"/>
          <w:sz w:val="22"/>
          <w:szCs w:val="22"/>
        </w:rPr>
      </w:pPr>
      <w:r>
        <w:rPr>
          <w:rFonts w:ascii="Arial" w:hAnsi="Arial" w:cs="Arial"/>
          <w:sz w:val="22"/>
          <w:szCs w:val="22"/>
        </w:rPr>
        <w:t>Before</w:t>
      </w:r>
      <w:r w:rsidR="00F8221F" w:rsidRPr="00C251F3">
        <w:rPr>
          <w:rFonts w:ascii="Arial" w:hAnsi="Arial" w:cs="Arial"/>
          <w:sz w:val="22"/>
          <w:szCs w:val="22"/>
        </w:rPr>
        <w:t xml:space="preserve"> submitting the proposal, it shall be the sole responsibility of each Proposer to determine if addenda were issued and, if so, acknowledge </w:t>
      </w:r>
      <w:r>
        <w:rPr>
          <w:rFonts w:ascii="Arial" w:hAnsi="Arial" w:cs="Arial"/>
          <w:sz w:val="22"/>
          <w:szCs w:val="22"/>
        </w:rPr>
        <w:t>them</w:t>
      </w:r>
      <w:r w:rsidR="00F8221F" w:rsidRPr="00C251F3">
        <w:rPr>
          <w:rFonts w:ascii="Arial" w:hAnsi="Arial" w:cs="Arial"/>
          <w:sz w:val="22"/>
          <w:szCs w:val="22"/>
        </w:rPr>
        <w:t xml:space="preserve"> in Section 8</w:t>
      </w:r>
      <w:r w:rsidR="00EB0DC2" w:rsidRPr="00C251F3">
        <w:rPr>
          <w:rFonts w:ascii="Arial" w:hAnsi="Arial" w:cs="Arial"/>
          <w:sz w:val="22"/>
          <w:szCs w:val="22"/>
        </w:rPr>
        <w:t xml:space="preserve">, page </w:t>
      </w:r>
      <w:r w:rsidR="00B51A93" w:rsidRPr="00C251F3">
        <w:rPr>
          <w:rFonts w:ascii="Arial" w:hAnsi="Arial" w:cs="Arial"/>
          <w:sz w:val="22"/>
          <w:szCs w:val="22"/>
        </w:rPr>
        <w:t>32</w:t>
      </w:r>
      <w:r w:rsidR="00EB0DC2" w:rsidRPr="00C251F3">
        <w:rPr>
          <w:rFonts w:ascii="Arial" w:hAnsi="Arial" w:cs="Arial"/>
          <w:sz w:val="22"/>
          <w:szCs w:val="22"/>
        </w:rPr>
        <w:t>,</w:t>
      </w:r>
      <w:r w:rsidR="00B51A93" w:rsidRPr="00C251F3">
        <w:rPr>
          <w:rFonts w:ascii="Arial" w:hAnsi="Arial" w:cs="Arial"/>
          <w:sz w:val="22"/>
          <w:szCs w:val="22"/>
        </w:rPr>
        <w:t xml:space="preserve"> </w:t>
      </w:r>
      <w:r w:rsidR="00F8221F" w:rsidRPr="00C251F3">
        <w:rPr>
          <w:rFonts w:ascii="Arial" w:hAnsi="Arial" w:cs="Arial"/>
          <w:sz w:val="22"/>
          <w:szCs w:val="22"/>
        </w:rPr>
        <w:t xml:space="preserve">for attachment to their proposal. </w:t>
      </w:r>
    </w:p>
    <w:p w14:paraId="0FFF9D9B" w14:textId="125508A8" w:rsidR="008948AA" w:rsidRPr="00C251F3" w:rsidRDefault="00314F06" w:rsidP="001C6338">
      <w:pPr>
        <w:numPr>
          <w:ilvl w:val="1"/>
          <w:numId w:val="2"/>
        </w:numPr>
        <w:tabs>
          <w:tab w:val="left" w:pos="1170"/>
          <w:tab w:val="left" w:pos="126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sz w:val="22"/>
          <w:szCs w:val="22"/>
        </w:rPr>
        <w:t xml:space="preserve"> </w:t>
      </w:r>
      <w:r w:rsidR="003F2EC3" w:rsidRPr="00C251F3">
        <w:rPr>
          <w:rFonts w:ascii="Arial" w:hAnsi="Arial" w:cs="Arial"/>
          <w:b/>
          <w:sz w:val="22"/>
          <w:szCs w:val="22"/>
          <w:u w:val="single"/>
        </w:rPr>
        <w:t>Addenda</w:t>
      </w:r>
      <w:r w:rsidR="006129F1" w:rsidRPr="00C251F3">
        <w:rPr>
          <w:rFonts w:ascii="Arial" w:hAnsi="Arial" w:cs="Arial"/>
          <w:sz w:val="22"/>
          <w:szCs w:val="22"/>
        </w:rPr>
        <w:t>: BGCMC</w:t>
      </w:r>
      <w:r w:rsidR="003F0F37" w:rsidRPr="00C251F3">
        <w:rPr>
          <w:rFonts w:ascii="Arial" w:hAnsi="Arial" w:cs="Arial"/>
          <w:sz w:val="22"/>
          <w:szCs w:val="22"/>
        </w:rPr>
        <w:t xml:space="preserve"> will issue responses to </w:t>
      </w:r>
      <w:r w:rsidR="00F209C8" w:rsidRPr="00C251F3">
        <w:rPr>
          <w:rFonts w:ascii="Arial" w:hAnsi="Arial" w:cs="Arial"/>
          <w:sz w:val="22"/>
          <w:szCs w:val="22"/>
        </w:rPr>
        <w:t>inquiries</w:t>
      </w:r>
      <w:r w:rsidR="003F0F37" w:rsidRPr="00C251F3">
        <w:rPr>
          <w:rFonts w:ascii="Arial" w:hAnsi="Arial" w:cs="Arial"/>
          <w:sz w:val="22"/>
          <w:szCs w:val="22"/>
        </w:rPr>
        <w:t xml:space="preserve"> and any other corrections or amendments it</w:t>
      </w:r>
      <w:r w:rsidR="008948AA" w:rsidRPr="00C251F3">
        <w:rPr>
          <w:rFonts w:ascii="Arial" w:hAnsi="Arial" w:cs="Arial"/>
          <w:sz w:val="22"/>
          <w:szCs w:val="22"/>
        </w:rPr>
        <w:t xml:space="preserve"> </w:t>
      </w:r>
      <w:r w:rsidR="003F0F37" w:rsidRPr="00C251F3">
        <w:rPr>
          <w:rFonts w:ascii="Arial" w:hAnsi="Arial" w:cs="Arial"/>
          <w:sz w:val="22"/>
          <w:szCs w:val="22"/>
        </w:rPr>
        <w:t xml:space="preserve">deems necessary in </w:t>
      </w:r>
      <w:r w:rsidR="006129F1" w:rsidRPr="00C251F3">
        <w:rPr>
          <w:rFonts w:ascii="Arial" w:hAnsi="Arial" w:cs="Arial"/>
          <w:sz w:val="22"/>
          <w:szCs w:val="22"/>
        </w:rPr>
        <w:t>the written</w:t>
      </w:r>
      <w:r w:rsidR="003F0F37" w:rsidRPr="00C251F3">
        <w:rPr>
          <w:rFonts w:ascii="Arial" w:hAnsi="Arial" w:cs="Arial"/>
          <w:sz w:val="22"/>
          <w:szCs w:val="22"/>
        </w:rPr>
        <w:t xml:space="preserve"> addenda issued </w:t>
      </w:r>
      <w:r w:rsidR="006129F1">
        <w:rPr>
          <w:rFonts w:ascii="Arial" w:hAnsi="Arial" w:cs="Arial"/>
          <w:sz w:val="22"/>
          <w:szCs w:val="22"/>
        </w:rPr>
        <w:t>before</w:t>
      </w:r>
      <w:r w:rsidR="003F0F37" w:rsidRPr="00C251F3">
        <w:rPr>
          <w:rFonts w:ascii="Arial" w:hAnsi="Arial" w:cs="Arial"/>
          <w:sz w:val="22"/>
          <w:szCs w:val="22"/>
        </w:rPr>
        <w:t xml:space="preserve"> the proposal due date.</w:t>
      </w:r>
      <w:r w:rsidR="008948AA" w:rsidRPr="00C251F3">
        <w:rPr>
          <w:rFonts w:ascii="Arial" w:hAnsi="Arial" w:cs="Arial"/>
          <w:sz w:val="22"/>
          <w:szCs w:val="22"/>
        </w:rPr>
        <w:t xml:space="preserve"> </w:t>
      </w:r>
      <w:r w:rsidR="003F0F37" w:rsidRPr="00C251F3">
        <w:rPr>
          <w:rFonts w:ascii="Arial" w:hAnsi="Arial" w:cs="Arial"/>
          <w:sz w:val="22"/>
          <w:szCs w:val="22"/>
        </w:rPr>
        <w:t xml:space="preserve">Proposers should not rely on any statements other than those made in this </w:t>
      </w:r>
      <w:r w:rsidR="005019C8">
        <w:rPr>
          <w:rFonts w:ascii="Arial" w:hAnsi="Arial" w:cs="Arial"/>
          <w:sz w:val="22"/>
          <w:szCs w:val="22"/>
        </w:rPr>
        <w:t>RFP</w:t>
      </w:r>
      <w:r w:rsidR="003F0F37" w:rsidRPr="00C251F3">
        <w:rPr>
          <w:rFonts w:ascii="Arial" w:hAnsi="Arial" w:cs="Arial"/>
          <w:sz w:val="22"/>
          <w:szCs w:val="22"/>
        </w:rPr>
        <w:t xml:space="preserve"> or any addend</w:t>
      </w:r>
      <w:r w:rsidR="008948AA" w:rsidRPr="00C251F3">
        <w:rPr>
          <w:rFonts w:ascii="Arial" w:hAnsi="Arial" w:cs="Arial"/>
          <w:sz w:val="22"/>
          <w:szCs w:val="22"/>
        </w:rPr>
        <w:t>um</w:t>
      </w:r>
      <w:r w:rsidR="003F0F37" w:rsidRPr="00C251F3">
        <w:rPr>
          <w:rFonts w:ascii="Arial" w:hAnsi="Arial" w:cs="Arial"/>
          <w:sz w:val="22"/>
          <w:szCs w:val="22"/>
        </w:rPr>
        <w:t xml:space="preserve"> to this </w:t>
      </w:r>
      <w:r w:rsidR="005019C8">
        <w:rPr>
          <w:rFonts w:ascii="Arial" w:hAnsi="Arial" w:cs="Arial"/>
          <w:sz w:val="22"/>
          <w:szCs w:val="22"/>
        </w:rPr>
        <w:t>RFP</w:t>
      </w:r>
      <w:r w:rsidR="003F0F37" w:rsidRPr="00C251F3">
        <w:rPr>
          <w:rFonts w:ascii="Arial" w:hAnsi="Arial" w:cs="Arial"/>
          <w:sz w:val="22"/>
          <w:szCs w:val="22"/>
        </w:rPr>
        <w:t xml:space="preserve">. Where there appears to be a conflict between the </w:t>
      </w:r>
      <w:r w:rsidR="005019C8">
        <w:rPr>
          <w:rFonts w:ascii="Arial" w:hAnsi="Arial" w:cs="Arial"/>
          <w:sz w:val="22"/>
          <w:szCs w:val="22"/>
        </w:rPr>
        <w:t>RFP</w:t>
      </w:r>
      <w:r w:rsidR="008948AA" w:rsidRPr="00C251F3">
        <w:rPr>
          <w:rFonts w:ascii="Arial" w:hAnsi="Arial" w:cs="Arial"/>
          <w:sz w:val="22"/>
          <w:szCs w:val="22"/>
        </w:rPr>
        <w:t xml:space="preserve"> </w:t>
      </w:r>
      <w:r w:rsidR="003F0F37" w:rsidRPr="00C251F3">
        <w:rPr>
          <w:rFonts w:ascii="Arial" w:hAnsi="Arial" w:cs="Arial"/>
          <w:sz w:val="22"/>
          <w:szCs w:val="22"/>
        </w:rPr>
        <w:t>and any addenda issued, the last addendum issued will prevail.</w:t>
      </w:r>
      <w:r w:rsidR="008948AA" w:rsidRPr="00C251F3">
        <w:rPr>
          <w:rFonts w:ascii="Arial" w:hAnsi="Arial" w:cs="Arial"/>
          <w:sz w:val="22"/>
          <w:szCs w:val="22"/>
        </w:rPr>
        <w:t xml:space="preserve"> </w:t>
      </w:r>
    </w:p>
    <w:p w14:paraId="5C4DF80F" w14:textId="6D4E28D8" w:rsidR="00872EAD" w:rsidRPr="00C251F3" w:rsidRDefault="003F2EC3" w:rsidP="00E47F46">
      <w:pPr>
        <w:numPr>
          <w:ilvl w:val="1"/>
          <w:numId w:val="2"/>
        </w:numPr>
        <w:tabs>
          <w:tab w:val="num" w:pos="1260"/>
          <w:tab w:val="num" w:pos="2160"/>
        </w:tabs>
        <w:autoSpaceDE w:val="0"/>
        <w:autoSpaceDN w:val="0"/>
        <w:adjustRightInd w:val="0"/>
        <w:spacing w:after="120"/>
        <w:ind w:left="1260" w:hanging="540"/>
        <w:jc w:val="both"/>
        <w:outlineLvl w:val="1"/>
        <w:rPr>
          <w:rFonts w:ascii="Arial" w:hAnsi="Arial" w:cs="Arial"/>
          <w:color w:val="000000"/>
          <w:sz w:val="22"/>
          <w:szCs w:val="22"/>
        </w:rPr>
      </w:pPr>
      <w:r w:rsidRPr="00C251F3">
        <w:rPr>
          <w:rFonts w:ascii="Arial" w:hAnsi="Arial" w:cs="Arial"/>
          <w:b/>
          <w:sz w:val="22"/>
          <w:szCs w:val="22"/>
          <w:u w:val="single"/>
        </w:rPr>
        <w:t>Proposal Due Date</w:t>
      </w:r>
      <w:r w:rsidRPr="00C251F3">
        <w:rPr>
          <w:rFonts w:ascii="Arial" w:hAnsi="Arial" w:cs="Arial"/>
          <w:sz w:val="22"/>
          <w:szCs w:val="22"/>
        </w:rPr>
        <w:t xml:space="preserve">:  </w:t>
      </w:r>
      <w:r w:rsidR="00AB2DB4">
        <w:rPr>
          <w:rFonts w:ascii="Arial" w:hAnsi="Arial" w:cs="Arial"/>
          <w:sz w:val="22"/>
          <w:szCs w:val="22"/>
        </w:rPr>
        <w:t>BGCMC</w:t>
      </w:r>
      <w:r w:rsidR="003F0F37" w:rsidRPr="00C251F3">
        <w:rPr>
          <w:rFonts w:ascii="Arial" w:hAnsi="Arial" w:cs="Arial"/>
          <w:sz w:val="22"/>
          <w:szCs w:val="22"/>
        </w:rPr>
        <w:t xml:space="preserve"> will receive sealed proposals until the date and time indicated on </w:t>
      </w:r>
      <w:r w:rsidR="008948AA" w:rsidRPr="00C251F3">
        <w:rPr>
          <w:rFonts w:ascii="Arial" w:hAnsi="Arial" w:cs="Arial"/>
          <w:sz w:val="22"/>
          <w:szCs w:val="22"/>
        </w:rPr>
        <w:t xml:space="preserve">the cover sheet. </w:t>
      </w:r>
      <w:r w:rsidR="003F0F37" w:rsidRPr="00C251F3">
        <w:rPr>
          <w:rFonts w:ascii="Arial" w:hAnsi="Arial" w:cs="Arial"/>
          <w:sz w:val="22"/>
          <w:szCs w:val="22"/>
        </w:rPr>
        <w:t>Proposals must be delivered at the stated address</w:t>
      </w:r>
      <w:r w:rsidR="006129F1">
        <w:rPr>
          <w:rFonts w:ascii="Arial" w:hAnsi="Arial" w:cs="Arial"/>
          <w:sz w:val="22"/>
          <w:szCs w:val="22"/>
        </w:rPr>
        <w:t>,</w:t>
      </w:r>
      <w:r w:rsidR="008948AA" w:rsidRPr="00C251F3">
        <w:rPr>
          <w:rFonts w:ascii="Arial" w:hAnsi="Arial" w:cs="Arial"/>
          <w:sz w:val="22"/>
          <w:szCs w:val="22"/>
        </w:rPr>
        <w:t xml:space="preserve"> </w:t>
      </w:r>
      <w:r w:rsidR="003F0F37" w:rsidRPr="00C251F3">
        <w:rPr>
          <w:rFonts w:ascii="Arial" w:hAnsi="Arial" w:cs="Arial"/>
          <w:sz w:val="22"/>
          <w:szCs w:val="22"/>
        </w:rPr>
        <w:t xml:space="preserve">and </w:t>
      </w:r>
      <w:r w:rsidR="008948AA" w:rsidRPr="00C251F3">
        <w:rPr>
          <w:rFonts w:ascii="Arial" w:hAnsi="Arial" w:cs="Arial"/>
          <w:sz w:val="22"/>
          <w:szCs w:val="22"/>
        </w:rPr>
        <w:t xml:space="preserve">receipt </w:t>
      </w:r>
      <w:r w:rsidR="003F0F37" w:rsidRPr="00C251F3">
        <w:rPr>
          <w:rFonts w:ascii="Arial" w:hAnsi="Arial" w:cs="Arial"/>
          <w:sz w:val="22"/>
          <w:szCs w:val="22"/>
        </w:rPr>
        <w:t>will be recorded at the stated date</w:t>
      </w:r>
      <w:r w:rsidR="008948AA" w:rsidRPr="00C251F3">
        <w:rPr>
          <w:rFonts w:ascii="Arial" w:hAnsi="Arial" w:cs="Arial"/>
          <w:sz w:val="22"/>
          <w:szCs w:val="22"/>
        </w:rPr>
        <w:t xml:space="preserve"> and </w:t>
      </w:r>
      <w:r w:rsidR="003F0F37" w:rsidRPr="00C251F3">
        <w:rPr>
          <w:rFonts w:ascii="Arial" w:hAnsi="Arial" w:cs="Arial"/>
          <w:sz w:val="22"/>
          <w:szCs w:val="22"/>
        </w:rPr>
        <w:t>time. Proposals received in unidentifiable envelopes are sent at the</w:t>
      </w:r>
      <w:r w:rsidR="008948AA" w:rsidRPr="00C251F3">
        <w:rPr>
          <w:rFonts w:ascii="Arial" w:hAnsi="Arial" w:cs="Arial"/>
          <w:sz w:val="22"/>
          <w:szCs w:val="22"/>
        </w:rPr>
        <w:t xml:space="preserve"> </w:t>
      </w:r>
      <w:r w:rsidR="003F0F37" w:rsidRPr="00C251F3">
        <w:rPr>
          <w:rFonts w:ascii="Arial" w:hAnsi="Arial" w:cs="Arial"/>
          <w:sz w:val="22"/>
          <w:szCs w:val="22"/>
        </w:rPr>
        <w:t>Proposer's risk</w:t>
      </w:r>
      <w:r w:rsidR="006129F1">
        <w:rPr>
          <w:rFonts w:ascii="Arial" w:hAnsi="Arial" w:cs="Arial"/>
          <w:sz w:val="22"/>
          <w:szCs w:val="22"/>
        </w:rPr>
        <w:t>,</w:t>
      </w:r>
      <w:r w:rsidR="008948AA" w:rsidRPr="00C251F3">
        <w:rPr>
          <w:rFonts w:ascii="Arial" w:hAnsi="Arial" w:cs="Arial"/>
          <w:sz w:val="22"/>
          <w:szCs w:val="22"/>
        </w:rPr>
        <w:t xml:space="preserve"> and </w:t>
      </w:r>
      <w:r w:rsidR="00AB2DB4">
        <w:rPr>
          <w:rFonts w:ascii="Arial" w:hAnsi="Arial" w:cs="Arial"/>
          <w:sz w:val="22"/>
          <w:szCs w:val="22"/>
        </w:rPr>
        <w:t>BGCMC</w:t>
      </w:r>
      <w:r w:rsidR="008948AA" w:rsidRPr="00C251F3">
        <w:rPr>
          <w:rFonts w:ascii="Arial" w:hAnsi="Arial" w:cs="Arial"/>
          <w:sz w:val="22"/>
          <w:szCs w:val="22"/>
        </w:rPr>
        <w:t xml:space="preserve"> will assume no responsibility as to receipt</w:t>
      </w:r>
      <w:r w:rsidR="003F0F37" w:rsidRPr="00C251F3">
        <w:rPr>
          <w:rFonts w:ascii="Arial" w:hAnsi="Arial" w:cs="Arial"/>
          <w:sz w:val="22"/>
          <w:szCs w:val="22"/>
        </w:rPr>
        <w:t>. Proposals received after the date</w:t>
      </w:r>
      <w:r w:rsidR="008948AA" w:rsidRPr="00C251F3">
        <w:rPr>
          <w:rFonts w:ascii="Arial" w:hAnsi="Arial" w:cs="Arial"/>
          <w:sz w:val="22"/>
          <w:szCs w:val="22"/>
        </w:rPr>
        <w:t xml:space="preserve"> and </w:t>
      </w:r>
      <w:r w:rsidR="003F0F37" w:rsidRPr="00C251F3">
        <w:rPr>
          <w:rFonts w:ascii="Arial" w:hAnsi="Arial" w:cs="Arial"/>
          <w:sz w:val="22"/>
          <w:szCs w:val="22"/>
        </w:rPr>
        <w:t xml:space="preserve">time indicated on the cover </w:t>
      </w:r>
      <w:r w:rsidR="008948AA" w:rsidRPr="00C251F3">
        <w:rPr>
          <w:rFonts w:ascii="Arial" w:hAnsi="Arial" w:cs="Arial"/>
          <w:sz w:val="22"/>
          <w:szCs w:val="22"/>
        </w:rPr>
        <w:t xml:space="preserve">sheet </w:t>
      </w:r>
      <w:r w:rsidR="003F0F37" w:rsidRPr="00C251F3">
        <w:rPr>
          <w:rFonts w:ascii="Arial" w:hAnsi="Arial" w:cs="Arial"/>
          <w:sz w:val="22"/>
          <w:szCs w:val="22"/>
        </w:rPr>
        <w:t>will be date</w:t>
      </w:r>
      <w:r w:rsidR="006129F1">
        <w:rPr>
          <w:rFonts w:ascii="Arial" w:hAnsi="Arial" w:cs="Arial"/>
          <w:sz w:val="22"/>
          <w:szCs w:val="22"/>
        </w:rPr>
        <w:t>- and time-stamped</w:t>
      </w:r>
      <w:r w:rsidR="003F0F37" w:rsidRPr="00C251F3">
        <w:rPr>
          <w:rFonts w:ascii="Arial" w:hAnsi="Arial" w:cs="Arial"/>
          <w:sz w:val="22"/>
          <w:szCs w:val="22"/>
        </w:rPr>
        <w:t xml:space="preserve"> received and returned to the Proposer. It will be the</w:t>
      </w:r>
      <w:r w:rsidR="008948AA" w:rsidRPr="00C251F3">
        <w:rPr>
          <w:rFonts w:ascii="Arial" w:hAnsi="Arial" w:cs="Arial"/>
          <w:sz w:val="22"/>
          <w:szCs w:val="22"/>
        </w:rPr>
        <w:t xml:space="preserve"> </w:t>
      </w:r>
      <w:r w:rsidR="003F0F37" w:rsidRPr="00C251F3">
        <w:rPr>
          <w:rFonts w:ascii="Arial" w:hAnsi="Arial" w:cs="Arial"/>
          <w:sz w:val="22"/>
          <w:szCs w:val="22"/>
        </w:rPr>
        <w:t>Proposer's responsibility to get the proposal to the correct location and on time.</w:t>
      </w:r>
    </w:p>
    <w:p w14:paraId="4AAEA5D9" w14:textId="3A387BA0" w:rsidR="003F2EC3" w:rsidRDefault="001C6338" w:rsidP="001C6338">
      <w:pPr>
        <w:numPr>
          <w:ilvl w:val="2"/>
          <w:numId w:val="2"/>
        </w:numPr>
        <w:tabs>
          <w:tab w:val="left" w:pos="1980"/>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color w:val="000000"/>
          <w:sz w:val="22"/>
          <w:szCs w:val="22"/>
        </w:rPr>
        <w:t xml:space="preserve">An officer of the company who is legally </w:t>
      </w:r>
      <w:r w:rsidRPr="00C251F3">
        <w:rPr>
          <w:rFonts w:ascii="Arial" w:hAnsi="Arial" w:cs="Arial"/>
          <w:sz w:val="22"/>
          <w:szCs w:val="22"/>
        </w:rPr>
        <w:t xml:space="preserve">authorized to </w:t>
      </w:r>
      <w:r w:rsidR="006129F1" w:rsidRPr="00C251F3">
        <w:rPr>
          <w:rFonts w:ascii="Arial" w:hAnsi="Arial" w:cs="Arial"/>
          <w:sz w:val="22"/>
          <w:szCs w:val="22"/>
        </w:rPr>
        <w:t>enter</w:t>
      </w:r>
      <w:r w:rsidRPr="00C251F3">
        <w:rPr>
          <w:rFonts w:ascii="Arial" w:hAnsi="Arial" w:cs="Arial"/>
          <w:sz w:val="22"/>
          <w:szCs w:val="22"/>
        </w:rPr>
        <w:t xml:space="preserve"> a contractual relationship in the name of the Proposer or business entity must sign the proposal.</w:t>
      </w:r>
      <w:r w:rsidR="005019C8">
        <w:rPr>
          <w:rFonts w:ascii="Arial" w:hAnsi="Arial" w:cs="Arial"/>
          <w:sz w:val="22"/>
          <w:szCs w:val="22"/>
        </w:rPr>
        <w:t>\</w:t>
      </w:r>
    </w:p>
    <w:p w14:paraId="03FEC6F6" w14:textId="06203C1D" w:rsidR="005019C8" w:rsidRDefault="005019C8" w:rsidP="005019C8">
      <w:pPr>
        <w:numPr>
          <w:ilvl w:val="1"/>
          <w:numId w:val="2"/>
        </w:numPr>
        <w:tabs>
          <w:tab w:val="clear" w:pos="1206"/>
          <w:tab w:val="num" w:pos="1296"/>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bCs/>
          <w:sz w:val="22"/>
          <w:szCs w:val="22"/>
          <w:u w:val="single"/>
        </w:rPr>
        <w:t>Purchase Order</w:t>
      </w:r>
      <w:r w:rsidRPr="00C251F3">
        <w:rPr>
          <w:rFonts w:ascii="Arial" w:hAnsi="Arial" w:cs="Arial"/>
          <w:b/>
          <w:bCs/>
          <w:sz w:val="22"/>
          <w:szCs w:val="22"/>
        </w:rPr>
        <w:t xml:space="preserve">: </w:t>
      </w:r>
      <w:r w:rsidRPr="00C251F3">
        <w:rPr>
          <w:rFonts w:ascii="Arial" w:hAnsi="Arial" w:cs="Arial"/>
          <w:sz w:val="22"/>
          <w:szCs w:val="22"/>
        </w:rPr>
        <w:t xml:space="preserve">The award of the proposal shall not constitute an order. Before any shipments are made, Proposer must receive a purchase order from </w:t>
      </w:r>
      <w:r w:rsidRPr="005019C8">
        <w:rPr>
          <w:rFonts w:ascii="Arial" w:hAnsi="Arial" w:cs="Arial"/>
          <w:sz w:val="22"/>
          <w:szCs w:val="22"/>
        </w:rPr>
        <w:t>each participating school delivery location.  Shipments shall be made as specified on the purchase</w:t>
      </w:r>
      <w:r w:rsidRPr="00C251F3">
        <w:rPr>
          <w:rFonts w:ascii="Arial" w:hAnsi="Arial" w:cs="Arial"/>
          <w:sz w:val="22"/>
          <w:szCs w:val="22"/>
        </w:rPr>
        <w:t xml:space="preserve"> order, conforming to the proposal form, specifications, and general instructions. </w:t>
      </w:r>
    </w:p>
    <w:p w14:paraId="1A996B99" w14:textId="77777777" w:rsidR="005019C8" w:rsidRPr="00C251F3" w:rsidRDefault="005019C8" w:rsidP="005019C8">
      <w:pPr>
        <w:tabs>
          <w:tab w:val="left" w:pos="1980"/>
          <w:tab w:val="num" w:pos="2160"/>
        </w:tabs>
        <w:autoSpaceDE w:val="0"/>
        <w:autoSpaceDN w:val="0"/>
        <w:adjustRightInd w:val="0"/>
        <w:spacing w:after="120"/>
        <w:jc w:val="both"/>
        <w:outlineLvl w:val="1"/>
        <w:rPr>
          <w:rFonts w:ascii="Arial" w:hAnsi="Arial" w:cs="Arial"/>
          <w:sz w:val="22"/>
          <w:szCs w:val="22"/>
        </w:rPr>
      </w:pPr>
    </w:p>
    <w:p w14:paraId="183C68FA" w14:textId="2C114196" w:rsidR="00692B77" w:rsidRPr="00C251F3" w:rsidRDefault="00882690" w:rsidP="001C6338">
      <w:pPr>
        <w:numPr>
          <w:ilvl w:val="1"/>
          <w:numId w:val="2"/>
        </w:numPr>
        <w:tabs>
          <w:tab w:val="num" w:pos="1260"/>
          <w:tab w:val="num" w:pos="2160"/>
        </w:tabs>
        <w:autoSpaceDE w:val="0"/>
        <w:autoSpaceDN w:val="0"/>
        <w:adjustRightInd w:val="0"/>
        <w:spacing w:after="120"/>
        <w:ind w:left="1350" w:hanging="810"/>
        <w:jc w:val="both"/>
        <w:outlineLvl w:val="1"/>
        <w:rPr>
          <w:rFonts w:ascii="Arial" w:hAnsi="Arial" w:cs="Arial"/>
          <w:sz w:val="22"/>
          <w:szCs w:val="22"/>
        </w:rPr>
      </w:pPr>
      <w:r w:rsidRPr="00C251F3">
        <w:rPr>
          <w:rFonts w:ascii="Arial" w:hAnsi="Arial" w:cs="Arial"/>
          <w:b/>
          <w:bCs/>
          <w:sz w:val="22"/>
          <w:szCs w:val="22"/>
          <w:u w:val="single"/>
        </w:rPr>
        <w:t>Tie</w:t>
      </w:r>
      <w:r w:rsidR="003F0F37" w:rsidRPr="00C251F3">
        <w:rPr>
          <w:rFonts w:ascii="Arial" w:hAnsi="Arial" w:cs="Arial"/>
          <w:b/>
          <w:bCs/>
          <w:sz w:val="22"/>
          <w:szCs w:val="22"/>
          <w:u w:val="single"/>
        </w:rPr>
        <w:t xml:space="preserve"> Proposal</w:t>
      </w:r>
      <w:r w:rsidR="003F0F37" w:rsidRPr="00C251F3">
        <w:rPr>
          <w:rFonts w:ascii="Arial" w:hAnsi="Arial" w:cs="Arial"/>
          <w:b/>
          <w:bCs/>
          <w:sz w:val="22"/>
          <w:szCs w:val="22"/>
        </w:rPr>
        <w:t xml:space="preserve">: </w:t>
      </w:r>
      <w:r w:rsidR="003F0F37" w:rsidRPr="00C251F3">
        <w:rPr>
          <w:rFonts w:ascii="Arial" w:hAnsi="Arial" w:cs="Arial"/>
          <w:sz w:val="22"/>
          <w:szCs w:val="22"/>
        </w:rPr>
        <w:t xml:space="preserve">In the event of </w:t>
      </w:r>
      <w:r w:rsidR="00692B77" w:rsidRPr="00C251F3">
        <w:rPr>
          <w:rFonts w:ascii="Arial" w:hAnsi="Arial" w:cs="Arial"/>
          <w:sz w:val="22"/>
          <w:szCs w:val="22"/>
        </w:rPr>
        <w:t xml:space="preserve">a </w:t>
      </w:r>
      <w:r w:rsidR="003F0F37" w:rsidRPr="00C251F3">
        <w:rPr>
          <w:rFonts w:ascii="Arial" w:hAnsi="Arial" w:cs="Arial"/>
          <w:sz w:val="22"/>
          <w:szCs w:val="22"/>
        </w:rPr>
        <w:t xml:space="preserve">"tie" proposal, </w:t>
      </w:r>
      <w:r w:rsidR="00B26ECE">
        <w:rPr>
          <w:rFonts w:ascii="Arial" w:hAnsi="Arial" w:cs="Arial"/>
          <w:sz w:val="22"/>
          <w:szCs w:val="22"/>
        </w:rPr>
        <w:t xml:space="preserve">the </w:t>
      </w:r>
      <w:r w:rsidR="003F0F37" w:rsidRPr="00C251F3">
        <w:rPr>
          <w:rFonts w:ascii="Arial" w:hAnsi="Arial" w:cs="Arial"/>
          <w:sz w:val="22"/>
          <w:szCs w:val="22"/>
        </w:rPr>
        <w:t>award will be decided in the</w:t>
      </w:r>
      <w:r w:rsidR="00692B77" w:rsidRPr="00C251F3">
        <w:rPr>
          <w:rFonts w:ascii="Arial" w:hAnsi="Arial" w:cs="Arial"/>
          <w:sz w:val="22"/>
          <w:szCs w:val="22"/>
        </w:rPr>
        <w:t xml:space="preserve"> </w:t>
      </w:r>
      <w:r w:rsidR="003F0F37" w:rsidRPr="00C251F3">
        <w:rPr>
          <w:rFonts w:ascii="Arial" w:hAnsi="Arial" w:cs="Arial"/>
          <w:sz w:val="22"/>
          <w:szCs w:val="22"/>
        </w:rPr>
        <w:t>following descending order until the "tie" proposal has been resolved:</w:t>
      </w:r>
      <w:r w:rsidR="00692B77" w:rsidRPr="00C251F3">
        <w:rPr>
          <w:rFonts w:ascii="Arial" w:hAnsi="Arial" w:cs="Arial"/>
          <w:sz w:val="22"/>
          <w:szCs w:val="22"/>
        </w:rPr>
        <w:t xml:space="preserve"> </w:t>
      </w:r>
    </w:p>
    <w:p w14:paraId="6093F511" w14:textId="4E8B0B05" w:rsidR="00692B77" w:rsidRPr="00C251F3" w:rsidRDefault="00525209" w:rsidP="000302DB">
      <w:pPr>
        <w:numPr>
          <w:ilvl w:val="2"/>
          <w:numId w:val="2"/>
        </w:numPr>
        <w:tabs>
          <w:tab w:val="num" w:pos="2160"/>
          <w:tab w:val="num" w:pos="2880"/>
        </w:tabs>
        <w:autoSpaceDE w:val="0"/>
        <w:autoSpaceDN w:val="0"/>
        <w:adjustRightInd w:val="0"/>
        <w:ind w:left="2880"/>
        <w:jc w:val="both"/>
        <w:outlineLvl w:val="1"/>
        <w:rPr>
          <w:rFonts w:ascii="Arial" w:hAnsi="Arial" w:cs="Arial"/>
          <w:sz w:val="22"/>
          <w:szCs w:val="22"/>
        </w:rPr>
      </w:pPr>
      <w:r w:rsidRPr="00C251F3">
        <w:rPr>
          <w:rFonts w:ascii="Arial" w:hAnsi="Arial" w:cs="Arial"/>
          <w:sz w:val="22"/>
          <w:szCs w:val="22"/>
        </w:rPr>
        <w:t>B</w:t>
      </w:r>
      <w:r w:rsidR="003F0F37" w:rsidRPr="00C251F3">
        <w:rPr>
          <w:rFonts w:ascii="Arial" w:hAnsi="Arial" w:cs="Arial"/>
          <w:sz w:val="22"/>
          <w:szCs w:val="22"/>
        </w:rPr>
        <w:t>usiness that certifies that it has implemented a drug-free</w:t>
      </w:r>
      <w:r w:rsidR="00692B77" w:rsidRPr="00C251F3">
        <w:rPr>
          <w:rFonts w:ascii="Arial" w:hAnsi="Arial" w:cs="Arial"/>
          <w:sz w:val="22"/>
          <w:szCs w:val="22"/>
        </w:rPr>
        <w:t xml:space="preserve"> </w:t>
      </w:r>
      <w:r w:rsidR="003F0F37" w:rsidRPr="00C251F3">
        <w:rPr>
          <w:rFonts w:ascii="Arial" w:hAnsi="Arial" w:cs="Arial"/>
          <w:sz w:val="22"/>
          <w:szCs w:val="22"/>
        </w:rPr>
        <w:t xml:space="preserve">workplace </w:t>
      </w:r>
      <w:r w:rsidR="00B26ECE">
        <w:rPr>
          <w:rFonts w:ascii="Arial" w:hAnsi="Arial" w:cs="Arial"/>
          <w:sz w:val="22"/>
          <w:szCs w:val="22"/>
        </w:rPr>
        <w:t>by</w:t>
      </w:r>
      <w:r w:rsidR="003F0F37" w:rsidRPr="00C251F3">
        <w:rPr>
          <w:rFonts w:ascii="Arial" w:hAnsi="Arial" w:cs="Arial"/>
          <w:sz w:val="22"/>
          <w:szCs w:val="22"/>
        </w:rPr>
        <w:t xml:space="preserve"> the </w:t>
      </w:r>
      <w:r w:rsidR="00B26ECE">
        <w:rPr>
          <w:rFonts w:ascii="Arial" w:hAnsi="Arial" w:cs="Arial"/>
          <w:sz w:val="22"/>
          <w:szCs w:val="22"/>
        </w:rPr>
        <w:t>provisions</w:t>
      </w:r>
      <w:r w:rsidR="003F0F37" w:rsidRPr="00C251F3">
        <w:rPr>
          <w:rFonts w:ascii="Arial" w:hAnsi="Arial" w:cs="Arial"/>
          <w:sz w:val="22"/>
          <w:szCs w:val="22"/>
        </w:rPr>
        <w:t xml:space="preserve"> of Florida Statute </w:t>
      </w:r>
      <w:r w:rsidR="006129F1" w:rsidRPr="00C251F3">
        <w:rPr>
          <w:rFonts w:ascii="Arial" w:hAnsi="Arial" w:cs="Arial"/>
          <w:sz w:val="22"/>
          <w:szCs w:val="22"/>
        </w:rPr>
        <w:t>287.087.</w:t>
      </w:r>
      <w:r w:rsidR="00692B77" w:rsidRPr="00C251F3">
        <w:rPr>
          <w:rFonts w:ascii="Arial" w:hAnsi="Arial" w:cs="Arial"/>
          <w:sz w:val="22"/>
          <w:szCs w:val="22"/>
        </w:rPr>
        <w:t xml:space="preserve">  </w:t>
      </w:r>
    </w:p>
    <w:p w14:paraId="2CD5C53A" w14:textId="07259262" w:rsidR="00AA3011" w:rsidRPr="00B26ECE" w:rsidRDefault="00692B77" w:rsidP="00B17638">
      <w:pPr>
        <w:numPr>
          <w:ilvl w:val="2"/>
          <w:numId w:val="2"/>
        </w:numPr>
        <w:tabs>
          <w:tab w:val="num" w:pos="2160"/>
          <w:tab w:val="num" w:pos="2880"/>
        </w:tabs>
        <w:autoSpaceDE w:val="0"/>
        <w:autoSpaceDN w:val="0"/>
        <w:adjustRightInd w:val="0"/>
        <w:spacing w:after="120"/>
        <w:ind w:left="2880"/>
        <w:jc w:val="both"/>
        <w:outlineLvl w:val="1"/>
        <w:rPr>
          <w:rFonts w:ascii="Arial" w:hAnsi="Arial" w:cs="Arial"/>
          <w:sz w:val="22"/>
          <w:szCs w:val="22"/>
        </w:rPr>
      </w:pPr>
      <w:r w:rsidRPr="00B26ECE">
        <w:rPr>
          <w:rFonts w:ascii="Arial" w:hAnsi="Arial" w:cs="Arial"/>
          <w:sz w:val="22"/>
          <w:szCs w:val="22"/>
        </w:rPr>
        <w:t>F</w:t>
      </w:r>
      <w:r w:rsidR="003F0F37" w:rsidRPr="00B26ECE">
        <w:rPr>
          <w:rFonts w:ascii="Arial" w:hAnsi="Arial" w:cs="Arial"/>
          <w:sz w:val="22"/>
          <w:szCs w:val="22"/>
        </w:rPr>
        <w:t>lip of a coin.</w:t>
      </w:r>
      <w:r w:rsidR="002226C6" w:rsidRPr="00B26ECE">
        <w:rPr>
          <w:rFonts w:ascii="Arial" w:hAnsi="Arial" w:cs="Arial"/>
          <w:bCs/>
          <w:spacing w:val="-2"/>
          <w:sz w:val="22"/>
          <w:szCs w:val="22"/>
        </w:rPr>
        <w:t xml:space="preserve">  </w:t>
      </w:r>
    </w:p>
    <w:p w14:paraId="1C2897FC" w14:textId="08F18673" w:rsidR="00975362" w:rsidRPr="006129F1" w:rsidRDefault="00B17638" w:rsidP="00E47F46">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Contract Award</w:t>
      </w:r>
      <w:r w:rsidRPr="00C251F3">
        <w:rPr>
          <w:rFonts w:ascii="Arial" w:hAnsi="Arial" w:cs="Arial"/>
          <w:sz w:val="22"/>
          <w:szCs w:val="22"/>
        </w:rPr>
        <w:t>:</w:t>
      </w:r>
      <w:r w:rsidR="006129F1" w:rsidRPr="00C251F3">
        <w:rPr>
          <w:rFonts w:ascii="Arial" w:hAnsi="Arial" w:cs="Arial"/>
          <w:sz w:val="22"/>
          <w:szCs w:val="22"/>
        </w:rPr>
        <w:t xml:space="preserve"> The recommended</w:t>
      </w:r>
      <w:r w:rsidR="00D049DC" w:rsidRPr="00C251F3">
        <w:rPr>
          <w:rFonts w:ascii="Arial" w:hAnsi="Arial" w:cs="Arial"/>
          <w:sz w:val="22"/>
          <w:szCs w:val="22"/>
        </w:rPr>
        <w:t xml:space="preserve"> award wi</w:t>
      </w:r>
      <w:r w:rsidR="003F0F37" w:rsidRPr="00C251F3">
        <w:rPr>
          <w:rFonts w:ascii="Arial" w:hAnsi="Arial" w:cs="Arial"/>
          <w:sz w:val="22"/>
          <w:szCs w:val="22"/>
        </w:rPr>
        <w:t xml:space="preserve">ll be posted for review by interested parties </w:t>
      </w:r>
      <w:r w:rsidR="00D049DC" w:rsidRPr="00C251F3">
        <w:rPr>
          <w:rFonts w:ascii="Arial" w:hAnsi="Arial" w:cs="Arial"/>
          <w:sz w:val="22"/>
          <w:szCs w:val="22"/>
        </w:rPr>
        <w:t xml:space="preserve">on </w:t>
      </w:r>
      <w:r w:rsidR="005A42FE" w:rsidRPr="006129F1">
        <w:rPr>
          <w:rFonts w:ascii="Arial" w:hAnsi="Arial" w:cs="Arial"/>
          <w:sz w:val="22"/>
          <w:szCs w:val="22"/>
        </w:rPr>
        <w:t xml:space="preserve">Monday, </w:t>
      </w:r>
      <w:r w:rsidR="006129F1" w:rsidRPr="006129F1">
        <w:rPr>
          <w:rFonts w:ascii="Arial" w:hAnsi="Arial" w:cs="Arial"/>
          <w:sz w:val="22"/>
          <w:szCs w:val="22"/>
        </w:rPr>
        <w:t>August 11, 2025</w:t>
      </w:r>
      <w:r w:rsidR="005A42FE" w:rsidRPr="006129F1">
        <w:rPr>
          <w:rFonts w:ascii="Arial" w:hAnsi="Arial" w:cs="Arial"/>
          <w:sz w:val="22"/>
          <w:szCs w:val="22"/>
        </w:rPr>
        <w:t>,</w:t>
      </w:r>
      <w:r w:rsidR="00E47F46" w:rsidRPr="006129F1">
        <w:rPr>
          <w:rFonts w:ascii="Arial" w:hAnsi="Arial" w:cs="Arial"/>
          <w:sz w:val="22"/>
          <w:szCs w:val="22"/>
        </w:rPr>
        <w:t xml:space="preserve"> </w:t>
      </w:r>
      <w:r w:rsidR="00FC06F5" w:rsidRPr="006129F1">
        <w:rPr>
          <w:rFonts w:ascii="Arial" w:hAnsi="Arial" w:cs="Arial"/>
          <w:sz w:val="22"/>
          <w:szCs w:val="22"/>
        </w:rPr>
        <w:t xml:space="preserve">on </w:t>
      </w:r>
      <w:r w:rsidR="006129F1" w:rsidRPr="006129F1">
        <w:rPr>
          <w:rFonts w:ascii="Arial" w:hAnsi="Arial" w:cs="Arial"/>
          <w:sz w:val="22"/>
          <w:szCs w:val="22"/>
        </w:rPr>
        <w:t>the bgcmc.org website</w:t>
      </w:r>
      <w:r w:rsidR="00FC06F5" w:rsidRPr="006129F1">
        <w:rPr>
          <w:rFonts w:ascii="Arial" w:hAnsi="Arial" w:cs="Arial"/>
          <w:sz w:val="22"/>
          <w:szCs w:val="22"/>
        </w:rPr>
        <w:t>.</w:t>
      </w:r>
      <w:r w:rsidR="003F0F37" w:rsidRPr="006129F1">
        <w:rPr>
          <w:rFonts w:ascii="Arial" w:hAnsi="Arial" w:cs="Arial"/>
          <w:sz w:val="22"/>
          <w:szCs w:val="22"/>
        </w:rPr>
        <w:t xml:space="preserve"> </w:t>
      </w:r>
    </w:p>
    <w:p w14:paraId="69F2901F" w14:textId="62A56F94" w:rsidR="003F2EC3" w:rsidRPr="00C251F3" w:rsidRDefault="00FC06F5" w:rsidP="003F2EC3">
      <w:pPr>
        <w:numPr>
          <w:ilvl w:val="2"/>
          <w:numId w:val="2"/>
        </w:numPr>
        <w:tabs>
          <w:tab w:val="num" w:pos="2160"/>
        </w:tabs>
        <w:autoSpaceDE w:val="0"/>
        <w:autoSpaceDN w:val="0"/>
        <w:adjustRightInd w:val="0"/>
        <w:spacing w:after="120"/>
        <w:jc w:val="both"/>
        <w:outlineLvl w:val="1"/>
        <w:rPr>
          <w:rFonts w:ascii="Arial" w:hAnsi="Arial" w:cs="Arial"/>
          <w:sz w:val="22"/>
          <w:szCs w:val="22"/>
        </w:rPr>
      </w:pPr>
      <w:r>
        <w:rPr>
          <w:rFonts w:ascii="Arial" w:hAnsi="Arial" w:cs="Arial"/>
          <w:sz w:val="22"/>
          <w:szCs w:val="22"/>
        </w:rPr>
        <w:tab/>
      </w:r>
      <w:r w:rsidR="005019C8">
        <w:rPr>
          <w:rFonts w:ascii="Arial" w:hAnsi="Arial" w:cs="Arial"/>
          <w:sz w:val="22"/>
          <w:szCs w:val="22"/>
        </w:rPr>
        <w:t>RFP</w:t>
      </w:r>
      <w:r w:rsidR="003F2EC3" w:rsidRPr="00C251F3">
        <w:rPr>
          <w:rFonts w:ascii="Arial" w:hAnsi="Arial" w:cs="Arial"/>
          <w:sz w:val="22"/>
          <w:szCs w:val="22"/>
        </w:rPr>
        <w:t xml:space="preserve"> tabulations, recommendations, or notices will not be automatically mailed</w:t>
      </w:r>
      <w:r>
        <w:rPr>
          <w:rFonts w:ascii="Arial" w:hAnsi="Arial" w:cs="Arial"/>
          <w:sz w:val="22"/>
          <w:szCs w:val="22"/>
        </w:rPr>
        <w:t>/emailed</w:t>
      </w:r>
      <w:r w:rsidR="003F2EC3" w:rsidRPr="00C251F3">
        <w:rPr>
          <w:rFonts w:ascii="Arial" w:hAnsi="Arial" w:cs="Arial"/>
          <w:sz w:val="22"/>
          <w:szCs w:val="22"/>
        </w:rPr>
        <w:t xml:space="preserve">.  </w:t>
      </w:r>
    </w:p>
    <w:p w14:paraId="047DB5F8" w14:textId="386F4D1B" w:rsidR="00975362" w:rsidRPr="00C251F3" w:rsidRDefault="00975362" w:rsidP="00975362">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Protest</w:t>
      </w:r>
      <w:r w:rsidRPr="00C251F3">
        <w:rPr>
          <w:rFonts w:ascii="Arial" w:hAnsi="Arial" w:cs="Arial"/>
          <w:sz w:val="22"/>
          <w:szCs w:val="22"/>
        </w:rPr>
        <w:t xml:space="preserve">:  </w:t>
      </w:r>
      <w:r w:rsidR="003F0F37" w:rsidRPr="00C251F3">
        <w:rPr>
          <w:rFonts w:ascii="Arial" w:hAnsi="Arial" w:cs="Arial"/>
          <w:sz w:val="22"/>
          <w:szCs w:val="22"/>
        </w:rPr>
        <w:t>Failure to file</w:t>
      </w:r>
      <w:r w:rsidR="00692B77" w:rsidRPr="00C251F3">
        <w:rPr>
          <w:rFonts w:ascii="Arial" w:hAnsi="Arial" w:cs="Arial"/>
          <w:sz w:val="22"/>
          <w:szCs w:val="22"/>
        </w:rPr>
        <w:t xml:space="preserve"> </w:t>
      </w:r>
      <w:r w:rsidR="003F0F37" w:rsidRPr="00C251F3">
        <w:rPr>
          <w:rFonts w:ascii="Arial" w:hAnsi="Arial" w:cs="Arial"/>
          <w:sz w:val="22"/>
          <w:szCs w:val="22"/>
        </w:rPr>
        <w:t>a protest within the time prescribed in section 120.57(3), Florida Statutes, or failure to</w:t>
      </w:r>
      <w:r w:rsidR="00692B77" w:rsidRPr="00C251F3">
        <w:rPr>
          <w:rFonts w:ascii="Arial" w:hAnsi="Arial" w:cs="Arial"/>
          <w:sz w:val="22"/>
          <w:szCs w:val="22"/>
        </w:rPr>
        <w:t xml:space="preserve"> </w:t>
      </w:r>
      <w:r w:rsidR="003F0F37" w:rsidRPr="00C251F3">
        <w:rPr>
          <w:rFonts w:ascii="Arial" w:hAnsi="Arial" w:cs="Arial"/>
          <w:sz w:val="22"/>
          <w:szCs w:val="22"/>
        </w:rPr>
        <w:t>post the bond or other security required by law within the time allowed for filing a</w:t>
      </w:r>
      <w:r w:rsidR="00692B77" w:rsidRPr="00C251F3">
        <w:rPr>
          <w:rFonts w:ascii="Arial" w:hAnsi="Arial" w:cs="Arial"/>
          <w:sz w:val="22"/>
          <w:szCs w:val="22"/>
        </w:rPr>
        <w:t xml:space="preserve"> </w:t>
      </w:r>
      <w:r w:rsidR="003F0F37" w:rsidRPr="00C251F3">
        <w:rPr>
          <w:rFonts w:ascii="Arial" w:hAnsi="Arial" w:cs="Arial"/>
          <w:sz w:val="22"/>
          <w:szCs w:val="22"/>
        </w:rPr>
        <w:t>bond shall constitute a waiver of proceedings under chapter 120, Florida Statutes.</w:t>
      </w:r>
      <w:r w:rsidR="00692B77" w:rsidRPr="00C251F3">
        <w:rPr>
          <w:rFonts w:ascii="Arial" w:hAnsi="Arial" w:cs="Arial"/>
          <w:sz w:val="22"/>
          <w:szCs w:val="22"/>
        </w:rPr>
        <w:t xml:space="preserve"> </w:t>
      </w:r>
    </w:p>
    <w:p w14:paraId="0A9F3763" w14:textId="77777777" w:rsidR="003F0F37" w:rsidRPr="00C251F3" w:rsidRDefault="003F0F37" w:rsidP="003F0F37">
      <w:pPr>
        <w:autoSpaceDE w:val="0"/>
        <w:autoSpaceDN w:val="0"/>
        <w:adjustRightInd w:val="0"/>
        <w:spacing w:after="120"/>
        <w:jc w:val="both"/>
        <w:outlineLvl w:val="1"/>
        <w:rPr>
          <w:rFonts w:ascii="Arial" w:hAnsi="Arial" w:cs="Arial"/>
          <w:sz w:val="22"/>
          <w:szCs w:val="22"/>
        </w:rPr>
      </w:pPr>
    </w:p>
    <w:p w14:paraId="191C7FCC" w14:textId="77777777" w:rsidR="00EE3FCB" w:rsidRPr="00C251F3" w:rsidRDefault="00EE3FCB" w:rsidP="003F0F37">
      <w:pPr>
        <w:autoSpaceDE w:val="0"/>
        <w:autoSpaceDN w:val="0"/>
        <w:adjustRightInd w:val="0"/>
        <w:spacing w:after="120"/>
        <w:jc w:val="both"/>
        <w:outlineLvl w:val="1"/>
        <w:rPr>
          <w:rFonts w:ascii="Arial" w:hAnsi="Arial" w:cs="Arial"/>
          <w:sz w:val="22"/>
          <w:szCs w:val="22"/>
        </w:rPr>
      </w:pPr>
    </w:p>
    <w:p w14:paraId="755F7CBD" w14:textId="77777777" w:rsidR="00EE3FCB" w:rsidRPr="00C251F3" w:rsidRDefault="00EE3FCB" w:rsidP="003F0F37">
      <w:pPr>
        <w:autoSpaceDE w:val="0"/>
        <w:autoSpaceDN w:val="0"/>
        <w:adjustRightInd w:val="0"/>
        <w:spacing w:after="120"/>
        <w:jc w:val="both"/>
        <w:outlineLvl w:val="1"/>
        <w:rPr>
          <w:rFonts w:ascii="Arial" w:hAnsi="Arial" w:cs="Arial"/>
          <w:sz w:val="22"/>
          <w:szCs w:val="22"/>
        </w:rPr>
      </w:pPr>
    </w:p>
    <w:p w14:paraId="6B415160" w14:textId="77777777" w:rsidR="005A0D42" w:rsidRPr="00C251F3" w:rsidRDefault="005A0D42">
      <w:pPr>
        <w:rPr>
          <w:rFonts w:ascii="Arial" w:hAnsi="Arial" w:cs="Arial"/>
          <w:b/>
          <w:sz w:val="22"/>
          <w:szCs w:val="22"/>
        </w:rPr>
      </w:pPr>
      <w:r w:rsidRPr="00C251F3">
        <w:rPr>
          <w:rFonts w:ascii="Arial" w:hAnsi="Arial" w:cs="Arial"/>
          <w:b/>
          <w:sz w:val="22"/>
          <w:szCs w:val="22"/>
        </w:rPr>
        <w:br w:type="page"/>
      </w:r>
    </w:p>
    <w:p w14:paraId="43DBAD50" w14:textId="77777777" w:rsidR="00EE3FCB" w:rsidRPr="00C251F3" w:rsidRDefault="00EE3FCB" w:rsidP="00EE3FCB">
      <w:pPr>
        <w:numPr>
          <w:ilvl w:val="0"/>
          <w:numId w:val="2"/>
        </w:numPr>
        <w:autoSpaceDE w:val="0"/>
        <w:autoSpaceDN w:val="0"/>
        <w:adjustRightInd w:val="0"/>
        <w:spacing w:after="120"/>
        <w:jc w:val="both"/>
        <w:outlineLvl w:val="0"/>
        <w:rPr>
          <w:rFonts w:ascii="Arial" w:hAnsi="Arial" w:cs="Arial"/>
          <w:b/>
          <w:sz w:val="22"/>
          <w:szCs w:val="22"/>
        </w:rPr>
      </w:pPr>
      <w:bookmarkStart w:id="41" w:name="_Toc355353670"/>
      <w:r w:rsidRPr="00C251F3">
        <w:rPr>
          <w:rFonts w:ascii="Arial" w:hAnsi="Arial" w:cs="Arial"/>
          <w:b/>
          <w:sz w:val="22"/>
          <w:szCs w:val="22"/>
        </w:rPr>
        <w:lastRenderedPageBreak/>
        <w:t>GENERAL TERMS AND CONDITIONS</w:t>
      </w:r>
      <w:bookmarkEnd w:id="41"/>
    </w:p>
    <w:p w14:paraId="5D949D05" w14:textId="2FF4CBAA" w:rsidR="00EE3FCB" w:rsidRPr="00C251F3" w:rsidRDefault="00975362" w:rsidP="00355FB9">
      <w:pPr>
        <w:numPr>
          <w:ilvl w:val="1"/>
          <w:numId w:val="2"/>
        </w:numPr>
        <w:tabs>
          <w:tab w:val="num" w:pos="126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Rejection of Proposal</w:t>
      </w:r>
      <w:r w:rsidR="006129F1" w:rsidRPr="00C251F3">
        <w:rPr>
          <w:rFonts w:ascii="Arial" w:hAnsi="Arial" w:cs="Arial"/>
          <w:sz w:val="22"/>
          <w:szCs w:val="22"/>
        </w:rPr>
        <w:t>: BGCMC</w:t>
      </w:r>
      <w:r w:rsidR="00EE3FCB" w:rsidRPr="00C251F3">
        <w:rPr>
          <w:rFonts w:ascii="Arial" w:hAnsi="Arial" w:cs="Arial"/>
          <w:sz w:val="22"/>
          <w:szCs w:val="22"/>
        </w:rPr>
        <w:t xml:space="preserve">, at its sole and absolute discretion, may reject </w:t>
      </w:r>
      <w:r w:rsidR="00F74A3E">
        <w:rPr>
          <w:rFonts w:ascii="Arial" w:hAnsi="Arial" w:cs="Arial"/>
          <w:sz w:val="22"/>
          <w:szCs w:val="22"/>
        </w:rPr>
        <w:t xml:space="preserve">any or parts of any proposals; re-advertise this </w:t>
      </w:r>
      <w:r w:rsidR="005019C8">
        <w:rPr>
          <w:rFonts w:ascii="Arial" w:hAnsi="Arial" w:cs="Arial"/>
          <w:sz w:val="22"/>
          <w:szCs w:val="22"/>
        </w:rPr>
        <w:t>RFP</w:t>
      </w:r>
      <w:r w:rsidR="00F74A3E">
        <w:rPr>
          <w:rFonts w:ascii="Arial" w:hAnsi="Arial" w:cs="Arial"/>
          <w:sz w:val="22"/>
          <w:szCs w:val="22"/>
        </w:rPr>
        <w:t xml:space="preserve">; postpone or cancel, at any time, this </w:t>
      </w:r>
      <w:r w:rsidR="005019C8">
        <w:rPr>
          <w:rFonts w:ascii="Arial" w:hAnsi="Arial" w:cs="Arial"/>
          <w:sz w:val="22"/>
          <w:szCs w:val="22"/>
        </w:rPr>
        <w:t>RFP</w:t>
      </w:r>
      <w:r w:rsidR="00F74A3E">
        <w:rPr>
          <w:rFonts w:ascii="Arial" w:hAnsi="Arial" w:cs="Arial"/>
          <w:sz w:val="22"/>
          <w:szCs w:val="22"/>
        </w:rPr>
        <w:t xml:space="preserve"> process; or waive any irregularities in this</w:t>
      </w:r>
      <w:r w:rsidR="005019C8" w:rsidRPr="005019C8">
        <w:rPr>
          <w:rFonts w:ascii="Arial" w:hAnsi="Arial" w:cs="Arial"/>
          <w:sz w:val="22"/>
          <w:szCs w:val="22"/>
        </w:rPr>
        <w:t xml:space="preserve"> </w:t>
      </w:r>
      <w:r w:rsidR="005019C8">
        <w:rPr>
          <w:rFonts w:ascii="Arial" w:hAnsi="Arial" w:cs="Arial"/>
          <w:sz w:val="22"/>
          <w:szCs w:val="22"/>
        </w:rPr>
        <w:t>RFP</w:t>
      </w:r>
      <w:r w:rsidR="005019C8" w:rsidRPr="00C251F3">
        <w:rPr>
          <w:rFonts w:ascii="Arial" w:hAnsi="Arial" w:cs="Arial"/>
          <w:sz w:val="22"/>
          <w:szCs w:val="22"/>
        </w:rPr>
        <w:t xml:space="preserve"> </w:t>
      </w:r>
      <w:r w:rsidR="00EE3FCB" w:rsidRPr="00C251F3">
        <w:rPr>
          <w:rFonts w:ascii="Arial" w:hAnsi="Arial" w:cs="Arial"/>
          <w:sz w:val="22"/>
          <w:szCs w:val="22"/>
        </w:rPr>
        <w:t xml:space="preserve">or the proposals received as a result of this </w:t>
      </w:r>
      <w:r w:rsidR="005019C8">
        <w:rPr>
          <w:rFonts w:ascii="Arial" w:hAnsi="Arial" w:cs="Arial"/>
          <w:sz w:val="22"/>
          <w:szCs w:val="22"/>
        </w:rPr>
        <w:t>RFP.</w:t>
      </w:r>
      <w:r w:rsidR="00AB2DB4">
        <w:rPr>
          <w:rFonts w:ascii="Arial" w:hAnsi="Arial" w:cs="Arial"/>
          <w:sz w:val="22"/>
          <w:szCs w:val="22"/>
        </w:rPr>
        <w:t>BGCMC</w:t>
      </w:r>
      <w:r w:rsidR="00EE3FCB" w:rsidRPr="00C251F3">
        <w:rPr>
          <w:rFonts w:ascii="Arial" w:hAnsi="Arial" w:cs="Arial"/>
          <w:sz w:val="22"/>
          <w:szCs w:val="22"/>
        </w:rPr>
        <w:t xml:space="preserve"> also reserves the right to request clarification of information from any Proposer(s). </w:t>
      </w:r>
    </w:p>
    <w:p w14:paraId="2958A32E" w14:textId="5A4C30A5" w:rsidR="00EE3FCB" w:rsidRPr="00C251F3" w:rsidRDefault="00975362" w:rsidP="00355FB9">
      <w:pPr>
        <w:numPr>
          <w:ilvl w:val="1"/>
          <w:numId w:val="2"/>
        </w:numPr>
        <w:tabs>
          <w:tab w:val="num" w:pos="126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Proposal Cost</w:t>
      </w:r>
      <w:r w:rsidRPr="00C251F3">
        <w:rPr>
          <w:rFonts w:ascii="Arial" w:hAnsi="Arial" w:cs="Arial"/>
          <w:sz w:val="22"/>
          <w:szCs w:val="22"/>
        </w:rPr>
        <w:t xml:space="preserve">:  </w:t>
      </w:r>
      <w:r w:rsidR="00EE3FCB" w:rsidRPr="00C251F3">
        <w:rPr>
          <w:rFonts w:ascii="Arial" w:hAnsi="Arial" w:cs="Arial"/>
          <w:sz w:val="22"/>
          <w:szCs w:val="22"/>
        </w:rPr>
        <w:t xml:space="preserve">All expenses involved with the preparation and submission of proposals to </w:t>
      </w:r>
      <w:r w:rsidR="00AB2DB4">
        <w:rPr>
          <w:rFonts w:ascii="Arial" w:hAnsi="Arial" w:cs="Arial"/>
          <w:sz w:val="22"/>
          <w:szCs w:val="22"/>
        </w:rPr>
        <w:t>BGCMC</w:t>
      </w:r>
      <w:r w:rsidR="00EE3FCB" w:rsidRPr="00C251F3">
        <w:rPr>
          <w:rFonts w:ascii="Arial" w:hAnsi="Arial" w:cs="Arial"/>
          <w:sz w:val="22"/>
          <w:szCs w:val="22"/>
        </w:rPr>
        <w:t xml:space="preserve">, or any work performed in connection therewith, shall be borne by the Proposer. No payment will be made for any responses received, any other effort required of or made, or expenses incurred by the Proposer. </w:t>
      </w:r>
    </w:p>
    <w:p w14:paraId="63C73003" w14:textId="75060AA2" w:rsidR="00EE3FCB" w:rsidRPr="00C251F3" w:rsidRDefault="00975362" w:rsidP="00355FB9">
      <w:pPr>
        <w:numPr>
          <w:ilvl w:val="1"/>
          <w:numId w:val="2"/>
        </w:numPr>
        <w:tabs>
          <w:tab w:val="num" w:pos="126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Formal Contract</w:t>
      </w:r>
      <w:r w:rsidR="006129F1" w:rsidRPr="00C251F3">
        <w:rPr>
          <w:rFonts w:ascii="Arial" w:hAnsi="Arial" w:cs="Arial"/>
          <w:sz w:val="22"/>
          <w:szCs w:val="22"/>
        </w:rPr>
        <w:t>: This</w:t>
      </w:r>
      <w:r w:rsidR="00EE3FCB" w:rsidRPr="00C251F3">
        <w:rPr>
          <w:rFonts w:ascii="Arial" w:hAnsi="Arial" w:cs="Arial"/>
          <w:sz w:val="22"/>
          <w:szCs w:val="22"/>
        </w:rPr>
        <w:t xml:space="preserve"> </w:t>
      </w:r>
      <w:r w:rsidR="005019C8">
        <w:rPr>
          <w:rFonts w:ascii="Arial" w:hAnsi="Arial" w:cs="Arial"/>
          <w:sz w:val="22"/>
          <w:szCs w:val="22"/>
        </w:rPr>
        <w:t>RFP</w:t>
      </w:r>
      <w:r w:rsidR="00EE3FCB" w:rsidRPr="00C251F3">
        <w:rPr>
          <w:rFonts w:ascii="Arial" w:hAnsi="Arial" w:cs="Arial"/>
          <w:sz w:val="22"/>
          <w:szCs w:val="22"/>
        </w:rPr>
        <w:t xml:space="preserve"> and the related responses of the selected Proposer will constitute the basis of the formal contract between the Proposer and </w:t>
      </w:r>
      <w:r w:rsidR="00AB2DB4">
        <w:rPr>
          <w:rFonts w:ascii="Arial" w:hAnsi="Arial" w:cs="Arial"/>
          <w:sz w:val="22"/>
          <w:szCs w:val="22"/>
        </w:rPr>
        <w:t>BGCMC</w:t>
      </w:r>
      <w:r w:rsidR="00EE3FCB" w:rsidRPr="00C251F3">
        <w:rPr>
          <w:rFonts w:ascii="Arial" w:hAnsi="Arial" w:cs="Arial"/>
          <w:sz w:val="22"/>
          <w:szCs w:val="22"/>
        </w:rPr>
        <w:t xml:space="preserve">. No modification of this </w:t>
      </w:r>
      <w:r w:rsidR="005019C8">
        <w:rPr>
          <w:rFonts w:ascii="Arial" w:hAnsi="Arial" w:cs="Arial"/>
          <w:sz w:val="22"/>
          <w:szCs w:val="22"/>
        </w:rPr>
        <w:t>RFP</w:t>
      </w:r>
      <w:r w:rsidR="00EE3FCB" w:rsidRPr="00C251F3">
        <w:rPr>
          <w:rFonts w:ascii="Arial" w:hAnsi="Arial" w:cs="Arial"/>
          <w:sz w:val="22"/>
          <w:szCs w:val="22"/>
        </w:rPr>
        <w:t xml:space="preserve">, except by </w:t>
      </w:r>
      <w:r w:rsidR="006129F1">
        <w:rPr>
          <w:rFonts w:ascii="Arial" w:hAnsi="Arial" w:cs="Arial"/>
          <w:sz w:val="22"/>
          <w:szCs w:val="22"/>
        </w:rPr>
        <w:t xml:space="preserve">an </w:t>
      </w:r>
      <w:r w:rsidR="00EE3FCB" w:rsidRPr="00C251F3">
        <w:rPr>
          <w:rFonts w:ascii="Arial" w:hAnsi="Arial" w:cs="Arial"/>
          <w:sz w:val="22"/>
          <w:szCs w:val="22"/>
        </w:rPr>
        <w:t xml:space="preserve">addendum issued by </w:t>
      </w:r>
      <w:r w:rsidR="00AB2DB4">
        <w:rPr>
          <w:rFonts w:ascii="Arial" w:hAnsi="Arial" w:cs="Arial"/>
          <w:sz w:val="22"/>
          <w:szCs w:val="22"/>
        </w:rPr>
        <w:t>BGCMC</w:t>
      </w:r>
      <w:r w:rsidR="00EE3FCB" w:rsidRPr="00C251F3">
        <w:rPr>
          <w:rFonts w:ascii="Arial" w:hAnsi="Arial" w:cs="Arial"/>
          <w:sz w:val="22"/>
          <w:szCs w:val="22"/>
        </w:rPr>
        <w:t xml:space="preserve">, shall be binding on </w:t>
      </w:r>
      <w:r w:rsidR="00AB2DB4">
        <w:rPr>
          <w:rFonts w:ascii="Arial" w:hAnsi="Arial" w:cs="Arial"/>
          <w:sz w:val="22"/>
          <w:szCs w:val="22"/>
        </w:rPr>
        <w:t>BGCMC</w:t>
      </w:r>
      <w:r w:rsidR="00EE3FCB" w:rsidRPr="00C251F3">
        <w:rPr>
          <w:rFonts w:ascii="Arial" w:hAnsi="Arial" w:cs="Arial"/>
          <w:sz w:val="22"/>
          <w:szCs w:val="22"/>
        </w:rPr>
        <w:t xml:space="preserve">. </w:t>
      </w:r>
    </w:p>
    <w:p w14:paraId="6B89DA4C" w14:textId="128BFEDD" w:rsidR="00EE3FCB" w:rsidRPr="00C251F3" w:rsidRDefault="000B13BF" w:rsidP="00355FB9">
      <w:pPr>
        <w:numPr>
          <w:ilvl w:val="1"/>
          <w:numId w:val="2"/>
        </w:numPr>
        <w:tabs>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Appropriation of Funds</w:t>
      </w:r>
      <w:r w:rsidR="006129F1" w:rsidRPr="00C251F3">
        <w:rPr>
          <w:rFonts w:ascii="Arial" w:hAnsi="Arial" w:cs="Arial"/>
          <w:sz w:val="22"/>
          <w:szCs w:val="22"/>
        </w:rPr>
        <w:t>: It</w:t>
      </w:r>
      <w:r w:rsidR="00EE3FCB" w:rsidRPr="00C251F3">
        <w:rPr>
          <w:rFonts w:ascii="Arial" w:hAnsi="Arial" w:cs="Arial"/>
          <w:sz w:val="22"/>
          <w:szCs w:val="22"/>
        </w:rPr>
        <w:t xml:space="preserve"> is understood and agreed between the parties hereto that the </w:t>
      </w:r>
      <w:r w:rsidR="00AB2DB4">
        <w:rPr>
          <w:rFonts w:ascii="Arial" w:hAnsi="Arial" w:cs="Arial"/>
          <w:sz w:val="22"/>
          <w:szCs w:val="22"/>
        </w:rPr>
        <w:t>Sponsor</w:t>
      </w:r>
      <w:r w:rsidR="00C262EE" w:rsidRPr="00C251F3">
        <w:rPr>
          <w:rFonts w:ascii="Arial" w:hAnsi="Arial" w:cs="Arial"/>
          <w:sz w:val="22"/>
          <w:szCs w:val="22"/>
        </w:rPr>
        <w:t xml:space="preserve"> </w:t>
      </w:r>
      <w:r w:rsidR="00EE3FCB" w:rsidRPr="00C251F3">
        <w:rPr>
          <w:rFonts w:ascii="Arial" w:hAnsi="Arial" w:cs="Arial"/>
          <w:sz w:val="22"/>
          <w:szCs w:val="22"/>
        </w:rPr>
        <w:t xml:space="preserve">shall be bound and obligated hereunder only to the extent that the funds shall have been appropriated and budgeted for this </w:t>
      </w:r>
      <w:r w:rsidR="005019C8">
        <w:rPr>
          <w:rFonts w:ascii="Arial" w:hAnsi="Arial" w:cs="Arial"/>
          <w:sz w:val="22"/>
          <w:szCs w:val="22"/>
        </w:rPr>
        <w:t>RFP</w:t>
      </w:r>
      <w:r w:rsidR="00EE3FCB" w:rsidRPr="00C251F3">
        <w:rPr>
          <w:rFonts w:ascii="Arial" w:hAnsi="Arial" w:cs="Arial"/>
          <w:sz w:val="22"/>
          <w:szCs w:val="22"/>
        </w:rPr>
        <w:t xml:space="preserve">. In the event funds are not appropriated and budgeted in any fiscal year for payments due under this </w:t>
      </w:r>
      <w:r w:rsidR="005019C8">
        <w:rPr>
          <w:rFonts w:ascii="Arial" w:hAnsi="Arial" w:cs="Arial"/>
          <w:sz w:val="22"/>
          <w:szCs w:val="22"/>
        </w:rPr>
        <w:t>RFP</w:t>
      </w:r>
      <w:r w:rsidR="00EE3FCB" w:rsidRPr="00C251F3">
        <w:rPr>
          <w:rFonts w:ascii="Arial" w:hAnsi="Arial" w:cs="Arial"/>
          <w:sz w:val="22"/>
          <w:szCs w:val="22"/>
        </w:rPr>
        <w:t xml:space="preserve">, the </w:t>
      </w:r>
      <w:r w:rsidR="00AB2DB4">
        <w:rPr>
          <w:rFonts w:ascii="Arial" w:hAnsi="Arial" w:cs="Arial"/>
          <w:sz w:val="22"/>
          <w:szCs w:val="22"/>
        </w:rPr>
        <w:t>Sponsor</w:t>
      </w:r>
      <w:r w:rsidR="00C262EE" w:rsidRPr="00C251F3">
        <w:rPr>
          <w:rFonts w:ascii="Arial" w:hAnsi="Arial" w:cs="Arial"/>
          <w:sz w:val="22"/>
          <w:szCs w:val="22"/>
        </w:rPr>
        <w:t xml:space="preserve"> </w:t>
      </w:r>
      <w:r w:rsidR="00EE3FCB" w:rsidRPr="00C251F3">
        <w:rPr>
          <w:rFonts w:ascii="Arial" w:hAnsi="Arial" w:cs="Arial"/>
          <w:sz w:val="22"/>
          <w:szCs w:val="22"/>
        </w:rPr>
        <w:t xml:space="preserve">shall notify </w:t>
      </w:r>
      <w:r w:rsidR="00C9585D" w:rsidRPr="00C251F3">
        <w:rPr>
          <w:rFonts w:ascii="Arial" w:hAnsi="Arial" w:cs="Arial"/>
          <w:sz w:val="22"/>
          <w:szCs w:val="22"/>
        </w:rPr>
        <w:t xml:space="preserve">the </w:t>
      </w:r>
      <w:r w:rsidR="00E2072A" w:rsidRPr="00C251F3">
        <w:rPr>
          <w:rFonts w:ascii="Arial" w:hAnsi="Arial" w:cs="Arial"/>
          <w:sz w:val="22"/>
          <w:szCs w:val="22"/>
        </w:rPr>
        <w:t>awarded</w:t>
      </w:r>
      <w:r w:rsidR="00C9585D" w:rsidRPr="00C251F3">
        <w:rPr>
          <w:rFonts w:ascii="Arial" w:hAnsi="Arial" w:cs="Arial"/>
          <w:sz w:val="22"/>
          <w:szCs w:val="22"/>
        </w:rPr>
        <w:t xml:space="preserve"> </w:t>
      </w:r>
      <w:r w:rsidR="006A3B45" w:rsidRPr="00C251F3">
        <w:rPr>
          <w:rFonts w:ascii="Arial" w:hAnsi="Arial" w:cs="Arial"/>
          <w:sz w:val="22"/>
          <w:szCs w:val="22"/>
        </w:rPr>
        <w:t>vendor</w:t>
      </w:r>
      <w:r w:rsidR="00EE3FCB" w:rsidRPr="00C251F3">
        <w:rPr>
          <w:rFonts w:ascii="Arial" w:hAnsi="Arial" w:cs="Arial"/>
          <w:sz w:val="22"/>
          <w:szCs w:val="22"/>
        </w:rPr>
        <w:t xml:space="preserve"> of such occurrence</w:t>
      </w:r>
      <w:r w:rsidR="00F74A3E">
        <w:rPr>
          <w:rFonts w:ascii="Arial" w:hAnsi="Arial" w:cs="Arial"/>
          <w:sz w:val="22"/>
          <w:szCs w:val="22"/>
        </w:rPr>
        <w:t>,</w:t>
      </w:r>
      <w:r w:rsidR="00EE3FCB" w:rsidRPr="00C251F3">
        <w:rPr>
          <w:rFonts w:ascii="Arial" w:hAnsi="Arial" w:cs="Arial"/>
          <w:sz w:val="22"/>
          <w:szCs w:val="22"/>
        </w:rPr>
        <w:t xml:space="preserve"> and this </w:t>
      </w:r>
      <w:r w:rsidR="00F94C67">
        <w:rPr>
          <w:rFonts w:ascii="Arial" w:hAnsi="Arial" w:cs="Arial"/>
          <w:sz w:val="22"/>
          <w:szCs w:val="22"/>
        </w:rPr>
        <w:t>RFP</w:t>
      </w:r>
      <w:r w:rsidR="00EE3FCB" w:rsidRPr="00C251F3">
        <w:rPr>
          <w:rFonts w:ascii="Arial" w:hAnsi="Arial" w:cs="Arial"/>
          <w:sz w:val="22"/>
          <w:szCs w:val="22"/>
        </w:rPr>
        <w:t xml:space="preserve"> shall terminate on the last day of the fiscal year for which appropriation(s) received, sans penalty or expense to the </w:t>
      </w:r>
      <w:r w:rsidR="00AB2DB4">
        <w:rPr>
          <w:rFonts w:ascii="Arial" w:hAnsi="Arial" w:cs="Arial"/>
          <w:sz w:val="22"/>
          <w:szCs w:val="22"/>
        </w:rPr>
        <w:t>Sponsor</w:t>
      </w:r>
      <w:r w:rsidR="00C262EE" w:rsidRPr="00C251F3">
        <w:rPr>
          <w:rFonts w:ascii="Arial" w:hAnsi="Arial" w:cs="Arial"/>
          <w:sz w:val="22"/>
          <w:szCs w:val="22"/>
        </w:rPr>
        <w:t xml:space="preserve"> </w:t>
      </w:r>
      <w:r w:rsidR="00EE3FCB" w:rsidRPr="00C251F3">
        <w:rPr>
          <w:rFonts w:ascii="Arial" w:hAnsi="Arial" w:cs="Arial"/>
          <w:sz w:val="22"/>
          <w:szCs w:val="22"/>
        </w:rPr>
        <w:t xml:space="preserve">of any kind whatsoever. </w:t>
      </w:r>
    </w:p>
    <w:p w14:paraId="22889570" w14:textId="42B8822E" w:rsidR="00C178CE" w:rsidRPr="00C251F3" w:rsidRDefault="000B13BF" w:rsidP="00355FB9">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Conflict of Interest</w:t>
      </w:r>
      <w:r w:rsidR="006129F1" w:rsidRPr="00C251F3">
        <w:rPr>
          <w:rFonts w:ascii="Arial" w:hAnsi="Arial" w:cs="Arial"/>
          <w:sz w:val="22"/>
          <w:szCs w:val="22"/>
        </w:rPr>
        <w:t>: The</w:t>
      </w:r>
      <w:r w:rsidR="00EE3FCB" w:rsidRPr="00C251F3">
        <w:rPr>
          <w:rFonts w:ascii="Arial" w:hAnsi="Arial" w:cs="Arial"/>
          <w:sz w:val="22"/>
          <w:szCs w:val="22"/>
        </w:rPr>
        <w:t xml:space="preserve"> award made </w:t>
      </w:r>
      <w:r w:rsidR="004C4ACD">
        <w:rPr>
          <w:rFonts w:ascii="Arial" w:hAnsi="Arial" w:cs="Arial"/>
          <w:sz w:val="22"/>
          <w:szCs w:val="22"/>
        </w:rPr>
        <w:t>according to</w:t>
      </w:r>
      <w:r w:rsidR="00EE3FCB" w:rsidRPr="00C251F3">
        <w:rPr>
          <w:rFonts w:ascii="Arial" w:hAnsi="Arial" w:cs="Arial"/>
          <w:sz w:val="22"/>
          <w:szCs w:val="22"/>
        </w:rPr>
        <w:t xml:space="preserve"> this </w:t>
      </w:r>
      <w:r w:rsidR="00722CCD">
        <w:rPr>
          <w:rFonts w:ascii="Arial" w:hAnsi="Arial" w:cs="Arial"/>
          <w:sz w:val="22"/>
          <w:szCs w:val="22"/>
        </w:rPr>
        <w:t>RFP</w:t>
      </w:r>
      <w:r w:rsidR="00EE3FCB" w:rsidRPr="00C251F3">
        <w:rPr>
          <w:rFonts w:ascii="Arial" w:hAnsi="Arial" w:cs="Arial"/>
          <w:sz w:val="22"/>
          <w:szCs w:val="22"/>
        </w:rPr>
        <w:t xml:space="preserve"> </w:t>
      </w:r>
      <w:r w:rsidR="00C178CE" w:rsidRPr="00C251F3">
        <w:rPr>
          <w:rFonts w:ascii="Arial" w:hAnsi="Arial" w:cs="Arial"/>
          <w:sz w:val="22"/>
          <w:szCs w:val="22"/>
        </w:rPr>
        <w:t>is</w:t>
      </w:r>
      <w:r w:rsidR="00EE3FCB" w:rsidRPr="00C251F3">
        <w:rPr>
          <w:rFonts w:ascii="Arial" w:hAnsi="Arial" w:cs="Arial"/>
          <w:sz w:val="22"/>
          <w:szCs w:val="22"/>
        </w:rPr>
        <w:t xml:space="preserve"> subject to the provisions of Chapter 112, Florida Statutes. All Proposers must disclose, with their proposal, the name of any</w:t>
      </w:r>
      <w:r w:rsidR="00C178CE" w:rsidRPr="00C251F3">
        <w:rPr>
          <w:rFonts w:ascii="Arial" w:hAnsi="Arial" w:cs="Arial"/>
          <w:sz w:val="22"/>
          <w:szCs w:val="22"/>
        </w:rPr>
        <w:t xml:space="preserve"> </w:t>
      </w:r>
      <w:r w:rsidR="00EE3FCB" w:rsidRPr="00C251F3">
        <w:rPr>
          <w:rFonts w:ascii="Arial" w:hAnsi="Arial" w:cs="Arial"/>
          <w:sz w:val="22"/>
          <w:szCs w:val="22"/>
        </w:rPr>
        <w:t xml:space="preserve">officer, director, or agent who is also an employee of the </w:t>
      </w:r>
      <w:r w:rsidR="00AB2DB4">
        <w:rPr>
          <w:rFonts w:ascii="Arial" w:hAnsi="Arial" w:cs="Arial"/>
          <w:sz w:val="22"/>
          <w:szCs w:val="22"/>
        </w:rPr>
        <w:t>Sponsor</w:t>
      </w:r>
      <w:r w:rsidR="00C262EE" w:rsidRPr="00C251F3">
        <w:rPr>
          <w:rFonts w:ascii="Arial" w:hAnsi="Arial" w:cs="Arial"/>
          <w:sz w:val="22"/>
          <w:szCs w:val="22"/>
        </w:rPr>
        <w:t xml:space="preserve">.  </w:t>
      </w:r>
      <w:r w:rsidR="00EE3FCB" w:rsidRPr="00C251F3">
        <w:rPr>
          <w:rFonts w:ascii="Arial" w:hAnsi="Arial" w:cs="Arial"/>
          <w:sz w:val="22"/>
          <w:szCs w:val="22"/>
        </w:rPr>
        <w:t>Further, all</w:t>
      </w:r>
      <w:r w:rsidR="00C178CE" w:rsidRPr="00C251F3">
        <w:rPr>
          <w:rFonts w:ascii="Arial" w:hAnsi="Arial" w:cs="Arial"/>
          <w:sz w:val="22"/>
          <w:szCs w:val="22"/>
        </w:rPr>
        <w:t xml:space="preserve"> </w:t>
      </w:r>
      <w:r w:rsidR="00EE3FCB" w:rsidRPr="00C251F3">
        <w:rPr>
          <w:rFonts w:ascii="Arial" w:hAnsi="Arial" w:cs="Arial"/>
          <w:sz w:val="22"/>
          <w:szCs w:val="22"/>
        </w:rPr>
        <w:t xml:space="preserve">Proposers must disclose the name of any </w:t>
      </w:r>
      <w:r w:rsidR="00AB2DB4">
        <w:rPr>
          <w:rFonts w:ascii="Arial" w:hAnsi="Arial" w:cs="Arial"/>
          <w:sz w:val="22"/>
          <w:szCs w:val="22"/>
        </w:rPr>
        <w:t>BGCMC</w:t>
      </w:r>
      <w:r w:rsidR="00C262EE" w:rsidRPr="00C251F3">
        <w:rPr>
          <w:rFonts w:ascii="Arial" w:hAnsi="Arial" w:cs="Arial"/>
          <w:sz w:val="22"/>
          <w:szCs w:val="22"/>
        </w:rPr>
        <w:t xml:space="preserve"> </w:t>
      </w:r>
      <w:r w:rsidR="00EE3FCB" w:rsidRPr="00C251F3">
        <w:rPr>
          <w:rFonts w:ascii="Arial" w:hAnsi="Arial" w:cs="Arial"/>
          <w:sz w:val="22"/>
          <w:szCs w:val="22"/>
        </w:rPr>
        <w:t>employee</w:t>
      </w:r>
      <w:r w:rsidR="00C178CE" w:rsidRPr="00C251F3">
        <w:rPr>
          <w:rFonts w:ascii="Arial" w:hAnsi="Arial" w:cs="Arial"/>
          <w:sz w:val="22"/>
          <w:szCs w:val="22"/>
        </w:rPr>
        <w:t>(s)</w:t>
      </w:r>
      <w:r w:rsidR="00EE3FCB" w:rsidRPr="00C251F3">
        <w:rPr>
          <w:rFonts w:ascii="Arial" w:hAnsi="Arial" w:cs="Arial"/>
          <w:sz w:val="22"/>
          <w:szCs w:val="22"/>
        </w:rPr>
        <w:t xml:space="preserve"> who </w:t>
      </w:r>
      <w:r w:rsidR="00913142">
        <w:rPr>
          <w:rFonts w:ascii="Arial" w:hAnsi="Arial" w:cs="Arial"/>
          <w:sz w:val="22"/>
          <w:szCs w:val="22"/>
        </w:rPr>
        <w:t>owns</w:t>
      </w:r>
      <w:r w:rsidR="00EE3FCB" w:rsidRPr="00C251F3">
        <w:rPr>
          <w:rFonts w:ascii="Arial" w:hAnsi="Arial" w:cs="Arial"/>
          <w:sz w:val="22"/>
          <w:szCs w:val="22"/>
        </w:rPr>
        <w:t xml:space="preserve"> directly, or</w:t>
      </w:r>
      <w:r w:rsidR="00C178CE" w:rsidRPr="00C251F3">
        <w:rPr>
          <w:rFonts w:ascii="Arial" w:hAnsi="Arial" w:cs="Arial"/>
          <w:sz w:val="22"/>
          <w:szCs w:val="22"/>
        </w:rPr>
        <w:t xml:space="preserve"> </w:t>
      </w:r>
      <w:r w:rsidR="00EE3FCB" w:rsidRPr="00C251F3">
        <w:rPr>
          <w:rFonts w:ascii="Arial" w:hAnsi="Arial" w:cs="Arial"/>
          <w:sz w:val="22"/>
          <w:szCs w:val="22"/>
        </w:rPr>
        <w:t xml:space="preserve">indirectly, an interest of five </w:t>
      </w:r>
      <w:r w:rsidR="00C178CE" w:rsidRPr="00C251F3">
        <w:rPr>
          <w:rFonts w:ascii="Arial" w:hAnsi="Arial" w:cs="Arial"/>
          <w:sz w:val="22"/>
          <w:szCs w:val="22"/>
        </w:rPr>
        <w:t xml:space="preserve">(5%) </w:t>
      </w:r>
      <w:r w:rsidR="00EE3FCB" w:rsidRPr="00C251F3">
        <w:rPr>
          <w:rFonts w:ascii="Arial" w:hAnsi="Arial" w:cs="Arial"/>
          <w:sz w:val="22"/>
          <w:szCs w:val="22"/>
        </w:rPr>
        <w:t>percent or more in the Proposer or any of its</w:t>
      </w:r>
      <w:r w:rsidR="00C178CE" w:rsidRPr="00C251F3">
        <w:rPr>
          <w:rFonts w:ascii="Arial" w:hAnsi="Arial" w:cs="Arial"/>
          <w:sz w:val="22"/>
          <w:szCs w:val="22"/>
        </w:rPr>
        <w:t xml:space="preserve"> </w:t>
      </w:r>
      <w:r w:rsidR="00EE3FCB" w:rsidRPr="00C251F3">
        <w:rPr>
          <w:rFonts w:ascii="Arial" w:hAnsi="Arial" w:cs="Arial"/>
          <w:sz w:val="22"/>
          <w:szCs w:val="22"/>
        </w:rPr>
        <w:t>branches</w:t>
      </w:r>
      <w:r w:rsidR="00C178CE" w:rsidRPr="00C251F3">
        <w:rPr>
          <w:rFonts w:ascii="Arial" w:hAnsi="Arial" w:cs="Arial"/>
          <w:sz w:val="22"/>
          <w:szCs w:val="22"/>
        </w:rPr>
        <w:t xml:space="preserve"> or </w:t>
      </w:r>
      <w:r w:rsidR="00EE3FCB" w:rsidRPr="00C251F3">
        <w:rPr>
          <w:rFonts w:ascii="Arial" w:hAnsi="Arial" w:cs="Arial"/>
          <w:sz w:val="22"/>
          <w:szCs w:val="22"/>
        </w:rPr>
        <w:t>subsidiaries.</w:t>
      </w:r>
      <w:r w:rsidR="00C178CE" w:rsidRPr="00C251F3">
        <w:rPr>
          <w:rFonts w:ascii="Arial" w:hAnsi="Arial" w:cs="Arial"/>
          <w:sz w:val="22"/>
          <w:szCs w:val="22"/>
        </w:rPr>
        <w:t xml:space="preserve"> </w:t>
      </w:r>
    </w:p>
    <w:p w14:paraId="6CD9BF07" w14:textId="3D175691" w:rsidR="00C178CE" w:rsidRPr="00C251F3" w:rsidRDefault="001C6338" w:rsidP="00355FB9">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Florida Sunshine Law</w:t>
      </w:r>
      <w:r w:rsidRPr="00C251F3">
        <w:rPr>
          <w:rFonts w:ascii="Arial" w:hAnsi="Arial" w:cs="Arial"/>
          <w:sz w:val="22"/>
          <w:szCs w:val="22"/>
        </w:rPr>
        <w:t xml:space="preserve">:  </w:t>
      </w:r>
      <w:r w:rsidR="00EE3FCB" w:rsidRPr="00C251F3">
        <w:rPr>
          <w:rFonts w:ascii="Arial" w:hAnsi="Arial" w:cs="Arial"/>
          <w:sz w:val="22"/>
          <w:szCs w:val="22"/>
        </w:rPr>
        <w:t xml:space="preserve">Proposers, their agents, and/or associates are subject to the provisions of the </w:t>
      </w:r>
      <w:r w:rsidR="00C178CE" w:rsidRPr="00C251F3">
        <w:rPr>
          <w:rFonts w:ascii="Arial" w:hAnsi="Arial" w:cs="Arial"/>
          <w:sz w:val="22"/>
          <w:szCs w:val="22"/>
        </w:rPr>
        <w:t xml:space="preserve">Florida </w:t>
      </w:r>
      <w:r w:rsidR="00EE3FCB" w:rsidRPr="00C251F3">
        <w:rPr>
          <w:rFonts w:ascii="Arial" w:hAnsi="Arial" w:cs="Arial"/>
          <w:sz w:val="22"/>
          <w:szCs w:val="22"/>
        </w:rPr>
        <w:t>Sunshine Law, Florida Statute 286.011.</w:t>
      </w:r>
      <w:r w:rsidR="00C178CE" w:rsidRPr="00C251F3">
        <w:rPr>
          <w:rFonts w:ascii="Arial" w:hAnsi="Arial" w:cs="Arial"/>
          <w:sz w:val="22"/>
          <w:szCs w:val="22"/>
        </w:rPr>
        <w:t xml:space="preserve"> </w:t>
      </w:r>
    </w:p>
    <w:p w14:paraId="3E61EB95" w14:textId="20F3C0AD" w:rsidR="00C178CE" w:rsidRPr="00C251F3" w:rsidRDefault="001C6338" w:rsidP="00854A11">
      <w:pPr>
        <w:numPr>
          <w:ilvl w:val="1"/>
          <w:numId w:val="2"/>
        </w:numPr>
        <w:tabs>
          <w:tab w:val="num" w:pos="126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Discrimination</w:t>
      </w:r>
      <w:r w:rsidRPr="00C251F3">
        <w:rPr>
          <w:rFonts w:ascii="Arial" w:hAnsi="Arial" w:cs="Arial"/>
          <w:sz w:val="22"/>
          <w:szCs w:val="22"/>
        </w:rPr>
        <w:t xml:space="preserve">: </w:t>
      </w:r>
      <w:r w:rsidR="006129F1">
        <w:rPr>
          <w:rFonts w:ascii="Arial" w:hAnsi="Arial" w:cs="Arial"/>
          <w:sz w:val="22"/>
          <w:szCs w:val="22"/>
        </w:rPr>
        <w:t>Any party shall permit no discrimination</w:t>
      </w:r>
      <w:r w:rsidR="00EE3FCB" w:rsidRPr="00C251F3">
        <w:rPr>
          <w:rFonts w:ascii="Arial" w:hAnsi="Arial" w:cs="Arial"/>
          <w:sz w:val="22"/>
          <w:szCs w:val="22"/>
        </w:rPr>
        <w:t xml:space="preserve"> under this engagement as to</w:t>
      </w:r>
      <w:r w:rsidR="00C178CE" w:rsidRPr="00C251F3">
        <w:rPr>
          <w:rFonts w:ascii="Arial" w:hAnsi="Arial" w:cs="Arial"/>
          <w:sz w:val="22"/>
          <w:szCs w:val="22"/>
        </w:rPr>
        <w:t xml:space="preserve"> </w:t>
      </w:r>
      <w:r w:rsidR="00EE3FCB" w:rsidRPr="00C251F3">
        <w:rPr>
          <w:rFonts w:ascii="Arial" w:hAnsi="Arial" w:cs="Arial"/>
          <w:sz w:val="22"/>
          <w:szCs w:val="22"/>
        </w:rPr>
        <w:t>race, sex, color, creed, national origin, or handicap.</w:t>
      </w:r>
      <w:r w:rsidR="00C178CE" w:rsidRPr="00C251F3">
        <w:rPr>
          <w:rFonts w:ascii="Arial" w:hAnsi="Arial" w:cs="Arial"/>
          <w:sz w:val="22"/>
          <w:szCs w:val="22"/>
        </w:rPr>
        <w:t xml:space="preserve"> </w:t>
      </w:r>
    </w:p>
    <w:p w14:paraId="696FEC8A" w14:textId="7D6A8768" w:rsidR="00AA0841" w:rsidRPr="00C251F3" w:rsidRDefault="00AA0841" w:rsidP="00AA0841">
      <w:pPr>
        <w:numPr>
          <w:ilvl w:val="2"/>
          <w:numId w:val="2"/>
        </w:numPr>
        <w:tabs>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 xml:space="preserve">Any Proposer or affiliate who has been placed on the Florida State’s discriminatory vendor list may not submit a bid on a contract to provide goods or services to a public entity.   </w:t>
      </w:r>
    </w:p>
    <w:p w14:paraId="1CC8C61B" w14:textId="7FA09278" w:rsidR="00C178CE" w:rsidRPr="00C251F3" w:rsidRDefault="000B13BF" w:rsidP="00355FB9">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Failure to Contract</w:t>
      </w:r>
      <w:r w:rsidR="006129F1" w:rsidRPr="00C251F3">
        <w:rPr>
          <w:rFonts w:ascii="Arial" w:hAnsi="Arial" w:cs="Arial"/>
          <w:sz w:val="22"/>
          <w:szCs w:val="22"/>
        </w:rPr>
        <w:t>: Should</w:t>
      </w:r>
      <w:r w:rsidR="00AA0841" w:rsidRPr="00C251F3">
        <w:rPr>
          <w:rFonts w:ascii="Arial" w:hAnsi="Arial" w:cs="Arial"/>
          <w:sz w:val="22"/>
          <w:szCs w:val="22"/>
        </w:rPr>
        <w:t xml:space="preserve"> any Proposer </w:t>
      </w:r>
      <w:r w:rsidR="00EE3FCB" w:rsidRPr="00C251F3">
        <w:rPr>
          <w:rFonts w:ascii="Arial" w:hAnsi="Arial" w:cs="Arial"/>
          <w:sz w:val="22"/>
          <w:szCs w:val="22"/>
        </w:rPr>
        <w:t xml:space="preserve">fail to </w:t>
      </w:r>
      <w:r w:rsidR="00217537" w:rsidRPr="00C251F3">
        <w:rPr>
          <w:rFonts w:ascii="Arial" w:hAnsi="Arial" w:cs="Arial"/>
          <w:sz w:val="22"/>
          <w:szCs w:val="22"/>
        </w:rPr>
        <w:t>enter</w:t>
      </w:r>
      <w:r w:rsidR="00EE3FCB" w:rsidRPr="00C251F3">
        <w:rPr>
          <w:rFonts w:ascii="Arial" w:hAnsi="Arial" w:cs="Arial"/>
          <w:sz w:val="22"/>
          <w:szCs w:val="22"/>
        </w:rPr>
        <w:t xml:space="preserve"> a contract with </w:t>
      </w:r>
      <w:r w:rsidR="00AB2DB4">
        <w:rPr>
          <w:rFonts w:ascii="Arial" w:hAnsi="Arial" w:cs="Arial"/>
          <w:sz w:val="22"/>
          <w:szCs w:val="22"/>
        </w:rPr>
        <w:t>BGCMC</w:t>
      </w:r>
      <w:r w:rsidR="00EE3FCB" w:rsidRPr="00C251F3">
        <w:rPr>
          <w:rFonts w:ascii="Arial" w:hAnsi="Arial" w:cs="Arial"/>
          <w:sz w:val="22"/>
          <w:szCs w:val="22"/>
        </w:rPr>
        <w:t xml:space="preserve"> </w:t>
      </w:r>
      <w:r w:rsidR="006129F1">
        <w:rPr>
          <w:rFonts w:ascii="Arial" w:hAnsi="Arial" w:cs="Arial"/>
          <w:sz w:val="22"/>
          <w:szCs w:val="22"/>
        </w:rPr>
        <w:t>based on</w:t>
      </w:r>
      <w:r w:rsidR="00EE3FCB" w:rsidRPr="00C251F3">
        <w:rPr>
          <w:rFonts w:ascii="Arial" w:hAnsi="Arial" w:cs="Arial"/>
          <w:sz w:val="22"/>
          <w:szCs w:val="22"/>
        </w:rPr>
        <w:t xml:space="preserve"> the</w:t>
      </w:r>
      <w:r w:rsidR="00C178CE" w:rsidRPr="00C251F3">
        <w:rPr>
          <w:rFonts w:ascii="Arial" w:hAnsi="Arial" w:cs="Arial"/>
          <w:sz w:val="22"/>
          <w:szCs w:val="22"/>
        </w:rPr>
        <w:t xml:space="preserve"> </w:t>
      </w:r>
      <w:r w:rsidR="00EE3FCB" w:rsidRPr="00C251F3">
        <w:rPr>
          <w:rFonts w:ascii="Arial" w:hAnsi="Arial" w:cs="Arial"/>
          <w:sz w:val="22"/>
          <w:szCs w:val="22"/>
        </w:rPr>
        <w:t>submitted proposal by said Proposer, Proposer acknowledges that Proposer shall</w:t>
      </w:r>
      <w:r w:rsidR="00C178CE" w:rsidRPr="00C251F3">
        <w:rPr>
          <w:rFonts w:ascii="Arial" w:hAnsi="Arial" w:cs="Arial"/>
          <w:sz w:val="22"/>
          <w:szCs w:val="22"/>
        </w:rPr>
        <w:t xml:space="preserve"> </w:t>
      </w:r>
      <w:r w:rsidR="00EE3FCB" w:rsidRPr="00C251F3">
        <w:rPr>
          <w:rFonts w:ascii="Arial" w:hAnsi="Arial" w:cs="Arial"/>
          <w:sz w:val="22"/>
          <w:szCs w:val="22"/>
        </w:rPr>
        <w:t xml:space="preserve">be liable to the </w:t>
      </w:r>
      <w:r w:rsidR="00AB2DB4">
        <w:rPr>
          <w:rFonts w:ascii="Arial" w:hAnsi="Arial" w:cs="Arial"/>
          <w:sz w:val="22"/>
          <w:szCs w:val="22"/>
        </w:rPr>
        <w:t>Sponsor</w:t>
      </w:r>
      <w:r w:rsidR="00C262EE" w:rsidRPr="00C251F3">
        <w:rPr>
          <w:rFonts w:ascii="Arial" w:hAnsi="Arial" w:cs="Arial"/>
          <w:sz w:val="22"/>
          <w:szCs w:val="22"/>
        </w:rPr>
        <w:t xml:space="preserve"> </w:t>
      </w:r>
      <w:r w:rsidR="00EE3FCB" w:rsidRPr="00C251F3">
        <w:rPr>
          <w:rFonts w:ascii="Arial" w:hAnsi="Arial" w:cs="Arial"/>
          <w:sz w:val="22"/>
          <w:szCs w:val="22"/>
        </w:rPr>
        <w:t xml:space="preserve">for </w:t>
      </w:r>
      <w:r w:rsidR="00AA0841" w:rsidRPr="00C251F3">
        <w:rPr>
          <w:rFonts w:ascii="Arial" w:hAnsi="Arial" w:cs="Arial"/>
          <w:sz w:val="22"/>
          <w:szCs w:val="22"/>
        </w:rPr>
        <w:t xml:space="preserve">the difference between such </w:t>
      </w:r>
      <w:r w:rsidR="006129F1" w:rsidRPr="00C251F3">
        <w:rPr>
          <w:rFonts w:ascii="Arial" w:hAnsi="Arial" w:cs="Arial"/>
          <w:sz w:val="22"/>
          <w:szCs w:val="22"/>
        </w:rPr>
        <w:t>a bid</w:t>
      </w:r>
      <w:r w:rsidR="00AA0841" w:rsidRPr="00C251F3">
        <w:rPr>
          <w:rFonts w:ascii="Arial" w:hAnsi="Arial" w:cs="Arial"/>
          <w:sz w:val="22"/>
          <w:szCs w:val="22"/>
        </w:rPr>
        <w:t xml:space="preserve"> price and the price </w:t>
      </w:r>
      <w:r w:rsidR="00AB2DB4">
        <w:rPr>
          <w:rFonts w:ascii="Arial" w:hAnsi="Arial" w:cs="Arial"/>
          <w:sz w:val="22"/>
          <w:szCs w:val="22"/>
        </w:rPr>
        <w:t>BGCMC</w:t>
      </w:r>
      <w:r w:rsidR="00AA0841" w:rsidRPr="00C251F3">
        <w:rPr>
          <w:rFonts w:ascii="Arial" w:hAnsi="Arial" w:cs="Arial"/>
          <w:sz w:val="22"/>
          <w:szCs w:val="22"/>
        </w:rPr>
        <w:t xml:space="preserve"> pays to secure the merchandise from another source</w:t>
      </w:r>
      <w:r w:rsidR="00EE3FCB" w:rsidRPr="00C251F3">
        <w:rPr>
          <w:rFonts w:ascii="Arial" w:hAnsi="Arial" w:cs="Arial"/>
          <w:sz w:val="22"/>
          <w:szCs w:val="22"/>
        </w:rPr>
        <w:t>.</w:t>
      </w:r>
      <w:r w:rsidR="00AA0841" w:rsidRPr="00C251F3">
        <w:rPr>
          <w:rFonts w:ascii="Arial" w:hAnsi="Arial" w:cs="Arial"/>
          <w:sz w:val="22"/>
          <w:szCs w:val="22"/>
        </w:rPr>
        <w:t xml:space="preserve"> </w:t>
      </w:r>
    </w:p>
    <w:p w14:paraId="65482311" w14:textId="55C6D538" w:rsidR="00C178CE" w:rsidRPr="00C251F3" w:rsidRDefault="001C6338" w:rsidP="000B13BF">
      <w:pPr>
        <w:numPr>
          <w:ilvl w:val="1"/>
          <w:numId w:val="2"/>
        </w:numPr>
        <w:tabs>
          <w:tab w:val="num" w:pos="135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Legal Venue</w:t>
      </w:r>
      <w:r w:rsidR="006129F1" w:rsidRPr="00C251F3">
        <w:rPr>
          <w:rFonts w:ascii="Arial" w:hAnsi="Arial" w:cs="Arial"/>
          <w:sz w:val="22"/>
          <w:szCs w:val="22"/>
        </w:rPr>
        <w:t>: Venue</w:t>
      </w:r>
      <w:r w:rsidR="00EE3FCB" w:rsidRPr="00C251F3">
        <w:rPr>
          <w:rFonts w:ascii="Arial" w:hAnsi="Arial" w:cs="Arial"/>
          <w:sz w:val="22"/>
          <w:szCs w:val="22"/>
        </w:rPr>
        <w:t xml:space="preserve"> for </w:t>
      </w:r>
      <w:r w:rsidR="006129F1" w:rsidRPr="00C251F3">
        <w:rPr>
          <w:rFonts w:ascii="Arial" w:hAnsi="Arial" w:cs="Arial"/>
          <w:sz w:val="22"/>
          <w:szCs w:val="22"/>
        </w:rPr>
        <w:t>all</w:t>
      </w:r>
      <w:r w:rsidR="00EE3FCB" w:rsidRPr="00C251F3">
        <w:rPr>
          <w:rFonts w:ascii="Arial" w:hAnsi="Arial" w:cs="Arial"/>
          <w:sz w:val="22"/>
          <w:szCs w:val="22"/>
        </w:rPr>
        <w:t xml:space="preserve"> legal action regarding or arising out of the transactions covered</w:t>
      </w:r>
      <w:r w:rsidR="00C178CE" w:rsidRPr="00C251F3">
        <w:rPr>
          <w:rFonts w:ascii="Arial" w:hAnsi="Arial" w:cs="Arial"/>
          <w:sz w:val="22"/>
          <w:szCs w:val="22"/>
        </w:rPr>
        <w:t xml:space="preserve"> </w:t>
      </w:r>
      <w:r w:rsidR="00EE3FCB" w:rsidRPr="00C251F3">
        <w:rPr>
          <w:rFonts w:ascii="Arial" w:hAnsi="Arial" w:cs="Arial"/>
          <w:sz w:val="22"/>
          <w:szCs w:val="22"/>
        </w:rPr>
        <w:t xml:space="preserve">herein shall be solely in </w:t>
      </w:r>
      <w:r w:rsidR="00EE3FCB" w:rsidRPr="006129F1">
        <w:rPr>
          <w:rFonts w:ascii="Arial" w:hAnsi="Arial" w:cs="Arial"/>
          <w:sz w:val="22"/>
          <w:szCs w:val="22"/>
        </w:rPr>
        <w:t xml:space="preserve">the </w:t>
      </w:r>
      <w:r w:rsidR="0084402A" w:rsidRPr="006129F1">
        <w:rPr>
          <w:rFonts w:ascii="Arial" w:hAnsi="Arial" w:cs="Arial"/>
          <w:sz w:val="22"/>
          <w:szCs w:val="22"/>
        </w:rPr>
        <w:t xml:space="preserve">District </w:t>
      </w:r>
      <w:r w:rsidR="00EE3FCB" w:rsidRPr="006129F1">
        <w:rPr>
          <w:rFonts w:ascii="Arial" w:hAnsi="Arial" w:cs="Arial"/>
          <w:sz w:val="22"/>
          <w:szCs w:val="22"/>
        </w:rPr>
        <w:t xml:space="preserve">Court in and for </w:t>
      </w:r>
      <w:r w:rsidR="006129F1" w:rsidRPr="006129F1">
        <w:rPr>
          <w:rFonts w:ascii="Arial" w:hAnsi="Arial" w:cs="Arial"/>
          <w:sz w:val="22"/>
          <w:szCs w:val="22"/>
        </w:rPr>
        <w:t>Martin</w:t>
      </w:r>
      <w:r w:rsidR="0084402A" w:rsidRPr="006129F1">
        <w:rPr>
          <w:rFonts w:ascii="Arial" w:hAnsi="Arial" w:cs="Arial"/>
          <w:sz w:val="22"/>
          <w:szCs w:val="22"/>
        </w:rPr>
        <w:t xml:space="preserve"> </w:t>
      </w:r>
      <w:r w:rsidR="00EE3FCB" w:rsidRPr="006129F1">
        <w:rPr>
          <w:rFonts w:ascii="Arial" w:hAnsi="Arial" w:cs="Arial"/>
          <w:sz w:val="22"/>
          <w:szCs w:val="22"/>
        </w:rPr>
        <w:t>County, State of</w:t>
      </w:r>
      <w:r w:rsidR="00C178CE" w:rsidRPr="006129F1">
        <w:rPr>
          <w:rFonts w:ascii="Arial" w:hAnsi="Arial" w:cs="Arial"/>
          <w:sz w:val="22"/>
          <w:szCs w:val="22"/>
        </w:rPr>
        <w:t xml:space="preserve"> </w:t>
      </w:r>
      <w:r w:rsidR="00EE3FCB" w:rsidRPr="006129F1">
        <w:rPr>
          <w:rFonts w:ascii="Arial" w:hAnsi="Arial" w:cs="Arial"/>
          <w:sz w:val="22"/>
          <w:szCs w:val="22"/>
        </w:rPr>
        <w:t>Florida. The laws of the State of Florida shall govern this transaction. The</w:t>
      </w:r>
      <w:r w:rsidR="00C178CE" w:rsidRPr="006129F1">
        <w:rPr>
          <w:rFonts w:ascii="Arial" w:hAnsi="Arial" w:cs="Arial"/>
          <w:sz w:val="22"/>
          <w:szCs w:val="22"/>
        </w:rPr>
        <w:t xml:space="preserve"> </w:t>
      </w:r>
      <w:r w:rsidR="00EE3FCB" w:rsidRPr="006129F1">
        <w:rPr>
          <w:rFonts w:ascii="Arial" w:hAnsi="Arial" w:cs="Arial"/>
          <w:sz w:val="22"/>
          <w:szCs w:val="22"/>
        </w:rPr>
        <w:t xml:space="preserve">Proposer or </w:t>
      </w:r>
      <w:r w:rsidR="00E2072A" w:rsidRPr="006129F1">
        <w:rPr>
          <w:rFonts w:ascii="Arial" w:hAnsi="Arial" w:cs="Arial"/>
          <w:sz w:val="22"/>
          <w:szCs w:val="22"/>
        </w:rPr>
        <w:t>awarded</w:t>
      </w:r>
      <w:r w:rsidR="00C9585D" w:rsidRPr="006129F1">
        <w:rPr>
          <w:rFonts w:ascii="Arial" w:hAnsi="Arial" w:cs="Arial"/>
          <w:sz w:val="22"/>
          <w:szCs w:val="22"/>
        </w:rPr>
        <w:t xml:space="preserve"> vendor</w:t>
      </w:r>
      <w:r w:rsidR="00EE3FCB" w:rsidRPr="006129F1">
        <w:rPr>
          <w:rFonts w:ascii="Arial" w:hAnsi="Arial" w:cs="Arial"/>
          <w:sz w:val="22"/>
          <w:szCs w:val="22"/>
        </w:rPr>
        <w:t xml:space="preserve"> agree</w:t>
      </w:r>
      <w:r w:rsidR="00C9585D" w:rsidRPr="006129F1">
        <w:rPr>
          <w:rFonts w:ascii="Arial" w:hAnsi="Arial" w:cs="Arial"/>
          <w:sz w:val="22"/>
          <w:szCs w:val="22"/>
        </w:rPr>
        <w:t>s</w:t>
      </w:r>
      <w:r w:rsidR="00EE3FCB" w:rsidRPr="006129F1">
        <w:rPr>
          <w:rFonts w:ascii="Arial" w:hAnsi="Arial" w:cs="Arial"/>
          <w:sz w:val="22"/>
          <w:szCs w:val="22"/>
        </w:rPr>
        <w:t xml:space="preserve"> that </w:t>
      </w:r>
      <w:r w:rsidR="006129F1" w:rsidRPr="006129F1">
        <w:rPr>
          <w:rFonts w:ascii="Arial" w:hAnsi="Arial" w:cs="Arial"/>
          <w:sz w:val="22"/>
          <w:szCs w:val="22"/>
        </w:rPr>
        <w:t>all</w:t>
      </w:r>
      <w:r w:rsidR="00EE3FCB" w:rsidRPr="006129F1">
        <w:rPr>
          <w:rFonts w:ascii="Arial" w:hAnsi="Arial" w:cs="Arial"/>
          <w:sz w:val="22"/>
          <w:szCs w:val="22"/>
        </w:rPr>
        <w:t xml:space="preserve"> notices, pleadings, and processes</w:t>
      </w:r>
      <w:r w:rsidR="00C178CE" w:rsidRPr="006129F1">
        <w:rPr>
          <w:rFonts w:ascii="Arial" w:hAnsi="Arial" w:cs="Arial"/>
          <w:sz w:val="22"/>
          <w:szCs w:val="22"/>
        </w:rPr>
        <w:t xml:space="preserve"> </w:t>
      </w:r>
      <w:r w:rsidR="00EE3FCB" w:rsidRPr="006129F1">
        <w:rPr>
          <w:rFonts w:ascii="Arial" w:hAnsi="Arial" w:cs="Arial"/>
          <w:sz w:val="22"/>
          <w:szCs w:val="22"/>
        </w:rPr>
        <w:t xml:space="preserve">may be made by serving two (2) copies of the same upon the </w:t>
      </w:r>
      <w:r w:rsidR="00A878FE" w:rsidRPr="006129F1">
        <w:rPr>
          <w:rFonts w:ascii="Arial" w:hAnsi="Arial" w:cs="Arial"/>
          <w:sz w:val="22"/>
          <w:szCs w:val="22"/>
        </w:rPr>
        <w:t>District Court</w:t>
      </w:r>
      <w:r w:rsidR="00EE3FCB" w:rsidRPr="006129F1">
        <w:rPr>
          <w:rFonts w:ascii="Arial" w:hAnsi="Arial" w:cs="Arial"/>
          <w:sz w:val="22"/>
          <w:szCs w:val="22"/>
        </w:rPr>
        <w:t>,</w:t>
      </w:r>
      <w:r w:rsidR="00A878FE" w:rsidRPr="006129F1">
        <w:rPr>
          <w:rFonts w:ascii="Arial" w:hAnsi="Arial" w:cs="Arial"/>
          <w:sz w:val="22"/>
          <w:szCs w:val="22"/>
        </w:rPr>
        <w:t xml:space="preserve"> </w:t>
      </w:r>
      <w:r w:rsidR="006129F1" w:rsidRPr="006129F1">
        <w:rPr>
          <w:rFonts w:ascii="Arial" w:hAnsi="Arial" w:cs="Arial"/>
          <w:sz w:val="22"/>
          <w:szCs w:val="22"/>
        </w:rPr>
        <w:t>Martin</w:t>
      </w:r>
      <w:r w:rsidR="00A878FE" w:rsidRPr="006129F1">
        <w:rPr>
          <w:rFonts w:ascii="Arial" w:hAnsi="Arial" w:cs="Arial"/>
          <w:sz w:val="22"/>
          <w:szCs w:val="22"/>
        </w:rPr>
        <w:t>,</w:t>
      </w:r>
      <w:r w:rsidR="00EE3FCB" w:rsidRPr="006129F1">
        <w:rPr>
          <w:rFonts w:ascii="Arial" w:hAnsi="Arial" w:cs="Arial"/>
          <w:sz w:val="22"/>
          <w:szCs w:val="22"/>
        </w:rPr>
        <w:t xml:space="preserve"> Florida, and by mailing,</w:t>
      </w:r>
      <w:r w:rsidR="00EE3FCB" w:rsidRPr="00C251F3">
        <w:rPr>
          <w:rFonts w:ascii="Arial" w:hAnsi="Arial" w:cs="Arial"/>
          <w:sz w:val="22"/>
          <w:szCs w:val="22"/>
        </w:rPr>
        <w:t xml:space="preserve"> by return mail, an additional copy</w:t>
      </w:r>
      <w:r w:rsidR="00C178CE" w:rsidRPr="00C251F3">
        <w:rPr>
          <w:rFonts w:ascii="Arial" w:hAnsi="Arial" w:cs="Arial"/>
          <w:sz w:val="22"/>
          <w:szCs w:val="22"/>
        </w:rPr>
        <w:t xml:space="preserve"> </w:t>
      </w:r>
      <w:r w:rsidR="00EE3FCB" w:rsidRPr="00C251F3">
        <w:rPr>
          <w:rFonts w:ascii="Arial" w:hAnsi="Arial" w:cs="Arial"/>
          <w:sz w:val="22"/>
          <w:szCs w:val="22"/>
        </w:rPr>
        <w:t xml:space="preserve">of the same to the Proposer or </w:t>
      </w:r>
      <w:r w:rsidR="00E2072A" w:rsidRPr="00C251F3">
        <w:rPr>
          <w:rFonts w:ascii="Arial" w:hAnsi="Arial" w:cs="Arial"/>
          <w:sz w:val="22"/>
          <w:szCs w:val="22"/>
        </w:rPr>
        <w:t>awarded</w:t>
      </w:r>
      <w:r w:rsidR="00C9585D" w:rsidRPr="00C251F3">
        <w:rPr>
          <w:rFonts w:ascii="Arial" w:hAnsi="Arial" w:cs="Arial"/>
          <w:sz w:val="22"/>
          <w:szCs w:val="22"/>
        </w:rPr>
        <w:t xml:space="preserve"> vendor</w:t>
      </w:r>
      <w:r w:rsidR="00EE3FCB" w:rsidRPr="00C251F3">
        <w:rPr>
          <w:rFonts w:ascii="Arial" w:hAnsi="Arial" w:cs="Arial"/>
          <w:sz w:val="22"/>
          <w:szCs w:val="22"/>
        </w:rPr>
        <w:t xml:space="preserve"> at the address shown herein. </w:t>
      </w:r>
      <w:r w:rsidR="00C178CE" w:rsidRPr="00C251F3">
        <w:rPr>
          <w:rFonts w:ascii="Arial" w:hAnsi="Arial" w:cs="Arial"/>
          <w:sz w:val="22"/>
          <w:szCs w:val="22"/>
        </w:rPr>
        <w:t>S</w:t>
      </w:r>
      <w:r w:rsidR="00EE3FCB" w:rsidRPr="00C251F3">
        <w:rPr>
          <w:rFonts w:ascii="Arial" w:hAnsi="Arial" w:cs="Arial"/>
          <w:sz w:val="22"/>
          <w:szCs w:val="22"/>
        </w:rPr>
        <w:t>ervice shall be considered as valid personal service</w:t>
      </w:r>
      <w:r w:rsidR="00F74A3E">
        <w:rPr>
          <w:rFonts w:ascii="Arial" w:hAnsi="Arial" w:cs="Arial"/>
          <w:sz w:val="22"/>
          <w:szCs w:val="22"/>
        </w:rPr>
        <w:t>,</w:t>
      </w:r>
      <w:r w:rsidR="00EE3FCB" w:rsidRPr="00C251F3">
        <w:rPr>
          <w:rFonts w:ascii="Arial" w:hAnsi="Arial" w:cs="Arial"/>
          <w:sz w:val="22"/>
          <w:szCs w:val="22"/>
        </w:rPr>
        <w:t xml:space="preserve"> and judgment may be</w:t>
      </w:r>
      <w:r w:rsidR="00C178CE" w:rsidRPr="00C251F3">
        <w:rPr>
          <w:rFonts w:ascii="Arial" w:hAnsi="Arial" w:cs="Arial"/>
          <w:sz w:val="22"/>
          <w:szCs w:val="22"/>
        </w:rPr>
        <w:t xml:space="preserve"> </w:t>
      </w:r>
      <w:r w:rsidR="00EE3FCB" w:rsidRPr="00C251F3">
        <w:rPr>
          <w:rFonts w:ascii="Arial" w:hAnsi="Arial" w:cs="Arial"/>
          <w:sz w:val="22"/>
          <w:szCs w:val="22"/>
        </w:rPr>
        <w:t>taken if, within the time prescribed by Florida Law or Rules of Civil Procedure,</w:t>
      </w:r>
      <w:r w:rsidR="00C178CE" w:rsidRPr="00C251F3">
        <w:rPr>
          <w:rFonts w:ascii="Arial" w:hAnsi="Arial" w:cs="Arial"/>
          <w:sz w:val="22"/>
          <w:szCs w:val="22"/>
        </w:rPr>
        <w:t xml:space="preserve"> </w:t>
      </w:r>
      <w:r w:rsidR="00EE3FCB" w:rsidRPr="00C251F3">
        <w:rPr>
          <w:rFonts w:ascii="Arial" w:hAnsi="Arial" w:cs="Arial"/>
          <w:sz w:val="22"/>
          <w:szCs w:val="22"/>
        </w:rPr>
        <w:t>Appearance, Pleading, an answer is not made.</w:t>
      </w:r>
      <w:r w:rsidR="00C178CE" w:rsidRPr="00C251F3">
        <w:rPr>
          <w:rFonts w:ascii="Arial" w:hAnsi="Arial" w:cs="Arial"/>
          <w:sz w:val="22"/>
          <w:szCs w:val="22"/>
        </w:rPr>
        <w:t xml:space="preserve"> </w:t>
      </w:r>
    </w:p>
    <w:p w14:paraId="1B763E6F" w14:textId="716C96F8" w:rsidR="00C178CE" w:rsidRPr="00C251F3" w:rsidRDefault="00854A11" w:rsidP="00355FB9">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sz w:val="22"/>
          <w:szCs w:val="22"/>
        </w:rPr>
      </w:pPr>
      <w:r w:rsidRPr="00C251F3">
        <w:rPr>
          <w:rFonts w:ascii="Arial" w:hAnsi="Arial" w:cs="Arial"/>
          <w:b/>
          <w:sz w:val="22"/>
          <w:szCs w:val="22"/>
          <w:u w:val="single"/>
        </w:rPr>
        <w:t>Withdrawal of Proposal</w:t>
      </w:r>
      <w:r w:rsidRPr="00C251F3">
        <w:rPr>
          <w:rFonts w:ascii="Arial" w:hAnsi="Arial" w:cs="Arial"/>
          <w:sz w:val="22"/>
          <w:szCs w:val="22"/>
        </w:rPr>
        <w:t xml:space="preserve">:  </w:t>
      </w:r>
      <w:r w:rsidR="00EE3FCB" w:rsidRPr="00C251F3">
        <w:rPr>
          <w:rFonts w:ascii="Arial" w:hAnsi="Arial" w:cs="Arial"/>
          <w:sz w:val="22"/>
          <w:szCs w:val="22"/>
        </w:rPr>
        <w:t>No Proposer may withdraw their submittal for a period of one hundred twenty (120)</w:t>
      </w:r>
      <w:r w:rsidR="00832981" w:rsidRPr="00C251F3">
        <w:rPr>
          <w:rFonts w:ascii="Arial" w:hAnsi="Arial" w:cs="Arial"/>
          <w:sz w:val="22"/>
          <w:szCs w:val="22"/>
        </w:rPr>
        <w:t xml:space="preserve"> </w:t>
      </w:r>
      <w:r w:rsidR="00EE3FCB" w:rsidRPr="00C251F3">
        <w:rPr>
          <w:rFonts w:ascii="Arial" w:hAnsi="Arial" w:cs="Arial"/>
          <w:sz w:val="22"/>
          <w:szCs w:val="22"/>
        </w:rPr>
        <w:t>days after the date of opening</w:t>
      </w:r>
      <w:r w:rsidR="00525209" w:rsidRPr="00C251F3">
        <w:rPr>
          <w:rFonts w:ascii="Arial" w:hAnsi="Arial" w:cs="Arial"/>
          <w:sz w:val="22"/>
          <w:szCs w:val="22"/>
        </w:rPr>
        <w:t xml:space="preserve">, unless authorized by </w:t>
      </w:r>
      <w:r w:rsidR="00AB2DB4">
        <w:rPr>
          <w:rFonts w:ascii="Arial" w:hAnsi="Arial" w:cs="Arial"/>
          <w:sz w:val="22"/>
          <w:szCs w:val="22"/>
        </w:rPr>
        <w:t>BGCMC</w:t>
      </w:r>
      <w:r w:rsidR="00525209" w:rsidRPr="00C251F3">
        <w:rPr>
          <w:rFonts w:ascii="Arial" w:hAnsi="Arial" w:cs="Arial"/>
          <w:sz w:val="22"/>
          <w:szCs w:val="22"/>
        </w:rPr>
        <w:t>.</w:t>
      </w:r>
    </w:p>
    <w:p w14:paraId="71A5C43F" w14:textId="4AC27F36" w:rsidR="00E43C4F" w:rsidRPr="00C251F3" w:rsidRDefault="00441BD0" w:rsidP="00355FB9">
      <w:pPr>
        <w:numPr>
          <w:ilvl w:val="1"/>
          <w:numId w:val="2"/>
        </w:numPr>
        <w:tabs>
          <w:tab w:val="num" w:pos="1260"/>
          <w:tab w:val="num" w:pos="2160"/>
        </w:tabs>
        <w:autoSpaceDE w:val="0"/>
        <w:autoSpaceDN w:val="0"/>
        <w:adjustRightInd w:val="0"/>
        <w:spacing w:after="120"/>
        <w:ind w:left="1260" w:hanging="720"/>
        <w:jc w:val="both"/>
        <w:outlineLvl w:val="1"/>
        <w:rPr>
          <w:rFonts w:ascii="Arial" w:hAnsi="Arial" w:cs="Arial"/>
          <w:color w:val="000000"/>
          <w:sz w:val="22"/>
          <w:szCs w:val="22"/>
        </w:rPr>
      </w:pPr>
      <w:r w:rsidRPr="00BE622B">
        <w:rPr>
          <w:rFonts w:ascii="Arial" w:hAnsi="Arial" w:cs="Arial"/>
          <w:b/>
          <w:sz w:val="22"/>
          <w:szCs w:val="22"/>
          <w:u w:val="single"/>
        </w:rPr>
        <w:t>Accounting</w:t>
      </w:r>
      <w:r w:rsidRPr="00BE622B">
        <w:rPr>
          <w:rFonts w:ascii="Arial" w:hAnsi="Arial" w:cs="Arial"/>
          <w:b/>
          <w:bCs/>
          <w:spacing w:val="-2"/>
          <w:sz w:val="22"/>
          <w:szCs w:val="22"/>
          <w:u w:val="single"/>
        </w:rPr>
        <w:t xml:space="preserve"> and Invoicing</w:t>
      </w:r>
      <w:r w:rsidRPr="00BE622B">
        <w:rPr>
          <w:rFonts w:ascii="Arial" w:hAnsi="Arial" w:cs="Arial"/>
          <w:b/>
          <w:bCs/>
          <w:spacing w:val="-2"/>
          <w:sz w:val="22"/>
          <w:szCs w:val="22"/>
        </w:rPr>
        <w:t>:</w:t>
      </w:r>
      <w:r w:rsidRPr="00BE622B">
        <w:rPr>
          <w:rFonts w:ascii="Arial" w:hAnsi="Arial" w:cs="Arial"/>
          <w:bCs/>
          <w:spacing w:val="-2"/>
          <w:sz w:val="22"/>
          <w:szCs w:val="22"/>
        </w:rPr>
        <w:t xml:space="preserve">  </w:t>
      </w:r>
      <w:r w:rsidR="00AB2DB4">
        <w:rPr>
          <w:rFonts w:ascii="Arial" w:hAnsi="Arial" w:cs="Arial"/>
          <w:bCs/>
          <w:color w:val="000000"/>
          <w:sz w:val="22"/>
          <w:szCs w:val="22"/>
        </w:rPr>
        <w:t>BGCMC</w:t>
      </w:r>
      <w:r w:rsidR="00E43C4F" w:rsidRPr="00C251F3">
        <w:rPr>
          <w:rFonts w:ascii="Arial" w:hAnsi="Arial" w:cs="Arial"/>
          <w:bCs/>
          <w:color w:val="000000"/>
          <w:sz w:val="22"/>
          <w:szCs w:val="22"/>
        </w:rPr>
        <w:t xml:space="preserve"> complies with the Florida Prompt Payment Act (ss. 218.70-218.80).  Invoice payment is </w:t>
      </w:r>
      <w:r w:rsidR="00F74A3E">
        <w:rPr>
          <w:rFonts w:ascii="Arial" w:hAnsi="Arial" w:cs="Arial"/>
          <w:bCs/>
          <w:color w:val="000000"/>
          <w:sz w:val="22"/>
          <w:szCs w:val="22"/>
        </w:rPr>
        <w:t>Due 45 days from the date of delivery or receipt of a satisfactory invoice, whichever occurs later</w:t>
      </w:r>
      <w:r w:rsidR="00E43C4F" w:rsidRPr="00C251F3">
        <w:rPr>
          <w:rFonts w:ascii="Arial" w:hAnsi="Arial" w:cs="Arial"/>
          <w:bCs/>
          <w:color w:val="000000"/>
          <w:sz w:val="22"/>
          <w:szCs w:val="22"/>
        </w:rPr>
        <w:t xml:space="preserve">, unless invoices specify early payment discounts.  </w:t>
      </w:r>
      <w:r w:rsidR="00E43C4F" w:rsidRPr="00C251F3">
        <w:rPr>
          <w:rFonts w:ascii="Arial" w:hAnsi="Arial" w:cs="Arial"/>
          <w:bCs/>
          <w:color w:val="000000"/>
          <w:sz w:val="22"/>
          <w:szCs w:val="22"/>
        </w:rPr>
        <w:lastRenderedPageBreak/>
        <w:t xml:space="preserve">All </w:t>
      </w:r>
      <w:r w:rsidR="00F74A3E">
        <w:rPr>
          <w:rFonts w:ascii="Arial" w:hAnsi="Arial" w:cs="Arial"/>
          <w:bCs/>
          <w:color w:val="000000"/>
          <w:sz w:val="22"/>
          <w:szCs w:val="22"/>
        </w:rPr>
        <w:t>costs</w:t>
      </w:r>
      <w:r w:rsidR="00E43C4F" w:rsidRPr="00C251F3">
        <w:rPr>
          <w:rFonts w:ascii="Arial" w:hAnsi="Arial" w:cs="Arial"/>
          <w:bCs/>
          <w:color w:val="000000"/>
          <w:sz w:val="22"/>
          <w:szCs w:val="22"/>
        </w:rPr>
        <w:t>, other than payments for construction services, due and not made within the time specified by this section bear interest from 30 days after the due date at the rate of 1 percent per month on the unpaid balance</w:t>
      </w:r>
      <w:r w:rsidR="00E43C4F" w:rsidRPr="00C251F3">
        <w:rPr>
          <w:rFonts w:ascii="Arial" w:hAnsi="Arial" w:cs="Arial"/>
          <w:color w:val="000000"/>
          <w:sz w:val="22"/>
          <w:szCs w:val="22"/>
        </w:rPr>
        <w:t xml:space="preserve">. </w:t>
      </w:r>
      <w:r w:rsidR="00E43C4F" w:rsidRPr="00C251F3">
        <w:rPr>
          <w:rFonts w:ascii="Arial" w:hAnsi="Arial" w:cs="Arial"/>
          <w:bCs/>
          <w:spacing w:val="-2"/>
          <w:sz w:val="22"/>
          <w:szCs w:val="22"/>
        </w:rPr>
        <w:t xml:space="preserve">All accounting and invoicing correspondence must reference a </w:t>
      </w:r>
      <w:r w:rsidR="00AB2DB4">
        <w:rPr>
          <w:rFonts w:ascii="Arial" w:hAnsi="Arial" w:cs="Arial"/>
          <w:bCs/>
          <w:spacing w:val="-2"/>
          <w:sz w:val="22"/>
          <w:szCs w:val="22"/>
        </w:rPr>
        <w:t>BGCMC</w:t>
      </w:r>
      <w:r w:rsidR="00C262EE" w:rsidRPr="00C251F3">
        <w:rPr>
          <w:rFonts w:ascii="Arial" w:hAnsi="Arial" w:cs="Arial"/>
          <w:bCs/>
          <w:spacing w:val="-2"/>
          <w:sz w:val="22"/>
          <w:szCs w:val="22"/>
        </w:rPr>
        <w:t xml:space="preserve"> </w:t>
      </w:r>
      <w:r w:rsidR="00E43C4F" w:rsidRPr="00C251F3">
        <w:rPr>
          <w:rFonts w:ascii="Arial" w:hAnsi="Arial" w:cs="Arial"/>
          <w:bCs/>
          <w:spacing w:val="-2"/>
          <w:sz w:val="22"/>
          <w:szCs w:val="22"/>
        </w:rPr>
        <w:t>purchase order number.</w:t>
      </w:r>
    </w:p>
    <w:p w14:paraId="6B13DF43" w14:textId="65202F88" w:rsidR="00156951" w:rsidRPr="00C251F3" w:rsidRDefault="00156951" w:rsidP="00BE109A">
      <w:pPr>
        <w:numPr>
          <w:ilvl w:val="2"/>
          <w:numId w:val="2"/>
        </w:numPr>
        <w:autoSpaceDE w:val="0"/>
        <w:autoSpaceDN w:val="0"/>
        <w:adjustRightInd w:val="0"/>
        <w:spacing w:after="120"/>
        <w:jc w:val="both"/>
        <w:outlineLvl w:val="1"/>
        <w:rPr>
          <w:rFonts w:ascii="Arial" w:hAnsi="Arial" w:cs="Arial"/>
          <w:bCs/>
          <w:spacing w:val="-2"/>
          <w:sz w:val="22"/>
          <w:szCs w:val="22"/>
        </w:rPr>
      </w:pPr>
      <w:r w:rsidRPr="00C251F3">
        <w:rPr>
          <w:rFonts w:ascii="Arial" w:hAnsi="Arial" w:cs="Arial"/>
          <w:bCs/>
          <w:spacing w:val="-2"/>
          <w:sz w:val="22"/>
          <w:szCs w:val="22"/>
        </w:rPr>
        <w:t>Once awarded, each school will submit an approved pu</w:t>
      </w:r>
      <w:r w:rsidR="00BE109A">
        <w:rPr>
          <w:rFonts w:ascii="Arial" w:hAnsi="Arial" w:cs="Arial"/>
          <w:bCs/>
          <w:spacing w:val="-2"/>
          <w:sz w:val="22"/>
          <w:szCs w:val="22"/>
        </w:rPr>
        <w:t xml:space="preserve">rchase order to </w:t>
      </w:r>
      <w:r w:rsidR="006129F1">
        <w:rPr>
          <w:rFonts w:ascii="Arial" w:hAnsi="Arial" w:cs="Arial"/>
          <w:bCs/>
          <w:spacing w:val="-2"/>
          <w:sz w:val="22"/>
          <w:szCs w:val="22"/>
        </w:rPr>
        <w:t>its assigned</w:t>
      </w:r>
      <w:r w:rsidR="00BE109A">
        <w:rPr>
          <w:rFonts w:ascii="Arial" w:hAnsi="Arial" w:cs="Arial"/>
          <w:bCs/>
          <w:spacing w:val="-2"/>
          <w:sz w:val="22"/>
          <w:szCs w:val="22"/>
        </w:rPr>
        <w:t xml:space="preserve"> </w:t>
      </w:r>
      <w:r w:rsidRPr="00C251F3">
        <w:rPr>
          <w:rFonts w:ascii="Arial" w:hAnsi="Arial" w:cs="Arial"/>
          <w:bCs/>
          <w:spacing w:val="-2"/>
          <w:sz w:val="22"/>
          <w:szCs w:val="22"/>
        </w:rPr>
        <w:t>vendor</w:t>
      </w:r>
      <w:r w:rsidR="006129F1">
        <w:rPr>
          <w:rFonts w:ascii="Arial" w:hAnsi="Arial" w:cs="Arial"/>
          <w:bCs/>
          <w:spacing w:val="-2"/>
          <w:sz w:val="22"/>
          <w:szCs w:val="22"/>
        </w:rPr>
        <w:t xml:space="preserve"> </w:t>
      </w:r>
      <w:r w:rsidRPr="00C251F3">
        <w:rPr>
          <w:rFonts w:ascii="Arial" w:hAnsi="Arial" w:cs="Arial"/>
          <w:bCs/>
          <w:spacing w:val="-2"/>
          <w:sz w:val="22"/>
          <w:szCs w:val="22"/>
        </w:rPr>
        <w:t>before accepting or processing an order. No othe</w:t>
      </w:r>
      <w:r w:rsidR="00BE109A">
        <w:rPr>
          <w:rFonts w:ascii="Arial" w:hAnsi="Arial" w:cs="Arial"/>
          <w:bCs/>
          <w:spacing w:val="-2"/>
          <w:sz w:val="22"/>
          <w:szCs w:val="22"/>
        </w:rPr>
        <w:t xml:space="preserve">r version of a purchase order </w:t>
      </w:r>
      <w:r w:rsidRPr="00C251F3">
        <w:rPr>
          <w:rFonts w:ascii="Arial" w:hAnsi="Arial" w:cs="Arial"/>
          <w:bCs/>
          <w:spacing w:val="-2"/>
          <w:sz w:val="22"/>
          <w:szCs w:val="22"/>
        </w:rPr>
        <w:t xml:space="preserve">is acceptable. </w:t>
      </w:r>
      <w:r w:rsidRPr="00C251F3">
        <w:rPr>
          <w:rFonts w:ascii="Arial" w:hAnsi="Arial" w:cs="Arial"/>
          <w:bCs/>
          <w:spacing w:val="-2"/>
          <w:sz w:val="22"/>
          <w:szCs w:val="22"/>
        </w:rPr>
        <w:tab/>
      </w:r>
      <w:r w:rsidR="006129F1">
        <w:rPr>
          <w:rFonts w:ascii="Arial" w:hAnsi="Arial" w:cs="Arial"/>
          <w:bCs/>
          <w:spacing w:val="-2"/>
          <w:sz w:val="22"/>
          <w:szCs w:val="22"/>
        </w:rPr>
        <w:t>The approved</w:t>
      </w:r>
      <w:r w:rsidRPr="00C251F3">
        <w:rPr>
          <w:rFonts w:ascii="Arial" w:hAnsi="Arial" w:cs="Arial"/>
          <w:bCs/>
          <w:spacing w:val="-2"/>
          <w:sz w:val="22"/>
          <w:szCs w:val="22"/>
        </w:rPr>
        <w:t xml:space="preserve"> purchase order will be val</w:t>
      </w:r>
      <w:r w:rsidR="00BE109A">
        <w:rPr>
          <w:rFonts w:ascii="Arial" w:hAnsi="Arial" w:cs="Arial"/>
          <w:bCs/>
          <w:spacing w:val="-2"/>
          <w:sz w:val="22"/>
          <w:szCs w:val="22"/>
        </w:rPr>
        <w:t xml:space="preserve">id for the </w:t>
      </w:r>
      <w:r w:rsidR="006129F1">
        <w:rPr>
          <w:rFonts w:ascii="Arial" w:hAnsi="Arial" w:cs="Arial"/>
          <w:bCs/>
          <w:spacing w:val="-2"/>
          <w:sz w:val="22"/>
          <w:szCs w:val="22"/>
        </w:rPr>
        <w:t>dates</w:t>
      </w:r>
      <w:r w:rsidR="00BE109A">
        <w:rPr>
          <w:rFonts w:ascii="Arial" w:hAnsi="Arial" w:cs="Arial"/>
          <w:bCs/>
          <w:spacing w:val="-2"/>
          <w:sz w:val="22"/>
          <w:szCs w:val="22"/>
        </w:rPr>
        <w:t xml:space="preserve"> </w:t>
      </w:r>
      <w:r w:rsidR="006129F1">
        <w:rPr>
          <w:rFonts w:ascii="Arial" w:hAnsi="Arial" w:cs="Arial"/>
          <w:bCs/>
          <w:spacing w:val="-2"/>
          <w:sz w:val="22"/>
          <w:szCs w:val="22"/>
        </w:rPr>
        <w:t>designated</w:t>
      </w:r>
      <w:r w:rsidR="00BE109A">
        <w:rPr>
          <w:rFonts w:ascii="Arial" w:hAnsi="Arial" w:cs="Arial"/>
          <w:bCs/>
          <w:spacing w:val="-2"/>
          <w:sz w:val="22"/>
          <w:szCs w:val="22"/>
        </w:rPr>
        <w:t xml:space="preserve"> </w:t>
      </w:r>
      <w:r w:rsidRPr="00C251F3">
        <w:rPr>
          <w:rFonts w:ascii="Arial" w:hAnsi="Arial" w:cs="Arial"/>
          <w:bCs/>
          <w:spacing w:val="-2"/>
          <w:sz w:val="22"/>
          <w:szCs w:val="22"/>
        </w:rPr>
        <w:t xml:space="preserve">by the </w:t>
      </w:r>
      <w:proofErr w:type="gramStart"/>
      <w:r w:rsidR="006129F1">
        <w:rPr>
          <w:rFonts w:ascii="Arial" w:hAnsi="Arial" w:cs="Arial"/>
          <w:bCs/>
          <w:spacing w:val="-2"/>
          <w:sz w:val="22"/>
          <w:szCs w:val="22"/>
        </w:rPr>
        <w:t>accounts</w:t>
      </w:r>
      <w:proofErr w:type="gramEnd"/>
      <w:r w:rsidRPr="00C251F3">
        <w:rPr>
          <w:rFonts w:ascii="Arial" w:hAnsi="Arial" w:cs="Arial"/>
          <w:bCs/>
          <w:spacing w:val="-2"/>
          <w:sz w:val="22"/>
          <w:szCs w:val="22"/>
        </w:rPr>
        <w:t xml:space="preserve"> payable representative. </w:t>
      </w:r>
    </w:p>
    <w:p w14:paraId="7468EBF9" w14:textId="050E185D" w:rsidR="00156951" w:rsidRPr="00C251F3" w:rsidRDefault="00156951" w:rsidP="00156951">
      <w:pPr>
        <w:numPr>
          <w:ilvl w:val="2"/>
          <w:numId w:val="2"/>
        </w:numPr>
        <w:autoSpaceDE w:val="0"/>
        <w:autoSpaceDN w:val="0"/>
        <w:adjustRightInd w:val="0"/>
        <w:spacing w:after="120"/>
        <w:jc w:val="both"/>
        <w:outlineLvl w:val="1"/>
        <w:rPr>
          <w:rFonts w:ascii="Arial" w:hAnsi="Arial" w:cs="Arial"/>
          <w:bCs/>
          <w:spacing w:val="-2"/>
          <w:sz w:val="22"/>
          <w:szCs w:val="22"/>
        </w:rPr>
      </w:pPr>
      <w:r w:rsidRPr="00C251F3">
        <w:rPr>
          <w:rFonts w:ascii="Arial" w:hAnsi="Arial" w:cs="Arial"/>
          <w:bCs/>
          <w:spacing w:val="-2"/>
          <w:sz w:val="22"/>
          <w:szCs w:val="22"/>
        </w:rPr>
        <w:t xml:space="preserve">Invoices must be generated </w:t>
      </w:r>
      <w:r w:rsidR="006129F1">
        <w:rPr>
          <w:rFonts w:ascii="Arial" w:hAnsi="Arial" w:cs="Arial"/>
          <w:bCs/>
          <w:spacing w:val="-2"/>
          <w:sz w:val="22"/>
          <w:szCs w:val="22"/>
        </w:rPr>
        <w:t>on the date of delivery and include the school’s name, school ID, shipping address,</w:t>
      </w:r>
      <w:r w:rsidRPr="00C251F3">
        <w:rPr>
          <w:rFonts w:ascii="Arial" w:hAnsi="Arial" w:cs="Arial"/>
          <w:bCs/>
          <w:spacing w:val="-2"/>
          <w:sz w:val="22"/>
          <w:szCs w:val="22"/>
        </w:rPr>
        <w:t xml:space="preserve"> and billing address listed in 3.1</w:t>
      </w:r>
      <w:r w:rsidR="00277141">
        <w:rPr>
          <w:rFonts w:ascii="Arial" w:hAnsi="Arial" w:cs="Arial"/>
          <w:bCs/>
          <w:spacing w:val="-2"/>
          <w:sz w:val="22"/>
          <w:szCs w:val="22"/>
        </w:rPr>
        <w:t>3</w:t>
      </w:r>
      <w:r w:rsidRPr="00C251F3">
        <w:rPr>
          <w:rFonts w:ascii="Arial" w:hAnsi="Arial" w:cs="Arial"/>
          <w:bCs/>
          <w:spacing w:val="-2"/>
          <w:sz w:val="22"/>
          <w:szCs w:val="22"/>
        </w:rPr>
        <w:t>.3. (below)</w:t>
      </w:r>
    </w:p>
    <w:p w14:paraId="7831992E" w14:textId="13976719" w:rsidR="00156951" w:rsidRPr="00C251F3" w:rsidRDefault="00156951" w:rsidP="00156951">
      <w:pPr>
        <w:numPr>
          <w:ilvl w:val="2"/>
          <w:numId w:val="2"/>
        </w:numPr>
        <w:autoSpaceDE w:val="0"/>
        <w:autoSpaceDN w:val="0"/>
        <w:adjustRightInd w:val="0"/>
        <w:spacing w:after="120"/>
        <w:jc w:val="both"/>
        <w:outlineLvl w:val="1"/>
        <w:rPr>
          <w:rFonts w:ascii="Arial" w:hAnsi="Arial" w:cs="Arial"/>
          <w:bCs/>
          <w:spacing w:val="-2"/>
          <w:sz w:val="22"/>
          <w:szCs w:val="22"/>
        </w:rPr>
      </w:pPr>
      <w:r w:rsidRPr="00C251F3">
        <w:rPr>
          <w:rFonts w:ascii="Arial" w:hAnsi="Arial" w:cs="Arial"/>
          <w:bCs/>
          <w:spacing w:val="-2"/>
          <w:sz w:val="22"/>
          <w:szCs w:val="22"/>
        </w:rPr>
        <w:t xml:space="preserve">All vendor invoices must be submitted weekly or monthly for prompt payment to the following address: </w:t>
      </w:r>
    </w:p>
    <w:p w14:paraId="21CE5EF1" w14:textId="5C06BE33" w:rsidR="00156951" w:rsidRDefault="00156951" w:rsidP="00156951">
      <w:pPr>
        <w:autoSpaceDE w:val="0"/>
        <w:autoSpaceDN w:val="0"/>
        <w:adjustRightInd w:val="0"/>
        <w:ind w:left="2070"/>
        <w:jc w:val="both"/>
        <w:outlineLvl w:val="1"/>
        <w:rPr>
          <w:rFonts w:ascii="Arial" w:hAnsi="Arial" w:cs="Arial"/>
          <w:bCs/>
          <w:spacing w:val="-2"/>
          <w:sz w:val="22"/>
          <w:szCs w:val="22"/>
        </w:rPr>
      </w:pPr>
      <w:r w:rsidRPr="00C251F3">
        <w:rPr>
          <w:rFonts w:ascii="Arial" w:hAnsi="Arial" w:cs="Arial"/>
          <w:bCs/>
          <w:spacing w:val="-2"/>
          <w:sz w:val="22"/>
          <w:szCs w:val="22"/>
        </w:rPr>
        <w:tab/>
      </w:r>
      <w:r w:rsidRPr="00C251F3">
        <w:rPr>
          <w:rFonts w:ascii="Arial" w:hAnsi="Arial" w:cs="Arial"/>
          <w:bCs/>
          <w:spacing w:val="-2"/>
          <w:sz w:val="22"/>
          <w:szCs w:val="22"/>
        </w:rPr>
        <w:tab/>
      </w:r>
      <w:r w:rsidR="006129F1">
        <w:rPr>
          <w:rFonts w:ascii="Arial" w:hAnsi="Arial" w:cs="Arial"/>
          <w:bCs/>
          <w:spacing w:val="-2"/>
          <w:sz w:val="22"/>
          <w:szCs w:val="22"/>
        </w:rPr>
        <w:t>Boys &amp; Girls Clubs of Martin</w:t>
      </w:r>
    </w:p>
    <w:p w14:paraId="3AD455CB" w14:textId="5744D7D4" w:rsidR="006129F1" w:rsidRPr="00C251F3" w:rsidRDefault="006129F1" w:rsidP="00156951">
      <w:pPr>
        <w:autoSpaceDE w:val="0"/>
        <w:autoSpaceDN w:val="0"/>
        <w:adjustRightInd w:val="0"/>
        <w:ind w:left="2070"/>
        <w:jc w:val="both"/>
        <w:outlineLvl w:val="1"/>
        <w:rPr>
          <w:rFonts w:ascii="Arial" w:hAnsi="Arial" w:cs="Arial"/>
          <w:bCs/>
          <w:spacing w:val="-2"/>
          <w:sz w:val="22"/>
          <w:szCs w:val="22"/>
        </w:rPr>
      </w:pPr>
      <w:r>
        <w:rPr>
          <w:rFonts w:ascii="Arial" w:hAnsi="Arial" w:cs="Arial"/>
          <w:bCs/>
          <w:spacing w:val="-2"/>
          <w:sz w:val="22"/>
          <w:szCs w:val="22"/>
        </w:rPr>
        <w:tab/>
      </w:r>
      <w:r>
        <w:rPr>
          <w:rFonts w:ascii="Arial" w:hAnsi="Arial" w:cs="Arial"/>
          <w:bCs/>
          <w:spacing w:val="-2"/>
          <w:sz w:val="22"/>
          <w:szCs w:val="22"/>
        </w:rPr>
        <w:tab/>
        <w:t>Attn: Payable Accounts</w:t>
      </w:r>
    </w:p>
    <w:p w14:paraId="7F66A71C" w14:textId="41D3405A" w:rsidR="00441BD0" w:rsidRDefault="00156951" w:rsidP="006129F1">
      <w:pPr>
        <w:autoSpaceDE w:val="0"/>
        <w:autoSpaceDN w:val="0"/>
        <w:adjustRightInd w:val="0"/>
        <w:ind w:left="2070"/>
        <w:jc w:val="both"/>
        <w:outlineLvl w:val="1"/>
        <w:rPr>
          <w:rFonts w:ascii="Arial" w:hAnsi="Arial" w:cs="Arial"/>
          <w:bCs/>
          <w:spacing w:val="-2"/>
          <w:sz w:val="22"/>
          <w:szCs w:val="22"/>
        </w:rPr>
      </w:pPr>
      <w:r w:rsidRPr="00C251F3">
        <w:rPr>
          <w:rFonts w:ascii="Arial" w:hAnsi="Arial" w:cs="Arial"/>
          <w:bCs/>
          <w:spacing w:val="-2"/>
          <w:sz w:val="22"/>
          <w:szCs w:val="22"/>
        </w:rPr>
        <w:tab/>
      </w:r>
      <w:r w:rsidRPr="00C251F3">
        <w:rPr>
          <w:rFonts w:ascii="Arial" w:hAnsi="Arial" w:cs="Arial"/>
          <w:bCs/>
          <w:spacing w:val="-2"/>
          <w:sz w:val="22"/>
          <w:szCs w:val="22"/>
        </w:rPr>
        <w:tab/>
      </w:r>
      <w:r w:rsidR="006129F1">
        <w:rPr>
          <w:rFonts w:ascii="Arial" w:hAnsi="Arial" w:cs="Arial"/>
          <w:bCs/>
          <w:spacing w:val="-2"/>
          <w:sz w:val="22"/>
          <w:szCs w:val="22"/>
        </w:rPr>
        <w:t>11900 SE Federal Highway</w:t>
      </w:r>
    </w:p>
    <w:p w14:paraId="3EF055D5" w14:textId="67523DF6" w:rsidR="006129F1" w:rsidRPr="00C251F3" w:rsidRDefault="006129F1" w:rsidP="006129F1">
      <w:pPr>
        <w:autoSpaceDE w:val="0"/>
        <w:autoSpaceDN w:val="0"/>
        <w:adjustRightInd w:val="0"/>
        <w:ind w:left="2070"/>
        <w:jc w:val="both"/>
        <w:outlineLvl w:val="1"/>
        <w:rPr>
          <w:rFonts w:ascii="Arial" w:hAnsi="Arial" w:cs="Arial"/>
          <w:bCs/>
          <w:spacing w:val="-2"/>
          <w:sz w:val="22"/>
          <w:szCs w:val="22"/>
        </w:rPr>
      </w:pPr>
      <w:r>
        <w:rPr>
          <w:rFonts w:ascii="Arial" w:hAnsi="Arial" w:cs="Arial"/>
          <w:bCs/>
          <w:spacing w:val="-2"/>
          <w:sz w:val="22"/>
          <w:szCs w:val="22"/>
        </w:rPr>
        <w:tab/>
      </w:r>
      <w:r>
        <w:rPr>
          <w:rFonts w:ascii="Arial" w:hAnsi="Arial" w:cs="Arial"/>
          <w:bCs/>
          <w:spacing w:val="-2"/>
          <w:sz w:val="22"/>
          <w:szCs w:val="22"/>
        </w:rPr>
        <w:tab/>
        <w:t>Hobe Sound, FL 33455</w:t>
      </w:r>
    </w:p>
    <w:p w14:paraId="20FD6916" w14:textId="77777777" w:rsidR="00156951" w:rsidRPr="00C251F3" w:rsidRDefault="00156951" w:rsidP="00156951">
      <w:pPr>
        <w:tabs>
          <w:tab w:val="num" w:pos="2160"/>
        </w:tabs>
        <w:autoSpaceDE w:val="0"/>
        <w:autoSpaceDN w:val="0"/>
        <w:adjustRightInd w:val="0"/>
        <w:ind w:left="2070"/>
        <w:jc w:val="both"/>
        <w:outlineLvl w:val="1"/>
        <w:rPr>
          <w:rFonts w:ascii="Arial" w:hAnsi="Arial" w:cs="Arial"/>
          <w:bCs/>
          <w:strike/>
          <w:spacing w:val="-2"/>
          <w:sz w:val="22"/>
          <w:szCs w:val="22"/>
        </w:rPr>
      </w:pPr>
    </w:p>
    <w:p w14:paraId="1D54581A" w14:textId="25CCA051" w:rsidR="00BE109A" w:rsidRPr="00BE109A" w:rsidRDefault="00BE109A" w:rsidP="00441BD0">
      <w:pPr>
        <w:numPr>
          <w:ilvl w:val="2"/>
          <w:numId w:val="2"/>
        </w:numPr>
        <w:tabs>
          <w:tab w:val="num" w:pos="2160"/>
        </w:tabs>
        <w:autoSpaceDE w:val="0"/>
        <w:autoSpaceDN w:val="0"/>
        <w:adjustRightInd w:val="0"/>
        <w:spacing w:after="120"/>
        <w:ind w:left="2160"/>
        <w:jc w:val="both"/>
        <w:outlineLvl w:val="1"/>
        <w:rPr>
          <w:rFonts w:ascii="Arial" w:hAnsi="Arial" w:cs="Arial"/>
          <w:bCs/>
          <w:spacing w:val="-2"/>
          <w:sz w:val="22"/>
          <w:szCs w:val="22"/>
        </w:rPr>
      </w:pPr>
      <w:r w:rsidRPr="00BE109A">
        <w:rPr>
          <w:rFonts w:ascii="Arial" w:hAnsi="Arial" w:cs="Arial"/>
          <w:bCs/>
          <w:sz w:val="22"/>
          <w:szCs w:val="22"/>
        </w:rPr>
        <w:t>Alternatively, invoices may</w:t>
      </w:r>
      <w:r>
        <w:rPr>
          <w:rFonts w:ascii="Arial" w:hAnsi="Arial" w:cs="Arial"/>
          <w:bCs/>
          <w:sz w:val="22"/>
          <w:szCs w:val="22"/>
        </w:rPr>
        <w:t xml:space="preserve"> </w:t>
      </w:r>
      <w:r w:rsidRPr="00BE109A">
        <w:rPr>
          <w:rFonts w:ascii="Arial" w:hAnsi="Arial" w:cs="Arial"/>
          <w:bCs/>
          <w:sz w:val="22"/>
          <w:szCs w:val="22"/>
        </w:rPr>
        <w:t xml:space="preserve">be sent via email to </w:t>
      </w:r>
      <w:r w:rsidR="006129F1">
        <w:rPr>
          <w:rFonts w:ascii="Arial" w:hAnsi="Arial" w:cs="Arial"/>
          <w:bCs/>
          <w:sz w:val="22"/>
          <w:szCs w:val="22"/>
        </w:rPr>
        <w:t>jjones@bgcmartin.org.</w:t>
      </w:r>
      <w:r w:rsidRPr="00BE109A">
        <w:rPr>
          <w:rFonts w:ascii="Arial" w:hAnsi="Arial" w:cs="Arial"/>
          <w:bCs/>
          <w:sz w:val="22"/>
          <w:szCs w:val="22"/>
        </w:rPr>
        <w:t xml:space="preserve"> The accounts </w:t>
      </w:r>
      <w:r w:rsidR="006129F1" w:rsidRPr="00BE109A">
        <w:rPr>
          <w:rFonts w:ascii="Arial" w:hAnsi="Arial" w:cs="Arial"/>
          <w:bCs/>
          <w:sz w:val="22"/>
          <w:szCs w:val="22"/>
        </w:rPr>
        <w:t>payable</w:t>
      </w:r>
      <w:r w:rsidRPr="00BE109A">
        <w:rPr>
          <w:rFonts w:ascii="Arial" w:hAnsi="Arial" w:cs="Arial"/>
          <w:bCs/>
          <w:sz w:val="22"/>
          <w:szCs w:val="22"/>
        </w:rPr>
        <w:t xml:space="preserve"> is the primary </w:t>
      </w:r>
      <w:r w:rsidR="006129F1">
        <w:rPr>
          <w:rFonts w:ascii="Arial" w:hAnsi="Arial" w:cs="Arial"/>
          <w:bCs/>
          <w:sz w:val="22"/>
          <w:szCs w:val="22"/>
        </w:rPr>
        <w:t>point of contact for billing</w:t>
      </w:r>
      <w:r w:rsidRPr="00BE109A">
        <w:rPr>
          <w:rFonts w:ascii="Arial" w:hAnsi="Arial" w:cs="Arial"/>
          <w:bCs/>
          <w:sz w:val="22"/>
          <w:szCs w:val="22"/>
        </w:rPr>
        <w:t xml:space="preserve">.  It is recommended </w:t>
      </w:r>
      <w:r w:rsidR="006129F1">
        <w:rPr>
          <w:rFonts w:ascii="Arial" w:hAnsi="Arial" w:cs="Arial"/>
          <w:bCs/>
          <w:sz w:val="22"/>
          <w:szCs w:val="22"/>
        </w:rPr>
        <w:t xml:space="preserve">that </w:t>
      </w:r>
      <w:r w:rsidRPr="00BE109A">
        <w:rPr>
          <w:rFonts w:ascii="Arial" w:hAnsi="Arial" w:cs="Arial"/>
          <w:bCs/>
          <w:sz w:val="22"/>
          <w:szCs w:val="22"/>
        </w:rPr>
        <w:t>the food service staff be copied on the billing communication email</w:t>
      </w:r>
      <w:r>
        <w:rPr>
          <w:rFonts w:ascii="Arial" w:hAnsi="Arial" w:cs="Arial"/>
          <w:bCs/>
          <w:sz w:val="22"/>
          <w:szCs w:val="22"/>
        </w:rPr>
        <w:t>.</w:t>
      </w:r>
    </w:p>
    <w:p w14:paraId="0AB8B3E8" w14:textId="4AF770B2" w:rsidR="00092ED1" w:rsidRPr="00C251F3" w:rsidRDefault="00092ED1" w:rsidP="00092ED1">
      <w:pPr>
        <w:numPr>
          <w:ilvl w:val="1"/>
          <w:numId w:val="2"/>
        </w:numPr>
        <w:tabs>
          <w:tab w:val="num" w:pos="1350"/>
          <w:tab w:val="num" w:pos="2160"/>
        </w:tabs>
        <w:autoSpaceDE w:val="0"/>
        <w:autoSpaceDN w:val="0"/>
        <w:adjustRightInd w:val="0"/>
        <w:spacing w:after="120"/>
        <w:ind w:left="1350" w:hanging="720"/>
        <w:jc w:val="both"/>
        <w:outlineLvl w:val="1"/>
        <w:rPr>
          <w:rFonts w:ascii="Arial" w:hAnsi="Arial" w:cs="Arial"/>
          <w:sz w:val="22"/>
          <w:szCs w:val="22"/>
        </w:rPr>
      </w:pPr>
      <w:r w:rsidRPr="00C251F3">
        <w:rPr>
          <w:rFonts w:ascii="Arial" w:hAnsi="Arial" w:cs="Arial"/>
          <w:sz w:val="22"/>
          <w:szCs w:val="22"/>
        </w:rPr>
        <w:t xml:space="preserve"> </w:t>
      </w:r>
      <w:r w:rsidRPr="00C251F3">
        <w:rPr>
          <w:rFonts w:ascii="Arial" w:hAnsi="Arial" w:cs="Arial"/>
          <w:b/>
          <w:sz w:val="22"/>
          <w:szCs w:val="22"/>
          <w:u w:val="single"/>
        </w:rPr>
        <w:t>Credits</w:t>
      </w:r>
      <w:r w:rsidR="006129F1" w:rsidRPr="00C251F3">
        <w:rPr>
          <w:rFonts w:ascii="Arial" w:hAnsi="Arial" w:cs="Arial"/>
          <w:sz w:val="22"/>
          <w:szCs w:val="22"/>
        </w:rPr>
        <w:t>: The</w:t>
      </w:r>
      <w:r w:rsidRPr="00C251F3">
        <w:rPr>
          <w:rFonts w:ascii="Arial" w:hAnsi="Arial" w:cs="Arial"/>
          <w:sz w:val="22"/>
          <w:szCs w:val="22"/>
        </w:rPr>
        <w:t xml:space="preserve"> successful vendor shall agree to accept, for full credit, the return of any item which </w:t>
      </w:r>
      <w:r w:rsidR="006129F1">
        <w:rPr>
          <w:rFonts w:ascii="Arial" w:hAnsi="Arial" w:cs="Arial"/>
          <w:sz w:val="22"/>
          <w:szCs w:val="22"/>
        </w:rPr>
        <w:t>the food service personnel find</w:t>
      </w:r>
      <w:r w:rsidRPr="00C251F3">
        <w:rPr>
          <w:rFonts w:ascii="Arial" w:hAnsi="Arial" w:cs="Arial"/>
          <w:sz w:val="22"/>
          <w:szCs w:val="22"/>
        </w:rPr>
        <w:t xml:space="preserve"> to be defective in quality</w:t>
      </w:r>
      <w:r w:rsidR="002E1A56" w:rsidRPr="00C251F3">
        <w:rPr>
          <w:rFonts w:ascii="Arial" w:hAnsi="Arial" w:cs="Arial"/>
          <w:sz w:val="22"/>
          <w:szCs w:val="22"/>
        </w:rPr>
        <w:t xml:space="preserve">, expired, or </w:t>
      </w:r>
      <w:r w:rsidR="006129F1">
        <w:rPr>
          <w:rFonts w:ascii="Arial" w:hAnsi="Arial" w:cs="Arial"/>
          <w:sz w:val="22"/>
          <w:szCs w:val="22"/>
        </w:rPr>
        <w:t>faulty</w:t>
      </w:r>
      <w:r w:rsidRPr="00C251F3">
        <w:rPr>
          <w:rFonts w:ascii="Arial" w:hAnsi="Arial" w:cs="Arial"/>
          <w:sz w:val="22"/>
          <w:szCs w:val="22"/>
        </w:rPr>
        <w:t xml:space="preserve"> in packaging </w:t>
      </w:r>
      <w:r w:rsidR="006129F1">
        <w:rPr>
          <w:rFonts w:ascii="Arial" w:hAnsi="Arial" w:cs="Arial"/>
          <w:sz w:val="22"/>
          <w:szCs w:val="22"/>
        </w:rPr>
        <w:t>to</w:t>
      </w:r>
      <w:r w:rsidRPr="00C251F3">
        <w:rPr>
          <w:rFonts w:ascii="Arial" w:hAnsi="Arial" w:cs="Arial"/>
          <w:sz w:val="22"/>
          <w:szCs w:val="22"/>
        </w:rPr>
        <w:t xml:space="preserve"> render the item unusable for its intended purpose.</w:t>
      </w:r>
    </w:p>
    <w:p w14:paraId="2D37E3CC" w14:textId="39A9D037" w:rsidR="00092ED1" w:rsidRDefault="00092ED1" w:rsidP="00092ED1">
      <w:pPr>
        <w:numPr>
          <w:ilvl w:val="2"/>
          <w:numId w:val="2"/>
        </w:numPr>
        <w:tabs>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 xml:space="preserve">Products rejected at delivery are to be credited by marking through the individual product on the original invoice.  Both the cafeteria manager and the delivery person will initial the changes.  The cafeteria manager will adjust the invoice by subtracting the value of the rejected product from the total due.  For price discrepancies or </w:t>
      </w:r>
      <w:r w:rsidR="006129F1">
        <w:rPr>
          <w:rFonts w:ascii="Arial" w:hAnsi="Arial" w:cs="Arial"/>
          <w:sz w:val="22"/>
          <w:szCs w:val="22"/>
        </w:rPr>
        <w:t xml:space="preserve">a product found to be defective after </w:t>
      </w:r>
      <w:r w:rsidRPr="00C251F3">
        <w:rPr>
          <w:rFonts w:ascii="Arial" w:hAnsi="Arial" w:cs="Arial"/>
          <w:sz w:val="22"/>
          <w:szCs w:val="22"/>
        </w:rPr>
        <w:t xml:space="preserve">delivery, the successful vendor will issue a credit memo.  The credit </w:t>
      </w:r>
      <w:r w:rsidR="006129F1" w:rsidRPr="00C251F3">
        <w:rPr>
          <w:rFonts w:ascii="Arial" w:hAnsi="Arial" w:cs="Arial"/>
          <w:sz w:val="22"/>
          <w:szCs w:val="22"/>
        </w:rPr>
        <w:t>memo</w:t>
      </w:r>
      <w:r w:rsidRPr="00C251F3">
        <w:rPr>
          <w:rFonts w:ascii="Arial" w:hAnsi="Arial" w:cs="Arial"/>
          <w:sz w:val="22"/>
          <w:szCs w:val="22"/>
        </w:rPr>
        <w:t xml:space="preserve"> </w:t>
      </w:r>
      <w:r w:rsidR="006129F1">
        <w:rPr>
          <w:rFonts w:ascii="Arial" w:hAnsi="Arial" w:cs="Arial"/>
          <w:sz w:val="22"/>
          <w:szCs w:val="22"/>
        </w:rPr>
        <w:t xml:space="preserve">refers to the original invoice number and is issued within five business days of the </w:t>
      </w:r>
      <w:r w:rsidRPr="00C251F3">
        <w:rPr>
          <w:rFonts w:ascii="Arial" w:hAnsi="Arial" w:cs="Arial"/>
          <w:sz w:val="22"/>
          <w:szCs w:val="22"/>
        </w:rPr>
        <w:t>request.</w:t>
      </w:r>
    </w:p>
    <w:p w14:paraId="08E50877" w14:textId="6FBBFE59" w:rsidR="0092092A" w:rsidRPr="00C251F3" w:rsidRDefault="00493B6C" w:rsidP="00355FB9">
      <w:pPr>
        <w:numPr>
          <w:ilvl w:val="1"/>
          <w:numId w:val="2"/>
        </w:numPr>
        <w:tabs>
          <w:tab w:val="num" w:pos="1260"/>
          <w:tab w:val="left" w:pos="153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Indemnification</w:t>
      </w:r>
      <w:r w:rsidRPr="00C251F3">
        <w:rPr>
          <w:rFonts w:ascii="Arial" w:hAnsi="Arial" w:cs="Arial"/>
          <w:sz w:val="22"/>
          <w:szCs w:val="22"/>
        </w:rPr>
        <w:t xml:space="preserve">: </w:t>
      </w:r>
      <w:r w:rsidR="0092092A" w:rsidRPr="00C251F3">
        <w:rPr>
          <w:rFonts w:ascii="Arial" w:hAnsi="Arial" w:cs="Arial"/>
          <w:sz w:val="22"/>
          <w:szCs w:val="22"/>
        </w:rPr>
        <w:t>Upon</w:t>
      </w:r>
      <w:r w:rsidR="00EE3FCB" w:rsidRPr="00C251F3">
        <w:rPr>
          <w:rFonts w:ascii="Arial" w:hAnsi="Arial" w:cs="Arial"/>
          <w:sz w:val="22"/>
          <w:szCs w:val="22"/>
        </w:rPr>
        <w:t xml:space="preserve"> notification of award, the </w:t>
      </w:r>
      <w:r w:rsidR="00E2072A" w:rsidRPr="00C251F3">
        <w:rPr>
          <w:rFonts w:ascii="Arial" w:hAnsi="Arial" w:cs="Arial"/>
          <w:sz w:val="22"/>
          <w:szCs w:val="22"/>
        </w:rPr>
        <w:t>Awarded</w:t>
      </w:r>
      <w:r w:rsidR="002A14F7" w:rsidRPr="00C251F3">
        <w:rPr>
          <w:rFonts w:ascii="Arial" w:hAnsi="Arial" w:cs="Arial"/>
          <w:sz w:val="22"/>
          <w:szCs w:val="22"/>
        </w:rPr>
        <w:t xml:space="preserve"> vendor</w:t>
      </w:r>
      <w:r w:rsidR="004460CA" w:rsidRPr="00C251F3">
        <w:rPr>
          <w:rFonts w:ascii="Arial" w:hAnsi="Arial" w:cs="Arial"/>
          <w:sz w:val="22"/>
          <w:szCs w:val="22"/>
        </w:rPr>
        <w:t xml:space="preserve"> </w:t>
      </w:r>
      <w:r w:rsidR="00EE3FCB" w:rsidRPr="00C251F3">
        <w:rPr>
          <w:rFonts w:ascii="Arial" w:hAnsi="Arial" w:cs="Arial"/>
          <w:sz w:val="22"/>
          <w:szCs w:val="22"/>
        </w:rPr>
        <w:t>shall indemnify and hold harmless the</w:t>
      </w:r>
      <w:r w:rsidR="0092092A" w:rsidRPr="00C251F3">
        <w:rPr>
          <w:rFonts w:ascii="Arial" w:hAnsi="Arial" w:cs="Arial"/>
          <w:sz w:val="22"/>
          <w:szCs w:val="22"/>
        </w:rPr>
        <w:t xml:space="preserve"> </w:t>
      </w:r>
      <w:r w:rsidR="00AB2DB4">
        <w:rPr>
          <w:rFonts w:ascii="Arial" w:hAnsi="Arial" w:cs="Arial"/>
          <w:sz w:val="22"/>
          <w:szCs w:val="22"/>
        </w:rPr>
        <w:t>Sponsor</w:t>
      </w:r>
      <w:r w:rsidR="00EE3FCB" w:rsidRPr="00C251F3">
        <w:rPr>
          <w:rFonts w:ascii="Arial" w:hAnsi="Arial" w:cs="Arial"/>
          <w:sz w:val="22"/>
          <w:szCs w:val="22"/>
        </w:rPr>
        <w:t xml:space="preserve"> as specified in Florida Statutes Section 725.06. Nothing in the </w:t>
      </w:r>
      <w:r w:rsidR="006129F1">
        <w:rPr>
          <w:rFonts w:ascii="Arial" w:hAnsi="Arial" w:cs="Arial"/>
          <w:sz w:val="22"/>
          <w:szCs w:val="22"/>
        </w:rPr>
        <w:t>prize</w:t>
      </w:r>
      <w:r w:rsidR="00EE3FCB" w:rsidRPr="00C251F3">
        <w:rPr>
          <w:rFonts w:ascii="Arial" w:hAnsi="Arial" w:cs="Arial"/>
          <w:sz w:val="22"/>
          <w:szCs w:val="22"/>
        </w:rPr>
        <w:t>,</w:t>
      </w:r>
      <w:r w:rsidR="0092092A" w:rsidRPr="00C251F3">
        <w:rPr>
          <w:rFonts w:ascii="Arial" w:hAnsi="Arial" w:cs="Arial"/>
          <w:sz w:val="22"/>
          <w:szCs w:val="22"/>
        </w:rPr>
        <w:t xml:space="preserve"> </w:t>
      </w:r>
      <w:r w:rsidR="00EE3FCB" w:rsidRPr="00C251F3">
        <w:rPr>
          <w:rFonts w:ascii="Arial" w:hAnsi="Arial" w:cs="Arial"/>
          <w:sz w:val="22"/>
          <w:szCs w:val="22"/>
        </w:rPr>
        <w:t>resulting agreement, contract, or purchase order shall be deemed to affect the rights,</w:t>
      </w:r>
      <w:r w:rsidR="0092092A" w:rsidRPr="00C251F3">
        <w:rPr>
          <w:rFonts w:ascii="Arial" w:hAnsi="Arial" w:cs="Arial"/>
          <w:sz w:val="22"/>
          <w:szCs w:val="22"/>
        </w:rPr>
        <w:t xml:space="preserve"> </w:t>
      </w:r>
      <w:r w:rsidR="00EE3FCB" w:rsidRPr="00C251F3">
        <w:rPr>
          <w:rFonts w:ascii="Arial" w:hAnsi="Arial" w:cs="Arial"/>
          <w:sz w:val="22"/>
          <w:szCs w:val="22"/>
        </w:rPr>
        <w:t>privileges</w:t>
      </w:r>
      <w:r w:rsidR="004C4ACD">
        <w:rPr>
          <w:rFonts w:ascii="Arial" w:hAnsi="Arial" w:cs="Arial"/>
          <w:sz w:val="22"/>
          <w:szCs w:val="22"/>
        </w:rPr>
        <w:t>,</w:t>
      </w:r>
      <w:r w:rsidR="00EE3FCB" w:rsidRPr="00C251F3">
        <w:rPr>
          <w:rFonts w:ascii="Arial" w:hAnsi="Arial" w:cs="Arial"/>
          <w:sz w:val="22"/>
          <w:szCs w:val="22"/>
        </w:rPr>
        <w:t xml:space="preserve"> and immunities of the </w:t>
      </w:r>
      <w:r w:rsidR="00AB2DB4">
        <w:rPr>
          <w:rFonts w:ascii="Arial" w:hAnsi="Arial" w:cs="Arial"/>
          <w:sz w:val="22"/>
          <w:szCs w:val="22"/>
        </w:rPr>
        <w:t>Sponsor</w:t>
      </w:r>
      <w:r w:rsidR="00EE3FCB" w:rsidRPr="00C251F3">
        <w:rPr>
          <w:rFonts w:ascii="Arial" w:hAnsi="Arial" w:cs="Arial"/>
          <w:sz w:val="22"/>
          <w:szCs w:val="22"/>
        </w:rPr>
        <w:t xml:space="preserve"> as </w:t>
      </w:r>
      <w:r w:rsidR="004C4ACD">
        <w:rPr>
          <w:rFonts w:ascii="Arial" w:hAnsi="Arial" w:cs="Arial"/>
          <w:sz w:val="22"/>
          <w:szCs w:val="22"/>
        </w:rPr>
        <w:t>outlined in</w:t>
      </w:r>
      <w:r w:rsidR="00EE3FCB" w:rsidRPr="00C251F3">
        <w:rPr>
          <w:rFonts w:ascii="Arial" w:hAnsi="Arial" w:cs="Arial"/>
          <w:sz w:val="22"/>
          <w:szCs w:val="22"/>
        </w:rPr>
        <w:t xml:space="preserve"> Florida Statutes.</w:t>
      </w:r>
      <w:r w:rsidR="0092092A" w:rsidRPr="00C251F3">
        <w:rPr>
          <w:rFonts w:ascii="Arial" w:hAnsi="Arial" w:cs="Arial"/>
          <w:sz w:val="22"/>
          <w:szCs w:val="22"/>
        </w:rPr>
        <w:t xml:space="preserve"> </w:t>
      </w:r>
    </w:p>
    <w:p w14:paraId="55827DF8" w14:textId="22336BA7" w:rsidR="0092092A" w:rsidRPr="00C251F3" w:rsidRDefault="00493B6C" w:rsidP="00355FB9">
      <w:pPr>
        <w:numPr>
          <w:ilvl w:val="1"/>
          <w:numId w:val="2"/>
        </w:numPr>
        <w:tabs>
          <w:tab w:val="num" w:pos="1260"/>
          <w:tab w:val="left" w:pos="153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Trade Secrets</w:t>
      </w:r>
      <w:r w:rsidRPr="00C251F3">
        <w:rPr>
          <w:rFonts w:ascii="Arial" w:hAnsi="Arial" w:cs="Arial"/>
          <w:sz w:val="22"/>
          <w:szCs w:val="22"/>
        </w:rPr>
        <w:t xml:space="preserve">: </w:t>
      </w:r>
      <w:r w:rsidR="00EE3FCB" w:rsidRPr="00C251F3">
        <w:rPr>
          <w:rFonts w:ascii="Arial" w:hAnsi="Arial" w:cs="Arial"/>
          <w:sz w:val="22"/>
          <w:szCs w:val="22"/>
        </w:rPr>
        <w:t>All information submitted in response to this request shall be submitted in compliance</w:t>
      </w:r>
      <w:r w:rsidR="0092092A" w:rsidRPr="00C251F3">
        <w:rPr>
          <w:rFonts w:ascii="Arial" w:hAnsi="Arial" w:cs="Arial"/>
          <w:sz w:val="22"/>
          <w:szCs w:val="22"/>
        </w:rPr>
        <w:t xml:space="preserve"> </w:t>
      </w:r>
      <w:r w:rsidR="00EE3FCB" w:rsidRPr="00C251F3">
        <w:rPr>
          <w:rFonts w:ascii="Arial" w:hAnsi="Arial" w:cs="Arial"/>
          <w:sz w:val="22"/>
          <w:szCs w:val="22"/>
        </w:rPr>
        <w:t>with Florida Statutes Chapter 119.07 Public Records and 812-081 Trade Secrets. All</w:t>
      </w:r>
      <w:r w:rsidR="0092092A" w:rsidRPr="00C251F3">
        <w:rPr>
          <w:rFonts w:ascii="Arial" w:hAnsi="Arial" w:cs="Arial"/>
          <w:sz w:val="22"/>
          <w:szCs w:val="22"/>
        </w:rPr>
        <w:t xml:space="preserve"> </w:t>
      </w:r>
      <w:r w:rsidR="00EE3FCB" w:rsidRPr="00C251F3">
        <w:rPr>
          <w:rFonts w:ascii="Arial" w:hAnsi="Arial" w:cs="Arial"/>
          <w:sz w:val="22"/>
          <w:szCs w:val="22"/>
        </w:rPr>
        <w:t xml:space="preserve">information submitted as </w:t>
      </w:r>
      <w:r w:rsidR="004C4ACD">
        <w:rPr>
          <w:rFonts w:ascii="Arial" w:hAnsi="Arial" w:cs="Arial"/>
          <w:sz w:val="22"/>
          <w:szCs w:val="22"/>
        </w:rPr>
        <w:t>a "Trade Secret" shall be submitted in a separate envelope and clearly labeled as such</w:t>
      </w:r>
      <w:r w:rsidR="00EE3FCB" w:rsidRPr="00C251F3">
        <w:rPr>
          <w:rFonts w:ascii="Arial" w:hAnsi="Arial" w:cs="Arial"/>
          <w:sz w:val="22"/>
          <w:szCs w:val="22"/>
        </w:rPr>
        <w:t>. If challenged, the Proposer who submits the "Trade Secret"</w:t>
      </w:r>
      <w:r w:rsidR="0092092A" w:rsidRPr="00C251F3">
        <w:rPr>
          <w:rFonts w:ascii="Arial" w:hAnsi="Arial" w:cs="Arial"/>
          <w:sz w:val="22"/>
          <w:szCs w:val="22"/>
        </w:rPr>
        <w:t xml:space="preserve"> </w:t>
      </w:r>
      <w:r w:rsidR="00EE3FCB" w:rsidRPr="00C251F3">
        <w:rPr>
          <w:rFonts w:ascii="Arial" w:hAnsi="Arial" w:cs="Arial"/>
          <w:sz w:val="22"/>
          <w:szCs w:val="22"/>
        </w:rPr>
        <w:t>information shall bear all costs associated with defending their position.</w:t>
      </w:r>
      <w:r w:rsidR="0092092A" w:rsidRPr="00C251F3">
        <w:rPr>
          <w:rFonts w:ascii="Arial" w:hAnsi="Arial" w:cs="Arial"/>
          <w:sz w:val="22"/>
          <w:szCs w:val="22"/>
        </w:rPr>
        <w:t xml:space="preserve"> </w:t>
      </w:r>
    </w:p>
    <w:p w14:paraId="0A276A8A" w14:textId="6F4D227B" w:rsidR="0092092A" w:rsidRPr="00C251F3" w:rsidRDefault="00BC221A" w:rsidP="00355FB9">
      <w:pPr>
        <w:numPr>
          <w:ilvl w:val="1"/>
          <w:numId w:val="2"/>
        </w:numPr>
        <w:tabs>
          <w:tab w:val="num" w:pos="1260"/>
          <w:tab w:val="left" w:pos="153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Safety</w:t>
      </w:r>
      <w:r w:rsidRPr="00C251F3">
        <w:rPr>
          <w:rFonts w:ascii="Arial" w:hAnsi="Arial" w:cs="Arial"/>
          <w:sz w:val="22"/>
          <w:szCs w:val="22"/>
        </w:rPr>
        <w:t xml:space="preserve">: </w:t>
      </w:r>
      <w:r w:rsidR="00EE3FCB" w:rsidRPr="00C251F3">
        <w:rPr>
          <w:rFonts w:ascii="Arial" w:hAnsi="Arial" w:cs="Arial"/>
          <w:sz w:val="22"/>
          <w:szCs w:val="22"/>
        </w:rPr>
        <w:t xml:space="preserve">The </w:t>
      </w:r>
      <w:r w:rsidR="00AB2DB4">
        <w:rPr>
          <w:rFonts w:ascii="Arial" w:hAnsi="Arial" w:cs="Arial"/>
          <w:sz w:val="22"/>
          <w:szCs w:val="22"/>
        </w:rPr>
        <w:t>Sponsor</w:t>
      </w:r>
      <w:r w:rsidR="00EE3FCB" w:rsidRPr="00C251F3">
        <w:rPr>
          <w:rFonts w:ascii="Arial" w:hAnsi="Arial" w:cs="Arial"/>
          <w:sz w:val="22"/>
          <w:szCs w:val="22"/>
        </w:rPr>
        <w:t xml:space="preserve"> will monitor and enforce compliance by all </w:t>
      </w:r>
      <w:r w:rsidR="00E2072A" w:rsidRPr="00C251F3">
        <w:rPr>
          <w:rFonts w:ascii="Arial" w:hAnsi="Arial" w:cs="Arial"/>
          <w:sz w:val="22"/>
          <w:szCs w:val="22"/>
        </w:rPr>
        <w:t>Awarded</w:t>
      </w:r>
      <w:r w:rsidR="008C75FF" w:rsidRPr="00C251F3">
        <w:rPr>
          <w:rFonts w:ascii="Arial" w:hAnsi="Arial" w:cs="Arial"/>
          <w:sz w:val="22"/>
          <w:szCs w:val="22"/>
        </w:rPr>
        <w:t xml:space="preserve"> vendor</w:t>
      </w:r>
      <w:r w:rsidR="00EE3FCB" w:rsidRPr="00C251F3">
        <w:rPr>
          <w:rFonts w:ascii="Arial" w:hAnsi="Arial" w:cs="Arial"/>
          <w:sz w:val="22"/>
          <w:szCs w:val="22"/>
        </w:rPr>
        <w:t>s and</w:t>
      </w:r>
      <w:r w:rsidR="0092092A" w:rsidRPr="00C251F3">
        <w:rPr>
          <w:rFonts w:ascii="Arial" w:hAnsi="Arial" w:cs="Arial"/>
          <w:sz w:val="22"/>
          <w:szCs w:val="22"/>
        </w:rPr>
        <w:t xml:space="preserve"> </w:t>
      </w:r>
      <w:r w:rsidR="004C4ACD">
        <w:rPr>
          <w:rFonts w:ascii="Arial" w:hAnsi="Arial" w:cs="Arial"/>
          <w:sz w:val="22"/>
          <w:szCs w:val="22"/>
        </w:rPr>
        <w:t>subcontractors</w:t>
      </w:r>
      <w:r w:rsidR="00EE3FCB" w:rsidRPr="00C251F3">
        <w:rPr>
          <w:rFonts w:ascii="Arial" w:hAnsi="Arial" w:cs="Arial"/>
          <w:sz w:val="22"/>
          <w:szCs w:val="22"/>
        </w:rPr>
        <w:t xml:space="preserve"> that provide services and</w:t>
      </w:r>
      <w:r w:rsidR="0092092A" w:rsidRPr="00C251F3">
        <w:rPr>
          <w:rFonts w:ascii="Arial" w:hAnsi="Arial" w:cs="Arial"/>
          <w:sz w:val="22"/>
          <w:szCs w:val="22"/>
        </w:rPr>
        <w:t>/</w:t>
      </w:r>
      <w:r w:rsidR="00EE3FCB" w:rsidRPr="00C251F3">
        <w:rPr>
          <w:rFonts w:ascii="Arial" w:hAnsi="Arial" w:cs="Arial"/>
          <w:sz w:val="22"/>
          <w:szCs w:val="22"/>
        </w:rPr>
        <w:t xml:space="preserve">or products to the </w:t>
      </w:r>
      <w:r w:rsidR="00AB2DB4">
        <w:rPr>
          <w:rFonts w:ascii="Arial" w:hAnsi="Arial" w:cs="Arial"/>
          <w:sz w:val="22"/>
          <w:szCs w:val="22"/>
        </w:rPr>
        <w:t>Sponsor</w:t>
      </w:r>
      <w:r w:rsidR="00EE3FCB" w:rsidRPr="00C251F3">
        <w:rPr>
          <w:rFonts w:ascii="Arial" w:hAnsi="Arial" w:cs="Arial"/>
          <w:sz w:val="22"/>
          <w:szCs w:val="22"/>
        </w:rPr>
        <w:t>.</w:t>
      </w:r>
      <w:r w:rsidR="0092092A" w:rsidRPr="00C251F3">
        <w:rPr>
          <w:rFonts w:ascii="Arial" w:hAnsi="Arial" w:cs="Arial"/>
          <w:sz w:val="22"/>
          <w:szCs w:val="22"/>
        </w:rPr>
        <w:t xml:space="preserve"> </w:t>
      </w:r>
    </w:p>
    <w:p w14:paraId="50B0FE2A" w14:textId="6D900F8F" w:rsidR="008C72DE" w:rsidRPr="00C251F3" w:rsidRDefault="00EE3FCB" w:rsidP="00550E63">
      <w:pPr>
        <w:numPr>
          <w:ilvl w:val="2"/>
          <w:numId w:val="2"/>
        </w:numPr>
        <w:tabs>
          <w:tab w:val="num" w:pos="2160"/>
        </w:tabs>
        <w:autoSpaceDE w:val="0"/>
        <w:autoSpaceDN w:val="0"/>
        <w:adjustRightInd w:val="0"/>
        <w:spacing w:after="120"/>
        <w:ind w:left="2160"/>
        <w:jc w:val="both"/>
        <w:outlineLvl w:val="1"/>
        <w:rPr>
          <w:rFonts w:ascii="Arial" w:hAnsi="Arial" w:cs="Arial"/>
          <w:sz w:val="22"/>
          <w:szCs w:val="22"/>
        </w:rPr>
      </w:pPr>
      <w:r w:rsidRPr="00C251F3">
        <w:rPr>
          <w:rFonts w:ascii="Arial" w:hAnsi="Arial" w:cs="Arial"/>
          <w:sz w:val="22"/>
          <w:szCs w:val="22"/>
        </w:rPr>
        <w:t xml:space="preserve">It is the intent of the </w:t>
      </w:r>
      <w:r w:rsidR="00AB2DB4">
        <w:rPr>
          <w:rFonts w:ascii="Arial" w:hAnsi="Arial" w:cs="Arial"/>
          <w:sz w:val="22"/>
          <w:szCs w:val="22"/>
        </w:rPr>
        <w:t>Sponsor</w:t>
      </w:r>
      <w:r w:rsidRPr="00C251F3">
        <w:rPr>
          <w:rFonts w:ascii="Arial" w:hAnsi="Arial" w:cs="Arial"/>
          <w:sz w:val="22"/>
          <w:szCs w:val="22"/>
        </w:rPr>
        <w:t xml:space="preserve"> that all </w:t>
      </w:r>
      <w:r w:rsidR="00E2072A" w:rsidRPr="00C251F3">
        <w:rPr>
          <w:rFonts w:ascii="Arial" w:hAnsi="Arial" w:cs="Arial"/>
          <w:sz w:val="22"/>
          <w:szCs w:val="22"/>
        </w:rPr>
        <w:t>awarded</w:t>
      </w:r>
      <w:r w:rsidR="002A14F7" w:rsidRPr="00C251F3">
        <w:rPr>
          <w:rFonts w:ascii="Arial" w:hAnsi="Arial" w:cs="Arial"/>
          <w:sz w:val="22"/>
          <w:szCs w:val="22"/>
        </w:rPr>
        <w:t xml:space="preserve"> vendors </w:t>
      </w:r>
      <w:r w:rsidRPr="00C251F3">
        <w:rPr>
          <w:rFonts w:ascii="Arial" w:hAnsi="Arial" w:cs="Arial"/>
          <w:sz w:val="22"/>
          <w:szCs w:val="22"/>
        </w:rPr>
        <w:t xml:space="preserve">and </w:t>
      </w:r>
      <w:r w:rsidR="006129F1">
        <w:rPr>
          <w:rFonts w:ascii="Arial" w:hAnsi="Arial" w:cs="Arial"/>
          <w:sz w:val="22"/>
          <w:szCs w:val="22"/>
        </w:rPr>
        <w:t>subcontractors</w:t>
      </w:r>
      <w:r w:rsidRPr="00C251F3">
        <w:rPr>
          <w:rFonts w:ascii="Arial" w:hAnsi="Arial" w:cs="Arial"/>
          <w:sz w:val="22"/>
          <w:szCs w:val="22"/>
        </w:rPr>
        <w:t xml:space="preserve"> supplying</w:t>
      </w:r>
      <w:r w:rsidR="0092092A" w:rsidRPr="00C251F3">
        <w:rPr>
          <w:rFonts w:ascii="Arial" w:hAnsi="Arial" w:cs="Arial"/>
          <w:sz w:val="22"/>
          <w:szCs w:val="22"/>
        </w:rPr>
        <w:t xml:space="preserve"> </w:t>
      </w:r>
      <w:r w:rsidRPr="00C251F3">
        <w:rPr>
          <w:rFonts w:ascii="Arial" w:hAnsi="Arial" w:cs="Arial"/>
          <w:sz w:val="22"/>
          <w:szCs w:val="22"/>
        </w:rPr>
        <w:t>services and</w:t>
      </w:r>
      <w:r w:rsidR="0092092A" w:rsidRPr="00C251F3">
        <w:rPr>
          <w:rFonts w:ascii="Arial" w:hAnsi="Arial" w:cs="Arial"/>
          <w:sz w:val="22"/>
          <w:szCs w:val="22"/>
        </w:rPr>
        <w:t>/</w:t>
      </w:r>
      <w:r w:rsidRPr="00C251F3">
        <w:rPr>
          <w:rFonts w:ascii="Arial" w:hAnsi="Arial" w:cs="Arial"/>
          <w:sz w:val="22"/>
          <w:szCs w:val="22"/>
        </w:rPr>
        <w:t>or products shall at no time cause unsafe conditions or acts that</w:t>
      </w:r>
      <w:r w:rsidR="0092092A" w:rsidRPr="00C251F3">
        <w:rPr>
          <w:rFonts w:ascii="Arial" w:hAnsi="Arial" w:cs="Arial"/>
          <w:sz w:val="22"/>
          <w:szCs w:val="22"/>
        </w:rPr>
        <w:t xml:space="preserve"> </w:t>
      </w:r>
      <w:r w:rsidRPr="00C251F3">
        <w:rPr>
          <w:rFonts w:ascii="Arial" w:hAnsi="Arial" w:cs="Arial"/>
          <w:sz w:val="22"/>
          <w:szCs w:val="22"/>
        </w:rPr>
        <w:t>could have any impact on the safety and health of students, employees, or</w:t>
      </w:r>
      <w:r w:rsidR="0092092A" w:rsidRPr="00C251F3">
        <w:rPr>
          <w:rFonts w:ascii="Arial" w:hAnsi="Arial" w:cs="Arial"/>
          <w:sz w:val="22"/>
          <w:szCs w:val="22"/>
        </w:rPr>
        <w:t xml:space="preserve"> </w:t>
      </w:r>
      <w:r w:rsidRPr="00C251F3">
        <w:rPr>
          <w:rFonts w:ascii="Arial" w:hAnsi="Arial" w:cs="Arial"/>
          <w:sz w:val="22"/>
          <w:szCs w:val="22"/>
        </w:rPr>
        <w:t xml:space="preserve">visitors to </w:t>
      </w:r>
      <w:r w:rsidR="00AB2DB4">
        <w:rPr>
          <w:rFonts w:ascii="Arial" w:hAnsi="Arial" w:cs="Arial"/>
          <w:sz w:val="22"/>
          <w:szCs w:val="22"/>
        </w:rPr>
        <w:t>Sponsor</w:t>
      </w:r>
      <w:r w:rsidRPr="00C251F3">
        <w:rPr>
          <w:rFonts w:ascii="Arial" w:hAnsi="Arial" w:cs="Arial"/>
          <w:sz w:val="22"/>
          <w:szCs w:val="22"/>
        </w:rPr>
        <w:t xml:space="preserve"> operations. The </w:t>
      </w:r>
      <w:r w:rsidR="00E2072A" w:rsidRPr="00C251F3">
        <w:rPr>
          <w:rFonts w:ascii="Arial" w:hAnsi="Arial" w:cs="Arial"/>
          <w:sz w:val="22"/>
          <w:szCs w:val="22"/>
        </w:rPr>
        <w:t>awarded</w:t>
      </w:r>
      <w:r w:rsidR="002A14F7" w:rsidRPr="00C251F3">
        <w:rPr>
          <w:rFonts w:ascii="Arial" w:hAnsi="Arial" w:cs="Arial"/>
          <w:sz w:val="22"/>
          <w:szCs w:val="22"/>
        </w:rPr>
        <w:t xml:space="preserve"> vendor </w:t>
      </w:r>
      <w:r w:rsidRPr="00C251F3">
        <w:rPr>
          <w:rFonts w:ascii="Arial" w:hAnsi="Arial" w:cs="Arial"/>
          <w:sz w:val="22"/>
          <w:szCs w:val="22"/>
        </w:rPr>
        <w:t>may be required to supply a</w:t>
      </w:r>
      <w:r w:rsidR="0092092A" w:rsidRPr="00C251F3">
        <w:rPr>
          <w:rFonts w:ascii="Arial" w:hAnsi="Arial" w:cs="Arial"/>
          <w:sz w:val="22"/>
          <w:szCs w:val="22"/>
        </w:rPr>
        <w:t xml:space="preserve"> </w:t>
      </w:r>
      <w:r w:rsidRPr="00C251F3">
        <w:rPr>
          <w:rFonts w:ascii="Arial" w:hAnsi="Arial" w:cs="Arial"/>
          <w:sz w:val="22"/>
          <w:szCs w:val="22"/>
        </w:rPr>
        <w:t>written copy of their Safety Program</w:t>
      </w:r>
      <w:r w:rsidR="0092092A" w:rsidRPr="00C251F3">
        <w:rPr>
          <w:rFonts w:ascii="Arial" w:hAnsi="Arial" w:cs="Arial"/>
          <w:sz w:val="22"/>
          <w:szCs w:val="22"/>
        </w:rPr>
        <w:t>/</w:t>
      </w:r>
      <w:r w:rsidRPr="00C251F3">
        <w:rPr>
          <w:rFonts w:ascii="Arial" w:hAnsi="Arial" w:cs="Arial"/>
          <w:sz w:val="22"/>
          <w:szCs w:val="22"/>
        </w:rPr>
        <w:t>Manual for review after contract award.</w:t>
      </w:r>
      <w:r w:rsidR="0092092A" w:rsidRPr="00C251F3">
        <w:rPr>
          <w:rFonts w:ascii="Arial" w:hAnsi="Arial" w:cs="Arial"/>
          <w:sz w:val="22"/>
          <w:szCs w:val="22"/>
        </w:rPr>
        <w:t xml:space="preserve"> </w:t>
      </w:r>
      <w:r w:rsidRPr="00C251F3">
        <w:rPr>
          <w:rFonts w:ascii="Arial" w:hAnsi="Arial" w:cs="Arial"/>
          <w:sz w:val="22"/>
          <w:szCs w:val="22"/>
        </w:rPr>
        <w:t xml:space="preserve">Periodic review of the </w:t>
      </w:r>
      <w:r w:rsidR="006129F1">
        <w:rPr>
          <w:rFonts w:ascii="Arial" w:hAnsi="Arial" w:cs="Arial"/>
          <w:sz w:val="22"/>
          <w:szCs w:val="22"/>
        </w:rPr>
        <w:t>awarded</w:t>
      </w:r>
      <w:r w:rsidR="008C75FF" w:rsidRPr="00C251F3">
        <w:rPr>
          <w:rFonts w:ascii="Arial" w:hAnsi="Arial" w:cs="Arial"/>
          <w:sz w:val="22"/>
          <w:szCs w:val="22"/>
        </w:rPr>
        <w:t xml:space="preserve"> vendor</w:t>
      </w:r>
      <w:r w:rsidRPr="00C251F3">
        <w:rPr>
          <w:rFonts w:ascii="Arial" w:hAnsi="Arial" w:cs="Arial"/>
          <w:sz w:val="22"/>
          <w:szCs w:val="22"/>
        </w:rPr>
        <w:t>'s safety manual</w:t>
      </w:r>
      <w:r w:rsidR="001B0C80" w:rsidRPr="00C251F3">
        <w:rPr>
          <w:rFonts w:ascii="Arial" w:hAnsi="Arial" w:cs="Arial"/>
          <w:sz w:val="22"/>
          <w:szCs w:val="22"/>
        </w:rPr>
        <w:t xml:space="preserve"> </w:t>
      </w:r>
      <w:r w:rsidRPr="00C251F3">
        <w:rPr>
          <w:rFonts w:ascii="Arial" w:hAnsi="Arial" w:cs="Arial"/>
          <w:sz w:val="22"/>
          <w:szCs w:val="22"/>
        </w:rPr>
        <w:t>and operations may be</w:t>
      </w:r>
      <w:r w:rsidR="0092092A" w:rsidRPr="00C251F3">
        <w:rPr>
          <w:rFonts w:ascii="Arial" w:hAnsi="Arial" w:cs="Arial"/>
          <w:sz w:val="22"/>
          <w:szCs w:val="22"/>
        </w:rPr>
        <w:t xml:space="preserve"> </w:t>
      </w:r>
      <w:r w:rsidRPr="00C251F3">
        <w:rPr>
          <w:rFonts w:ascii="Arial" w:hAnsi="Arial" w:cs="Arial"/>
          <w:sz w:val="22"/>
          <w:szCs w:val="22"/>
        </w:rPr>
        <w:t xml:space="preserve">conducted. </w:t>
      </w:r>
      <w:r w:rsidR="003C00E0" w:rsidRPr="00C251F3">
        <w:rPr>
          <w:rFonts w:ascii="Arial" w:hAnsi="Arial" w:cs="Arial"/>
          <w:sz w:val="22"/>
          <w:szCs w:val="22"/>
        </w:rPr>
        <w:t>The</w:t>
      </w:r>
      <w:r w:rsidRPr="00C251F3">
        <w:rPr>
          <w:rFonts w:ascii="Arial" w:hAnsi="Arial" w:cs="Arial"/>
          <w:sz w:val="22"/>
          <w:szCs w:val="22"/>
        </w:rPr>
        <w:t xml:space="preserve"> </w:t>
      </w:r>
      <w:r w:rsidR="00E2072A" w:rsidRPr="00C251F3">
        <w:rPr>
          <w:rFonts w:ascii="Arial" w:hAnsi="Arial" w:cs="Arial"/>
          <w:sz w:val="22"/>
          <w:szCs w:val="22"/>
        </w:rPr>
        <w:t>Awarded</w:t>
      </w:r>
      <w:r w:rsidR="008C75FF" w:rsidRPr="00C251F3">
        <w:rPr>
          <w:rFonts w:ascii="Arial" w:hAnsi="Arial" w:cs="Arial"/>
          <w:sz w:val="22"/>
          <w:szCs w:val="22"/>
        </w:rPr>
        <w:t xml:space="preserve"> vendor</w:t>
      </w:r>
      <w:r w:rsidRPr="00C251F3">
        <w:rPr>
          <w:rFonts w:ascii="Arial" w:hAnsi="Arial" w:cs="Arial"/>
          <w:sz w:val="22"/>
          <w:szCs w:val="22"/>
        </w:rPr>
        <w:t xml:space="preserve"> and their employees, including </w:t>
      </w:r>
      <w:r w:rsidR="008C75FF" w:rsidRPr="00C251F3">
        <w:rPr>
          <w:rFonts w:ascii="Arial" w:hAnsi="Arial" w:cs="Arial"/>
          <w:sz w:val="22"/>
          <w:szCs w:val="22"/>
        </w:rPr>
        <w:t>sub-contractor</w:t>
      </w:r>
      <w:r w:rsidRPr="00C251F3">
        <w:rPr>
          <w:rFonts w:ascii="Arial" w:hAnsi="Arial" w:cs="Arial"/>
          <w:sz w:val="22"/>
          <w:szCs w:val="22"/>
        </w:rPr>
        <w:t>s,</w:t>
      </w:r>
      <w:r w:rsidR="0092092A" w:rsidRPr="00C251F3">
        <w:rPr>
          <w:rFonts w:ascii="Arial" w:hAnsi="Arial" w:cs="Arial"/>
          <w:sz w:val="22"/>
          <w:szCs w:val="22"/>
        </w:rPr>
        <w:t xml:space="preserve"> </w:t>
      </w:r>
      <w:r w:rsidRPr="00C251F3">
        <w:rPr>
          <w:rFonts w:ascii="Arial" w:hAnsi="Arial" w:cs="Arial"/>
          <w:sz w:val="22"/>
          <w:szCs w:val="22"/>
        </w:rPr>
        <w:t>performing work under the terms of this contract</w:t>
      </w:r>
      <w:r w:rsidR="006129F1">
        <w:rPr>
          <w:rFonts w:ascii="Arial" w:hAnsi="Arial" w:cs="Arial"/>
          <w:sz w:val="22"/>
          <w:szCs w:val="22"/>
        </w:rPr>
        <w:t>,</w:t>
      </w:r>
      <w:r w:rsidRPr="00C251F3">
        <w:rPr>
          <w:rFonts w:ascii="Arial" w:hAnsi="Arial" w:cs="Arial"/>
          <w:sz w:val="22"/>
          <w:szCs w:val="22"/>
        </w:rPr>
        <w:t xml:space="preserve"> will </w:t>
      </w:r>
      <w:r w:rsidR="006129F1" w:rsidRPr="00C251F3">
        <w:rPr>
          <w:rFonts w:ascii="Arial" w:hAnsi="Arial" w:cs="Arial"/>
          <w:sz w:val="22"/>
          <w:szCs w:val="22"/>
        </w:rPr>
        <w:t>always follow safe working practices</w:t>
      </w:r>
      <w:r w:rsidRPr="00C251F3">
        <w:rPr>
          <w:rFonts w:ascii="Arial" w:hAnsi="Arial" w:cs="Arial"/>
          <w:sz w:val="22"/>
          <w:szCs w:val="22"/>
        </w:rPr>
        <w:t xml:space="preserve">, as well as comply with </w:t>
      </w:r>
      <w:r w:rsidRPr="00C251F3">
        <w:rPr>
          <w:rFonts w:ascii="Arial" w:hAnsi="Arial" w:cs="Arial"/>
          <w:sz w:val="22"/>
          <w:szCs w:val="22"/>
        </w:rPr>
        <w:lastRenderedPageBreak/>
        <w:t>all Federal, State, Local,</w:t>
      </w:r>
      <w:r w:rsidR="0092092A" w:rsidRPr="00C251F3">
        <w:rPr>
          <w:rFonts w:ascii="Arial" w:hAnsi="Arial" w:cs="Arial"/>
          <w:sz w:val="22"/>
          <w:szCs w:val="22"/>
        </w:rPr>
        <w:t xml:space="preserve"> </w:t>
      </w:r>
      <w:r w:rsidRPr="00C251F3">
        <w:rPr>
          <w:rFonts w:ascii="Arial" w:hAnsi="Arial" w:cs="Arial"/>
          <w:sz w:val="22"/>
          <w:szCs w:val="22"/>
        </w:rPr>
        <w:t xml:space="preserve">and </w:t>
      </w:r>
      <w:r w:rsidR="00AB2DB4">
        <w:rPr>
          <w:rFonts w:ascii="Arial" w:hAnsi="Arial" w:cs="Arial"/>
          <w:sz w:val="22"/>
          <w:szCs w:val="22"/>
        </w:rPr>
        <w:t>Sponsor</w:t>
      </w:r>
      <w:r w:rsidRPr="00C251F3">
        <w:rPr>
          <w:rFonts w:ascii="Arial" w:hAnsi="Arial" w:cs="Arial"/>
          <w:sz w:val="22"/>
          <w:szCs w:val="22"/>
        </w:rPr>
        <w:t xml:space="preserve"> safety policies and procedures. This includes the operation of</w:t>
      </w:r>
      <w:r w:rsidR="0092092A" w:rsidRPr="00C251F3">
        <w:rPr>
          <w:rFonts w:ascii="Arial" w:hAnsi="Arial" w:cs="Arial"/>
          <w:sz w:val="22"/>
          <w:szCs w:val="22"/>
        </w:rPr>
        <w:t xml:space="preserve"> </w:t>
      </w:r>
      <w:r w:rsidRPr="00C251F3">
        <w:rPr>
          <w:rFonts w:ascii="Arial" w:hAnsi="Arial" w:cs="Arial"/>
          <w:sz w:val="22"/>
          <w:szCs w:val="22"/>
        </w:rPr>
        <w:t xml:space="preserve">vehicles and equipment on </w:t>
      </w:r>
      <w:r w:rsidR="006129F1">
        <w:rPr>
          <w:rFonts w:ascii="Arial" w:hAnsi="Arial" w:cs="Arial"/>
          <w:sz w:val="22"/>
          <w:szCs w:val="22"/>
        </w:rPr>
        <w:t>Sponsor-owned</w:t>
      </w:r>
      <w:r w:rsidRPr="00C251F3">
        <w:rPr>
          <w:rFonts w:ascii="Arial" w:hAnsi="Arial" w:cs="Arial"/>
          <w:sz w:val="22"/>
          <w:szCs w:val="22"/>
        </w:rPr>
        <w:t xml:space="preserve"> property. Any accidents, injuries, or</w:t>
      </w:r>
      <w:r w:rsidR="0092092A" w:rsidRPr="00C251F3">
        <w:rPr>
          <w:rFonts w:ascii="Arial" w:hAnsi="Arial" w:cs="Arial"/>
          <w:sz w:val="22"/>
          <w:szCs w:val="22"/>
        </w:rPr>
        <w:t xml:space="preserve"> </w:t>
      </w:r>
      <w:r w:rsidRPr="00C251F3">
        <w:rPr>
          <w:rFonts w:ascii="Arial" w:hAnsi="Arial" w:cs="Arial"/>
          <w:sz w:val="22"/>
          <w:szCs w:val="22"/>
        </w:rPr>
        <w:t xml:space="preserve">incidents occurring on </w:t>
      </w:r>
      <w:r w:rsidR="00AB2DB4">
        <w:rPr>
          <w:rFonts w:ascii="Arial" w:hAnsi="Arial" w:cs="Arial"/>
          <w:sz w:val="22"/>
          <w:szCs w:val="22"/>
        </w:rPr>
        <w:t>Sponsor</w:t>
      </w:r>
      <w:r w:rsidRPr="00C251F3">
        <w:rPr>
          <w:rFonts w:ascii="Arial" w:hAnsi="Arial" w:cs="Arial"/>
          <w:sz w:val="22"/>
          <w:szCs w:val="22"/>
        </w:rPr>
        <w:t xml:space="preserve"> property shall be immediately reported to the</w:t>
      </w:r>
      <w:r w:rsidR="0092092A" w:rsidRPr="00C251F3">
        <w:rPr>
          <w:rFonts w:ascii="Arial" w:hAnsi="Arial" w:cs="Arial"/>
          <w:sz w:val="22"/>
          <w:szCs w:val="22"/>
        </w:rPr>
        <w:t xml:space="preserve"> </w:t>
      </w:r>
      <w:r w:rsidR="00AB2DB4">
        <w:rPr>
          <w:rFonts w:ascii="Arial" w:hAnsi="Arial" w:cs="Arial"/>
          <w:sz w:val="22"/>
          <w:szCs w:val="22"/>
        </w:rPr>
        <w:t>Sponsor</w:t>
      </w:r>
      <w:r w:rsidR="001B0C80" w:rsidRPr="00C251F3">
        <w:rPr>
          <w:rFonts w:ascii="Arial" w:hAnsi="Arial" w:cs="Arial"/>
          <w:sz w:val="22"/>
          <w:szCs w:val="22"/>
        </w:rPr>
        <w:t>.</w:t>
      </w:r>
    </w:p>
    <w:p w14:paraId="0987D8B0" w14:textId="77777777" w:rsidR="006129F1" w:rsidRDefault="0063734E" w:rsidP="006129F1">
      <w:pPr>
        <w:autoSpaceDE w:val="0"/>
        <w:autoSpaceDN w:val="0"/>
        <w:adjustRightInd w:val="0"/>
        <w:ind w:left="2070"/>
        <w:jc w:val="both"/>
        <w:outlineLvl w:val="1"/>
        <w:rPr>
          <w:rFonts w:ascii="Arial" w:hAnsi="Arial" w:cs="Arial"/>
          <w:sz w:val="22"/>
          <w:szCs w:val="22"/>
        </w:rPr>
      </w:pPr>
      <w:r w:rsidRPr="006129F1">
        <w:rPr>
          <w:rFonts w:ascii="Arial" w:hAnsi="Arial" w:cs="Arial"/>
          <w:b/>
          <w:sz w:val="22"/>
          <w:szCs w:val="22"/>
          <w:u w:val="single"/>
        </w:rPr>
        <w:t>Material Safety Data Sheets (MSDS)</w:t>
      </w:r>
      <w:r w:rsidRPr="006129F1">
        <w:rPr>
          <w:rFonts w:ascii="Arial" w:hAnsi="Arial" w:cs="Arial"/>
          <w:sz w:val="22"/>
          <w:szCs w:val="22"/>
        </w:rPr>
        <w:t xml:space="preserve">:  </w:t>
      </w:r>
      <w:r w:rsidR="00D91D01" w:rsidRPr="006129F1">
        <w:rPr>
          <w:rFonts w:ascii="Arial" w:hAnsi="Arial" w:cs="Arial"/>
          <w:sz w:val="22"/>
          <w:szCs w:val="22"/>
        </w:rPr>
        <w:t xml:space="preserve">In compliance with Chapter 442, Florida </w:t>
      </w:r>
      <w:r w:rsidR="006129F1" w:rsidRPr="006129F1">
        <w:rPr>
          <w:rFonts w:ascii="Arial" w:hAnsi="Arial" w:cs="Arial"/>
          <w:sz w:val="22"/>
          <w:szCs w:val="22"/>
        </w:rPr>
        <w:t>Statutes</w:t>
      </w:r>
      <w:r w:rsidR="00D91D01" w:rsidRPr="006129F1">
        <w:rPr>
          <w:rFonts w:ascii="Arial" w:hAnsi="Arial" w:cs="Arial"/>
          <w:sz w:val="22"/>
          <w:szCs w:val="22"/>
        </w:rPr>
        <w:t xml:space="preserve">, </w:t>
      </w:r>
      <w:r w:rsidR="00E30B16" w:rsidRPr="006129F1">
        <w:rPr>
          <w:rFonts w:ascii="Arial" w:hAnsi="Arial" w:cs="Arial"/>
          <w:sz w:val="22"/>
          <w:szCs w:val="22"/>
        </w:rPr>
        <w:t xml:space="preserve">any item delivered or used when providing services </w:t>
      </w:r>
      <w:r w:rsidR="00DE4BEF" w:rsidRPr="006129F1">
        <w:rPr>
          <w:rFonts w:ascii="Arial" w:hAnsi="Arial" w:cs="Arial"/>
          <w:sz w:val="22"/>
          <w:szCs w:val="22"/>
        </w:rPr>
        <w:t xml:space="preserve">under this contract must have published </w:t>
      </w:r>
      <w:r w:rsidR="00DE4BEF" w:rsidRPr="006129F1">
        <w:rPr>
          <w:rFonts w:ascii="Arial" w:hAnsi="Arial" w:cs="Arial"/>
          <w:i/>
          <w:sz w:val="22"/>
          <w:szCs w:val="22"/>
        </w:rPr>
        <w:t>Material Safety Data Sheets</w:t>
      </w:r>
      <w:r w:rsidR="00E30B16" w:rsidRPr="006129F1">
        <w:rPr>
          <w:rFonts w:ascii="Arial" w:hAnsi="Arial" w:cs="Arial"/>
          <w:sz w:val="22"/>
          <w:szCs w:val="22"/>
        </w:rPr>
        <w:t xml:space="preserve">.  </w:t>
      </w:r>
      <w:r w:rsidR="0090426F" w:rsidRPr="006129F1">
        <w:rPr>
          <w:rFonts w:ascii="Arial" w:hAnsi="Arial" w:cs="Arial"/>
          <w:sz w:val="22"/>
          <w:szCs w:val="22"/>
        </w:rPr>
        <w:t xml:space="preserve">For all sanitation items in Group B on the Price Response Sheets, </w:t>
      </w:r>
      <w:r w:rsidR="00AB2DB4" w:rsidRPr="006129F1">
        <w:rPr>
          <w:rFonts w:ascii="Arial" w:hAnsi="Arial" w:cs="Arial"/>
          <w:sz w:val="22"/>
          <w:szCs w:val="22"/>
        </w:rPr>
        <w:t>BGCMC</w:t>
      </w:r>
      <w:r w:rsidRPr="006129F1">
        <w:rPr>
          <w:rFonts w:ascii="Arial" w:hAnsi="Arial" w:cs="Arial"/>
          <w:sz w:val="22"/>
          <w:szCs w:val="22"/>
        </w:rPr>
        <w:t xml:space="preserve"> requires that two (2) copies of all applicable </w:t>
      </w:r>
      <w:r w:rsidRPr="006129F1">
        <w:rPr>
          <w:rFonts w:ascii="Arial" w:hAnsi="Arial" w:cs="Arial"/>
          <w:i/>
          <w:iCs/>
          <w:sz w:val="22"/>
          <w:szCs w:val="22"/>
        </w:rPr>
        <w:t xml:space="preserve">Material Safety Data Sheets </w:t>
      </w:r>
      <w:r w:rsidRPr="006129F1">
        <w:rPr>
          <w:rFonts w:ascii="Arial" w:hAnsi="Arial" w:cs="Arial"/>
          <w:sz w:val="22"/>
          <w:szCs w:val="22"/>
        </w:rPr>
        <w:t xml:space="preserve">be furnished upon the initial purchase of any chemical or toxic substance or equipment </w:t>
      </w:r>
      <w:r w:rsidR="006129F1" w:rsidRPr="006129F1">
        <w:rPr>
          <w:rFonts w:ascii="Arial" w:hAnsi="Arial" w:cs="Arial"/>
          <w:sz w:val="22"/>
          <w:szCs w:val="22"/>
        </w:rPr>
        <w:t xml:space="preserve">that uses the </w:t>
      </w:r>
      <w:r w:rsidRPr="006129F1">
        <w:rPr>
          <w:rFonts w:ascii="Arial" w:hAnsi="Arial" w:cs="Arial"/>
          <w:sz w:val="22"/>
          <w:szCs w:val="22"/>
        </w:rPr>
        <w:t xml:space="preserve">same. </w:t>
      </w:r>
      <w:r w:rsidR="00D91D01" w:rsidRPr="006129F1">
        <w:rPr>
          <w:rFonts w:ascii="Arial" w:hAnsi="Arial" w:cs="Arial"/>
          <w:sz w:val="22"/>
          <w:szCs w:val="22"/>
        </w:rPr>
        <w:t xml:space="preserve">Each MSDS must be written in </w:t>
      </w:r>
      <w:r w:rsidR="006129F1" w:rsidRPr="006129F1">
        <w:rPr>
          <w:rFonts w:ascii="Arial" w:hAnsi="Arial" w:cs="Arial"/>
          <w:sz w:val="22"/>
          <w:szCs w:val="22"/>
        </w:rPr>
        <w:t>both English and Spanish and include information regarding the specific chemical identity of the hazardous chemical(s) involved, as well as their</w:t>
      </w:r>
      <w:r w:rsidR="00D91D01" w:rsidRPr="006129F1">
        <w:rPr>
          <w:rFonts w:ascii="Arial" w:hAnsi="Arial" w:cs="Arial"/>
          <w:sz w:val="22"/>
          <w:szCs w:val="22"/>
        </w:rPr>
        <w:t xml:space="preserve"> common names.  </w:t>
      </w:r>
      <w:r w:rsidRPr="006129F1">
        <w:rPr>
          <w:rFonts w:ascii="Arial" w:hAnsi="Arial" w:cs="Arial"/>
          <w:sz w:val="22"/>
          <w:szCs w:val="22"/>
        </w:rPr>
        <w:t>One (1) copy shall accompany the product shipment</w:t>
      </w:r>
      <w:r w:rsidR="006129F1" w:rsidRPr="006129F1">
        <w:rPr>
          <w:rFonts w:ascii="Arial" w:hAnsi="Arial" w:cs="Arial"/>
          <w:sz w:val="22"/>
          <w:szCs w:val="22"/>
        </w:rPr>
        <w:t>,</w:t>
      </w:r>
      <w:r w:rsidRPr="006129F1">
        <w:rPr>
          <w:rFonts w:ascii="Arial" w:hAnsi="Arial" w:cs="Arial"/>
          <w:sz w:val="22"/>
          <w:szCs w:val="22"/>
        </w:rPr>
        <w:t xml:space="preserve"> and the other copy must be sent to: </w:t>
      </w:r>
    </w:p>
    <w:p w14:paraId="608DC2BB" w14:textId="4A06FF95" w:rsidR="006129F1" w:rsidRDefault="006129F1" w:rsidP="006129F1">
      <w:pPr>
        <w:autoSpaceDE w:val="0"/>
        <w:autoSpaceDN w:val="0"/>
        <w:adjustRightInd w:val="0"/>
        <w:ind w:left="2790" w:firstLine="90"/>
        <w:jc w:val="both"/>
        <w:outlineLvl w:val="1"/>
        <w:rPr>
          <w:rFonts w:ascii="Arial" w:hAnsi="Arial" w:cs="Arial"/>
          <w:bCs/>
          <w:spacing w:val="-2"/>
          <w:sz w:val="22"/>
          <w:szCs w:val="22"/>
        </w:rPr>
      </w:pPr>
      <w:r>
        <w:rPr>
          <w:rFonts w:ascii="Arial" w:hAnsi="Arial" w:cs="Arial"/>
          <w:bCs/>
          <w:spacing w:val="-2"/>
          <w:sz w:val="22"/>
          <w:szCs w:val="22"/>
        </w:rPr>
        <w:t>Boys &amp; Girls Clubs of Martin</w:t>
      </w:r>
    </w:p>
    <w:p w14:paraId="39747D11" w14:textId="4CB4AABD" w:rsidR="006129F1" w:rsidRPr="00C251F3" w:rsidRDefault="006129F1" w:rsidP="006129F1">
      <w:pPr>
        <w:autoSpaceDE w:val="0"/>
        <w:autoSpaceDN w:val="0"/>
        <w:adjustRightInd w:val="0"/>
        <w:ind w:left="2070"/>
        <w:jc w:val="both"/>
        <w:outlineLvl w:val="1"/>
        <w:rPr>
          <w:rFonts w:ascii="Arial" w:hAnsi="Arial" w:cs="Arial"/>
          <w:bCs/>
          <w:spacing w:val="-2"/>
          <w:sz w:val="22"/>
          <w:szCs w:val="22"/>
        </w:rPr>
      </w:pPr>
      <w:r>
        <w:rPr>
          <w:rFonts w:ascii="Arial" w:hAnsi="Arial" w:cs="Arial"/>
          <w:bCs/>
          <w:spacing w:val="-2"/>
          <w:sz w:val="22"/>
          <w:szCs w:val="22"/>
        </w:rPr>
        <w:tab/>
      </w:r>
      <w:r>
        <w:rPr>
          <w:rFonts w:ascii="Arial" w:hAnsi="Arial" w:cs="Arial"/>
          <w:bCs/>
          <w:spacing w:val="-2"/>
          <w:sz w:val="22"/>
          <w:szCs w:val="22"/>
        </w:rPr>
        <w:tab/>
        <w:t>Attn: Culinary Department</w:t>
      </w:r>
    </w:p>
    <w:p w14:paraId="44EEB5B0" w14:textId="77777777" w:rsidR="006129F1" w:rsidRDefault="006129F1" w:rsidP="006129F1">
      <w:pPr>
        <w:autoSpaceDE w:val="0"/>
        <w:autoSpaceDN w:val="0"/>
        <w:adjustRightInd w:val="0"/>
        <w:ind w:left="2070"/>
        <w:jc w:val="both"/>
        <w:outlineLvl w:val="1"/>
        <w:rPr>
          <w:rFonts w:ascii="Arial" w:hAnsi="Arial" w:cs="Arial"/>
          <w:bCs/>
          <w:spacing w:val="-2"/>
          <w:sz w:val="22"/>
          <w:szCs w:val="22"/>
        </w:rPr>
      </w:pPr>
      <w:r w:rsidRPr="00C251F3">
        <w:rPr>
          <w:rFonts w:ascii="Arial" w:hAnsi="Arial" w:cs="Arial"/>
          <w:bCs/>
          <w:spacing w:val="-2"/>
          <w:sz w:val="22"/>
          <w:szCs w:val="22"/>
        </w:rPr>
        <w:tab/>
      </w:r>
      <w:r w:rsidRPr="00C251F3">
        <w:rPr>
          <w:rFonts w:ascii="Arial" w:hAnsi="Arial" w:cs="Arial"/>
          <w:bCs/>
          <w:spacing w:val="-2"/>
          <w:sz w:val="22"/>
          <w:szCs w:val="22"/>
        </w:rPr>
        <w:tab/>
      </w:r>
      <w:r>
        <w:rPr>
          <w:rFonts w:ascii="Arial" w:hAnsi="Arial" w:cs="Arial"/>
          <w:bCs/>
          <w:spacing w:val="-2"/>
          <w:sz w:val="22"/>
          <w:szCs w:val="22"/>
        </w:rPr>
        <w:t>11900 SE Federal Highway</w:t>
      </w:r>
    </w:p>
    <w:p w14:paraId="14BD09D7" w14:textId="77777777" w:rsidR="006129F1" w:rsidRDefault="006129F1" w:rsidP="006129F1">
      <w:pPr>
        <w:autoSpaceDE w:val="0"/>
        <w:autoSpaceDN w:val="0"/>
        <w:adjustRightInd w:val="0"/>
        <w:ind w:left="2070"/>
        <w:jc w:val="both"/>
        <w:outlineLvl w:val="1"/>
        <w:rPr>
          <w:rFonts w:ascii="Arial" w:hAnsi="Arial" w:cs="Arial"/>
          <w:bCs/>
          <w:spacing w:val="-2"/>
          <w:sz w:val="22"/>
          <w:szCs w:val="22"/>
        </w:rPr>
      </w:pPr>
      <w:r>
        <w:rPr>
          <w:rFonts w:ascii="Arial" w:hAnsi="Arial" w:cs="Arial"/>
          <w:bCs/>
          <w:spacing w:val="-2"/>
          <w:sz w:val="22"/>
          <w:szCs w:val="22"/>
        </w:rPr>
        <w:tab/>
      </w:r>
      <w:r>
        <w:rPr>
          <w:rFonts w:ascii="Arial" w:hAnsi="Arial" w:cs="Arial"/>
          <w:bCs/>
          <w:spacing w:val="-2"/>
          <w:sz w:val="22"/>
          <w:szCs w:val="22"/>
        </w:rPr>
        <w:tab/>
        <w:t>Hobe Sound, FL 33455</w:t>
      </w:r>
    </w:p>
    <w:p w14:paraId="15FB34BA" w14:textId="77777777" w:rsidR="006129F1" w:rsidRPr="00C251F3" w:rsidRDefault="006129F1" w:rsidP="006129F1">
      <w:pPr>
        <w:autoSpaceDE w:val="0"/>
        <w:autoSpaceDN w:val="0"/>
        <w:adjustRightInd w:val="0"/>
        <w:ind w:left="2070"/>
        <w:jc w:val="both"/>
        <w:outlineLvl w:val="1"/>
        <w:rPr>
          <w:rFonts w:ascii="Arial" w:hAnsi="Arial" w:cs="Arial"/>
          <w:bCs/>
          <w:spacing w:val="-2"/>
          <w:sz w:val="22"/>
          <w:szCs w:val="22"/>
        </w:rPr>
      </w:pPr>
    </w:p>
    <w:p w14:paraId="05BA84C1" w14:textId="3BCE1176" w:rsidR="004F1F58" w:rsidRPr="006129F1" w:rsidRDefault="0063580A" w:rsidP="00EE3FCB">
      <w:pPr>
        <w:numPr>
          <w:ilvl w:val="1"/>
          <w:numId w:val="2"/>
        </w:numPr>
        <w:tabs>
          <w:tab w:val="num" w:pos="2160"/>
        </w:tabs>
        <w:autoSpaceDE w:val="0"/>
        <w:autoSpaceDN w:val="0"/>
        <w:adjustRightInd w:val="0"/>
        <w:spacing w:after="120"/>
        <w:jc w:val="both"/>
        <w:outlineLvl w:val="1"/>
        <w:rPr>
          <w:rFonts w:ascii="Arial" w:hAnsi="Arial" w:cs="Arial"/>
          <w:sz w:val="22"/>
          <w:szCs w:val="22"/>
        </w:rPr>
      </w:pPr>
      <w:r w:rsidRPr="006129F1">
        <w:rPr>
          <w:rFonts w:ascii="Arial" w:hAnsi="Arial" w:cs="Arial"/>
          <w:b/>
          <w:sz w:val="22"/>
          <w:szCs w:val="22"/>
          <w:u w:val="single"/>
        </w:rPr>
        <w:t>Assignment</w:t>
      </w:r>
      <w:r w:rsidR="006129F1" w:rsidRPr="006129F1">
        <w:rPr>
          <w:rFonts w:ascii="Arial" w:hAnsi="Arial" w:cs="Arial"/>
          <w:sz w:val="22"/>
          <w:szCs w:val="22"/>
        </w:rPr>
        <w:t>: Successful</w:t>
      </w:r>
      <w:r w:rsidRPr="006129F1">
        <w:rPr>
          <w:rFonts w:ascii="Arial" w:hAnsi="Arial" w:cs="Arial"/>
          <w:sz w:val="22"/>
          <w:szCs w:val="22"/>
        </w:rPr>
        <w:t xml:space="preserve"> Proposer, whether under separate contract or not, shall not assign any part o</w:t>
      </w:r>
      <w:r w:rsidR="00874AA5" w:rsidRPr="006129F1">
        <w:rPr>
          <w:rFonts w:ascii="Arial" w:hAnsi="Arial" w:cs="Arial"/>
          <w:sz w:val="22"/>
          <w:szCs w:val="22"/>
        </w:rPr>
        <w:t>r</w:t>
      </w:r>
      <w:r w:rsidRPr="006129F1">
        <w:rPr>
          <w:rFonts w:ascii="Arial" w:hAnsi="Arial" w:cs="Arial"/>
          <w:sz w:val="22"/>
          <w:szCs w:val="22"/>
        </w:rPr>
        <w:t xml:space="preserve"> whole of this bid or agreement to another party, </w:t>
      </w:r>
      <w:r w:rsidR="008E3463" w:rsidRPr="006129F1">
        <w:rPr>
          <w:rFonts w:ascii="Arial" w:hAnsi="Arial" w:cs="Arial"/>
          <w:sz w:val="22"/>
          <w:szCs w:val="22"/>
        </w:rPr>
        <w:t>subcontractor</w:t>
      </w:r>
      <w:r w:rsidRPr="006129F1">
        <w:rPr>
          <w:rFonts w:ascii="Arial" w:hAnsi="Arial" w:cs="Arial"/>
          <w:sz w:val="22"/>
          <w:szCs w:val="22"/>
        </w:rPr>
        <w:t>, or company</w:t>
      </w:r>
      <w:r w:rsidR="006129F1">
        <w:rPr>
          <w:rFonts w:ascii="Arial" w:hAnsi="Arial" w:cs="Arial"/>
          <w:sz w:val="22"/>
          <w:szCs w:val="22"/>
        </w:rPr>
        <w:t>,</w:t>
      </w:r>
      <w:r w:rsidRPr="006129F1">
        <w:rPr>
          <w:rFonts w:ascii="Arial" w:hAnsi="Arial" w:cs="Arial"/>
          <w:sz w:val="22"/>
          <w:szCs w:val="22"/>
        </w:rPr>
        <w:t xml:space="preserve"> nor shall they assign any money due or to become due to </w:t>
      </w:r>
      <w:r w:rsidR="009D22CE" w:rsidRPr="006129F1">
        <w:rPr>
          <w:rFonts w:ascii="Arial" w:hAnsi="Arial" w:cs="Arial"/>
          <w:sz w:val="22"/>
          <w:szCs w:val="22"/>
        </w:rPr>
        <w:t xml:space="preserve">them </w:t>
      </w:r>
      <w:r w:rsidRPr="006129F1">
        <w:rPr>
          <w:rFonts w:ascii="Arial" w:hAnsi="Arial" w:cs="Arial"/>
          <w:sz w:val="22"/>
          <w:szCs w:val="22"/>
        </w:rPr>
        <w:t xml:space="preserve">hereunder, without the previous written consent of </w:t>
      </w:r>
      <w:r w:rsidR="00AB2DB4" w:rsidRPr="006129F1">
        <w:rPr>
          <w:rFonts w:ascii="Arial" w:hAnsi="Arial" w:cs="Arial"/>
          <w:sz w:val="22"/>
          <w:szCs w:val="22"/>
        </w:rPr>
        <w:t>BGCMC</w:t>
      </w:r>
      <w:r w:rsidRPr="006129F1">
        <w:rPr>
          <w:rFonts w:ascii="Arial" w:hAnsi="Arial" w:cs="Arial"/>
          <w:sz w:val="22"/>
          <w:szCs w:val="22"/>
        </w:rPr>
        <w:t>.</w:t>
      </w:r>
      <w:r w:rsidR="00476B4A" w:rsidRPr="006129F1">
        <w:rPr>
          <w:rFonts w:ascii="Arial" w:hAnsi="Arial" w:cs="Arial"/>
          <w:sz w:val="22"/>
          <w:szCs w:val="22"/>
        </w:rPr>
        <w:t xml:space="preserve"> </w:t>
      </w:r>
      <w:r w:rsidR="00AB2DB4" w:rsidRPr="006129F1">
        <w:rPr>
          <w:rFonts w:ascii="Arial" w:hAnsi="Arial" w:cs="Arial"/>
          <w:sz w:val="22"/>
          <w:szCs w:val="22"/>
        </w:rPr>
        <w:t>BGCMC</w:t>
      </w:r>
      <w:r w:rsidR="00476B4A" w:rsidRPr="006129F1">
        <w:rPr>
          <w:rFonts w:ascii="Arial" w:hAnsi="Arial" w:cs="Arial"/>
          <w:sz w:val="22"/>
          <w:szCs w:val="22"/>
        </w:rPr>
        <w:t xml:space="preserve"> may transfer this contract to any successor performing the same functions.  Both parties acknowledge that </w:t>
      </w:r>
      <w:r w:rsidR="00AB2DB4" w:rsidRPr="006129F1">
        <w:rPr>
          <w:rFonts w:ascii="Arial" w:hAnsi="Arial" w:cs="Arial"/>
          <w:sz w:val="22"/>
          <w:szCs w:val="22"/>
        </w:rPr>
        <w:t>BGCMC</w:t>
      </w:r>
      <w:r w:rsidR="00476B4A" w:rsidRPr="006129F1">
        <w:rPr>
          <w:rFonts w:ascii="Arial" w:hAnsi="Arial" w:cs="Arial"/>
          <w:sz w:val="22"/>
          <w:szCs w:val="22"/>
        </w:rPr>
        <w:t xml:space="preserve"> may transfer any or </w:t>
      </w:r>
      <w:proofErr w:type="gramStart"/>
      <w:r w:rsidR="006129F1" w:rsidRPr="006129F1">
        <w:rPr>
          <w:rFonts w:ascii="Arial" w:hAnsi="Arial" w:cs="Arial"/>
          <w:sz w:val="22"/>
          <w:szCs w:val="22"/>
        </w:rPr>
        <w:t>all</w:t>
      </w:r>
      <w:r w:rsidR="00476B4A" w:rsidRPr="006129F1">
        <w:rPr>
          <w:rFonts w:ascii="Arial" w:hAnsi="Arial" w:cs="Arial"/>
          <w:sz w:val="22"/>
          <w:szCs w:val="22"/>
        </w:rPr>
        <w:t xml:space="preserve"> </w:t>
      </w:r>
      <w:r w:rsidR="006129F1">
        <w:rPr>
          <w:rFonts w:ascii="Arial" w:hAnsi="Arial" w:cs="Arial"/>
          <w:sz w:val="22"/>
          <w:szCs w:val="22"/>
        </w:rPr>
        <w:t>of</w:t>
      </w:r>
      <w:proofErr w:type="gramEnd"/>
      <w:r w:rsidR="006129F1">
        <w:rPr>
          <w:rFonts w:ascii="Arial" w:hAnsi="Arial" w:cs="Arial"/>
          <w:sz w:val="22"/>
          <w:szCs w:val="22"/>
        </w:rPr>
        <w:t xml:space="preserve"> </w:t>
      </w:r>
      <w:r w:rsidR="00476B4A" w:rsidRPr="006129F1">
        <w:rPr>
          <w:rFonts w:ascii="Arial" w:hAnsi="Arial" w:cs="Arial"/>
          <w:sz w:val="22"/>
          <w:szCs w:val="22"/>
        </w:rPr>
        <w:t xml:space="preserve">its interest in this contract to any successor of </w:t>
      </w:r>
      <w:r w:rsidR="00AB2DB4" w:rsidRPr="006129F1">
        <w:rPr>
          <w:rFonts w:ascii="Arial" w:hAnsi="Arial" w:cs="Arial"/>
          <w:sz w:val="22"/>
          <w:szCs w:val="22"/>
        </w:rPr>
        <w:t>BGCMC</w:t>
      </w:r>
      <w:r w:rsidR="00476B4A" w:rsidRPr="006129F1">
        <w:rPr>
          <w:rFonts w:ascii="Arial" w:hAnsi="Arial" w:cs="Arial"/>
          <w:sz w:val="22"/>
          <w:szCs w:val="22"/>
        </w:rPr>
        <w:t xml:space="preserve">. </w:t>
      </w:r>
      <w:r w:rsidRPr="006129F1">
        <w:rPr>
          <w:rFonts w:ascii="Arial" w:hAnsi="Arial" w:cs="Arial"/>
          <w:sz w:val="22"/>
          <w:szCs w:val="22"/>
        </w:rPr>
        <w:t xml:space="preserve"> </w:t>
      </w:r>
    </w:p>
    <w:p w14:paraId="154DAC16" w14:textId="08DD6BF9" w:rsidR="00BC221A" w:rsidRPr="00C251F3" w:rsidRDefault="00BC221A" w:rsidP="00C35EBA">
      <w:pPr>
        <w:numPr>
          <w:ilvl w:val="0"/>
          <w:numId w:val="2"/>
        </w:numPr>
        <w:autoSpaceDE w:val="0"/>
        <w:autoSpaceDN w:val="0"/>
        <w:adjustRightInd w:val="0"/>
        <w:spacing w:after="120"/>
        <w:jc w:val="both"/>
        <w:outlineLvl w:val="0"/>
        <w:rPr>
          <w:rFonts w:ascii="Arial" w:hAnsi="Arial" w:cs="Arial"/>
          <w:b/>
          <w:sz w:val="22"/>
          <w:szCs w:val="22"/>
        </w:rPr>
      </w:pPr>
      <w:bookmarkStart w:id="42" w:name="_Toc290622531"/>
      <w:bookmarkStart w:id="43" w:name="_Toc355353671"/>
      <w:r w:rsidRPr="00C251F3">
        <w:rPr>
          <w:rFonts w:ascii="Arial" w:hAnsi="Arial" w:cs="Arial"/>
          <w:b/>
          <w:sz w:val="22"/>
          <w:szCs w:val="22"/>
        </w:rPr>
        <w:t>SPECIAL PROVISIONS</w:t>
      </w:r>
      <w:bookmarkEnd w:id="42"/>
      <w:bookmarkEnd w:id="43"/>
    </w:p>
    <w:p w14:paraId="5FCF7AF1" w14:textId="77777777" w:rsidR="00BC221A" w:rsidRPr="00C251F3" w:rsidRDefault="00BC221A" w:rsidP="00244B78">
      <w:pPr>
        <w:numPr>
          <w:ilvl w:val="1"/>
          <w:numId w:val="2"/>
        </w:numPr>
        <w:tabs>
          <w:tab w:val="num" w:pos="144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sz w:val="22"/>
          <w:szCs w:val="22"/>
          <w:u w:val="single"/>
        </w:rPr>
        <w:t xml:space="preserve">Contract Term/Option </w:t>
      </w:r>
      <w:r w:rsidR="00882690" w:rsidRPr="00C251F3">
        <w:rPr>
          <w:rFonts w:ascii="Arial" w:hAnsi="Arial" w:cs="Arial"/>
          <w:b/>
          <w:sz w:val="22"/>
          <w:szCs w:val="22"/>
          <w:u w:val="single"/>
        </w:rPr>
        <w:t>to</w:t>
      </w:r>
      <w:r w:rsidRPr="00C251F3">
        <w:rPr>
          <w:rFonts w:ascii="Arial" w:hAnsi="Arial" w:cs="Arial"/>
          <w:b/>
          <w:sz w:val="22"/>
          <w:szCs w:val="22"/>
          <w:u w:val="single"/>
        </w:rPr>
        <w:t xml:space="preserve"> Renew</w:t>
      </w:r>
      <w:r w:rsidRPr="00C251F3">
        <w:rPr>
          <w:rFonts w:ascii="Arial" w:hAnsi="Arial" w:cs="Arial"/>
          <w:sz w:val="22"/>
          <w:szCs w:val="22"/>
        </w:rPr>
        <w:t xml:space="preserve">: The initial term of the contract shall be for a </w:t>
      </w:r>
      <w:r w:rsidR="00E6010D" w:rsidRPr="00C251F3">
        <w:rPr>
          <w:rFonts w:ascii="Arial" w:hAnsi="Arial" w:cs="Arial"/>
          <w:sz w:val="22"/>
          <w:szCs w:val="22"/>
        </w:rPr>
        <w:t>one</w:t>
      </w:r>
      <w:r w:rsidRPr="00C251F3">
        <w:rPr>
          <w:rFonts w:ascii="Arial" w:hAnsi="Arial" w:cs="Arial"/>
          <w:sz w:val="22"/>
          <w:szCs w:val="22"/>
        </w:rPr>
        <w:t xml:space="preserve"> (</w:t>
      </w:r>
      <w:r w:rsidR="00E6010D" w:rsidRPr="00C251F3">
        <w:rPr>
          <w:rFonts w:ascii="Arial" w:hAnsi="Arial" w:cs="Arial"/>
          <w:sz w:val="22"/>
          <w:szCs w:val="22"/>
        </w:rPr>
        <w:t>1</w:t>
      </w:r>
      <w:r w:rsidRPr="00C251F3">
        <w:rPr>
          <w:rFonts w:ascii="Arial" w:hAnsi="Arial" w:cs="Arial"/>
          <w:sz w:val="22"/>
          <w:szCs w:val="22"/>
        </w:rPr>
        <w:t>) year period following</w:t>
      </w:r>
      <w:r w:rsidR="009156E3" w:rsidRPr="00C251F3">
        <w:rPr>
          <w:rFonts w:ascii="Arial" w:hAnsi="Arial" w:cs="Arial"/>
          <w:sz w:val="22"/>
          <w:szCs w:val="22"/>
        </w:rPr>
        <w:t xml:space="preserve"> ap</w:t>
      </w:r>
      <w:r w:rsidR="004C267F" w:rsidRPr="00C251F3">
        <w:rPr>
          <w:rFonts w:ascii="Arial" w:hAnsi="Arial" w:cs="Arial"/>
          <w:sz w:val="22"/>
          <w:szCs w:val="22"/>
        </w:rPr>
        <w:t xml:space="preserve">proval.  </w:t>
      </w:r>
      <w:r w:rsidRPr="00C251F3">
        <w:rPr>
          <w:rFonts w:ascii="Arial" w:hAnsi="Arial" w:cs="Arial"/>
          <w:sz w:val="22"/>
          <w:szCs w:val="22"/>
        </w:rPr>
        <w:t xml:space="preserve"> </w:t>
      </w:r>
    </w:p>
    <w:p w14:paraId="35AC5D2C" w14:textId="0B44F4D5" w:rsidR="00BC221A" w:rsidRPr="006129F1" w:rsidRDefault="00244B78" w:rsidP="00C35EBA">
      <w:pPr>
        <w:numPr>
          <w:ilvl w:val="2"/>
          <w:numId w:val="2"/>
        </w:numPr>
        <w:tabs>
          <w:tab w:val="num" w:pos="2160"/>
        </w:tabs>
        <w:autoSpaceDE w:val="0"/>
        <w:autoSpaceDN w:val="0"/>
        <w:adjustRightInd w:val="0"/>
        <w:spacing w:after="120"/>
        <w:ind w:left="2160"/>
        <w:jc w:val="both"/>
        <w:rPr>
          <w:rFonts w:ascii="Arial" w:hAnsi="Arial" w:cs="Arial"/>
          <w:sz w:val="22"/>
          <w:szCs w:val="22"/>
        </w:rPr>
      </w:pPr>
      <w:r w:rsidRPr="00C251F3">
        <w:rPr>
          <w:rFonts w:ascii="Arial" w:hAnsi="Arial" w:cs="Arial"/>
          <w:sz w:val="22"/>
          <w:szCs w:val="22"/>
        </w:rPr>
        <w:t xml:space="preserve"> </w:t>
      </w:r>
      <w:r w:rsidRPr="006129F1">
        <w:rPr>
          <w:rFonts w:ascii="Arial" w:hAnsi="Arial" w:cs="Arial"/>
          <w:b/>
          <w:sz w:val="22"/>
          <w:szCs w:val="22"/>
        </w:rPr>
        <w:t>Initial Term</w:t>
      </w:r>
      <w:r w:rsidR="006129F1" w:rsidRPr="006129F1">
        <w:rPr>
          <w:rFonts w:ascii="Arial" w:hAnsi="Arial" w:cs="Arial"/>
          <w:sz w:val="22"/>
          <w:szCs w:val="22"/>
        </w:rPr>
        <w:t>: The</w:t>
      </w:r>
      <w:r w:rsidR="00BC221A" w:rsidRPr="006129F1">
        <w:rPr>
          <w:rFonts w:ascii="Arial" w:hAnsi="Arial" w:cs="Arial"/>
          <w:sz w:val="22"/>
          <w:szCs w:val="22"/>
        </w:rPr>
        <w:t xml:space="preserve"> initial term of the contract shall be from </w:t>
      </w:r>
      <w:r w:rsidR="006129F1" w:rsidRPr="006129F1">
        <w:rPr>
          <w:rFonts w:ascii="Arial" w:hAnsi="Arial" w:cs="Arial"/>
          <w:sz w:val="22"/>
          <w:szCs w:val="22"/>
        </w:rPr>
        <w:t xml:space="preserve">August </w:t>
      </w:r>
      <w:r w:rsidR="00722CCD">
        <w:rPr>
          <w:rFonts w:ascii="Arial" w:hAnsi="Arial" w:cs="Arial"/>
          <w:sz w:val="22"/>
          <w:szCs w:val="22"/>
        </w:rPr>
        <w:t>8</w:t>
      </w:r>
      <w:r w:rsidR="00C262EE" w:rsidRPr="006129F1">
        <w:rPr>
          <w:rFonts w:ascii="Arial" w:hAnsi="Arial" w:cs="Arial"/>
          <w:sz w:val="22"/>
          <w:szCs w:val="22"/>
        </w:rPr>
        <w:t>, 20</w:t>
      </w:r>
      <w:r w:rsidR="004F5ED7" w:rsidRPr="006129F1">
        <w:rPr>
          <w:rFonts w:ascii="Arial" w:hAnsi="Arial" w:cs="Arial"/>
          <w:sz w:val="22"/>
          <w:szCs w:val="22"/>
        </w:rPr>
        <w:t>2</w:t>
      </w:r>
      <w:r w:rsidR="0085026C" w:rsidRPr="006129F1">
        <w:rPr>
          <w:rFonts w:ascii="Arial" w:hAnsi="Arial" w:cs="Arial"/>
          <w:sz w:val="22"/>
          <w:szCs w:val="22"/>
        </w:rPr>
        <w:t>5</w:t>
      </w:r>
      <w:r w:rsidR="006129F1">
        <w:rPr>
          <w:rFonts w:ascii="Arial" w:hAnsi="Arial" w:cs="Arial"/>
          <w:sz w:val="22"/>
          <w:szCs w:val="22"/>
        </w:rPr>
        <w:t>,</w:t>
      </w:r>
      <w:r w:rsidR="00BC221A" w:rsidRPr="006129F1">
        <w:rPr>
          <w:rFonts w:ascii="Arial" w:hAnsi="Arial" w:cs="Arial"/>
          <w:sz w:val="22"/>
          <w:szCs w:val="22"/>
        </w:rPr>
        <w:t xml:space="preserve"> through</w:t>
      </w:r>
      <w:r w:rsidR="006129F1" w:rsidRPr="006129F1">
        <w:rPr>
          <w:rFonts w:ascii="Arial" w:hAnsi="Arial" w:cs="Arial"/>
          <w:sz w:val="22"/>
          <w:szCs w:val="22"/>
        </w:rPr>
        <w:t xml:space="preserve"> August </w:t>
      </w:r>
      <w:r w:rsidR="00722CCD">
        <w:rPr>
          <w:rFonts w:ascii="Arial" w:hAnsi="Arial" w:cs="Arial"/>
          <w:sz w:val="22"/>
          <w:szCs w:val="22"/>
        </w:rPr>
        <w:t>7</w:t>
      </w:r>
      <w:r w:rsidR="0085026C" w:rsidRPr="006129F1">
        <w:rPr>
          <w:rFonts w:ascii="Arial" w:hAnsi="Arial" w:cs="Arial"/>
          <w:sz w:val="22"/>
          <w:szCs w:val="22"/>
        </w:rPr>
        <w:t>, 2026</w:t>
      </w:r>
      <w:r w:rsidR="00E47F46" w:rsidRPr="006129F1">
        <w:rPr>
          <w:rFonts w:ascii="Arial" w:hAnsi="Arial" w:cs="Arial"/>
          <w:sz w:val="22"/>
          <w:szCs w:val="22"/>
        </w:rPr>
        <w:t>.  T</w:t>
      </w:r>
      <w:r w:rsidR="00BC221A" w:rsidRPr="006129F1">
        <w:rPr>
          <w:rFonts w:ascii="Arial" w:hAnsi="Arial" w:cs="Arial"/>
          <w:sz w:val="22"/>
          <w:szCs w:val="22"/>
        </w:rPr>
        <w:t>he anticipated award date is</w:t>
      </w:r>
      <w:r w:rsidR="004F5ED7" w:rsidRPr="006129F1">
        <w:rPr>
          <w:rFonts w:ascii="Arial" w:hAnsi="Arial" w:cs="Arial"/>
          <w:sz w:val="22"/>
          <w:szCs w:val="22"/>
        </w:rPr>
        <w:t xml:space="preserve"> </w:t>
      </w:r>
      <w:r w:rsidR="006129F1" w:rsidRPr="006129F1">
        <w:rPr>
          <w:rFonts w:ascii="Arial" w:hAnsi="Arial" w:cs="Arial"/>
          <w:sz w:val="22"/>
          <w:szCs w:val="22"/>
        </w:rPr>
        <w:t xml:space="preserve">August </w:t>
      </w:r>
      <w:r w:rsidR="00722CCD">
        <w:rPr>
          <w:rFonts w:ascii="Arial" w:hAnsi="Arial" w:cs="Arial"/>
          <w:sz w:val="22"/>
          <w:szCs w:val="22"/>
        </w:rPr>
        <w:t>8</w:t>
      </w:r>
      <w:r w:rsidR="0085026C" w:rsidRPr="006129F1">
        <w:rPr>
          <w:rFonts w:ascii="Arial" w:hAnsi="Arial" w:cs="Arial"/>
          <w:sz w:val="22"/>
          <w:szCs w:val="22"/>
        </w:rPr>
        <w:t>, 2025</w:t>
      </w:r>
      <w:r w:rsidRPr="006129F1">
        <w:rPr>
          <w:rFonts w:ascii="Arial" w:hAnsi="Arial" w:cs="Arial"/>
          <w:sz w:val="22"/>
          <w:szCs w:val="22"/>
        </w:rPr>
        <w:t>.</w:t>
      </w:r>
    </w:p>
    <w:p w14:paraId="788B773E" w14:textId="5554F6FC" w:rsidR="0022102D" w:rsidRPr="00C251F3" w:rsidRDefault="0022102D" w:rsidP="00C35EBA">
      <w:pPr>
        <w:numPr>
          <w:ilvl w:val="2"/>
          <w:numId w:val="2"/>
        </w:numPr>
        <w:tabs>
          <w:tab w:val="num" w:pos="2160"/>
        </w:tabs>
        <w:autoSpaceDE w:val="0"/>
        <w:autoSpaceDN w:val="0"/>
        <w:adjustRightInd w:val="0"/>
        <w:spacing w:after="120"/>
        <w:ind w:left="2160"/>
        <w:jc w:val="both"/>
        <w:rPr>
          <w:rFonts w:ascii="Arial" w:hAnsi="Arial" w:cs="Arial"/>
          <w:sz w:val="22"/>
          <w:szCs w:val="22"/>
        </w:rPr>
      </w:pPr>
      <w:r w:rsidRPr="00C251F3">
        <w:rPr>
          <w:rFonts w:ascii="Arial" w:hAnsi="Arial" w:cs="Arial"/>
          <w:sz w:val="22"/>
          <w:szCs w:val="22"/>
        </w:rPr>
        <w:t xml:space="preserve"> </w:t>
      </w:r>
      <w:r w:rsidRPr="00C251F3">
        <w:rPr>
          <w:rFonts w:ascii="Arial" w:hAnsi="Arial" w:cs="Arial"/>
          <w:b/>
          <w:sz w:val="22"/>
          <w:szCs w:val="22"/>
        </w:rPr>
        <w:t>Renewals</w:t>
      </w:r>
      <w:r w:rsidRPr="00C251F3">
        <w:rPr>
          <w:rFonts w:ascii="Arial" w:hAnsi="Arial" w:cs="Arial"/>
          <w:sz w:val="22"/>
          <w:szCs w:val="22"/>
        </w:rPr>
        <w:t xml:space="preserve">:  This contract may be renewed for four (4) additional one (1) year periods provided all terms and conditions remain unchanged and in full force and effect. The option to renew, if exercised, will be executed in the form of a renewal letter, to be issued not sooner than </w:t>
      </w:r>
      <w:r w:rsidR="002D5786">
        <w:rPr>
          <w:rFonts w:ascii="Arial" w:hAnsi="Arial" w:cs="Arial"/>
          <w:sz w:val="22"/>
          <w:szCs w:val="22"/>
        </w:rPr>
        <w:t>one hundred</w:t>
      </w:r>
      <w:r w:rsidRPr="00C251F3">
        <w:rPr>
          <w:rFonts w:ascii="Arial" w:hAnsi="Arial" w:cs="Arial"/>
          <w:sz w:val="22"/>
          <w:szCs w:val="22"/>
        </w:rPr>
        <w:t xml:space="preserve"> twenty (120) days </w:t>
      </w:r>
      <w:r w:rsidR="002D5786">
        <w:rPr>
          <w:rFonts w:ascii="Arial" w:hAnsi="Arial" w:cs="Arial"/>
          <w:sz w:val="22"/>
          <w:szCs w:val="22"/>
        </w:rPr>
        <w:t>before</w:t>
      </w:r>
      <w:r w:rsidRPr="00C251F3">
        <w:rPr>
          <w:rFonts w:ascii="Arial" w:hAnsi="Arial" w:cs="Arial"/>
          <w:sz w:val="22"/>
          <w:szCs w:val="22"/>
        </w:rPr>
        <w:t xml:space="preserve"> expiration of this contract. </w:t>
      </w:r>
    </w:p>
    <w:p w14:paraId="102117B5" w14:textId="60D95CA3" w:rsidR="0022102D" w:rsidRPr="00C251F3" w:rsidRDefault="0022102D" w:rsidP="0022102D">
      <w:pPr>
        <w:pStyle w:val="ListParagraph"/>
        <w:numPr>
          <w:ilvl w:val="0"/>
          <w:numId w:val="19"/>
        </w:numPr>
        <w:tabs>
          <w:tab w:val="num" w:pos="2160"/>
        </w:tabs>
        <w:autoSpaceDE w:val="0"/>
        <w:autoSpaceDN w:val="0"/>
        <w:adjustRightInd w:val="0"/>
        <w:spacing w:after="120"/>
        <w:jc w:val="both"/>
        <w:rPr>
          <w:rFonts w:ascii="Arial" w:hAnsi="Arial" w:cs="Arial"/>
        </w:rPr>
      </w:pPr>
      <w:r w:rsidRPr="00C251F3">
        <w:rPr>
          <w:rFonts w:ascii="Arial" w:hAnsi="Arial" w:cs="Arial"/>
        </w:rPr>
        <w:t xml:space="preserve">This option to renew requires the mutual agreement of both parties. Refusal by either party to exercise this option to renew will </w:t>
      </w:r>
      <w:r w:rsidR="001837FF">
        <w:rPr>
          <w:rFonts w:ascii="Arial" w:hAnsi="Arial" w:cs="Arial"/>
        </w:rPr>
        <w:t>result in this contract expiring on the original or mutually agreed-upon</w:t>
      </w:r>
      <w:r w:rsidRPr="00C251F3">
        <w:rPr>
          <w:rFonts w:ascii="Arial" w:hAnsi="Arial" w:cs="Arial"/>
        </w:rPr>
        <w:t xml:space="preserve"> date. </w:t>
      </w:r>
    </w:p>
    <w:p w14:paraId="43E21FAA" w14:textId="68E1D5DF" w:rsidR="0022102D" w:rsidRPr="00C251F3" w:rsidRDefault="0022102D" w:rsidP="0022102D">
      <w:pPr>
        <w:pStyle w:val="ListParagraph"/>
        <w:numPr>
          <w:ilvl w:val="0"/>
          <w:numId w:val="19"/>
        </w:numPr>
        <w:tabs>
          <w:tab w:val="num" w:pos="2160"/>
        </w:tabs>
        <w:autoSpaceDE w:val="0"/>
        <w:autoSpaceDN w:val="0"/>
        <w:adjustRightInd w:val="0"/>
        <w:spacing w:after="120"/>
        <w:jc w:val="both"/>
        <w:rPr>
          <w:rFonts w:ascii="Arial" w:hAnsi="Arial" w:cs="Arial"/>
        </w:rPr>
      </w:pPr>
      <w:r w:rsidRPr="00C251F3">
        <w:rPr>
          <w:rFonts w:ascii="Arial" w:hAnsi="Arial" w:cs="Arial"/>
        </w:rPr>
        <w:t>Upon mutual agreement, this contract may be renewed beyond the four (4) one-year periods for a period not to exceed 180 days</w:t>
      </w:r>
    </w:p>
    <w:p w14:paraId="1A823387" w14:textId="129DD214" w:rsidR="00E6010D" w:rsidRPr="00C251F3" w:rsidRDefault="00244B78" w:rsidP="00C35EBA">
      <w:pPr>
        <w:numPr>
          <w:ilvl w:val="2"/>
          <w:numId w:val="2"/>
        </w:numPr>
        <w:autoSpaceDE w:val="0"/>
        <w:autoSpaceDN w:val="0"/>
        <w:adjustRightInd w:val="0"/>
        <w:spacing w:after="120"/>
        <w:ind w:left="2160"/>
        <w:jc w:val="both"/>
        <w:outlineLvl w:val="1"/>
        <w:rPr>
          <w:rFonts w:ascii="Arial" w:hAnsi="Arial" w:cs="Arial"/>
          <w:bCs/>
          <w:spacing w:val="-2"/>
          <w:sz w:val="22"/>
          <w:szCs w:val="22"/>
        </w:rPr>
      </w:pPr>
      <w:r w:rsidRPr="00C251F3">
        <w:rPr>
          <w:rFonts w:ascii="Arial" w:hAnsi="Arial" w:cs="Arial"/>
          <w:b/>
          <w:sz w:val="22"/>
          <w:szCs w:val="22"/>
        </w:rPr>
        <w:t>Fixed Fee Price Escalation</w:t>
      </w:r>
      <w:r w:rsidR="00F74A3E" w:rsidRPr="00C251F3">
        <w:rPr>
          <w:rFonts w:ascii="Arial" w:hAnsi="Arial" w:cs="Arial"/>
          <w:sz w:val="22"/>
          <w:szCs w:val="22"/>
        </w:rPr>
        <w:t>: The</w:t>
      </w:r>
      <w:r w:rsidR="00E6010D" w:rsidRPr="00C251F3">
        <w:rPr>
          <w:rFonts w:ascii="Arial" w:hAnsi="Arial" w:cs="Arial"/>
          <w:sz w:val="22"/>
          <w:szCs w:val="22"/>
        </w:rPr>
        <w:t xml:space="preserve"> fixed </w:t>
      </w:r>
      <w:r w:rsidR="00BE374A" w:rsidRPr="00C251F3">
        <w:rPr>
          <w:rFonts w:ascii="Arial" w:hAnsi="Arial" w:cs="Arial"/>
          <w:sz w:val="22"/>
          <w:szCs w:val="22"/>
        </w:rPr>
        <w:t xml:space="preserve">delivery </w:t>
      </w:r>
      <w:r w:rsidR="00E6010D" w:rsidRPr="00C251F3">
        <w:rPr>
          <w:rFonts w:ascii="Arial" w:hAnsi="Arial" w:cs="Arial"/>
          <w:sz w:val="22"/>
          <w:szCs w:val="22"/>
        </w:rPr>
        <w:t xml:space="preserve">fee per case </w:t>
      </w:r>
      <w:r w:rsidR="00E6010D" w:rsidRPr="00C251F3">
        <w:rPr>
          <w:rFonts w:ascii="Arial" w:hAnsi="Arial" w:cs="Arial"/>
          <w:bCs/>
          <w:spacing w:val="-2"/>
          <w:sz w:val="22"/>
          <w:szCs w:val="22"/>
        </w:rPr>
        <w:t xml:space="preserve">shall be firm against any increase for </w:t>
      </w:r>
      <w:r w:rsidR="00E6010D" w:rsidRPr="005302B9">
        <w:rPr>
          <w:rFonts w:ascii="Arial" w:hAnsi="Arial" w:cs="Arial"/>
          <w:bCs/>
          <w:spacing w:val="-2"/>
          <w:sz w:val="22"/>
          <w:szCs w:val="22"/>
        </w:rPr>
        <w:t xml:space="preserve">at least one (1) year </w:t>
      </w:r>
      <w:r w:rsidR="00E6010D" w:rsidRPr="00C251F3">
        <w:rPr>
          <w:rFonts w:ascii="Arial" w:hAnsi="Arial" w:cs="Arial"/>
          <w:bCs/>
          <w:spacing w:val="-2"/>
          <w:sz w:val="22"/>
          <w:szCs w:val="22"/>
        </w:rPr>
        <w:t xml:space="preserve">from </w:t>
      </w:r>
      <w:r w:rsidR="00F74A3E">
        <w:rPr>
          <w:rFonts w:ascii="Arial" w:hAnsi="Arial" w:cs="Arial"/>
          <w:bCs/>
          <w:spacing w:val="-2"/>
          <w:sz w:val="22"/>
          <w:szCs w:val="22"/>
        </w:rPr>
        <w:t xml:space="preserve">the </w:t>
      </w:r>
      <w:r w:rsidR="00E6010D" w:rsidRPr="00C251F3">
        <w:rPr>
          <w:rFonts w:ascii="Arial" w:hAnsi="Arial" w:cs="Arial"/>
          <w:bCs/>
          <w:spacing w:val="-2"/>
          <w:sz w:val="22"/>
          <w:szCs w:val="22"/>
        </w:rPr>
        <w:t xml:space="preserve">effective date of this proposed contract.  After this date, the fixed fee per case will be evaluated annually </w:t>
      </w:r>
      <w:r w:rsidR="00F74A3E">
        <w:rPr>
          <w:rFonts w:ascii="Arial" w:hAnsi="Arial" w:cs="Arial"/>
          <w:bCs/>
          <w:spacing w:val="-2"/>
          <w:sz w:val="22"/>
          <w:szCs w:val="22"/>
        </w:rPr>
        <w:t xml:space="preserve">during program review </w:t>
      </w:r>
      <w:r w:rsidR="00E6010D" w:rsidRPr="00C251F3">
        <w:rPr>
          <w:rFonts w:ascii="Arial" w:hAnsi="Arial" w:cs="Arial"/>
          <w:bCs/>
          <w:spacing w:val="-2"/>
          <w:sz w:val="22"/>
          <w:szCs w:val="22"/>
        </w:rPr>
        <w:t xml:space="preserve">(see Section </w:t>
      </w:r>
      <w:r w:rsidR="008C72DE" w:rsidRPr="00C251F3">
        <w:rPr>
          <w:rFonts w:ascii="Arial" w:hAnsi="Arial" w:cs="Arial"/>
          <w:bCs/>
          <w:spacing w:val="-2"/>
          <w:sz w:val="22"/>
          <w:szCs w:val="22"/>
        </w:rPr>
        <w:t>6.</w:t>
      </w:r>
      <w:r w:rsidR="0057574E" w:rsidRPr="00C251F3">
        <w:rPr>
          <w:rFonts w:ascii="Arial" w:hAnsi="Arial" w:cs="Arial"/>
          <w:bCs/>
          <w:spacing w:val="-2"/>
          <w:sz w:val="22"/>
          <w:szCs w:val="22"/>
        </w:rPr>
        <w:t>6</w:t>
      </w:r>
      <w:r w:rsidR="00E6010D" w:rsidRPr="00C251F3">
        <w:rPr>
          <w:rFonts w:ascii="Arial" w:hAnsi="Arial" w:cs="Arial"/>
          <w:bCs/>
          <w:spacing w:val="-2"/>
          <w:sz w:val="22"/>
          <w:szCs w:val="22"/>
        </w:rPr>
        <w:t xml:space="preserve">).  Any proposed </w:t>
      </w:r>
      <w:r w:rsidR="00F74A3E">
        <w:rPr>
          <w:rFonts w:ascii="Arial" w:hAnsi="Arial" w:cs="Arial"/>
          <w:bCs/>
          <w:spacing w:val="-2"/>
          <w:sz w:val="22"/>
          <w:szCs w:val="22"/>
        </w:rPr>
        <w:t>price escalation by the vendor at the time of program review must</w:t>
      </w:r>
      <w:r w:rsidR="00E6010D" w:rsidRPr="00C251F3">
        <w:rPr>
          <w:rFonts w:ascii="Arial" w:hAnsi="Arial" w:cs="Arial"/>
          <w:bCs/>
          <w:spacing w:val="-2"/>
          <w:sz w:val="22"/>
          <w:szCs w:val="22"/>
        </w:rPr>
        <w:t xml:space="preserve"> be based on pertinent market data/indexes.  Price de-escalation may be offered to, or requested by, </w:t>
      </w:r>
      <w:r w:rsidR="00AB2DB4">
        <w:rPr>
          <w:rFonts w:ascii="Arial" w:hAnsi="Arial" w:cs="Arial"/>
          <w:bCs/>
          <w:spacing w:val="-2"/>
          <w:sz w:val="22"/>
          <w:szCs w:val="22"/>
        </w:rPr>
        <w:t>BGCMC</w:t>
      </w:r>
      <w:r w:rsidR="00E6010D" w:rsidRPr="00C251F3">
        <w:rPr>
          <w:rFonts w:ascii="Arial" w:hAnsi="Arial" w:cs="Arial"/>
          <w:bCs/>
          <w:spacing w:val="-2"/>
          <w:sz w:val="22"/>
          <w:szCs w:val="22"/>
        </w:rPr>
        <w:t xml:space="preserve"> at any time during this contract. </w:t>
      </w:r>
    </w:p>
    <w:p w14:paraId="0FFF8016" w14:textId="2BDE7BF1" w:rsidR="00E6010D" w:rsidRPr="00C251F3" w:rsidRDefault="00AB2DB4" w:rsidP="0097421E">
      <w:pPr>
        <w:autoSpaceDE w:val="0"/>
        <w:autoSpaceDN w:val="0"/>
        <w:adjustRightInd w:val="0"/>
        <w:spacing w:after="120"/>
        <w:ind w:left="2880"/>
        <w:jc w:val="both"/>
        <w:rPr>
          <w:rFonts w:ascii="Arial" w:hAnsi="Arial" w:cs="Arial"/>
          <w:bCs/>
          <w:color w:val="FF0000"/>
          <w:sz w:val="22"/>
          <w:szCs w:val="22"/>
        </w:rPr>
      </w:pPr>
      <w:r>
        <w:rPr>
          <w:rFonts w:ascii="Arial" w:hAnsi="Arial" w:cs="Arial"/>
          <w:sz w:val="22"/>
          <w:szCs w:val="22"/>
        </w:rPr>
        <w:t>BGCMC</w:t>
      </w:r>
      <w:r w:rsidR="00E6010D" w:rsidRPr="00C251F3">
        <w:rPr>
          <w:rFonts w:ascii="Arial" w:hAnsi="Arial" w:cs="Arial"/>
          <w:sz w:val="22"/>
          <w:szCs w:val="22"/>
        </w:rPr>
        <w:t xml:space="preserve"> reserves the right to accept or reject </w:t>
      </w:r>
      <w:r w:rsidR="006129F1">
        <w:rPr>
          <w:rFonts w:ascii="Arial" w:hAnsi="Arial" w:cs="Arial"/>
          <w:sz w:val="22"/>
          <w:szCs w:val="22"/>
        </w:rPr>
        <w:t>requests for a fixed fee price increase within thirty (30) days after receipt</w:t>
      </w:r>
      <w:r w:rsidR="00E6010D" w:rsidRPr="00C251F3">
        <w:rPr>
          <w:rFonts w:ascii="Arial" w:hAnsi="Arial" w:cs="Arial"/>
          <w:sz w:val="22"/>
          <w:szCs w:val="22"/>
        </w:rPr>
        <w:t xml:space="preserve">.  If the price increase is approved, the price will remain firm for at least one (1) year from the date of the </w:t>
      </w:r>
      <w:r w:rsidR="00F74A3E">
        <w:rPr>
          <w:rFonts w:ascii="Arial" w:hAnsi="Arial" w:cs="Arial"/>
          <w:sz w:val="22"/>
          <w:szCs w:val="22"/>
        </w:rPr>
        <w:t>rise</w:t>
      </w:r>
      <w:r w:rsidR="00E6010D" w:rsidRPr="00C251F3">
        <w:rPr>
          <w:rFonts w:ascii="Arial" w:hAnsi="Arial" w:cs="Arial"/>
          <w:sz w:val="22"/>
          <w:szCs w:val="22"/>
        </w:rPr>
        <w:t>.</w:t>
      </w:r>
      <w:r w:rsidR="00E6010D" w:rsidRPr="00C251F3">
        <w:rPr>
          <w:rFonts w:ascii="Arial" w:hAnsi="Arial" w:cs="Arial"/>
          <w:bCs/>
          <w:sz w:val="22"/>
          <w:szCs w:val="22"/>
        </w:rPr>
        <w:t xml:space="preserve"> Price de-escalation may be offered to </w:t>
      </w:r>
      <w:r>
        <w:rPr>
          <w:rFonts w:ascii="Arial" w:hAnsi="Arial" w:cs="Arial"/>
          <w:bCs/>
          <w:sz w:val="22"/>
          <w:szCs w:val="22"/>
        </w:rPr>
        <w:t>BGCMC</w:t>
      </w:r>
      <w:r w:rsidR="00E6010D" w:rsidRPr="00C251F3">
        <w:rPr>
          <w:rFonts w:ascii="Arial" w:hAnsi="Arial" w:cs="Arial"/>
          <w:bCs/>
          <w:sz w:val="22"/>
          <w:szCs w:val="22"/>
        </w:rPr>
        <w:t xml:space="preserve"> at any time during this </w:t>
      </w:r>
      <w:r w:rsidR="006129F1" w:rsidRPr="00C251F3">
        <w:rPr>
          <w:rFonts w:ascii="Arial" w:hAnsi="Arial" w:cs="Arial"/>
          <w:bCs/>
          <w:sz w:val="22"/>
          <w:szCs w:val="22"/>
        </w:rPr>
        <w:t>contract.</w:t>
      </w:r>
      <w:r w:rsidR="006143C0" w:rsidRPr="00C251F3">
        <w:rPr>
          <w:rFonts w:ascii="Arial" w:hAnsi="Arial" w:cs="Arial"/>
          <w:sz w:val="22"/>
          <w:szCs w:val="22"/>
        </w:rPr>
        <w:t xml:space="preserve">  </w:t>
      </w:r>
      <w:r w:rsidR="004F5ED7" w:rsidRPr="00C251F3">
        <w:rPr>
          <w:rFonts w:ascii="Arial" w:hAnsi="Arial" w:cs="Arial"/>
          <w:sz w:val="22"/>
          <w:szCs w:val="22"/>
        </w:rPr>
        <w:t xml:space="preserve"> </w:t>
      </w:r>
    </w:p>
    <w:p w14:paraId="57E18EC1" w14:textId="1F9A521F" w:rsidR="008D72B0" w:rsidRPr="00C251F3" w:rsidRDefault="00BC221A" w:rsidP="0086056D">
      <w:pPr>
        <w:numPr>
          <w:ilvl w:val="1"/>
          <w:numId w:val="2"/>
        </w:numPr>
        <w:tabs>
          <w:tab w:val="num" w:pos="1350"/>
          <w:tab w:val="num" w:pos="2160"/>
        </w:tabs>
        <w:autoSpaceDE w:val="0"/>
        <w:autoSpaceDN w:val="0"/>
        <w:adjustRightInd w:val="0"/>
        <w:spacing w:after="120"/>
        <w:ind w:left="1350" w:hanging="720"/>
        <w:jc w:val="both"/>
        <w:outlineLvl w:val="1"/>
        <w:rPr>
          <w:rFonts w:ascii="Arial" w:hAnsi="Arial" w:cs="Arial"/>
          <w:sz w:val="22"/>
          <w:szCs w:val="22"/>
        </w:rPr>
      </w:pPr>
      <w:r w:rsidRPr="00C251F3">
        <w:rPr>
          <w:rFonts w:ascii="Arial" w:hAnsi="Arial" w:cs="Arial"/>
          <w:b/>
          <w:bCs/>
          <w:sz w:val="22"/>
          <w:szCs w:val="22"/>
          <w:u w:val="single"/>
        </w:rPr>
        <w:lastRenderedPageBreak/>
        <w:t>Contract Termination</w:t>
      </w:r>
      <w:r w:rsidRPr="00C3691A">
        <w:rPr>
          <w:rFonts w:ascii="Arial" w:hAnsi="Arial" w:cs="Arial"/>
          <w:sz w:val="22"/>
          <w:szCs w:val="22"/>
        </w:rPr>
        <w:t xml:space="preserve">: </w:t>
      </w:r>
      <w:r w:rsidR="00C3691A" w:rsidRPr="00C3691A">
        <w:rPr>
          <w:rFonts w:ascii="Arial" w:hAnsi="Arial" w:cs="Arial"/>
          <w:sz w:val="22"/>
          <w:szCs w:val="22"/>
        </w:rPr>
        <w:t xml:space="preserve">Either the SFA or the Vendor can terminate this contract for cause or for convenience with a sixty (60) day written notification. The SFA can terminate the </w:t>
      </w:r>
      <w:r w:rsidR="00854A11" w:rsidRPr="00C3691A">
        <w:rPr>
          <w:rFonts w:ascii="Arial" w:hAnsi="Arial" w:cs="Arial"/>
          <w:sz w:val="22"/>
          <w:szCs w:val="22"/>
        </w:rPr>
        <w:t>contract may be terminated in whole</w:t>
      </w:r>
      <w:r w:rsidR="00854A11" w:rsidRPr="00C251F3">
        <w:rPr>
          <w:rFonts w:ascii="Arial" w:hAnsi="Arial" w:cs="Arial"/>
          <w:sz w:val="22"/>
          <w:szCs w:val="22"/>
        </w:rPr>
        <w:t xml:space="preserve"> or in part when it is in the best interest of </w:t>
      </w:r>
      <w:r w:rsidR="00AB2DB4">
        <w:rPr>
          <w:rFonts w:ascii="Arial" w:hAnsi="Arial" w:cs="Arial"/>
          <w:sz w:val="22"/>
          <w:szCs w:val="22"/>
        </w:rPr>
        <w:t>BGCMC</w:t>
      </w:r>
      <w:r w:rsidR="00854A11" w:rsidRPr="00C251F3">
        <w:rPr>
          <w:rFonts w:ascii="Arial" w:hAnsi="Arial" w:cs="Arial"/>
          <w:sz w:val="22"/>
          <w:szCs w:val="22"/>
        </w:rPr>
        <w:t xml:space="preserve">. Notification of termination must be in writing and issued by the </w:t>
      </w:r>
      <w:r w:rsidR="00AB2DB4">
        <w:rPr>
          <w:rFonts w:ascii="Arial" w:hAnsi="Arial" w:cs="Arial"/>
          <w:sz w:val="22"/>
          <w:szCs w:val="22"/>
        </w:rPr>
        <w:t>Sponsor</w:t>
      </w:r>
      <w:r w:rsidR="00854A11" w:rsidRPr="00C251F3">
        <w:rPr>
          <w:rFonts w:ascii="Arial" w:hAnsi="Arial" w:cs="Arial"/>
          <w:sz w:val="22"/>
          <w:szCs w:val="22"/>
        </w:rPr>
        <w:t xml:space="preserve"> or designee. Written notice of such termination will be provided not less than thirty (30) days </w:t>
      </w:r>
      <w:r w:rsidR="006129F1">
        <w:rPr>
          <w:rFonts w:ascii="Arial" w:hAnsi="Arial" w:cs="Arial"/>
          <w:sz w:val="22"/>
          <w:szCs w:val="22"/>
        </w:rPr>
        <w:t>before</w:t>
      </w:r>
      <w:r w:rsidR="00854A11" w:rsidRPr="00C251F3">
        <w:rPr>
          <w:rFonts w:ascii="Arial" w:hAnsi="Arial" w:cs="Arial"/>
          <w:sz w:val="22"/>
          <w:szCs w:val="22"/>
        </w:rPr>
        <w:t xml:space="preserve"> the date that such termination is to be effective, or with such lesser notice as </w:t>
      </w:r>
      <w:r w:rsidR="00AB2DB4">
        <w:rPr>
          <w:rFonts w:ascii="Arial" w:hAnsi="Arial" w:cs="Arial"/>
          <w:sz w:val="22"/>
          <w:szCs w:val="22"/>
        </w:rPr>
        <w:t>BGCMC</w:t>
      </w:r>
      <w:r w:rsidR="00854A11" w:rsidRPr="00C251F3">
        <w:rPr>
          <w:rFonts w:ascii="Arial" w:hAnsi="Arial" w:cs="Arial"/>
          <w:sz w:val="22"/>
          <w:szCs w:val="22"/>
        </w:rPr>
        <w:t xml:space="preserve"> may deem appropriate under the circumstances.  </w:t>
      </w:r>
      <w:r w:rsidRPr="00C251F3">
        <w:rPr>
          <w:rFonts w:ascii="Arial" w:hAnsi="Arial" w:cs="Arial"/>
          <w:sz w:val="22"/>
          <w:szCs w:val="22"/>
        </w:rPr>
        <w:t xml:space="preserve">Such right to terminate this contract without cause is hereby reserved by and to </w:t>
      </w:r>
      <w:r w:rsidR="00AB2DB4">
        <w:rPr>
          <w:rFonts w:ascii="Arial" w:hAnsi="Arial" w:cs="Arial"/>
          <w:sz w:val="22"/>
          <w:szCs w:val="22"/>
        </w:rPr>
        <w:t>BGCMC</w:t>
      </w:r>
      <w:r w:rsidRPr="00C251F3">
        <w:rPr>
          <w:rFonts w:ascii="Arial" w:hAnsi="Arial" w:cs="Arial"/>
          <w:sz w:val="22"/>
          <w:szCs w:val="22"/>
        </w:rPr>
        <w:t xml:space="preserve">. In the event </w:t>
      </w:r>
      <w:r w:rsidR="00AB2DB4">
        <w:rPr>
          <w:rFonts w:ascii="Arial" w:hAnsi="Arial" w:cs="Arial"/>
          <w:sz w:val="22"/>
          <w:szCs w:val="22"/>
        </w:rPr>
        <w:t>BGCMC</w:t>
      </w:r>
      <w:r w:rsidRPr="00C251F3">
        <w:rPr>
          <w:rFonts w:ascii="Arial" w:hAnsi="Arial" w:cs="Arial"/>
          <w:sz w:val="22"/>
          <w:szCs w:val="22"/>
        </w:rPr>
        <w:t xml:space="preserve"> shall elect to terminate this contract </w:t>
      </w:r>
      <w:r w:rsidR="00912621" w:rsidRPr="00C251F3">
        <w:rPr>
          <w:rFonts w:ascii="Arial" w:hAnsi="Arial" w:cs="Arial"/>
          <w:sz w:val="22"/>
          <w:szCs w:val="22"/>
        </w:rPr>
        <w:t xml:space="preserve">in whole or in part </w:t>
      </w:r>
      <w:r w:rsidRPr="00C251F3">
        <w:rPr>
          <w:rFonts w:ascii="Arial" w:hAnsi="Arial" w:cs="Arial"/>
          <w:sz w:val="22"/>
          <w:szCs w:val="22"/>
        </w:rPr>
        <w:t xml:space="preserve">without cause, </w:t>
      </w:r>
      <w:r w:rsidR="00AB2DB4">
        <w:rPr>
          <w:rFonts w:ascii="Arial" w:hAnsi="Arial" w:cs="Arial"/>
          <w:sz w:val="22"/>
          <w:szCs w:val="22"/>
        </w:rPr>
        <w:t>BGCMC</w:t>
      </w:r>
      <w:r w:rsidRPr="00C251F3">
        <w:rPr>
          <w:rFonts w:ascii="Arial" w:hAnsi="Arial" w:cs="Arial"/>
          <w:sz w:val="22"/>
          <w:szCs w:val="22"/>
        </w:rPr>
        <w:t xml:space="preserve"> shall compensate the Proposer for all work and services provided or supplied </w:t>
      </w:r>
      <w:r w:rsidR="006129F1">
        <w:rPr>
          <w:rFonts w:ascii="Arial" w:hAnsi="Arial" w:cs="Arial"/>
          <w:sz w:val="22"/>
          <w:szCs w:val="22"/>
        </w:rPr>
        <w:t>before</w:t>
      </w:r>
      <w:r w:rsidRPr="00C251F3">
        <w:rPr>
          <w:rFonts w:ascii="Arial" w:hAnsi="Arial" w:cs="Arial"/>
          <w:sz w:val="22"/>
          <w:szCs w:val="22"/>
        </w:rPr>
        <w:t xml:space="preserve"> the date of termination. </w:t>
      </w:r>
      <w:r w:rsidR="006129F1">
        <w:rPr>
          <w:rFonts w:ascii="Arial" w:hAnsi="Arial" w:cs="Arial"/>
          <w:sz w:val="22"/>
          <w:szCs w:val="22"/>
        </w:rPr>
        <w:t>Suppose an advance notice of termination is given. In that case,</w:t>
      </w:r>
      <w:r w:rsidRPr="00C251F3">
        <w:rPr>
          <w:rFonts w:ascii="Arial" w:hAnsi="Arial" w:cs="Arial"/>
          <w:sz w:val="22"/>
          <w:szCs w:val="22"/>
        </w:rPr>
        <w:t xml:space="preserve"> the </w:t>
      </w:r>
      <w:r w:rsidR="00E2072A" w:rsidRPr="00C251F3">
        <w:rPr>
          <w:rFonts w:ascii="Arial" w:hAnsi="Arial" w:cs="Arial"/>
          <w:sz w:val="22"/>
          <w:szCs w:val="22"/>
        </w:rPr>
        <w:t>Awarded</w:t>
      </w:r>
      <w:r w:rsidR="002A14F7" w:rsidRPr="00C251F3">
        <w:rPr>
          <w:rFonts w:ascii="Arial" w:hAnsi="Arial" w:cs="Arial"/>
          <w:sz w:val="22"/>
          <w:szCs w:val="22"/>
        </w:rPr>
        <w:t xml:space="preserve"> vendor</w:t>
      </w:r>
      <w:r w:rsidR="00B30FCC" w:rsidRPr="00C251F3">
        <w:rPr>
          <w:rFonts w:ascii="Arial" w:hAnsi="Arial" w:cs="Arial"/>
          <w:sz w:val="22"/>
          <w:szCs w:val="22"/>
        </w:rPr>
        <w:t xml:space="preserve"> </w:t>
      </w:r>
      <w:r w:rsidRPr="00C251F3">
        <w:rPr>
          <w:rFonts w:ascii="Arial" w:hAnsi="Arial" w:cs="Arial"/>
          <w:sz w:val="22"/>
          <w:szCs w:val="22"/>
        </w:rPr>
        <w:t>agree</w:t>
      </w:r>
      <w:r w:rsidR="006A3B45" w:rsidRPr="00C251F3">
        <w:rPr>
          <w:rFonts w:ascii="Arial" w:hAnsi="Arial" w:cs="Arial"/>
          <w:sz w:val="22"/>
          <w:szCs w:val="22"/>
        </w:rPr>
        <w:t>s</w:t>
      </w:r>
      <w:r w:rsidRPr="00C251F3">
        <w:rPr>
          <w:rFonts w:ascii="Arial" w:hAnsi="Arial" w:cs="Arial"/>
          <w:sz w:val="22"/>
          <w:szCs w:val="22"/>
        </w:rPr>
        <w:t xml:space="preserve"> to abide </w:t>
      </w:r>
      <w:r w:rsidR="006129F1">
        <w:rPr>
          <w:rFonts w:ascii="Arial" w:hAnsi="Arial" w:cs="Arial"/>
          <w:sz w:val="22"/>
          <w:szCs w:val="22"/>
        </w:rPr>
        <w:t xml:space="preserve">by </w:t>
      </w:r>
      <w:r w:rsidRPr="00C251F3">
        <w:rPr>
          <w:rFonts w:ascii="Arial" w:hAnsi="Arial" w:cs="Arial"/>
          <w:sz w:val="22"/>
          <w:szCs w:val="22"/>
        </w:rPr>
        <w:t xml:space="preserve">and perform all covenants and provisions of this contract until the date of the termination specified in the written notice of termination. The </w:t>
      </w:r>
      <w:r w:rsidR="00E2072A" w:rsidRPr="00C251F3">
        <w:rPr>
          <w:rFonts w:ascii="Arial" w:hAnsi="Arial" w:cs="Arial"/>
          <w:sz w:val="22"/>
          <w:szCs w:val="22"/>
        </w:rPr>
        <w:t>Awarded</w:t>
      </w:r>
      <w:r w:rsidR="002A14F7" w:rsidRPr="00C251F3">
        <w:rPr>
          <w:rFonts w:ascii="Arial" w:hAnsi="Arial" w:cs="Arial"/>
          <w:sz w:val="22"/>
          <w:szCs w:val="22"/>
        </w:rPr>
        <w:t xml:space="preserve"> vendor</w:t>
      </w:r>
      <w:r w:rsidR="004460CA" w:rsidRPr="00C251F3">
        <w:rPr>
          <w:rFonts w:ascii="Arial" w:hAnsi="Arial" w:cs="Arial"/>
          <w:sz w:val="22"/>
          <w:szCs w:val="22"/>
        </w:rPr>
        <w:t xml:space="preserve"> </w:t>
      </w:r>
      <w:r w:rsidRPr="00C251F3">
        <w:rPr>
          <w:rFonts w:ascii="Arial" w:hAnsi="Arial" w:cs="Arial"/>
          <w:sz w:val="22"/>
          <w:szCs w:val="22"/>
        </w:rPr>
        <w:t xml:space="preserve">shall have no further rights, and </w:t>
      </w:r>
      <w:r w:rsidR="00AB2DB4">
        <w:rPr>
          <w:rFonts w:ascii="Arial" w:hAnsi="Arial" w:cs="Arial"/>
          <w:sz w:val="22"/>
          <w:szCs w:val="22"/>
        </w:rPr>
        <w:t>BGCMC</w:t>
      </w:r>
      <w:r w:rsidRPr="00C251F3">
        <w:rPr>
          <w:rFonts w:ascii="Arial" w:hAnsi="Arial" w:cs="Arial"/>
          <w:sz w:val="22"/>
          <w:szCs w:val="22"/>
        </w:rPr>
        <w:t xml:space="preserve"> shall have no further obligation to the </w:t>
      </w:r>
      <w:r w:rsidR="00E2072A" w:rsidRPr="00C251F3">
        <w:rPr>
          <w:rFonts w:ascii="Arial" w:hAnsi="Arial" w:cs="Arial"/>
          <w:sz w:val="22"/>
          <w:szCs w:val="22"/>
        </w:rPr>
        <w:t>Awarded</w:t>
      </w:r>
      <w:r w:rsidR="008C75FF" w:rsidRPr="00C251F3">
        <w:rPr>
          <w:rFonts w:ascii="Arial" w:hAnsi="Arial" w:cs="Arial"/>
          <w:sz w:val="22"/>
          <w:szCs w:val="22"/>
        </w:rPr>
        <w:t xml:space="preserve"> vendor</w:t>
      </w:r>
      <w:r w:rsidRPr="00C251F3">
        <w:rPr>
          <w:rFonts w:ascii="Arial" w:hAnsi="Arial" w:cs="Arial"/>
          <w:sz w:val="22"/>
          <w:szCs w:val="22"/>
        </w:rPr>
        <w:t xml:space="preserve">, </w:t>
      </w:r>
      <w:r w:rsidR="006129F1" w:rsidRPr="00C251F3">
        <w:rPr>
          <w:rFonts w:ascii="Arial" w:hAnsi="Arial" w:cs="Arial"/>
          <w:sz w:val="22"/>
          <w:szCs w:val="22"/>
        </w:rPr>
        <w:t>after</w:t>
      </w:r>
      <w:r w:rsidRPr="00C251F3">
        <w:rPr>
          <w:rFonts w:ascii="Arial" w:hAnsi="Arial" w:cs="Arial"/>
          <w:sz w:val="22"/>
          <w:szCs w:val="22"/>
        </w:rPr>
        <w:t xml:space="preserve"> the date of termination of this contract as specified in the written notice.</w:t>
      </w:r>
    </w:p>
    <w:p w14:paraId="403272D0" w14:textId="3D9B0032" w:rsidR="003D4222" w:rsidRPr="00C251F3" w:rsidRDefault="008D72B0" w:rsidP="003D4222">
      <w:pPr>
        <w:numPr>
          <w:ilvl w:val="2"/>
          <w:numId w:val="2"/>
        </w:num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Should it become necessary for </w:t>
      </w:r>
      <w:r w:rsidR="00AB2DB4">
        <w:rPr>
          <w:rFonts w:ascii="Arial" w:hAnsi="Arial" w:cs="Arial"/>
          <w:sz w:val="22"/>
          <w:szCs w:val="22"/>
        </w:rPr>
        <w:t>BGCMC</w:t>
      </w:r>
      <w:r w:rsidRPr="00C251F3">
        <w:rPr>
          <w:rFonts w:ascii="Arial" w:hAnsi="Arial" w:cs="Arial"/>
          <w:sz w:val="22"/>
          <w:szCs w:val="22"/>
        </w:rPr>
        <w:t xml:space="preserve"> to discontinue operation of any facility for any reason, that portion of this contract serving that faci</w:t>
      </w:r>
      <w:r w:rsidR="00B172C9" w:rsidRPr="00C251F3">
        <w:rPr>
          <w:rFonts w:ascii="Arial" w:hAnsi="Arial" w:cs="Arial"/>
          <w:sz w:val="22"/>
          <w:szCs w:val="22"/>
        </w:rPr>
        <w:t xml:space="preserve">lity shall become null and </w:t>
      </w:r>
      <w:r w:rsidR="00A37AAE" w:rsidRPr="00C251F3">
        <w:rPr>
          <w:rFonts w:ascii="Arial" w:hAnsi="Arial" w:cs="Arial"/>
          <w:sz w:val="22"/>
          <w:szCs w:val="22"/>
        </w:rPr>
        <w:t>void.</w:t>
      </w:r>
    </w:p>
    <w:p w14:paraId="7C5CB800" w14:textId="0D988899" w:rsidR="00DD661F" w:rsidRPr="00C251F3" w:rsidRDefault="00DD661F" w:rsidP="00DD661F">
      <w:pPr>
        <w:numPr>
          <w:ilvl w:val="1"/>
          <w:numId w:val="2"/>
        </w:numPr>
        <w:tabs>
          <w:tab w:val="num" w:pos="1440"/>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b/>
          <w:sz w:val="22"/>
          <w:szCs w:val="22"/>
          <w:u w:val="single"/>
        </w:rPr>
        <w:t>Residual Inventory at Contract Termination</w:t>
      </w:r>
      <w:r w:rsidR="006129F1" w:rsidRPr="00C251F3">
        <w:rPr>
          <w:rFonts w:ascii="Arial" w:hAnsi="Arial" w:cs="Arial"/>
          <w:sz w:val="22"/>
          <w:szCs w:val="22"/>
        </w:rPr>
        <w:t>: Because</w:t>
      </w:r>
      <w:r w:rsidRPr="00C251F3">
        <w:rPr>
          <w:rFonts w:ascii="Arial" w:hAnsi="Arial" w:cs="Arial"/>
          <w:sz w:val="22"/>
          <w:szCs w:val="22"/>
        </w:rPr>
        <w:t xml:space="preserve"> of the nature of this </w:t>
      </w:r>
      <w:r w:rsidR="00722CCD">
        <w:rPr>
          <w:rFonts w:ascii="Arial" w:hAnsi="Arial" w:cs="Arial"/>
          <w:sz w:val="22"/>
          <w:szCs w:val="22"/>
        </w:rPr>
        <w:t>RFP</w:t>
      </w:r>
      <w:r w:rsidRPr="00C251F3">
        <w:rPr>
          <w:rFonts w:ascii="Arial" w:hAnsi="Arial" w:cs="Arial"/>
          <w:sz w:val="22"/>
          <w:szCs w:val="22"/>
        </w:rPr>
        <w:t xml:space="preserve">, the awarded distributor may be required to stock items not </w:t>
      </w:r>
      <w:r w:rsidR="006129F1">
        <w:rPr>
          <w:rFonts w:ascii="Arial" w:hAnsi="Arial" w:cs="Arial"/>
          <w:sz w:val="22"/>
          <w:szCs w:val="22"/>
        </w:rPr>
        <w:t>usually</w:t>
      </w:r>
      <w:r w:rsidRPr="00C251F3">
        <w:rPr>
          <w:rFonts w:ascii="Arial" w:hAnsi="Arial" w:cs="Arial"/>
          <w:sz w:val="22"/>
          <w:szCs w:val="22"/>
        </w:rPr>
        <w:t xml:space="preserve"> maintained in inventory.  These items are termed “Special to the Contract”.  Thus, </w:t>
      </w:r>
      <w:r w:rsidR="006129F1" w:rsidRPr="00C251F3">
        <w:rPr>
          <w:rFonts w:ascii="Arial" w:hAnsi="Arial" w:cs="Arial"/>
          <w:sz w:val="22"/>
          <w:szCs w:val="22"/>
        </w:rPr>
        <w:t>if</w:t>
      </w:r>
      <w:r w:rsidRPr="00C251F3">
        <w:rPr>
          <w:rFonts w:ascii="Arial" w:hAnsi="Arial" w:cs="Arial"/>
          <w:sz w:val="22"/>
          <w:szCs w:val="22"/>
        </w:rPr>
        <w:t xml:space="preserve"> a Distributor should not be successful in securing the contract for the next period or if the contract is other</w:t>
      </w:r>
      <w:r w:rsidR="00BF143C" w:rsidRPr="00C251F3">
        <w:rPr>
          <w:rFonts w:ascii="Arial" w:hAnsi="Arial" w:cs="Arial"/>
          <w:sz w:val="22"/>
          <w:szCs w:val="22"/>
        </w:rPr>
        <w:t>wise</w:t>
      </w:r>
      <w:r w:rsidRPr="00C251F3">
        <w:rPr>
          <w:rFonts w:ascii="Arial" w:hAnsi="Arial" w:cs="Arial"/>
          <w:sz w:val="22"/>
          <w:szCs w:val="22"/>
        </w:rPr>
        <w:t xml:space="preserve"> terminated, the </w:t>
      </w:r>
      <w:r w:rsidR="00AB2DB4">
        <w:rPr>
          <w:rFonts w:ascii="Arial" w:hAnsi="Arial" w:cs="Arial"/>
          <w:sz w:val="22"/>
          <w:szCs w:val="22"/>
        </w:rPr>
        <w:t>Sponsor</w:t>
      </w:r>
      <w:r w:rsidRPr="00C251F3">
        <w:rPr>
          <w:rFonts w:ascii="Arial" w:hAnsi="Arial" w:cs="Arial"/>
          <w:sz w:val="22"/>
          <w:szCs w:val="22"/>
        </w:rPr>
        <w:t xml:space="preserve"> will purchase items designated “</w:t>
      </w:r>
      <w:r w:rsidR="002940F7" w:rsidRPr="00C251F3">
        <w:rPr>
          <w:rFonts w:ascii="Arial" w:hAnsi="Arial" w:cs="Arial"/>
          <w:sz w:val="22"/>
          <w:szCs w:val="22"/>
        </w:rPr>
        <w:t>Special to the C</w:t>
      </w:r>
      <w:r w:rsidRPr="00C251F3">
        <w:rPr>
          <w:rFonts w:ascii="Arial" w:hAnsi="Arial" w:cs="Arial"/>
          <w:sz w:val="22"/>
          <w:szCs w:val="22"/>
        </w:rPr>
        <w:t xml:space="preserve">ontract” at the most recent contract cost(s) as approved by the </w:t>
      </w:r>
      <w:r w:rsidR="00AB2DB4">
        <w:rPr>
          <w:rFonts w:ascii="Arial" w:hAnsi="Arial" w:cs="Arial"/>
          <w:sz w:val="22"/>
          <w:szCs w:val="22"/>
        </w:rPr>
        <w:t>Sponsor</w:t>
      </w:r>
      <w:r w:rsidRPr="00C251F3">
        <w:rPr>
          <w:rFonts w:ascii="Arial" w:hAnsi="Arial" w:cs="Arial"/>
          <w:sz w:val="22"/>
          <w:szCs w:val="22"/>
        </w:rPr>
        <w:t>.  Purchases of this type are limited to a 30-day suppl</w:t>
      </w:r>
      <w:r w:rsidR="002940F7" w:rsidRPr="00C251F3">
        <w:rPr>
          <w:rFonts w:ascii="Arial" w:hAnsi="Arial" w:cs="Arial"/>
          <w:sz w:val="22"/>
          <w:szCs w:val="22"/>
        </w:rPr>
        <w:t xml:space="preserve">y as determined by </w:t>
      </w:r>
      <w:r w:rsidR="00AB2DB4">
        <w:rPr>
          <w:rFonts w:ascii="Arial" w:hAnsi="Arial" w:cs="Arial"/>
          <w:sz w:val="22"/>
          <w:szCs w:val="22"/>
        </w:rPr>
        <w:t>BGCMC</w:t>
      </w:r>
      <w:r w:rsidRPr="00C251F3">
        <w:rPr>
          <w:rFonts w:ascii="Arial" w:hAnsi="Arial" w:cs="Arial"/>
          <w:sz w:val="22"/>
          <w:szCs w:val="22"/>
        </w:rPr>
        <w:t xml:space="preserve">.  </w:t>
      </w:r>
      <w:r w:rsidR="00AB2DB4">
        <w:rPr>
          <w:rFonts w:ascii="Arial" w:hAnsi="Arial" w:cs="Arial"/>
          <w:sz w:val="22"/>
          <w:szCs w:val="22"/>
        </w:rPr>
        <w:t>BGCMC</w:t>
      </w:r>
      <w:r w:rsidR="002940F7" w:rsidRPr="00C251F3">
        <w:rPr>
          <w:rFonts w:ascii="Arial" w:hAnsi="Arial" w:cs="Arial"/>
          <w:sz w:val="22"/>
          <w:szCs w:val="22"/>
        </w:rPr>
        <w:t xml:space="preserve"> </w:t>
      </w:r>
      <w:r w:rsidRPr="00C251F3">
        <w:rPr>
          <w:rFonts w:ascii="Arial" w:hAnsi="Arial" w:cs="Arial"/>
          <w:sz w:val="22"/>
          <w:szCs w:val="22"/>
        </w:rPr>
        <w:t xml:space="preserve">must be provided with an </w:t>
      </w:r>
      <w:r w:rsidR="006129F1">
        <w:rPr>
          <w:rFonts w:ascii="Arial" w:hAnsi="Arial" w:cs="Arial"/>
          <w:sz w:val="22"/>
          <w:szCs w:val="22"/>
        </w:rPr>
        <w:t>in-and-out inventory report of items “Special to the Contract”</w:t>
      </w:r>
      <w:r w:rsidR="00785B4E" w:rsidRPr="00C251F3">
        <w:rPr>
          <w:rFonts w:ascii="Arial" w:hAnsi="Arial" w:cs="Arial"/>
          <w:sz w:val="22"/>
          <w:szCs w:val="22"/>
        </w:rPr>
        <w:t xml:space="preserve"> going back at least 60 days </w:t>
      </w:r>
      <w:r w:rsidR="006129F1">
        <w:rPr>
          <w:rFonts w:ascii="Arial" w:hAnsi="Arial" w:cs="Arial"/>
          <w:sz w:val="22"/>
          <w:szCs w:val="22"/>
        </w:rPr>
        <w:t>before</w:t>
      </w:r>
      <w:r w:rsidR="00785B4E" w:rsidRPr="00C251F3">
        <w:rPr>
          <w:rFonts w:ascii="Arial" w:hAnsi="Arial" w:cs="Arial"/>
          <w:sz w:val="22"/>
          <w:szCs w:val="22"/>
        </w:rPr>
        <w:t xml:space="preserve"> the date of contract termination.  This report </w:t>
      </w:r>
      <w:r w:rsidR="006129F1">
        <w:rPr>
          <w:rFonts w:ascii="Arial" w:hAnsi="Arial" w:cs="Arial"/>
          <w:sz w:val="22"/>
          <w:szCs w:val="22"/>
        </w:rPr>
        <w:t>will indicate receipts and drawdowns to determine the</w:t>
      </w:r>
      <w:r w:rsidR="00785B4E" w:rsidRPr="00C251F3">
        <w:rPr>
          <w:rFonts w:ascii="Arial" w:hAnsi="Arial" w:cs="Arial"/>
          <w:sz w:val="22"/>
          <w:szCs w:val="22"/>
        </w:rPr>
        <w:t xml:space="preserve"> ending quantities.  </w:t>
      </w:r>
      <w:r w:rsidR="00F74A3E">
        <w:rPr>
          <w:rFonts w:ascii="Arial" w:hAnsi="Arial" w:cs="Arial"/>
          <w:sz w:val="22"/>
          <w:szCs w:val="22"/>
        </w:rPr>
        <w:t>The purchase of residual inventory stock will apply only to undamaged, currently dated items that are not in inventory because of a substantial order placed without BGCMC approval during the period following</w:t>
      </w:r>
      <w:r w:rsidR="00785B4E" w:rsidRPr="00C251F3">
        <w:rPr>
          <w:rFonts w:ascii="Arial" w:hAnsi="Arial" w:cs="Arial"/>
          <w:sz w:val="22"/>
          <w:szCs w:val="22"/>
        </w:rPr>
        <w:t xml:space="preserve"> the award of a new contract.  This requirement may be voided if the contract is terminated by the distributor or is terminated for cause by the </w:t>
      </w:r>
      <w:r w:rsidR="00AB2DB4">
        <w:rPr>
          <w:rFonts w:ascii="Arial" w:hAnsi="Arial" w:cs="Arial"/>
          <w:sz w:val="22"/>
          <w:szCs w:val="22"/>
        </w:rPr>
        <w:t>Sponsor</w:t>
      </w:r>
      <w:r w:rsidR="00785B4E" w:rsidRPr="00C251F3">
        <w:rPr>
          <w:rFonts w:ascii="Arial" w:hAnsi="Arial" w:cs="Arial"/>
          <w:sz w:val="22"/>
          <w:szCs w:val="22"/>
        </w:rPr>
        <w:t xml:space="preserve">.  </w:t>
      </w:r>
    </w:p>
    <w:p w14:paraId="4A043056" w14:textId="667F0B82" w:rsidR="00DD661F" w:rsidRPr="00C251F3" w:rsidRDefault="00DD661F" w:rsidP="00785B4E">
      <w:pPr>
        <w:numPr>
          <w:ilvl w:val="1"/>
          <w:numId w:val="2"/>
        </w:numPr>
        <w:tabs>
          <w:tab w:val="num" w:pos="1440"/>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b/>
          <w:sz w:val="22"/>
          <w:szCs w:val="22"/>
          <w:u w:val="single"/>
        </w:rPr>
        <w:t>End of Contract Inventory Transfer</w:t>
      </w:r>
      <w:r w:rsidRPr="00C251F3">
        <w:rPr>
          <w:rFonts w:ascii="Arial" w:hAnsi="Arial" w:cs="Arial"/>
          <w:sz w:val="22"/>
          <w:szCs w:val="22"/>
        </w:rPr>
        <w:t>:  At the end or termination of this contract, it is the</w:t>
      </w:r>
      <w:r w:rsidR="0004778E" w:rsidRPr="00C251F3">
        <w:rPr>
          <w:rFonts w:ascii="Arial" w:hAnsi="Arial" w:cs="Arial"/>
          <w:sz w:val="22"/>
          <w:szCs w:val="22"/>
        </w:rPr>
        <w:t xml:space="preserve"> incumbent</w:t>
      </w:r>
      <w:r w:rsidRPr="00C251F3">
        <w:rPr>
          <w:rFonts w:ascii="Arial" w:hAnsi="Arial" w:cs="Arial"/>
          <w:sz w:val="22"/>
          <w:szCs w:val="22"/>
        </w:rPr>
        <w:t xml:space="preserve"> Distributor’s responsibility to transfer and deliver any inventory consigned to the </w:t>
      </w:r>
      <w:r w:rsidR="00AB2DB4">
        <w:rPr>
          <w:rFonts w:ascii="Arial" w:hAnsi="Arial" w:cs="Arial"/>
          <w:sz w:val="22"/>
          <w:szCs w:val="22"/>
        </w:rPr>
        <w:t>Sponsor</w:t>
      </w:r>
      <w:r w:rsidRPr="00C251F3">
        <w:rPr>
          <w:rFonts w:ascii="Arial" w:hAnsi="Arial" w:cs="Arial"/>
          <w:sz w:val="22"/>
          <w:szCs w:val="22"/>
        </w:rPr>
        <w:t xml:space="preserve"> to the “new Distributor”, at no cost to </w:t>
      </w:r>
      <w:r w:rsidR="00AB2DB4">
        <w:rPr>
          <w:rFonts w:ascii="Arial" w:hAnsi="Arial" w:cs="Arial"/>
          <w:sz w:val="22"/>
          <w:szCs w:val="22"/>
        </w:rPr>
        <w:t>BGCMC</w:t>
      </w:r>
      <w:r w:rsidRPr="00C251F3">
        <w:rPr>
          <w:rFonts w:ascii="Arial" w:hAnsi="Arial" w:cs="Arial"/>
          <w:sz w:val="22"/>
          <w:szCs w:val="22"/>
        </w:rPr>
        <w:t xml:space="preserve">.  The new Distributor will accept all deliveries of </w:t>
      </w:r>
      <w:r w:rsidR="00F74A3E">
        <w:rPr>
          <w:rFonts w:ascii="Arial" w:hAnsi="Arial" w:cs="Arial"/>
          <w:sz w:val="22"/>
          <w:szCs w:val="22"/>
        </w:rPr>
        <w:t xml:space="preserve">undamaged inventory for all products that are </w:t>
      </w:r>
      <w:r w:rsidR="002940F7" w:rsidRPr="00C251F3">
        <w:rPr>
          <w:rFonts w:ascii="Arial" w:hAnsi="Arial" w:cs="Arial"/>
          <w:sz w:val="22"/>
          <w:szCs w:val="22"/>
        </w:rPr>
        <w:t>currently dated</w:t>
      </w:r>
      <w:r w:rsidR="00785B4E" w:rsidRPr="00C251F3">
        <w:rPr>
          <w:rFonts w:ascii="Arial" w:hAnsi="Arial" w:cs="Arial"/>
          <w:sz w:val="22"/>
          <w:szCs w:val="22"/>
        </w:rPr>
        <w:t>.</w:t>
      </w:r>
      <w:r w:rsidR="002940F7" w:rsidRPr="00C251F3">
        <w:rPr>
          <w:rFonts w:ascii="Arial" w:hAnsi="Arial" w:cs="Arial"/>
          <w:sz w:val="22"/>
          <w:szCs w:val="22"/>
        </w:rPr>
        <w:t xml:space="preserve">  Damaged and/or expired products will not be accepted by the “new Distributor.”</w:t>
      </w:r>
      <w:r w:rsidR="00785B4E" w:rsidRPr="00C251F3">
        <w:rPr>
          <w:rFonts w:ascii="Arial" w:hAnsi="Arial" w:cs="Arial"/>
          <w:sz w:val="22"/>
          <w:szCs w:val="22"/>
        </w:rPr>
        <w:t xml:space="preserve">  </w:t>
      </w:r>
      <w:r w:rsidRPr="00C251F3">
        <w:rPr>
          <w:rFonts w:ascii="Arial" w:hAnsi="Arial" w:cs="Arial"/>
          <w:sz w:val="22"/>
          <w:szCs w:val="22"/>
        </w:rPr>
        <w:t xml:space="preserve">  </w:t>
      </w:r>
    </w:p>
    <w:p w14:paraId="233AE050" w14:textId="469199BF" w:rsidR="009778CB" w:rsidRPr="00C251F3" w:rsidRDefault="00BC221A" w:rsidP="006F196A">
      <w:pPr>
        <w:numPr>
          <w:ilvl w:val="1"/>
          <w:numId w:val="2"/>
        </w:numPr>
        <w:tabs>
          <w:tab w:val="num" w:pos="1440"/>
          <w:tab w:val="num" w:pos="2160"/>
        </w:tabs>
        <w:autoSpaceDE w:val="0"/>
        <w:autoSpaceDN w:val="0"/>
        <w:adjustRightInd w:val="0"/>
        <w:spacing w:after="120"/>
        <w:ind w:left="1260" w:hanging="540"/>
        <w:jc w:val="both"/>
        <w:outlineLvl w:val="1"/>
        <w:rPr>
          <w:rFonts w:ascii="Arial" w:hAnsi="Arial" w:cs="Arial"/>
          <w:sz w:val="22"/>
          <w:szCs w:val="22"/>
        </w:rPr>
      </w:pPr>
      <w:r w:rsidRPr="00C251F3">
        <w:rPr>
          <w:rFonts w:ascii="Arial" w:hAnsi="Arial" w:cs="Arial"/>
          <w:b/>
          <w:bCs/>
          <w:sz w:val="22"/>
          <w:szCs w:val="22"/>
          <w:u w:val="single"/>
        </w:rPr>
        <w:t>Minimum Qualifications/Experience</w:t>
      </w:r>
      <w:r w:rsidRPr="00C251F3">
        <w:rPr>
          <w:rFonts w:ascii="Arial" w:hAnsi="Arial" w:cs="Arial"/>
          <w:b/>
          <w:bCs/>
          <w:sz w:val="22"/>
          <w:szCs w:val="22"/>
        </w:rPr>
        <w:t xml:space="preserve">: </w:t>
      </w:r>
      <w:r w:rsidR="009778CB" w:rsidRPr="00C251F3">
        <w:rPr>
          <w:rFonts w:ascii="Arial" w:hAnsi="Arial" w:cs="Arial"/>
          <w:bCs/>
          <w:sz w:val="22"/>
          <w:szCs w:val="22"/>
        </w:rPr>
        <w:t>Proposers must have the capacity to procure, store</w:t>
      </w:r>
      <w:r w:rsidR="00F74A3E">
        <w:rPr>
          <w:rFonts w:ascii="Arial" w:hAnsi="Arial" w:cs="Arial"/>
          <w:bCs/>
          <w:sz w:val="22"/>
          <w:szCs w:val="22"/>
        </w:rPr>
        <w:t>,</w:t>
      </w:r>
      <w:r w:rsidR="009778CB" w:rsidRPr="00C251F3">
        <w:rPr>
          <w:rFonts w:ascii="Arial" w:hAnsi="Arial" w:cs="Arial"/>
          <w:bCs/>
          <w:sz w:val="22"/>
          <w:szCs w:val="22"/>
        </w:rPr>
        <w:t xml:space="preserve"> and deliver </w:t>
      </w:r>
      <w:r w:rsidR="006129F1" w:rsidRPr="00C251F3">
        <w:rPr>
          <w:rFonts w:ascii="Arial" w:hAnsi="Arial" w:cs="Arial"/>
          <w:bCs/>
          <w:sz w:val="22"/>
          <w:szCs w:val="22"/>
        </w:rPr>
        <w:t>the merchandise</w:t>
      </w:r>
      <w:r w:rsidR="009778CB" w:rsidRPr="00C251F3">
        <w:rPr>
          <w:rFonts w:ascii="Arial" w:hAnsi="Arial" w:cs="Arial"/>
          <w:bCs/>
          <w:sz w:val="22"/>
          <w:szCs w:val="22"/>
        </w:rPr>
        <w:t xml:space="preserve"> requested in this </w:t>
      </w:r>
      <w:r w:rsidR="00722CCD">
        <w:rPr>
          <w:rFonts w:ascii="Arial" w:hAnsi="Arial" w:cs="Arial"/>
          <w:bCs/>
          <w:sz w:val="22"/>
          <w:szCs w:val="22"/>
        </w:rPr>
        <w:t>RFP</w:t>
      </w:r>
      <w:r w:rsidR="009778CB" w:rsidRPr="00C251F3">
        <w:rPr>
          <w:rFonts w:ascii="Arial" w:hAnsi="Arial" w:cs="Arial"/>
          <w:bCs/>
          <w:sz w:val="22"/>
          <w:szCs w:val="22"/>
        </w:rPr>
        <w:t xml:space="preserve"> in the volumes necessary </w:t>
      </w:r>
      <w:r w:rsidR="00F74A3E">
        <w:rPr>
          <w:rFonts w:ascii="Arial" w:hAnsi="Arial" w:cs="Arial"/>
          <w:bCs/>
          <w:sz w:val="22"/>
          <w:szCs w:val="22"/>
        </w:rPr>
        <w:t>to administer the provisions of any resulting contract efficiently</w:t>
      </w:r>
      <w:r w:rsidR="009778CB" w:rsidRPr="00C251F3">
        <w:rPr>
          <w:rFonts w:ascii="Arial" w:hAnsi="Arial" w:cs="Arial"/>
          <w:bCs/>
          <w:sz w:val="22"/>
          <w:szCs w:val="22"/>
        </w:rPr>
        <w:t>.  The facilities and operating practices must</w:t>
      </w:r>
      <w:r w:rsidR="00F74A3E">
        <w:rPr>
          <w:rFonts w:ascii="Arial" w:hAnsi="Arial" w:cs="Arial"/>
          <w:bCs/>
          <w:sz w:val="22"/>
          <w:szCs w:val="22"/>
        </w:rPr>
        <w:t xml:space="preserve"> always comply with all Federal laws, as well as state and local statutes, regulations,</w:t>
      </w:r>
      <w:r w:rsidR="009778CB" w:rsidRPr="00C251F3">
        <w:rPr>
          <w:rFonts w:ascii="Arial" w:hAnsi="Arial" w:cs="Arial"/>
          <w:bCs/>
          <w:sz w:val="22"/>
          <w:szCs w:val="22"/>
        </w:rPr>
        <w:t xml:space="preserve"> and ordinances.  </w:t>
      </w:r>
      <w:r w:rsidR="009778CB" w:rsidRPr="00C251F3">
        <w:rPr>
          <w:rFonts w:ascii="Arial" w:hAnsi="Arial" w:cs="Arial"/>
          <w:sz w:val="22"/>
          <w:szCs w:val="22"/>
        </w:rPr>
        <w:t xml:space="preserve">The </w:t>
      </w:r>
      <w:r w:rsidR="00F74A3E" w:rsidRPr="00C251F3">
        <w:rPr>
          <w:rFonts w:ascii="Arial" w:hAnsi="Arial" w:cs="Arial"/>
          <w:sz w:val="22"/>
          <w:szCs w:val="22"/>
        </w:rPr>
        <w:t>awarded</w:t>
      </w:r>
      <w:r w:rsidR="006A3B45" w:rsidRPr="00C251F3">
        <w:rPr>
          <w:rFonts w:ascii="Arial" w:hAnsi="Arial" w:cs="Arial"/>
          <w:sz w:val="22"/>
          <w:szCs w:val="22"/>
        </w:rPr>
        <w:t xml:space="preserve"> vendor </w:t>
      </w:r>
      <w:r w:rsidR="009778CB" w:rsidRPr="00C251F3">
        <w:rPr>
          <w:rFonts w:ascii="Arial" w:hAnsi="Arial" w:cs="Arial"/>
          <w:sz w:val="22"/>
          <w:szCs w:val="22"/>
        </w:rPr>
        <w:t xml:space="preserve">shall maintain a current business license. The </w:t>
      </w:r>
      <w:r w:rsidR="006A3B45" w:rsidRPr="00C251F3">
        <w:rPr>
          <w:rFonts w:ascii="Arial" w:hAnsi="Arial" w:cs="Arial"/>
          <w:sz w:val="22"/>
          <w:szCs w:val="22"/>
        </w:rPr>
        <w:t xml:space="preserve">Awarded </w:t>
      </w:r>
      <w:r w:rsidR="006523BF" w:rsidRPr="00C251F3">
        <w:rPr>
          <w:rFonts w:ascii="Arial" w:hAnsi="Arial" w:cs="Arial"/>
          <w:sz w:val="22"/>
          <w:szCs w:val="22"/>
        </w:rPr>
        <w:t>vendor shall</w:t>
      </w:r>
      <w:r w:rsidR="009778CB" w:rsidRPr="00C251F3">
        <w:rPr>
          <w:rFonts w:ascii="Arial" w:hAnsi="Arial" w:cs="Arial"/>
          <w:sz w:val="22"/>
          <w:szCs w:val="22"/>
        </w:rPr>
        <w:t xml:space="preserve"> </w:t>
      </w:r>
      <w:r w:rsidR="00F74A3E" w:rsidRPr="00C251F3">
        <w:rPr>
          <w:rFonts w:ascii="Arial" w:hAnsi="Arial" w:cs="Arial"/>
          <w:sz w:val="22"/>
          <w:szCs w:val="22"/>
        </w:rPr>
        <w:t>keep</w:t>
      </w:r>
      <w:r w:rsidR="009778CB" w:rsidRPr="00C251F3">
        <w:rPr>
          <w:rFonts w:ascii="Arial" w:hAnsi="Arial" w:cs="Arial"/>
          <w:sz w:val="22"/>
          <w:szCs w:val="22"/>
        </w:rPr>
        <w:t xml:space="preserve"> all licenses and permits, whether Municipal, County, State, or Federal, required for the performance of its obligations and functions hereunder, and shall pay promptly when due all such fees. </w:t>
      </w:r>
      <w:r w:rsidR="00F74A3E">
        <w:rPr>
          <w:rFonts w:ascii="Arial" w:hAnsi="Arial" w:cs="Arial"/>
          <w:sz w:val="22"/>
          <w:szCs w:val="22"/>
        </w:rPr>
        <w:t>The awarded</w:t>
      </w:r>
      <w:r w:rsidR="006A3B45" w:rsidRPr="00C251F3">
        <w:rPr>
          <w:rFonts w:ascii="Arial" w:hAnsi="Arial" w:cs="Arial"/>
          <w:sz w:val="22"/>
          <w:szCs w:val="22"/>
        </w:rPr>
        <w:t xml:space="preserve"> vendor </w:t>
      </w:r>
      <w:r w:rsidR="009778CB" w:rsidRPr="00C251F3">
        <w:rPr>
          <w:rFonts w:ascii="Arial" w:hAnsi="Arial" w:cs="Arial"/>
          <w:sz w:val="22"/>
          <w:szCs w:val="22"/>
        </w:rPr>
        <w:t xml:space="preserve">shall provide documentation of applicable license, certification, and/or commercial experience involving the services described herein. </w:t>
      </w:r>
      <w:r w:rsidR="00AB2DB4">
        <w:rPr>
          <w:rFonts w:ascii="Arial" w:hAnsi="Arial" w:cs="Arial"/>
          <w:sz w:val="22"/>
          <w:szCs w:val="22"/>
        </w:rPr>
        <w:t>BGCMC</w:t>
      </w:r>
      <w:r w:rsidR="009778CB" w:rsidRPr="00C251F3">
        <w:rPr>
          <w:rFonts w:ascii="Arial" w:hAnsi="Arial" w:cs="Arial"/>
          <w:sz w:val="22"/>
          <w:szCs w:val="22"/>
        </w:rPr>
        <w:t xml:space="preserve"> reserves the right to request documentation at any time during the contract period. </w:t>
      </w:r>
    </w:p>
    <w:p w14:paraId="24BC16E9" w14:textId="77777777" w:rsidR="00BC221A" w:rsidRPr="00C251F3" w:rsidRDefault="00BC221A" w:rsidP="00C35EBA">
      <w:pPr>
        <w:numPr>
          <w:ilvl w:val="2"/>
          <w:numId w:val="2"/>
        </w:numPr>
        <w:tabs>
          <w:tab w:val="num" w:pos="2160"/>
        </w:tabs>
        <w:autoSpaceDE w:val="0"/>
        <w:autoSpaceDN w:val="0"/>
        <w:adjustRightInd w:val="0"/>
        <w:spacing w:after="120"/>
        <w:ind w:left="2160"/>
        <w:jc w:val="both"/>
        <w:outlineLvl w:val="1"/>
        <w:rPr>
          <w:rFonts w:ascii="Arial" w:hAnsi="Arial" w:cs="Arial"/>
          <w:sz w:val="22"/>
          <w:szCs w:val="22"/>
        </w:rPr>
      </w:pPr>
      <w:r w:rsidRPr="00C251F3">
        <w:rPr>
          <w:rFonts w:ascii="Arial" w:hAnsi="Arial" w:cs="Arial"/>
          <w:sz w:val="22"/>
          <w:szCs w:val="22"/>
        </w:rPr>
        <w:t xml:space="preserve">Proposer(s) shall include a copy of all applicable licensing with their proposal. </w:t>
      </w:r>
    </w:p>
    <w:p w14:paraId="5EC7A4CF" w14:textId="0592D3DA" w:rsidR="00BC221A" w:rsidRPr="00C251F3" w:rsidRDefault="00BC221A" w:rsidP="009206B1">
      <w:pPr>
        <w:numPr>
          <w:ilvl w:val="1"/>
          <w:numId w:val="2"/>
        </w:numPr>
        <w:tabs>
          <w:tab w:val="left" w:pos="1350"/>
        </w:tabs>
        <w:autoSpaceDE w:val="0"/>
        <w:autoSpaceDN w:val="0"/>
        <w:adjustRightInd w:val="0"/>
        <w:spacing w:after="120"/>
        <w:ind w:left="1350" w:hanging="720"/>
        <w:jc w:val="both"/>
        <w:rPr>
          <w:rFonts w:ascii="Arial" w:hAnsi="Arial" w:cs="Arial"/>
          <w:sz w:val="22"/>
          <w:szCs w:val="22"/>
        </w:rPr>
      </w:pPr>
      <w:r w:rsidRPr="00C251F3">
        <w:rPr>
          <w:rFonts w:ascii="Arial" w:hAnsi="Arial" w:cs="Arial"/>
          <w:b/>
          <w:sz w:val="22"/>
          <w:szCs w:val="22"/>
          <w:u w:val="single"/>
        </w:rPr>
        <w:t>Inspection of Proposer's Facilities</w:t>
      </w:r>
      <w:r w:rsidRPr="00C251F3">
        <w:rPr>
          <w:rFonts w:ascii="Arial" w:hAnsi="Arial" w:cs="Arial"/>
          <w:sz w:val="22"/>
          <w:szCs w:val="22"/>
        </w:rPr>
        <w:t xml:space="preserve">: The </w:t>
      </w:r>
      <w:r w:rsidR="00AB2DB4">
        <w:rPr>
          <w:rFonts w:ascii="Arial" w:hAnsi="Arial" w:cs="Arial"/>
          <w:sz w:val="22"/>
          <w:szCs w:val="22"/>
        </w:rPr>
        <w:t>Sponsor</w:t>
      </w:r>
      <w:r w:rsidRPr="00C251F3">
        <w:rPr>
          <w:rFonts w:ascii="Arial" w:hAnsi="Arial" w:cs="Arial"/>
          <w:sz w:val="22"/>
          <w:szCs w:val="22"/>
        </w:rPr>
        <w:t xml:space="preserve"> reserves the right to inspect the Proposer's facilities and vehicles </w:t>
      </w:r>
      <w:r w:rsidR="00F74A3E">
        <w:rPr>
          <w:rFonts w:ascii="Arial" w:hAnsi="Arial" w:cs="Arial"/>
          <w:sz w:val="22"/>
          <w:szCs w:val="22"/>
        </w:rPr>
        <w:t>before</w:t>
      </w:r>
      <w:r w:rsidRPr="00C251F3">
        <w:rPr>
          <w:rFonts w:ascii="Arial" w:hAnsi="Arial" w:cs="Arial"/>
          <w:sz w:val="22"/>
          <w:szCs w:val="22"/>
        </w:rPr>
        <w:t xml:space="preserve"> awarding this </w:t>
      </w:r>
      <w:r w:rsidR="00F74A3E" w:rsidRPr="00C251F3">
        <w:rPr>
          <w:rFonts w:ascii="Arial" w:hAnsi="Arial" w:cs="Arial"/>
          <w:sz w:val="22"/>
          <w:szCs w:val="22"/>
        </w:rPr>
        <w:t>contract</w:t>
      </w:r>
      <w:r w:rsidR="00372FCC" w:rsidRPr="00C251F3">
        <w:rPr>
          <w:rFonts w:ascii="Arial" w:hAnsi="Arial" w:cs="Arial"/>
          <w:sz w:val="22"/>
          <w:szCs w:val="22"/>
        </w:rPr>
        <w:t xml:space="preserve"> anytime during the duration of the contract.  </w:t>
      </w:r>
    </w:p>
    <w:p w14:paraId="2C0A93EF" w14:textId="69E6862E" w:rsidR="00BC221A" w:rsidRPr="00C251F3" w:rsidRDefault="00AB2DB4" w:rsidP="00E47F46">
      <w:pPr>
        <w:numPr>
          <w:ilvl w:val="1"/>
          <w:numId w:val="2"/>
        </w:numPr>
        <w:tabs>
          <w:tab w:val="num" w:pos="1350"/>
          <w:tab w:val="num" w:pos="2160"/>
        </w:tabs>
        <w:autoSpaceDE w:val="0"/>
        <w:autoSpaceDN w:val="0"/>
        <w:adjustRightInd w:val="0"/>
        <w:spacing w:after="120"/>
        <w:ind w:left="1350" w:hanging="630"/>
        <w:jc w:val="both"/>
        <w:outlineLvl w:val="1"/>
        <w:rPr>
          <w:rFonts w:ascii="Arial" w:hAnsi="Arial" w:cs="Arial"/>
          <w:sz w:val="22"/>
          <w:szCs w:val="22"/>
        </w:rPr>
      </w:pPr>
      <w:r>
        <w:rPr>
          <w:rFonts w:ascii="Arial" w:hAnsi="Arial" w:cs="Arial"/>
          <w:b/>
          <w:sz w:val="22"/>
          <w:szCs w:val="22"/>
          <w:u w:val="single"/>
        </w:rPr>
        <w:t>BGCMC</w:t>
      </w:r>
      <w:r w:rsidR="00BC221A" w:rsidRPr="00C251F3">
        <w:rPr>
          <w:rFonts w:ascii="Arial" w:hAnsi="Arial" w:cs="Arial"/>
          <w:b/>
          <w:sz w:val="22"/>
          <w:szCs w:val="22"/>
          <w:u w:val="single"/>
        </w:rPr>
        <w:t xml:space="preserve"> Facility Security</w:t>
      </w:r>
      <w:r w:rsidR="00BC221A" w:rsidRPr="00C251F3">
        <w:rPr>
          <w:rFonts w:ascii="Arial" w:hAnsi="Arial" w:cs="Arial"/>
          <w:sz w:val="22"/>
          <w:szCs w:val="22"/>
        </w:rPr>
        <w:t xml:space="preserve">: All personnel must coordinate with the facility's front office or security personnel. </w:t>
      </w:r>
      <w:r w:rsidR="00E2072A" w:rsidRPr="00C251F3">
        <w:rPr>
          <w:rFonts w:ascii="Arial" w:hAnsi="Arial" w:cs="Arial"/>
          <w:sz w:val="22"/>
          <w:szCs w:val="22"/>
        </w:rPr>
        <w:t>Awarded</w:t>
      </w:r>
      <w:r w:rsidR="008C75FF" w:rsidRPr="00C251F3">
        <w:rPr>
          <w:rFonts w:ascii="Arial" w:hAnsi="Arial" w:cs="Arial"/>
          <w:sz w:val="22"/>
          <w:szCs w:val="22"/>
        </w:rPr>
        <w:t xml:space="preserve"> </w:t>
      </w:r>
      <w:r w:rsidR="00F74A3E">
        <w:rPr>
          <w:rFonts w:ascii="Arial" w:hAnsi="Arial" w:cs="Arial"/>
          <w:sz w:val="22"/>
          <w:szCs w:val="22"/>
        </w:rPr>
        <w:t xml:space="preserve">vendors' employees must be adequately identified and sign in </w:t>
      </w:r>
      <w:r w:rsidR="00F74A3E">
        <w:rPr>
          <w:rFonts w:ascii="Arial" w:hAnsi="Arial" w:cs="Arial"/>
          <w:sz w:val="22"/>
          <w:szCs w:val="22"/>
        </w:rPr>
        <w:lastRenderedPageBreak/>
        <w:t xml:space="preserve">and </w:t>
      </w:r>
      <w:r w:rsidR="00BC221A" w:rsidRPr="00C251F3">
        <w:rPr>
          <w:rFonts w:ascii="Arial" w:hAnsi="Arial" w:cs="Arial"/>
          <w:sz w:val="22"/>
          <w:szCs w:val="22"/>
        </w:rPr>
        <w:t>out when working or making deliveries during operational hours. All personnel must remain in the assigned work area.</w:t>
      </w:r>
    </w:p>
    <w:p w14:paraId="2735E0E1" w14:textId="109BB8E9" w:rsidR="00F92B21" w:rsidRDefault="00BC221A" w:rsidP="00915926">
      <w:pPr>
        <w:numPr>
          <w:ilvl w:val="2"/>
          <w:numId w:val="2"/>
        </w:num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It shall be the sole responsibility of the </w:t>
      </w:r>
      <w:r w:rsidR="00E2072A" w:rsidRPr="00C251F3">
        <w:rPr>
          <w:rFonts w:ascii="Arial" w:hAnsi="Arial" w:cs="Arial"/>
          <w:sz w:val="22"/>
          <w:szCs w:val="22"/>
        </w:rPr>
        <w:t>Awarded</w:t>
      </w:r>
      <w:r w:rsidR="002A14F7" w:rsidRPr="00C251F3">
        <w:rPr>
          <w:rFonts w:ascii="Arial" w:hAnsi="Arial" w:cs="Arial"/>
          <w:sz w:val="22"/>
          <w:szCs w:val="22"/>
        </w:rPr>
        <w:t xml:space="preserve"> </w:t>
      </w:r>
      <w:r w:rsidR="006A3B45" w:rsidRPr="00C251F3">
        <w:rPr>
          <w:rFonts w:ascii="Arial" w:hAnsi="Arial" w:cs="Arial"/>
          <w:sz w:val="22"/>
          <w:szCs w:val="22"/>
        </w:rPr>
        <w:t>vendor</w:t>
      </w:r>
      <w:r w:rsidR="00F9265C" w:rsidRPr="00C251F3">
        <w:rPr>
          <w:rFonts w:ascii="Arial" w:hAnsi="Arial" w:cs="Arial"/>
          <w:sz w:val="22"/>
          <w:szCs w:val="22"/>
        </w:rPr>
        <w:t xml:space="preserve"> </w:t>
      </w:r>
      <w:r w:rsidRPr="00C251F3">
        <w:rPr>
          <w:rFonts w:ascii="Arial" w:hAnsi="Arial" w:cs="Arial"/>
          <w:sz w:val="22"/>
          <w:szCs w:val="22"/>
        </w:rPr>
        <w:t xml:space="preserve">performing services for this contract to safeguard their materials, tools, and equipment. </w:t>
      </w:r>
      <w:r w:rsidR="00AB2DB4">
        <w:rPr>
          <w:rFonts w:ascii="Arial" w:hAnsi="Arial" w:cs="Arial"/>
          <w:sz w:val="22"/>
          <w:szCs w:val="22"/>
        </w:rPr>
        <w:t>BGCMC</w:t>
      </w:r>
      <w:r w:rsidRPr="00C251F3">
        <w:rPr>
          <w:rFonts w:ascii="Arial" w:hAnsi="Arial" w:cs="Arial"/>
          <w:sz w:val="22"/>
          <w:szCs w:val="22"/>
        </w:rPr>
        <w:t xml:space="preserve"> shall not assume any responsibility for vandalism and/or theft of materials, tools, and/or equipment.</w:t>
      </w:r>
    </w:p>
    <w:p w14:paraId="02D74AC3" w14:textId="77777777" w:rsidR="00722CCD" w:rsidRPr="0097421E" w:rsidRDefault="00722CCD" w:rsidP="00722CCD">
      <w:pPr>
        <w:numPr>
          <w:ilvl w:val="1"/>
          <w:numId w:val="2"/>
        </w:numPr>
        <w:tabs>
          <w:tab w:val="clear" w:pos="1206"/>
          <w:tab w:val="num" w:pos="1350"/>
          <w:tab w:val="num" w:pos="1440"/>
          <w:tab w:val="num" w:pos="2160"/>
        </w:tabs>
        <w:autoSpaceDE w:val="0"/>
        <w:autoSpaceDN w:val="0"/>
        <w:adjustRightInd w:val="0"/>
        <w:spacing w:after="120"/>
        <w:ind w:left="1350" w:hanging="630"/>
        <w:jc w:val="both"/>
        <w:outlineLvl w:val="1"/>
        <w:rPr>
          <w:rFonts w:ascii="Arial" w:hAnsi="Arial" w:cs="Arial"/>
          <w:sz w:val="22"/>
          <w:szCs w:val="22"/>
        </w:rPr>
      </w:pPr>
      <w:r w:rsidRPr="00C251F3">
        <w:rPr>
          <w:rFonts w:ascii="Arial" w:hAnsi="Arial" w:cs="Arial"/>
          <w:b/>
          <w:bCs/>
          <w:spacing w:val="-2"/>
          <w:sz w:val="22"/>
          <w:szCs w:val="22"/>
          <w:u w:val="single"/>
        </w:rPr>
        <w:t>Jessica Lunsford Act</w:t>
      </w:r>
      <w:r w:rsidRPr="00C251F3">
        <w:rPr>
          <w:rFonts w:ascii="Arial" w:hAnsi="Arial" w:cs="Arial"/>
          <w:b/>
          <w:bCs/>
          <w:spacing w:val="-2"/>
          <w:sz w:val="22"/>
          <w:szCs w:val="22"/>
        </w:rPr>
        <w:t>:</w:t>
      </w:r>
      <w:r w:rsidRPr="00C251F3">
        <w:rPr>
          <w:rFonts w:ascii="Arial" w:hAnsi="Arial" w:cs="Arial"/>
          <w:bCs/>
          <w:spacing w:val="-2"/>
          <w:sz w:val="22"/>
          <w:szCs w:val="22"/>
        </w:rPr>
        <w:t xml:space="preserve">  To comply with </w:t>
      </w:r>
      <w:r w:rsidRPr="00C251F3">
        <w:rPr>
          <w:rFonts w:ascii="Arial" w:hAnsi="Arial" w:cs="Arial"/>
          <w:b/>
          <w:color w:val="666666"/>
          <w:sz w:val="22"/>
          <w:szCs w:val="22"/>
          <w:shd w:val="clear" w:color="auto" w:fill="FFFFFF"/>
        </w:rPr>
        <w:t>§</w:t>
      </w:r>
      <w:r w:rsidRPr="00C251F3">
        <w:rPr>
          <w:rFonts w:ascii="Arial" w:hAnsi="Arial" w:cs="Arial"/>
          <w:bCs/>
          <w:spacing w:val="-2"/>
          <w:sz w:val="22"/>
          <w:szCs w:val="22"/>
        </w:rPr>
        <w:t xml:space="preserve"> 1012.465 and 1012.467, Florida Statues, the “Jessica Lunsford Act”, all vendors meeting any of the three (3) criteria, (</w:t>
      </w:r>
      <w:proofErr w:type="spellStart"/>
      <w:r w:rsidRPr="00C251F3">
        <w:rPr>
          <w:rFonts w:ascii="Arial" w:hAnsi="Arial" w:cs="Arial"/>
          <w:bCs/>
          <w:spacing w:val="-2"/>
          <w:sz w:val="22"/>
          <w:szCs w:val="22"/>
        </w:rPr>
        <w:t>i</w:t>
      </w:r>
      <w:proofErr w:type="spellEnd"/>
      <w:r w:rsidRPr="00C251F3">
        <w:rPr>
          <w:rFonts w:ascii="Arial" w:hAnsi="Arial" w:cs="Arial"/>
          <w:bCs/>
          <w:spacing w:val="-2"/>
          <w:sz w:val="22"/>
          <w:szCs w:val="22"/>
        </w:rPr>
        <w:t xml:space="preserve">) be at school when students are present, (ii) have direct contact with students, (iii) have access to or control of school funds, </w:t>
      </w:r>
      <w:r w:rsidRPr="0097421E">
        <w:rPr>
          <w:rFonts w:ascii="Arial" w:hAnsi="Arial" w:cs="Arial"/>
          <w:bCs/>
          <w:spacing w:val="-2"/>
          <w:sz w:val="22"/>
          <w:szCs w:val="22"/>
        </w:rPr>
        <w:t xml:space="preserve">will be required to be Level II fingerprinted and screened which consists of a FDLE/FBI search, all individuals will be required to have the statewide JLA badge.  Successful distributor will be required to submit copies of JLA badges, within ten (10) days of award, for all drivers/employees who will be delivering to </w:t>
      </w:r>
      <w:r>
        <w:rPr>
          <w:rFonts w:ascii="Arial" w:hAnsi="Arial" w:cs="Arial"/>
          <w:bCs/>
          <w:spacing w:val="-2"/>
          <w:sz w:val="22"/>
          <w:szCs w:val="22"/>
        </w:rPr>
        <w:t>BGCMC</w:t>
      </w:r>
      <w:r w:rsidRPr="0097421E">
        <w:rPr>
          <w:rFonts w:ascii="Arial" w:hAnsi="Arial" w:cs="Arial"/>
          <w:bCs/>
          <w:spacing w:val="-2"/>
          <w:sz w:val="22"/>
          <w:szCs w:val="22"/>
        </w:rPr>
        <w:t xml:space="preserve"> sites.   </w:t>
      </w:r>
    </w:p>
    <w:p w14:paraId="185BD8CF" w14:textId="77777777" w:rsidR="00722CCD" w:rsidRPr="00C251F3" w:rsidRDefault="00722CCD" w:rsidP="00722CCD">
      <w:pPr>
        <w:numPr>
          <w:ilvl w:val="2"/>
          <w:numId w:val="2"/>
        </w:numPr>
        <w:autoSpaceDE w:val="0"/>
        <w:autoSpaceDN w:val="0"/>
        <w:adjustRightInd w:val="0"/>
        <w:spacing w:after="120"/>
        <w:ind w:hanging="630"/>
        <w:jc w:val="both"/>
        <w:rPr>
          <w:rFonts w:ascii="Arial" w:hAnsi="Arial" w:cs="Arial"/>
          <w:bCs/>
          <w:spacing w:val="-2"/>
          <w:sz w:val="22"/>
          <w:szCs w:val="22"/>
        </w:rPr>
      </w:pPr>
      <w:r w:rsidRPr="00C251F3">
        <w:rPr>
          <w:rFonts w:ascii="Arial" w:hAnsi="Arial" w:cs="Arial"/>
          <w:bCs/>
          <w:spacing w:val="-2"/>
          <w:sz w:val="22"/>
          <w:szCs w:val="22"/>
        </w:rPr>
        <w:t xml:space="preserve">If no personnel meet any of the above criteria, the law does not </w:t>
      </w:r>
      <w:proofErr w:type="gramStart"/>
      <w:r w:rsidRPr="00C251F3">
        <w:rPr>
          <w:rFonts w:ascii="Arial" w:hAnsi="Arial" w:cs="Arial"/>
          <w:bCs/>
          <w:spacing w:val="-2"/>
          <w:sz w:val="22"/>
          <w:szCs w:val="22"/>
        </w:rPr>
        <w:t>apply</w:t>
      </w:r>
      <w:proofErr w:type="gramEnd"/>
      <w:r w:rsidRPr="00C251F3">
        <w:rPr>
          <w:rFonts w:ascii="Arial" w:hAnsi="Arial" w:cs="Arial"/>
          <w:bCs/>
          <w:spacing w:val="-2"/>
          <w:sz w:val="22"/>
          <w:szCs w:val="22"/>
        </w:rPr>
        <w:t xml:space="preserve"> and no action is required</w:t>
      </w:r>
      <w:r w:rsidRPr="00C251F3">
        <w:rPr>
          <w:rFonts w:ascii="Arial" w:hAnsi="Arial" w:cs="Arial"/>
          <w:color w:val="000000"/>
          <w:sz w:val="22"/>
          <w:szCs w:val="22"/>
        </w:rPr>
        <w:t xml:space="preserve">.  </w:t>
      </w:r>
    </w:p>
    <w:p w14:paraId="169938FF" w14:textId="77777777" w:rsidR="00722CCD" w:rsidRPr="00C251F3" w:rsidRDefault="00722CCD" w:rsidP="00722CCD">
      <w:pPr>
        <w:numPr>
          <w:ilvl w:val="2"/>
          <w:numId w:val="2"/>
        </w:numPr>
        <w:autoSpaceDE w:val="0"/>
        <w:autoSpaceDN w:val="0"/>
        <w:adjustRightInd w:val="0"/>
        <w:spacing w:after="120"/>
        <w:ind w:hanging="630"/>
        <w:rPr>
          <w:rFonts w:ascii="Arial" w:hAnsi="Arial" w:cs="Arial"/>
          <w:bCs/>
          <w:spacing w:val="-2"/>
          <w:sz w:val="22"/>
          <w:szCs w:val="22"/>
        </w:rPr>
      </w:pPr>
      <w:r>
        <w:rPr>
          <w:rFonts w:ascii="Arial" w:hAnsi="Arial" w:cs="Arial"/>
          <w:color w:val="000000"/>
          <w:sz w:val="22"/>
          <w:szCs w:val="22"/>
        </w:rPr>
        <w:t>BGCMC</w:t>
      </w:r>
      <w:r w:rsidRPr="00C251F3">
        <w:rPr>
          <w:rFonts w:ascii="Arial" w:hAnsi="Arial" w:cs="Arial"/>
          <w:color w:val="000000"/>
          <w:sz w:val="22"/>
          <w:szCs w:val="22"/>
        </w:rPr>
        <w:t xml:space="preserve"> </w:t>
      </w:r>
      <w:r w:rsidRPr="00C251F3">
        <w:rPr>
          <w:rFonts w:ascii="Arial" w:hAnsi="Arial" w:cs="Arial"/>
          <w:sz w:val="22"/>
          <w:szCs w:val="22"/>
        </w:rPr>
        <w:t>will accept either, the use of the “six (6) foot fence” rule or JLA statewide badges.</w:t>
      </w:r>
      <w:r w:rsidRPr="00C251F3">
        <w:rPr>
          <w:rFonts w:ascii="Arial" w:hAnsi="Arial" w:cs="Arial"/>
          <w:color w:val="000000"/>
          <w:sz w:val="22"/>
          <w:szCs w:val="22"/>
        </w:rPr>
        <w:t xml:space="preserve">  Contract employees who work, and </w:t>
      </w:r>
      <w:proofErr w:type="gramStart"/>
      <w:r w:rsidRPr="00C251F3">
        <w:rPr>
          <w:rFonts w:ascii="Arial" w:hAnsi="Arial" w:cs="Arial"/>
          <w:color w:val="000000"/>
          <w:sz w:val="22"/>
          <w:szCs w:val="22"/>
        </w:rPr>
        <w:t>at all times</w:t>
      </w:r>
      <w:proofErr w:type="gramEnd"/>
      <w:r w:rsidRPr="00C251F3">
        <w:rPr>
          <w:rFonts w:ascii="Arial" w:hAnsi="Arial" w:cs="Arial"/>
          <w:color w:val="000000"/>
          <w:sz w:val="22"/>
          <w:szCs w:val="22"/>
        </w:rPr>
        <w:t xml:space="preserve"> remain, in an area separated from students by a chain link fence that is at least six feet high, will not be subject to fingerprinting and background screening requirements. Contractors to whom this exception applies will be responsible for maintaining the required fence and for ensuring that workers do not enter any part of the school site </w:t>
      </w:r>
      <w:r>
        <w:rPr>
          <w:rFonts w:ascii="Arial" w:hAnsi="Arial" w:cs="Arial"/>
          <w:color w:val="000000"/>
          <w:sz w:val="22"/>
          <w:szCs w:val="22"/>
        </w:rPr>
        <w:t>that</w:t>
      </w:r>
      <w:r w:rsidRPr="00C251F3">
        <w:rPr>
          <w:rFonts w:ascii="Arial" w:hAnsi="Arial" w:cs="Arial"/>
          <w:color w:val="000000"/>
          <w:sz w:val="22"/>
          <w:szCs w:val="22"/>
        </w:rPr>
        <w:t xml:space="preserve"> is beyond the </w:t>
      </w:r>
      <w:r>
        <w:rPr>
          <w:rFonts w:ascii="Arial" w:hAnsi="Arial" w:cs="Arial"/>
          <w:color w:val="000000"/>
          <w:sz w:val="22"/>
          <w:szCs w:val="22"/>
        </w:rPr>
        <w:t>wall</w:t>
      </w:r>
      <w:r w:rsidRPr="00C251F3">
        <w:rPr>
          <w:rFonts w:ascii="Arial" w:hAnsi="Arial" w:cs="Arial"/>
          <w:color w:val="000000"/>
          <w:sz w:val="22"/>
          <w:szCs w:val="22"/>
        </w:rPr>
        <w:t xml:space="preserve">. Failure of the Contractor to meet this requirement will void the Contractor’s exemption.  </w:t>
      </w:r>
    </w:p>
    <w:p w14:paraId="2AD66730" w14:textId="77777777" w:rsidR="00722CCD" w:rsidRPr="00C251F3" w:rsidRDefault="00722CCD" w:rsidP="00722CCD">
      <w:pPr>
        <w:autoSpaceDE w:val="0"/>
        <w:autoSpaceDN w:val="0"/>
        <w:adjustRightInd w:val="0"/>
        <w:spacing w:after="120"/>
        <w:jc w:val="both"/>
        <w:rPr>
          <w:rFonts w:ascii="Arial" w:hAnsi="Arial" w:cs="Arial"/>
          <w:sz w:val="22"/>
          <w:szCs w:val="22"/>
        </w:rPr>
      </w:pPr>
    </w:p>
    <w:p w14:paraId="5BBC08D9" w14:textId="5144FC4E" w:rsidR="00BC221A" w:rsidRPr="00C251F3" w:rsidRDefault="006F196A" w:rsidP="006F196A">
      <w:pPr>
        <w:numPr>
          <w:ilvl w:val="1"/>
          <w:numId w:val="2"/>
        </w:numPr>
        <w:tabs>
          <w:tab w:val="num" w:pos="1440"/>
          <w:tab w:val="num" w:pos="2160"/>
        </w:tabs>
        <w:autoSpaceDE w:val="0"/>
        <w:autoSpaceDN w:val="0"/>
        <w:adjustRightInd w:val="0"/>
        <w:spacing w:after="120"/>
        <w:ind w:left="1440" w:hanging="720"/>
        <w:jc w:val="both"/>
        <w:outlineLvl w:val="1"/>
        <w:rPr>
          <w:rFonts w:ascii="Arial" w:hAnsi="Arial" w:cs="Arial"/>
          <w:sz w:val="22"/>
          <w:szCs w:val="22"/>
        </w:rPr>
      </w:pPr>
      <w:r w:rsidRPr="00C251F3">
        <w:rPr>
          <w:rFonts w:ascii="Arial" w:hAnsi="Arial" w:cs="Arial"/>
          <w:b/>
          <w:sz w:val="22"/>
          <w:szCs w:val="22"/>
          <w:u w:val="single"/>
        </w:rPr>
        <w:t>Contractor’s</w:t>
      </w:r>
      <w:r w:rsidR="00BC221A" w:rsidRPr="00C251F3">
        <w:rPr>
          <w:rFonts w:ascii="Arial" w:hAnsi="Arial" w:cs="Arial"/>
          <w:b/>
          <w:sz w:val="22"/>
          <w:szCs w:val="22"/>
          <w:u w:val="single"/>
        </w:rPr>
        <w:t xml:space="preserve"> Personnel</w:t>
      </w:r>
      <w:r w:rsidR="00BC221A" w:rsidRPr="00C251F3">
        <w:rPr>
          <w:rFonts w:ascii="Arial" w:hAnsi="Arial" w:cs="Arial"/>
          <w:sz w:val="22"/>
          <w:szCs w:val="22"/>
        </w:rPr>
        <w:t xml:space="preserve">: </w:t>
      </w:r>
      <w:r w:rsidRPr="00C251F3">
        <w:rPr>
          <w:rFonts w:ascii="Arial" w:hAnsi="Arial" w:cs="Arial"/>
          <w:sz w:val="22"/>
          <w:szCs w:val="22"/>
        </w:rPr>
        <w:t xml:space="preserve">Contractor’s </w:t>
      </w:r>
      <w:r w:rsidR="00BC221A" w:rsidRPr="00C251F3">
        <w:rPr>
          <w:rFonts w:ascii="Arial" w:hAnsi="Arial" w:cs="Arial"/>
          <w:sz w:val="22"/>
          <w:szCs w:val="22"/>
        </w:rPr>
        <w:t xml:space="preserve">staff members are to present a professional appearance. Personnel shall be neat, clean, </w:t>
      </w:r>
      <w:r w:rsidR="002D5786">
        <w:rPr>
          <w:rFonts w:ascii="Arial" w:hAnsi="Arial" w:cs="Arial"/>
          <w:sz w:val="22"/>
          <w:szCs w:val="22"/>
        </w:rPr>
        <w:t>well-groomed</w:t>
      </w:r>
      <w:r w:rsidR="00BC221A" w:rsidRPr="00C251F3">
        <w:rPr>
          <w:rFonts w:ascii="Arial" w:hAnsi="Arial" w:cs="Arial"/>
          <w:sz w:val="22"/>
          <w:szCs w:val="22"/>
        </w:rPr>
        <w:t xml:space="preserve">, properly uniformed, and conduct themselves </w:t>
      </w:r>
      <w:r w:rsidR="001837FF">
        <w:rPr>
          <w:rFonts w:ascii="Arial" w:hAnsi="Arial" w:cs="Arial"/>
          <w:sz w:val="22"/>
          <w:szCs w:val="22"/>
        </w:rPr>
        <w:t>respectably and courteously</w:t>
      </w:r>
      <w:r w:rsidR="00BC221A" w:rsidRPr="00C251F3">
        <w:rPr>
          <w:rFonts w:ascii="Arial" w:hAnsi="Arial" w:cs="Arial"/>
          <w:sz w:val="22"/>
          <w:szCs w:val="22"/>
        </w:rPr>
        <w:t xml:space="preserve"> while performing duties and while at any </w:t>
      </w:r>
      <w:r w:rsidR="00AB2DB4">
        <w:rPr>
          <w:rFonts w:ascii="Arial" w:hAnsi="Arial" w:cs="Arial"/>
          <w:sz w:val="22"/>
          <w:szCs w:val="22"/>
        </w:rPr>
        <w:t>BGCMC</w:t>
      </w:r>
      <w:r w:rsidR="00BC221A" w:rsidRPr="00C251F3">
        <w:rPr>
          <w:rFonts w:ascii="Arial" w:hAnsi="Arial" w:cs="Arial"/>
          <w:sz w:val="22"/>
          <w:szCs w:val="22"/>
        </w:rPr>
        <w:t xml:space="preserve"> facility. </w:t>
      </w:r>
    </w:p>
    <w:p w14:paraId="0BBD7102" w14:textId="275FCE7D" w:rsidR="00BC221A" w:rsidRPr="00C251F3" w:rsidRDefault="00BC221A" w:rsidP="00C35EBA">
      <w:pPr>
        <w:numPr>
          <w:ilvl w:val="2"/>
          <w:numId w:val="2"/>
        </w:numPr>
        <w:tabs>
          <w:tab w:val="num" w:pos="2160"/>
        </w:tabs>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t xml:space="preserve">Employees shall wear a recognizable uniform.  No hats shall be allowed indoors.  Each employee performing work for </w:t>
      </w:r>
      <w:r w:rsidR="00AB2DB4">
        <w:rPr>
          <w:rFonts w:ascii="Arial" w:hAnsi="Arial" w:cs="Arial"/>
          <w:bCs/>
          <w:spacing w:val="-2"/>
          <w:sz w:val="22"/>
          <w:szCs w:val="22"/>
        </w:rPr>
        <w:t>BGCMC</w:t>
      </w:r>
      <w:r w:rsidRPr="00C251F3">
        <w:rPr>
          <w:rFonts w:ascii="Arial" w:hAnsi="Arial" w:cs="Arial"/>
          <w:bCs/>
          <w:spacing w:val="-2"/>
          <w:sz w:val="22"/>
          <w:szCs w:val="22"/>
        </w:rPr>
        <w:t xml:space="preserve"> must carry a picture ID issued by the State of Florida (</w:t>
      </w:r>
      <w:r w:rsidR="006523BF" w:rsidRPr="00C251F3">
        <w:rPr>
          <w:rFonts w:ascii="Arial" w:hAnsi="Arial" w:cs="Arial"/>
          <w:bCs/>
          <w:spacing w:val="-2"/>
          <w:sz w:val="22"/>
          <w:szCs w:val="22"/>
        </w:rPr>
        <w:t>driver’s</w:t>
      </w:r>
      <w:r w:rsidRPr="00C251F3">
        <w:rPr>
          <w:rFonts w:ascii="Arial" w:hAnsi="Arial" w:cs="Arial"/>
          <w:bCs/>
          <w:spacing w:val="-2"/>
          <w:sz w:val="22"/>
          <w:szCs w:val="22"/>
        </w:rPr>
        <w:t xml:space="preserve"> license or </w:t>
      </w:r>
      <w:r w:rsidR="00F74A3E">
        <w:rPr>
          <w:rFonts w:ascii="Arial" w:hAnsi="Arial" w:cs="Arial"/>
          <w:bCs/>
          <w:spacing w:val="-2"/>
          <w:sz w:val="22"/>
          <w:szCs w:val="22"/>
        </w:rPr>
        <w:t>state-issued</w:t>
      </w:r>
      <w:r w:rsidRPr="00C251F3">
        <w:rPr>
          <w:rFonts w:ascii="Arial" w:hAnsi="Arial" w:cs="Arial"/>
          <w:bCs/>
          <w:spacing w:val="-2"/>
          <w:sz w:val="22"/>
          <w:szCs w:val="22"/>
        </w:rPr>
        <w:t xml:space="preserve"> ID) that shall be presented upon request while on </w:t>
      </w:r>
      <w:r w:rsidR="00AB2DB4">
        <w:rPr>
          <w:rFonts w:ascii="Arial" w:hAnsi="Arial" w:cs="Arial"/>
          <w:bCs/>
          <w:spacing w:val="-2"/>
          <w:sz w:val="22"/>
          <w:szCs w:val="22"/>
        </w:rPr>
        <w:t>BGCMC</w:t>
      </w:r>
      <w:r w:rsidRPr="00C251F3">
        <w:rPr>
          <w:rFonts w:ascii="Arial" w:hAnsi="Arial" w:cs="Arial"/>
          <w:bCs/>
          <w:spacing w:val="-2"/>
          <w:sz w:val="22"/>
          <w:szCs w:val="22"/>
        </w:rPr>
        <w:t xml:space="preserve"> property.  This provision will be strictly enforced. </w:t>
      </w:r>
    </w:p>
    <w:p w14:paraId="7DA506FB" w14:textId="2B42D2BE" w:rsidR="00BC221A" w:rsidRPr="00C251F3" w:rsidRDefault="00E27308" w:rsidP="00717CA7">
      <w:pPr>
        <w:numPr>
          <w:ilvl w:val="2"/>
          <w:numId w:val="2"/>
        </w:numPr>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t xml:space="preserve"> All </w:t>
      </w:r>
      <w:r w:rsidRPr="00F74A3E">
        <w:rPr>
          <w:rFonts w:ascii="Arial" w:hAnsi="Arial" w:cs="Arial"/>
          <w:bCs/>
          <w:spacing w:val="-2"/>
          <w:sz w:val="22"/>
          <w:szCs w:val="22"/>
        </w:rPr>
        <w:t xml:space="preserve">participating </w:t>
      </w:r>
      <w:r w:rsidR="00F74A3E" w:rsidRPr="00F74A3E">
        <w:rPr>
          <w:rFonts w:ascii="Arial" w:hAnsi="Arial" w:cs="Arial"/>
          <w:bCs/>
          <w:spacing w:val="-2"/>
          <w:sz w:val="22"/>
          <w:szCs w:val="22"/>
        </w:rPr>
        <w:t>sites</w:t>
      </w:r>
      <w:r w:rsidRPr="00F74A3E">
        <w:rPr>
          <w:rFonts w:ascii="Arial" w:hAnsi="Arial" w:cs="Arial"/>
          <w:bCs/>
          <w:spacing w:val="-2"/>
          <w:sz w:val="22"/>
          <w:szCs w:val="22"/>
        </w:rPr>
        <w:t xml:space="preserve"> are</w:t>
      </w:r>
      <w:r w:rsidRPr="00C251F3">
        <w:rPr>
          <w:rFonts w:ascii="Arial" w:hAnsi="Arial" w:cs="Arial"/>
          <w:bCs/>
          <w:spacing w:val="-2"/>
          <w:sz w:val="22"/>
          <w:szCs w:val="22"/>
        </w:rPr>
        <w:t xml:space="preserve"> tobacco-free campuses.  The use of tobacco products, including smokeless tobacco, is not permitted on school grounds.    </w:t>
      </w:r>
      <w:r w:rsidR="00BC221A" w:rsidRPr="00C251F3">
        <w:rPr>
          <w:rFonts w:ascii="Arial" w:hAnsi="Arial" w:cs="Arial"/>
          <w:bCs/>
          <w:spacing w:val="-2"/>
          <w:sz w:val="22"/>
          <w:szCs w:val="22"/>
        </w:rPr>
        <w:t xml:space="preserve"> </w:t>
      </w:r>
    </w:p>
    <w:p w14:paraId="3F09C04C" w14:textId="0B4C7930" w:rsidR="00BC221A" w:rsidRPr="00C251F3" w:rsidRDefault="00E2072A" w:rsidP="00C35EBA">
      <w:pPr>
        <w:numPr>
          <w:ilvl w:val="2"/>
          <w:numId w:val="2"/>
        </w:numPr>
        <w:tabs>
          <w:tab w:val="num" w:pos="2160"/>
        </w:tabs>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t>Awarded</w:t>
      </w:r>
      <w:r w:rsidR="008C75FF" w:rsidRPr="00C251F3">
        <w:rPr>
          <w:rFonts w:ascii="Arial" w:hAnsi="Arial" w:cs="Arial"/>
          <w:bCs/>
          <w:spacing w:val="-2"/>
          <w:sz w:val="22"/>
          <w:szCs w:val="22"/>
        </w:rPr>
        <w:t xml:space="preserve"> </w:t>
      </w:r>
      <w:r w:rsidR="006A3B45" w:rsidRPr="00C251F3">
        <w:rPr>
          <w:rFonts w:ascii="Arial" w:hAnsi="Arial" w:cs="Arial"/>
          <w:bCs/>
          <w:spacing w:val="-2"/>
          <w:sz w:val="22"/>
          <w:szCs w:val="22"/>
        </w:rPr>
        <w:t>vendor</w:t>
      </w:r>
      <w:r w:rsidR="005E52C6" w:rsidRPr="00C251F3">
        <w:rPr>
          <w:rFonts w:ascii="Arial" w:hAnsi="Arial" w:cs="Arial"/>
          <w:bCs/>
          <w:spacing w:val="-2"/>
          <w:sz w:val="22"/>
          <w:szCs w:val="22"/>
        </w:rPr>
        <w:t>(s)</w:t>
      </w:r>
      <w:r w:rsidR="00F74A3E">
        <w:rPr>
          <w:rFonts w:ascii="Arial" w:hAnsi="Arial" w:cs="Arial"/>
          <w:bCs/>
          <w:spacing w:val="-2"/>
          <w:sz w:val="22"/>
          <w:szCs w:val="22"/>
        </w:rPr>
        <w:t>’</w:t>
      </w:r>
      <w:r w:rsidR="00BC221A" w:rsidRPr="00C251F3">
        <w:rPr>
          <w:rFonts w:ascii="Arial" w:hAnsi="Arial" w:cs="Arial"/>
          <w:bCs/>
          <w:spacing w:val="-2"/>
          <w:sz w:val="22"/>
          <w:szCs w:val="22"/>
        </w:rPr>
        <w:t xml:space="preserve"> personnel shall not play loud music, make unnecessary noises, or use language that </w:t>
      </w:r>
      <w:r w:rsidR="00F74A3E">
        <w:rPr>
          <w:rFonts w:ascii="Arial" w:hAnsi="Arial" w:cs="Arial"/>
          <w:bCs/>
          <w:spacing w:val="-2"/>
          <w:sz w:val="22"/>
          <w:szCs w:val="22"/>
        </w:rPr>
        <w:t>offends</w:t>
      </w:r>
      <w:r w:rsidR="00BC221A" w:rsidRPr="00C251F3">
        <w:rPr>
          <w:rFonts w:ascii="Arial" w:hAnsi="Arial" w:cs="Arial"/>
          <w:bCs/>
          <w:spacing w:val="-2"/>
          <w:sz w:val="22"/>
          <w:szCs w:val="22"/>
        </w:rPr>
        <w:t xml:space="preserve"> others. </w:t>
      </w:r>
    </w:p>
    <w:p w14:paraId="7422F9D9" w14:textId="44D08D90" w:rsidR="00BC221A" w:rsidRPr="00C251F3" w:rsidRDefault="00BC221A" w:rsidP="00C35EBA">
      <w:pPr>
        <w:numPr>
          <w:ilvl w:val="2"/>
          <w:numId w:val="2"/>
        </w:numPr>
        <w:tabs>
          <w:tab w:val="num" w:pos="2160"/>
        </w:tabs>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t xml:space="preserve">The </w:t>
      </w:r>
      <w:r w:rsidR="00E2072A" w:rsidRPr="00C251F3">
        <w:rPr>
          <w:rFonts w:ascii="Arial" w:hAnsi="Arial" w:cs="Arial"/>
          <w:bCs/>
          <w:spacing w:val="-2"/>
          <w:sz w:val="22"/>
          <w:szCs w:val="22"/>
        </w:rPr>
        <w:t>Awarded</w:t>
      </w:r>
      <w:r w:rsidR="002A14F7" w:rsidRPr="00C251F3">
        <w:rPr>
          <w:rFonts w:ascii="Arial" w:hAnsi="Arial" w:cs="Arial"/>
          <w:bCs/>
          <w:spacing w:val="-2"/>
          <w:sz w:val="22"/>
          <w:szCs w:val="22"/>
        </w:rPr>
        <w:t xml:space="preserve"> </w:t>
      </w:r>
      <w:r w:rsidR="006A3B45" w:rsidRPr="00C251F3">
        <w:rPr>
          <w:rFonts w:ascii="Arial" w:hAnsi="Arial" w:cs="Arial"/>
          <w:bCs/>
          <w:spacing w:val="-2"/>
          <w:sz w:val="22"/>
          <w:szCs w:val="22"/>
        </w:rPr>
        <w:t>vendor</w:t>
      </w:r>
      <w:r w:rsidR="005E52C6" w:rsidRPr="00C251F3">
        <w:rPr>
          <w:rFonts w:ascii="Arial" w:hAnsi="Arial" w:cs="Arial"/>
          <w:bCs/>
          <w:spacing w:val="-2"/>
          <w:sz w:val="22"/>
          <w:szCs w:val="22"/>
        </w:rPr>
        <w:t>(s)</w:t>
      </w:r>
      <w:r w:rsidR="00882690" w:rsidRPr="00C251F3">
        <w:rPr>
          <w:rFonts w:ascii="Arial" w:hAnsi="Arial" w:cs="Arial"/>
          <w:bCs/>
          <w:spacing w:val="-2"/>
          <w:sz w:val="22"/>
          <w:szCs w:val="22"/>
        </w:rPr>
        <w:t xml:space="preserve"> shall</w:t>
      </w:r>
      <w:r w:rsidRPr="00C251F3">
        <w:rPr>
          <w:rFonts w:ascii="Arial" w:hAnsi="Arial" w:cs="Arial"/>
          <w:bCs/>
          <w:spacing w:val="-2"/>
          <w:sz w:val="22"/>
          <w:szCs w:val="22"/>
        </w:rPr>
        <w:t xml:space="preserve"> not use any Day Labor or temporary workers at any </w:t>
      </w:r>
      <w:r w:rsidR="00AB2DB4">
        <w:rPr>
          <w:rFonts w:ascii="Arial" w:hAnsi="Arial" w:cs="Arial"/>
          <w:bCs/>
          <w:spacing w:val="-2"/>
          <w:sz w:val="22"/>
          <w:szCs w:val="22"/>
        </w:rPr>
        <w:t>BGCMC</w:t>
      </w:r>
      <w:r w:rsidRPr="00C251F3">
        <w:rPr>
          <w:rFonts w:ascii="Arial" w:hAnsi="Arial" w:cs="Arial"/>
          <w:bCs/>
          <w:spacing w:val="-2"/>
          <w:sz w:val="22"/>
          <w:szCs w:val="22"/>
        </w:rPr>
        <w:t xml:space="preserve"> facility. This includes all personnel </w:t>
      </w:r>
      <w:r w:rsidR="00F74A3E">
        <w:rPr>
          <w:rFonts w:ascii="Arial" w:hAnsi="Arial" w:cs="Arial"/>
          <w:bCs/>
          <w:spacing w:val="-2"/>
          <w:sz w:val="22"/>
          <w:szCs w:val="22"/>
        </w:rPr>
        <w:t xml:space="preserve">added after the </w:t>
      </w:r>
      <w:r w:rsidRPr="00C251F3">
        <w:rPr>
          <w:rFonts w:ascii="Arial" w:hAnsi="Arial" w:cs="Arial"/>
          <w:bCs/>
          <w:spacing w:val="-2"/>
          <w:sz w:val="22"/>
          <w:szCs w:val="22"/>
        </w:rPr>
        <w:t xml:space="preserve">award. Failure to comply with this specification </w:t>
      </w:r>
      <w:r w:rsidR="00F74A3E">
        <w:rPr>
          <w:rFonts w:ascii="Arial" w:hAnsi="Arial" w:cs="Arial"/>
          <w:bCs/>
          <w:spacing w:val="-2"/>
          <w:sz w:val="22"/>
          <w:szCs w:val="22"/>
        </w:rPr>
        <w:t xml:space="preserve">may result in the immediate termination of the award and the imposition of </w:t>
      </w:r>
      <w:r w:rsidRPr="00C251F3">
        <w:rPr>
          <w:rFonts w:ascii="Arial" w:hAnsi="Arial" w:cs="Arial"/>
          <w:bCs/>
          <w:spacing w:val="-2"/>
          <w:sz w:val="22"/>
          <w:szCs w:val="22"/>
        </w:rPr>
        <w:t xml:space="preserve">liquidated damages. </w:t>
      </w:r>
    </w:p>
    <w:p w14:paraId="7CD7FCA7" w14:textId="3898C9AF" w:rsidR="00BC221A" w:rsidRPr="00C251F3" w:rsidRDefault="00BC221A" w:rsidP="00C35EBA">
      <w:pPr>
        <w:numPr>
          <w:ilvl w:val="2"/>
          <w:numId w:val="2"/>
        </w:numPr>
        <w:tabs>
          <w:tab w:val="num" w:pos="2160"/>
        </w:tabs>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t xml:space="preserve">The employment of unauthorized aliens by any </w:t>
      </w:r>
      <w:r w:rsidR="008C75FF" w:rsidRPr="00C251F3">
        <w:rPr>
          <w:rFonts w:ascii="Arial" w:hAnsi="Arial" w:cs="Arial"/>
          <w:bCs/>
          <w:spacing w:val="-2"/>
          <w:sz w:val="22"/>
          <w:szCs w:val="22"/>
        </w:rPr>
        <w:t>Vendor</w:t>
      </w:r>
      <w:r w:rsidRPr="00C251F3">
        <w:rPr>
          <w:rFonts w:ascii="Arial" w:hAnsi="Arial" w:cs="Arial"/>
          <w:bCs/>
          <w:spacing w:val="-2"/>
          <w:sz w:val="22"/>
          <w:szCs w:val="22"/>
        </w:rPr>
        <w:t xml:space="preserve"> is considered a violation of Section </w:t>
      </w:r>
      <w:r w:rsidR="00F74A3E">
        <w:rPr>
          <w:rFonts w:ascii="Arial" w:hAnsi="Arial" w:cs="Arial"/>
          <w:bCs/>
          <w:spacing w:val="-2"/>
          <w:sz w:val="22"/>
          <w:szCs w:val="22"/>
        </w:rPr>
        <w:t>247A</w:t>
      </w:r>
      <w:r w:rsidRPr="00C251F3">
        <w:rPr>
          <w:rFonts w:ascii="Arial" w:hAnsi="Arial" w:cs="Arial"/>
          <w:bCs/>
          <w:spacing w:val="-2"/>
          <w:sz w:val="22"/>
          <w:szCs w:val="22"/>
        </w:rPr>
        <w:t xml:space="preserve"> (e) of the Immigration and </w:t>
      </w:r>
      <w:r w:rsidR="00F74A3E">
        <w:rPr>
          <w:rFonts w:ascii="Arial" w:hAnsi="Arial" w:cs="Arial"/>
          <w:bCs/>
          <w:spacing w:val="-2"/>
          <w:sz w:val="22"/>
          <w:szCs w:val="22"/>
        </w:rPr>
        <w:t>Nationality</w:t>
      </w:r>
      <w:r w:rsidRPr="00C251F3">
        <w:rPr>
          <w:rFonts w:ascii="Arial" w:hAnsi="Arial" w:cs="Arial"/>
          <w:bCs/>
          <w:spacing w:val="-2"/>
          <w:sz w:val="22"/>
          <w:szCs w:val="22"/>
        </w:rPr>
        <w:t xml:space="preserve"> Act.  If the </w:t>
      </w:r>
      <w:r w:rsidR="008C75FF" w:rsidRPr="00C251F3">
        <w:rPr>
          <w:rFonts w:ascii="Arial" w:hAnsi="Arial" w:cs="Arial"/>
          <w:bCs/>
          <w:spacing w:val="-2"/>
          <w:sz w:val="22"/>
          <w:szCs w:val="22"/>
        </w:rPr>
        <w:t>Vendor</w:t>
      </w:r>
      <w:r w:rsidRPr="00C251F3">
        <w:rPr>
          <w:rFonts w:ascii="Arial" w:hAnsi="Arial" w:cs="Arial"/>
          <w:bCs/>
          <w:spacing w:val="-2"/>
          <w:sz w:val="22"/>
          <w:szCs w:val="22"/>
        </w:rPr>
        <w:t xml:space="preserve"> knowingly employs unauthorized aliens, such a violation shall also be cause for cancellation of the contract. </w:t>
      </w:r>
    </w:p>
    <w:p w14:paraId="3F967694" w14:textId="6128E564" w:rsidR="00EB35E2" w:rsidRPr="00C251F3" w:rsidRDefault="00BC221A" w:rsidP="00EB35E2">
      <w:pPr>
        <w:numPr>
          <w:ilvl w:val="2"/>
          <w:numId w:val="2"/>
        </w:numPr>
        <w:tabs>
          <w:tab w:val="num" w:pos="2160"/>
        </w:tabs>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t xml:space="preserve">Possession of firearms will not be tolerated on </w:t>
      </w:r>
      <w:r w:rsidR="00AB2DB4">
        <w:rPr>
          <w:rFonts w:ascii="Arial" w:hAnsi="Arial" w:cs="Arial"/>
          <w:bCs/>
          <w:spacing w:val="-2"/>
          <w:sz w:val="22"/>
          <w:szCs w:val="22"/>
        </w:rPr>
        <w:t>BGCMC</w:t>
      </w:r>
      <w:r w:rsidRPr="00C251F3">
        <w:rPr>
          <w:rFonts w:ascii="Arial" w:hAnsi="Arial" w:cs="Arial"/>
          <w:bCs/>
          <w:spacing w:val="-2"/>
          <w:sz w:val="22"/>
          <w:szCs w:val="22"/>
        </w:rPr>
        <w:t xml:space="preserve"> property; nor will violations of Federal and State laws and any applicable </w:t>
      </w:r>
      <w:r w:rsidR="00AB2DB4">
        <w:rPr>
          <w:rFonts w:ascii="Arial" w:hAnsi="Arial" w:cs="Arial"/>
          <w:bCs/>
          <w:spacing w:val="-2"/>
          <w:sz w:val="22"/>
          <w:szCs w:val="22"/>
        </w:rPr>
        <w:t>BGCMC</w:t>
      </w:r>
      <w:r w:rsidRPr="00C251F3">
        <w:rPr>
          <w:rFonts w:ascii="Arial" w:hAnsi="Arial" w:cs="Arial"/>
          <w:bCs/>
          <w:spacing w:val="-2"/>
          <w:sz w:val="22"/>
          <w:szCs w:val="22"/>
        </w:rPr>
        <w:t xml:space="preserve"> policy regarding Drug Free Workplace be tolerated.  Violations will </w:t>
      </w:r>
      <w:r w:rsidR="00F74A3E">
        <w:rPr>
          <w:rFonts w:ascii="Arial" w:hAnsi="Arial" w:cs="Arial"/>
          <w:bCs/>
          <w:spacing w:val="-2"/>
          <w:sz w:val="22"/>
          <w:szCs w:val="22"/>
        </w:rPr>
        <w:t>result in the immediate termination of any contract arising</w:t>
      </w:r>
      <w:r w:rsidRPr="00C251F3">
        <w:rPr>
          <w:rFonts w:ascii="Arial" w:hAnsi="Arial" w:cs="Arial"/>
          <w:bCs/>
          <w:spacing w:val="-2"/>
          <w:sz w:val="22"/>
          <w:szCs w:val="22"/>
        </w:rPr>
        <w:t xml:space="preserve"> from this </w:t>
      </w:r>
      <w:r w:rsidR="00F94C67">
        <w:rPr>
          <w:rFonts w:ascii="Arial" w:hAnsi="Arial" w:cs="Arial"/>
          <w:bCs/>
          <w:spacing w:val="-2"/>
          <w:sz w:val="22"/>
          <w:szCs w:val="22"/>
        </w:rPr>
        <w:t>RFP</w:t>
      </w:r>
      <w:r w:rsidRPr="00C251F3">
        <w:rPr>
          <w:rFonts w:ascii="Arial" w:hAnsi="Arial" w:cs="Arial"/>
          <w:bCs/>
          <w:spacing w:val="-2"/>
          <w:sz w:val="22"/>
          <w:szCs w:val="22"/>
        </w:rPr>
        <w:t xml:space="preserve">. </w:t>
      </w:r>
    </w:p>
    <w:p w14:paraId="1C5DBCEF" w14:textId="59B162B9" w:rsidR="00BC221A" w:rsidRPr="00C251F3" w:rsidRDefault="00BC221A" w:rsidP="00C35EBA">
      <w:pPr>
        <w:numPr>
          <w:ilvl w:val="2"/>
          <w:numId w:val="2"/>
        </w:numPr>
        <w:tabs>
          <w:tab w:val="num" w:pos="2160"/>
        </w:tabs>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lastRenderedPageBreak/>
        <w:t xml:space="preserve">“Firearm” shall mean any weapon (including a starter gun or antique firearm) which can, is designed to, or may readily be converted to expel a projectile by the action of an explosive; the frame or receiver of any such weapon; any destructive device; or any machine gun. </w:t>
      </w:r>
    </w:p>
    <w:p w14:paraId="5325D086" w14:textId="276ADEFF" w:rsidR="00BC221A" w:rsidRPr="00C251F3" w:rsidRDefault="00BC221A" w:rsidP="00717CA7">
      <w:pPr>
        <w:numPr>
          <w:ilvl w:val="2"/>
          <w:numId w:val="2"/>
        </w:numPr>
        <w:autoSpaceDE w:val="0"/>
        <w:autoSpaceDN w:val="0"/>
        <w:adjustRightInd w:val="0"/>
        <w:spacing w:after="120"/>
        <w:jc w:val="both"/>
        <w:rPr>
          <w:rFonts w:ascii="Arial" w:hAnsi="Arial" w:cs="Arial"/>
          <w:bCs/>
          <w:spacing w:val="-2"/>
          <w:sz w:val="22"/>
          <w:szCs w:val="22"/>
        </w:rPr>
      </w:pPr>
      <w:r w:rsidRPr="00C251F3">
        <w:rPr>
          <w:rFonts w:ascii="Arial" w:hAnsi="Arial" w:cs="Arial"/>
          <w:bCs/>
          <w:spacing w:val="-2"/>
          <w:sz w:val="22"/>
          <w:szCs w:val="22"/>
        </w:rPr>
        <w:t xml:space="preserve">No person who has a firearm in their vehicle may park their vehicle on </w:t>
      </w:r>
      <w:r w:rsidR="00AB2DB4">
        <w:rPr>
          <w:rFonts w:ascii="Arial" w:hAnsi="Arial" w:cs="Arial"/>
          <w:bCs/>
          <w:spacing w:val="-2"/>
          <w:sz w:val="22"/>
          <w:szCs w:val="22"/>
        </w:rPr>
        <w:t>BGCMC</w:t>
      </w:r>
      <w:r w:rsidRPr="00C251F3">
        <w:rPr>
          <w:rFonts w:ascii="Arial" w:hAnsi="Arial" w:cs="Arial"/>
          <w:bCs/>
          <w:spacing w:val="-2"/>
          <w:sz w:val="22"/>
          <w:szCs w:val="22"/>
        </w:rPr>
        <w:t xml:space="preserve"> property. </w:t>
      </w:r>
    </w:p>
    <w:p w14:paraId="7AABCB02" w14:textId="141663A3" w:rsidR="0031776C" w:rsidRDefault="00BC221A" w:rsidP="0031776C">
      <w:pPr>
        <w:numPr>
          <w:ilvl w:val="2"/>
          <w:numId w:val="2"/>
        </w:numPr>
        <w:tabs>
          <w:tab w:val="num" w:pos="2160"/>
        </w:tabs>
        <w:autoSpaceDE w:val="0"/>
        <w:autoSpaceDN w:val="0"/>
        <w:adjustRightInd w:val="0"/>
        <w:spacing w:after="120"/>
        <w:ind w:left="2160"/>
        <w:jc w:val="both"/>
        <w:rPr>
          <w:rFonts w:ascii="Arial" w:hAnsi="Arial" w:cs="Arial"/>
          <w:bCs/>
          <w:spacing w:val="-2"/>
          <w:sz w:val="22"/>
          <w:szCs w:val="22"/>
        </w:rPr>
      </w:pPr>
      <w:r w:rsidRPr="00C251F3">
        <w:rPr>
          <w:rFonts w:ascii="Arial" w:hAnsi="Arial" w:cs="Arial"/>
          <w:bCs/>
          <w:spacing w:val="-2"/>
          <w:sz w:val="22"/>
          <w:szCs w:val="22"/>
        </w:rPr>
        <w:t xml:space="preserve">If any employee of a </w:t>
      </w:r>
      <w:r w:rsidR="008C75FF" w:rsidRPr="00C251F3">
        <w:rPr>
          <w:rFonts w:ascii="Arial" w:hAnsi="Arial" w:cs="Arial"/>
          <w:bCs/>
          <w:spacing w:val="-2"/>
          <w:sz w:val="22"/>
          <w:szCs w:val="22"/>
        </w:rPr>
        <w:t>Vendor</w:t>
      </w:r>
      <w:r w:rsidRPr="00C251F3">
        <w:rPr>
          <w:rFonts w:ascii="Arial" w:hAnsi="Arial" w:cs="Arial"/>
          <w:bCs/>
          <w:spacing w:val="-2"/>
          <w:sz w:val="22"/>
          <w:szCs w:val="22"/>
        </w:rPr>
        <w:t xml:space="preserve"> or </w:t>
      </w:r>
      <w:r w:rsidR="008C75FF" w:rsidRPr="00C251F3">
        <w:rPr>
          <w:rFonts w:ascii="Arial" w:hAnsi="Arial" w:cs="Arial"/>
          <w:bCs/>
          <w:spacing w:val="-2"/>
          <w:sz w:val="22"/>
          <w:szCs w:val="22"/>
        </w:rPr>
        <w:t>Sub-contractor</w:t>
      </w:r>
      <w:r w:rsidRPr="00C251F3">
        <w:rPr>
          <w:rFonts w:ascii="Arial" w:hAnsi="Arial" w:cs="Arial"/>
          <w:bCs/>
          <w:spacing w:val="-2"/>
          <w:sz w:val="22"/>
          <w:szCs w:val="22"/>
        </w:rPr>
        <w:t xml:space="preserve"> is found to have brought a firearm on </w:t>
      </w:r>
      <w:r w:rsidR="00AB2DB4">
        <w:rPr>
          <w:rFonts w:ascii="Arial" w:hAnsi="Arial" w:cs="Arial"/>
          <w:bCs/>
          <w:spacing w:val="-2"/>
          <w:sz w:val="22"/>
          <w:szCs w:val="22"/>
        </w:rPr>
        <w:t>BGCMC</w:t>
      </w:r>
      <w:r w:rsidRPr="00C251F3">
        <w:rPr>
          <w:rFonts w:ascii="Arial" w:hAnsi="Arial" w:cs="Arial"/>
          <w:bCs/>
          <w:spacing w:val="-2"/>
          <w:sz w:val="22"/>
          <w:szCs w:val="22"/>
        </w:rPr>
        <w:t xml:space="preserve"> property, said employee will be terminated from the </w:t>
      </w:r>
      <w:r w:rsidR="00AB2DB4">
        <w:rPr>
          <w:rFonts w:ascii="Arial" w:hAnsi="Arial" w:cs="Arial"/>
          <w:bCs/>
          <w:spacing w:val="-2"/>
          <w:sz w:val="22"/>
          <w:szCs w:val="22"/>
        </w:rPr>
        <w:t>BGCMC</w:t>
      </w:r>
      <w:r w:rsidRPr="00C251F3">
        <w:rPr>
          <w:rFonts w:ascii="Arial" w:hAnsi="Arial" w:cs="Arial"/>
          <w:bCs/>
          <w:spacing w:val="-2"/>
          <w:sz w:val="22"/>
          <w:szCs w:val="22"/>
        </w:rPr>
        <w:t xml:space="preserve"> contract by the </w:t>
      </w:r>
      <w:r w:rsidR="008C75FF" w:rsidRPr="00C251F3">
        <w:rPr>
          <w:rFonts w:ascii="Arial" w:hAnsi="Arial" w:cs="Arial"/>
          <w:bCs/>
          <w:spacing w:val="-2"/>
          <w:sz w:val="22"/>
          <w:szCs w:val="22"/>
        </w:rPr>
        <w:t>Vendor</w:t>
      </w:r>
      <w:r w:rsidRPr="00C251F3">
        <w:rPr>
          <w:rFonts w:ascii="Arial" w:hAnsi="Arial" w:cs="Arial"/>
          <w:bCs/>
          <w:spacing w:val="-2"/>
          <w:sz w:val="22"/>
          <w:szCs w:val="22"/>
        </w:rPr>
        <w:t xml:space="preserve"> or </w:t>
      </w:r>
      <w:r w:rsidR="008C75FF" w:rsidRPr="00C251F3">
        <w:rPr>
          <w:rFonts w:ascii="Arial" w:hAnsi="Arial" w:cs="Arial"/>
          <w:bCs/>
          <w:spacing w:val="-2"/>
          <w:sz w:val="22"/>
          <w:szCs w:val="22"/>
        </w:rPr>
        <w:t>Sub-contractor</w:t>
      </w:r>
      <w:r w:rsidRPr="00C251F3">
        <w:rPr>
          <w:rFonts w:ascii="Arial" w:hAnsi="Arial" w:cs="Arial"/>
          <w:bCs/>
          <w:spacing w:val="-2"/>
          <w:sz w:val="22"/>
          <w:szCs w:val="22"/>
        </w:rPr>
        <w:t xml:space="preserve">.  If the </w:t>
      </w:r>
      <w:r w:rsidR="008C75FF" w:rsidRPr="00C251F3">
        <w:rPr>
          <w:rFonts w:ascii="Arial" w:hAnsi="Arial" w:cs="Arial"/>
          <w:bCs/>
          <w:spacing w:val="-2"/>
          <w:sz w:val="22"/>
          <w:szCs w:val="22"/>
        </w:rPr>
        <w:t>Sub-contractor</w:t>
      </w:r>
      <w:r w:rsidRPr="00C251F3">
        <w:rPr>
          <w:rFonts w:ascii="Arial" w:hAnsi="Arial" w:cs="Arial"/>
          <w:bCs/>
          <w:spacing w:val="-2"/>
          <w:sz w:val="22"/>
          <w:szCs w:val="22"/>
        </w:rPr>
        <w:t xml:space="preserve"> fails to terminate said employee, the </w:t>
      </w:r>
      <w:r w:rsidR="008C75FF" w:rsidRPr="00C251F3">
        <w:rPr>
          <w:rFonts w:ascii="Arial" w:hAnsi="Arial" w:cs="Arial"/>
          <w:bCs/>
          <w:spacing w:val="-2"/>
          <w:sz w:val="22"/>
          <w:szCs w:val="22"/>
        </w:rPr>
        <w:t>Sub-contractor</w:t>
      </w:r>
      <w:r w:rsidRPr="00C251F3">
        <w:rPr>
          <w:rFonts w:ascii="Arial" w:hAnsi="Arial" w:cs="Arial"/>
          <w:bCs/>
          <w:spacing w:val="-2"/>
          <w:sz w:val="22"/>
          <w:szCs w:val="22"/>
        </w:rPr>
        <w:t xml:space="preserve">’s agreement with the </w:t>
      </w:r>
      <w:r w:rsidR="008C75FF" w:rsidRPr="00C251F3">
        <w:rPr>
          <w:rFonts w:ascii="Arial" w:hAnsi="Arial" w:cs="Arial"/>
          <w:bCs/>
          <w:spacing w:val="-2"/>
          <w:sz w:val="22"/>
          <w:szCs w:val="22"/>
        </w:rPr>
        <w:t>Vendor</w:t>
      </w:r>
      <w:r w:rsidRPr="00C251F3">
        <w:rPr>
          <w:rFonts w:ascii="Arial" w:hAnsi="Arial" w:cs="Arial"/>
          <w:bCs/>
          <w:spacing w:val="-2"/>
          <w:sz w:val="22"/>
          <w:szCs w:val="22"/>
        </w:rPr>
        <w:t xml:space="preserve"> for </w:t>
      </w:r>
      <w:r w:rsidR="004858DF">
        <w:rPr>
          <w:rFonts w:ascii="Arial" w:hAnsi="Arial" w:cs="Arial"/>
          <w:bCs/>
          <w:spacing w:val="-2"/>
          <w:sz w:val="22"/>
          <w:szCs w:val="22"/>
        </w:rPr>
        <w:t xml:space="preserve">the </w:t>
      </w:r>
      <w:r w:rsidR="00AB2DB4">
        <w:rPr>
          <w:rFonts w:ascii="Arial" w:hAnsi="Arial" w:cs="Arial"/>
          <w:bCs/>
          <w:spacing w:val="-2"/>
          <w:sz w:val="22"/>
          <w:szCs w:val="22"/>
        </w:rPr>
        <w:t>BGCMC</w:t>
      </w:r>
      <w:r w:rsidRPr="00C251F3">
        <w:rPr>
          <w:rFonts w:ascii="Arial" w:hAnsi="Arial" w:cs="Arial"/>
          <w:bCs/>
          <w:spacing w:val="-2"/>
          <w:sz w:val="22"/>
          <w:szCs w:val="22"/>
        </w:rPr>
        <w:t xml:space="preserve"> contract shall be terminated.  </w:t>
      </w:r>
      <w:r w:rsidR="00F74A3E">
        <w:rPr>
          <w:rFonts w:ascii="Arial" w:hAnsi="Arial" w:cs="Arial"/>
          <w:bCs/>
          <w:spacing w:val="-2"/>
          <w:sz w:val="22"/>
          <w:szCs w:val="22"/>
        </w:rPr>
        <w:t>Suppose the Vendor fails to terminate said employee or fails to terminate the agreement with the Sub-contractor who fails to terminate said employee. In that case,</w:t>
      </w:r>
      <w:r w:rsidRPr="00C251F3">
        <w:rPr>
          <w:rFonts w:ascii="Arial" w:hAnsi="Arial" w:cs="Arial"/>
          <w:bCs/>
          <w:spacing w:val="-2"/>
          <w:sz w:val="22"/>
          <w:szCs w:val="22"/>
        </w:rPr>
        <w:t xml:space="preserve"> the </w:t>
      </w:r>
      <w:r w:rsidR="008C75FF" w:rsidRPr="00C251F3">
        <w:rPr>
          <w:rFonts w:ascii="Arial" w:hAnsi="Arial" w:cs="Arial"/>
          <w:bCs/>
          <w:spacing w:val="-2"/>
          <w:sz w:val="22"/>
          <w:szCs w:val="22"/>
        </w:rPr>
        <w:t>Vendor</w:t>
      </w:r>
      <w:r w:rsidRPr="00C251F3">
        <w:rPr>
          <w:rFonts w:ascii="Arial" w:hAnsi="Arial" w:cs="Arial"/>
          <w:bCs/>
          <w:spacing w:val="-2"/>
          <w:sz w:val="22"/>
          <w:szCs w:val="22"/>
        </w:rPr>
        <w:t xml:space="preserve">’s agreement with </w:t>
      </w:r>
      <w:r w:rsidR="00AB2DB4">
        <w:rPr>
          <w:rFonts w:ascii="Arial" w:hAnsi="Arial" w:cs="Arial"/>
          <w:bCs/>
          <w:spacing w:val="-2"/>
          <w:sz w:val="22"/>
          <w:szCs w:val="22"/>
        </w:rPr>
        <w:t>BGCMC</w:t>
      </w:r>
      <w:r w:rsidRPr="00C251F3">
        <w:rPr>
          <w:rFonts w:ascii="Arial" w:hAnsi="Arial" w:cs="Arial"/>
          <w:bCs/>
          <w:spacing w:val="-2"/>
          <w:sz w:val="22"/>
          <w:szCs w:val="22"/>
        </w:rPr>
        <w:t xml:space="preserve"> shall be terminated.</w:t>
      </w:r>
    </w:p>
    <w:p w14:paraId="565528C9" w14:textId="1284F342" w:rsidR="00AA0841" w:rsidRPr="00182D5D" w:rsidRDefault="00BC221A" w:rsidP="00A02923">
      <w:pPr>
        <w:numPr>
          <w:ilvl w:val="1"/>
          <w:numId w:val="2"/>
        </w:numPr>
        <w:tabs>
          <w:tab w:val="num" w:pos="1260"/>
          <w:tab w:val="num" w:pos="1440"/>
          <w:tab w:val="num" w:pos="2160"/>
        </w:tabs>
        <w:autoSpaceDE w:val="0"/>
        <w:autoSpaceDN w:val="0"/>
        <w:adjustRightInd w:val="0"/>
        <w:spacing w:after="120"/>
        <w:ind w:left="1260" w:hanging="540"/>
        <w:jc w:val="both"/>
        <w:outlineLvl w:val="1"/>
        <w:rPr>
          <w:rFonts w:ascii="Arial" w:hAnsi="Arial" w:cs="Arial"/>
          <w:sz w:val="22"/>
          <w:szCs w:val="22"/>
        </w:rPr>
      </w:pPr>
      <w:r w:rsidRPr="00182D5D">
        <w:rPr>
          <w:rFonts w:ascii="Arial" w:hAnsi="Arial" w:cs="Arial"/>
          <w:b/>
          <w:sz w:val="22"/>
          <w:szCs w:val="22"/>
          <w:u w:val="single"/>
        </w:rPr>
        <w:t>Contract Administration</w:t>
      </w:r>
      <w:r w:rsidRPr="00182D5D">
        <w:rPr>
          <w:rFonts w:ascii="Arial" w:hAnsi="Arial" w:cs="Arial"/>
          <w:sz w:val="22"/>
          <w:szCs w:val="22"/>
        </w:rPr>
        <w:t xml:space="preserve">: </w:t>
      </w:r>
      <w:r w:rsidR="00AB2DB4">
        <w:rPr>
          <w:rFonts w:ascii="Arial" w:hAnsi="Arial" w:cs="Arial"/>
          <w:sz w:val="22"/>
          <w:szCs w:val="22"/>
        </w:rPr>
        <w:t>BGCMC</w:t>
      </w:r>
      <w:r w:rsidRPr="00182D5D">
        <w:rPr>
          <w:rFonts w:ascii="Arial" w:hAnsi="Arial" w:cs="Arial"/>
          <w:sz w:val="22"/>
          <w:szCs w:val="22"/>
        </w:rPr>
        <w:t xml:space="preserve"> will periodically inspect </w:t>
      </w:r>
      <w:r w:rsidR="004858DF" w:rsidRPr="00182D5D">
        <w:rPr>
          <w:rFonts w:ascii="Arial" w:hAnsi="Arial" w:cs="Arial"/>
          <w:sz w:val="22"/>
          <w:szCs w:val="22"/>
        </w:rPr>
        <w:t>the services</w:t>
      </w:r>
      <w:r w:rsidR="002E1A56" w:rsidRPr="00182D5D">
        <w:rPr>
          <w:rFonts w:ascii="Arial" w:hAnsi="Arial" w:cs="Arial"/>
          <w:sz w:val="22"/>
          <w:szCs w:val="22"/>
        </w:rPr>
        <w:t xml:space="preserve"> rendered</w:t>
      </w:r>
      <w:r w:rsidRPr="00182D5D">
        <w:rPr>
          <w:rFonts w:ascii="Arial" w:hAnsi="Arial" w:cs="Arial"/>
          <w:sz w:val="22"/>
          <w:szCs w:val="22"/>
        </w:rPr>
        <w:t xml:space="preserve"> to assure that the requirements of this contract are being met. Should it be found that the requirements specified herein are not being</w:t>
      </w:r>
      <w:r w:rsidR="00AA0841" w:rsidRPr="00182D5D">
        <w:rPr>
          <w:rFonts w:ascii="Arial" w:hAnsi="Arial" w:cs="Arial"/>
          <w:sz w:val="22"/>
          <w:szCs w:val="22"/>
        </w:rPr>
        <w:t xml:space="preserve"> satisfactorily maintained, the </w:t>
      </w:r>
      <w:r w:rsidR="00BC23E5" w:rsidRPr="00182D5D">
        <w:rPr>
          <w:rFonts w:ascii="Arial" w:hAnsi="Arial" w:cs="Arial"/>
          <w:sz w:val="22"/>
          <w:szCs w:val="22"/>
        </w:rPr>
        <w:t xml:space="preserve">Distributor </w:t>
      </w:r>
      <w:r w:rsidRPr="00182D5D">
        <w:rPr>
          <w:rFonts w:ascii="Arial" w:hAnsi="Arial" w:cs="Arial"/>
          <w:sz w:val="22"/>
          <w:szCs w:val="22"/>
        </w:rPr>
        <w:t>shall be</w:t>
      </w:r>
      <w:r w:rsidR="00AA0841" w:rsidRPr="00182D5D">
        <w:rPr>
          <w:rFonts w:ascii="Arial" w:hAnsi="Arial" w:cs="Arial"/>
          <w:sz w:val="22"/>
          <w:szCs w:val="22"/>
        </w:rPr>
        <w:t xml:space="preserve"> notified as follows:  </w:t>
      </w:r>
    </w:p>
    <w:p w14:paraId="6E2B99A8" w14:textId="7F5A5043" w:rsidR="00AA0841" w:rsidRPr="00C251F3" w:rsidRDefault="00AA0841" w:rsidP="00AA0841">
      <w:pPr>
        <w:numPr>
          <w:ilvl w:val="2"/>
          <w:numId w:val="2"/>
        </w:numPr>
        <w:tabs>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 xml:space="preserve">An initial notification requiring that any discrepancies, inconsistencies, or items not meeting the specifications herein are to be corrected immediately at no additional cost to </w:t>
      </w:r>
      <w:r w:rsidR="00AB2DB4">
        <w:rPr>
          <w:rFonts w:ascii="Arial" w:hAnsi="Arial" w:cs="Arial"/>
          <w:sz w:val="22"/>
          <w:szCs w:val="22"/>
        </w:rPr>
        <w:t>BGCMC</w:t>
      </w:r>
      <w:r w:rsidRPr="00C251F3">
        <w:rPr>
          <w:rFonts w:ascii="Arial" w:hAnsi="Arial" w:cs="Arial"/>
          <w:sz w:val="22"/>
          <w:szCs w:val="22"/>
        </w:rPr>
        <w:t xml:space="preserve">.  The notification will require a written response from the </w:t>
      </w:r>
      <w:r w:rsidR="00BC23E5" w:rsidRPr="00C251F3">
        <w:rPr>
          <w:rFonts w:ascii="Arial" w:hAnsi="Arial" w:cs="Arial"/>
          <w:sz w:val="22"/>
          <w:szCs w:val="22"/>
        </w:rPr>
        <w:t>Distributor</w:t>
      </w:r>
      <w:r w:rsidRPr="00C251F3">
        <w:rPr>
          <w:rFonts w:ascii="Arial" w:hAnsi="Arial" w:cs="Arial"/>
          <w:sz w:val="22"/>
          <w:szCs w:val="22"/>
        </w:rPr>
        <w:t xml:space="preserve"> to describe the steps to be taken to correct the noted deficiencies.  </w:t>
      </w:r>
    </w:p>
    <w:p w14:paraId="16DF2103" w14:textId="0EE22E76" w:rsidR="00BC221A" w:rsidRPr="00C251F3" w:rsidRDefault="00BC221A" w:rsidP="00AA0841">
      <w:pPr>
        <w:numPr>
          <w:ilvl w:val="2"/>
          <w:numId w:val="2"/>
        </w:numPr>
        <w:tabs>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A second discrepancy notice shall serve</w:t>
      </w:r>
      <w:r w:rsidR="0031776C" w:rsidRPr="00C251F3">
        <w:rPr>
          <w:rFonts w:ascii="Arial" w:hAnsi="Arial" w:cs="Arial"/>
          <w:sz w:val="22"/>
          <w:szCs w:val="22"/>
        </w:rPr>
        <w:t xml:space="preserve"> as notification that the</w:t>
      </w:r>
      <w:r w:rsidRPr="00C251F3">
        <w:rPr>
          <w:rFonts w:ascii="Arial" w:hAnsi="Arial" w:cs="Arial"/>
          <w:sz w:val="22"/>
          <w:szCs w:val="22"/>
        </w:rPr>
        <w:t xml:space="preserve"> discrepancies, inconsistencies, or items not meeting specifications contained herein will result in termination of the </w:t>
      </w:r>
      <w:r w:rsidR="00BC23E5" w:rsidRPr="00C251F3">
        <w:rPr>
          <w:rFonts w:ascii="Arial" w:hAnsi="Arial" w:cs="Arial"/>
          <w:sz w:val="22"/>
          <w:szCs w:val="22"/>
        </w:rPr>
        <w:t xml:space="preserve">Distributor’s </w:t>
      </w:r>
      <w:r w:rsidRPr="00C251F3">
        <w:rPr>
          <w:rFonts w:ascii="Arial" w:hAnsi="Arial" w:cs="Arial"/>
          <w:sz w:val="22"/>
          <w:szCs w:val="22"/>
        </w:rPr>
        <w:t xml:space="preserve">right to proceed further with </w:t>
      </w:r>
      <w:r w:rsidR="0031776C" w:rsidRPr="00C251F3">
        <w:rPr>
          <w:rFonts w:ascii="Arial" w:hAnsi="Arial" w:cs="Arial"/>
          <w:sz w:val="22"/>
          <w:szCs w:val="22"/>
        </w:rPr>
        <w:t>the provision of products and/or</w:t>
      </w:r>
      <w:r w:rsidR="009B6D02" w:rsidRPr="00C251F3">
        <w:rPr>
          <w:rFonts w:ascii="Arial" w:hAnsi="Arial" w:cs="Arial"/>
          <w:sz w:val="22"/>
          <w:szCs w:val="22"/>
        </w:rPr>
        <w:t xml:space="preserve"> services rendered</w:t>
      </w:r>
      <w:r w:rsidR="0031776C" w:rsidRPr="00C251F3">
        <w:rPr>
          <w:rFonts w:ascii="Arial" w:hAnsi="Arial" w:cs="Arial"/>
          <w:sz w:val="22"/>
          <w:szCs w:val="22"/>
        </w:rPr>
        <w:t xml:space="preserve">. In such </w:t>
      </w:r>
      <w:r w:rsidR="00F74A3E">
        <w:rPr>
          <w:rFonts w:ascii="Arial" w:hAnsi="Arial" w:cs="Arial"/>
          <w:sz w:val="22"/>
          <w:szCs w:val="22"/>
        </w:rPr>
        <w:t xml:space="preserve">an </w:t>
      </w:r>
      <w:r w:rsidR="0031776C" w:rsidRPr="00C251F3">
        <w:rPr>
          <w:rFonts w:ascii="Arial" w:hAnsi="Arial" w:cs="Arial"/>
          <w:sz w:val="22"/>
          <w:szCs w:val="22"/>
        </w:rPr>
        <w:t xml:space="preserve">event, the </w:t>
      </w:r>
      <w:r w:rsidR="008B1459" w:rsidRPr="00C251F3">
        <w:rPr>
          <w:rFonts w:ascii="Arial" w:hAnsi="Arial" w:cs="Arial"/>
          <w:sz w:val="22"/>
          <w:szCs w:val="22"/>
        </w:rPr>
        <w:t>Distributor will</w:t>
      </w:r>
      <w:r w:rsidR="0031776C" w:rsidRPr="00C251F3">
        <w:rPr>
          <w:rFonts w:ascii="Arial" w:hAnsi="Arial" w:cs="Arial"/>
          <w:sz w:val="22"/>
          <w:szCs w:val="22"/>
        </w:rPr>
        <w:t xml:space="preserve"> be paid only for </w:t>
      </w:r>
      <w:r w:rsidR="00912621" w:rsidRPr="00C251F3">
        <w:rPr>
          <w:rFonts w:ascii="Arial" w:hAnsi="Arial" w:cs="Arial"/>
          <w:sz w:val="22"/>
          <w:szCs w:val="22"/>
        </w:rPr>
        <w:t>services rendered</w:t>
      </w:r>
      <w:r w:rsidR="0031776C" w:rsidRPr="00C251F3">
        <w:rPr>
          <w:rFonts w:ascii="Arial" w:hAnsi="Arial" w:cs="Arial"/>
          <w:sz w:val="22"/>
          <w:szCs w:val="22"/>
        </w:rPr>
        <w:t xml:space="preserve">.  </w:t>
      </w:r>
      <w:r w:rsidRPr="00C251F3">
        <w:rPr>
          <w:rFonts w:ascii="Arial" w:hAnsi="Arial" w:cs="Arial"/>
          <w:sz w:val="22"/>
          <w:szCs w:val="22"/>
        </w:rPr>
        <w:t xml:space="preserve">The </w:t>
      </w:r>
      <w:r w:rsidR="00BC23E5" w:rsidRPr="00C251F3">
        <w:rPr>
          <w:rFonts w:ascii="Arial" w:hAnsi="Arial" w:cs="Arial"/>
          <w:sz w:val="22"/>
          <w:szCs w:val="22"/>
        </w:rPr>
        <w:t>Distributor a</w:t>
      </w:r>
      <w:r w:rsidRPr="00C251F3">
        <w:rPr>
          <w:rFonts w:ascii="Arial" w:hAnsi="Arial" w:cs="Arial"/>
          <w:sz w:val="22"/>
          <w:szCs w:val="22"/>
        </w:rPr>
        <w:t xml:space="preserve">nd their </w:t>
      </w:r>
      <w:r w:rsidR="004858DF" w:rsidRPr="00C251F3">
        <w:rPr>
          <w:rFonts w:ascii="Arial" w:hAnsi="Arial" w:cs="Arial"/>
          <w:sz w:val="22"/>
          <w:szCs w:val="22"/>
        </w:rPr>
        <w:t>supervisors</w:t>
      </w:r>
      <w:r w:rsidRPr="00C251F3">
        <w:rPr>
          <w:rFonts w:ascii="Arial" w:hAnsi="Arial" w:cs="Arial"/>
          <w:sz w:val="22"/>
          <w:szCs w:val="22"/>
        </w:rPr>
        <w:t xml:space="preserve"> may be liable to </w:t>
      </w:r>
      <w:r w:rsidR="00AB2DB4">
        <w:rPr>
          <w:rFonts w:ascii="Arial" w:hAnsi="Arial" w:cs="Arial"/>
          <w:sz w:val="22"/>
          <w:szCs w:val="22"/>
        </w:rPr>
        <w:t>BGCMC</w:t>
      </w:r>
      <w:r w:rsidRPr="00C251F3">
        <w:rPr>
          <w:rFonts w:ascii="Arial" w:hAnsi="Arial" w:cs="Arial"/>
          <w:sz w:val="22"/>
          <w:szCs w:val="22"/>
        </w:rPr>
        <w:t xml:space="preserve"> for any additional </w:t>
      </w:r>
      <w:r w:rsidR="00F74A3E">
        <w:rPr>
          <w:rFonts w:ascii="Arial" w:hAnsi="Arial" w:cs="Arial"/>
          <w:sz w:val="22"/>
          <w:szCs w:val="22"/>
        </w:rPr>
        <w:t>costs</w:t>
      </w:r>
      <w:r w:rsidRPr="00C251F3">
        <w:rPr>
          <w:rFonts w:ascii="Arial" w:hAnsi="Arial" w:cs="Arial"/>
          <w:sz w:val="22"/>
          <w:szCs w:val="22"/>
        </w:rPr>
        <w:t xml:space="preserve"> incurred by </w:t>
      </w:r>
      <w:r w:rsidR="00AB2DB4">
        <w:rPr>
          <w:rFonts w:ascii="Arial" w:hAnsi="Arial" w:cs="Arial"/>
          <w:sz w:val="22"/>
          <w:szCs w:val="22"/>
        </w:rPr>
        <w:t>BGCMC</w:t>
      </w:r>
      <w:r w:rsidRPr="00C251F3">
        <w:rPr>
          <w:rFonts w:ascii="Arial" w:hAnsi="Arial" w:cs="Arial"/>
          <w:sz w:val="22"/>
          <w:szCs w:val="22"/>
        </w:rPr>
        <w:t xml:space="preserve"> to complete the job. At this point, the </w:t>
      </w:r>
      <w:r w:rsidR="00BC23E5" w:rsidRPr="00C251F3">
        <w:rPr>
          <w:rFonts w:ascii="Arial" w:hAnsi="Arial" w:cs="Arial"/>
          <w:sz w:val="22"/>
          <w:szCs w:val="22"/>
        </w:rPr>
        <w:t>Distributor</w:t>
      </w:r>
      <w:r w:rsidR="0031776C" w:rsidRPr="00C251F3">
        <w:rPr>
          <w:rFonts w:ascii="Arial" w:hAnsi="Arial" w:cs="Arial"/>
          <w:sz w:val="22"/>
          <w:szCs w:val="22"/>
        </w:rPr>
        <w:t xml:space="preserve"> </w:t>
      </w:r>
      <w:r w:rsidRPr="00C251F3">
        <w:rPr>
          <w:rFonts w:ascii="Arial" w:hAnsi="Arial" w:cs="Arial"/>
          <w:sz w:val="22"/>
          <w:szCs w:val="22"/>
        </w:rPr>
        <w:t>shall be considered in default</w:t>
      </w:r>
      <w:r w:rsidR="00F74A3E">
        <w:rPr>
          <w:rFonts w:ascii="Arial" w:hAnsi="Arial" w:cs="Arial"/>
          <w:sz w:val="22"/>
          <w:szCs w:val="22"/>
        </w:rPr>
        <w:t xml:space="preserve">, and the contract shall be </w:t>
      </w:r>
      <w:r w:rsidRPr="00C251F3">
        <w:rPr>
          <w:rFonts w:ascii="Arial" w:hAnsi="Arial" w:cs="Arial"/>
          <w:sz w:val="22"/>
          <w:szCs w:val="22"/>
        </w:rPr>
        <w:t xml:space="preserve">subject to termination. Performance ratings may be </w:t>
      </w:r>
      <w:r w:rsidR="00F74A3E">
        <w:rPr>
          <w:rFonts w:ascii="Arial" w:hAnsi="Arial" w:cs="Arial"/>
          <w:sz w:val="22"/>
          <w:szCs w:val="22"/>
        </w:rPr>
        <w:t xml:space="preserve">considered during the </w:t>
      </w:r>
      <w:r w:rsidRPr="00C251F3">
        <w:rPr>
          <w:rFonts w:ascii="Arial" w:hAnsi="Arial" w:cs="Arial"/>
          <w:sz w:val="22"/>
          <w:szCs w:val="22"/>
        </w:rPr>
        <w:t xml:space="preserve">award of future contracts by </w:t>
      </w:r>
      <w:r w:rsidR="00AB2DB4">
        <w:rPr>
          <w:rFonts w:ascii="Arial" w:hAnsi="Arial" w:cs="Arial"/>
          <w:sz w:val="22"/>
          <w:szCs w:val="22"/>
        </w:rPr>
        <w:t>BGCMC</w:t>
      </w:r>
      <w:r w:rsidRPr="00C251F3">
        <w:rPr>
          <w:rFonts w:ascii="Arial" w:hAnsi="Arial" w:cs="Arial"/>
          <w:sz w:val="22"/>
          <w:szCs w:val="22"/>
        </w:rPr>
        <w:t xml:space="preserve">.  </w:t>
      </w:r>
    </w:p>
    <w:p w14:paraId="34010D7E" w14:textId="7C81B4AF" w:rsidR="00BC221A" w:rsidRPr="00C251F3" w:rsidRDefault="0031776C" w:rsidP="00C67C97">
      <w:pPr>
        <w:numPr>
          <w:ilvl w:val="1"/>
          <w:numId w:val="2"/>
        </w:numPr>
        <w:autoSpaceDE w:val="0"/>
        <w:autoSpaceDN w:val="0"/>
        <w:adjustRightInd w:val="0"/>
        <w:spacing w:after="120"/>
        <w:jc w:val="both"/>
        <w:rPr>
          <w:rFonts w:ascii="Arial" w:hAnsi="Arial" w:cs="Arial"/>
          <w:sz w:val="22"/>
          <w:szCs w:val="22"/>
        </w:rPr>
      </w:pPr>
      <w:r w:rsidRPr="00C251F3">
        <w:rPr>
          <w:rFonts w:ascii="Arial" w:hAnsi="Arial" w:cs="Arial"/>
          <w:b/>
          <w:sz w:val="22"/>
          <w:szCs w:val="22"/>
          <w:u w:val="single"/>
        </w:rPr>
        <w:t>Contractor Default</w:t>
      </w:r>
      <w:r w:rsidR="004858DF" w:rsidRPr="00C251F3">
        <w:rPr>
          <w:rFonts w:ascii="Arial" w:hAnsi="Arial" w:cs="Arial"/>
          <w:sz w:val="22"/>
          <w:szCs w:val="22"/>
        </w:rPr>
        <w:t>: Failure</w:t>
      </w:r>
      <w:r w:rsidR="00BC221A" w:rsidRPr="00C251F3">
        <w:rPr>
          <w:rFonts w:ascii="Arial" w:hAnsi="Arial" w:cs="Arial"/>
          <w:sz w:val="22"/>
          <w:szCs w:val="22"/>
        </w:rPr>
        <w:t xml:space="preserve"> of the </w:t>
      </w:r>
      <w:r w:rsidR="00E2072A" w:rsidRPr="00C251F3">
        <w:rPr>
          <w:rFonts w:ascii="Arial" w:hAnsi="Arial" w:cs="Arial"/>
          <w:sz w:val="22"/>
          <w:szCs w:val="22"/>
        </w:rPr>
        <w:t>Awarded</w:t>
      </w:r>
      <w:r w:rsidR="002A14F7" w:rsidRPr="00C251F3">
        <w:rPr>
          <w:rFonts w:ascii="Arial" w:hAnsi="Arial" w:cs="Arial"/>
          <w:sz w:val="22"/>
          <w:szCs w:val="22"/>
        </w:rPr>
        <w:t xml:space="preserve"> vendor</w:t>
      </w:r>
      <w:r w:rsidR="00F9265C" w:rsidRPr="00C251F3">
        <w:rPr>
          <w:rFonts w:ascii="Arial" w:hAnsi="Arial" w:cs="Arial"/>
          <w:sz w:val="22"/>
          <w:szCs w:val="22"/>
        </w:rPr>
        <w:t xml:space="preserve"> </w:t>
      </w:r>
      <w:r w:rsidR="00BC221A" w:rsidRPr="00C251F3">
        <w:rPr>
          <w:rFonts w:ascii="Arial" w:hAnsi="Arial" w:cs="Arial"/>
          <w:sz w:val="22"/>
          <w:szCs w:val="22"/>
        </w:rPr>
        <w:t xml:space="preserve">to comply with any of the provisions of this contract shall be considered a material breach of contract and shall be cause for immediate termination of the </w:t>
      </w:r>
      <w:r w:rsidR="00F74A3E">
        <w:rPr>
          <w:rFonts w:ascii="Arial" w:hAnsi="Arial" w:cs="Arial"/>
          <w:sz w:val="22"/>
          <w:szCs w:val="22"/>
        </w:rPr>
        <w:t>agreement</w:t>
      </w:r>
      <w:r w:rsidR="00BC221A" w:rsidRPr="00C251F3">
        <w:rPr>
          <w:rFonts w:ascii="Arial" w:hAnsi="Arial" w:cs="Arial"/>
          <w:sz w:val="22"/>
          <w:szCs w:val="22"/>
        </w:rPr>
        <w:t xml:space="preserve">, at the discretion of </w:t>
      </w:r>
      <w:r w:rsidR="009B0D95" w:rsidRPr="00C251F3">
        <w:rPr>
          <w:rFonts w:ascii="Arial" w:hAnsi="Arial" w:cs="Arial"/>
          <w:sz w:val="22"/>
          <w:szCs w:val="22"/>
        </w:rPr>
        <w:t xml:space="preserve">the </w:t>
      </w:r>
      <w:r w:rsidR="00AB2DB4">
        <w:rPr>
          <w:rFonts w:ascii="Arial" w:hAnsi="Arial" w:cs="Arial"/>
          <w:sz w:val="22"/>
          <w:szCs w:val="22"/>
        </w:rPr>
        <w:t>Sponsor</w:t>
      </w:r>
      <w:r w:rsidR="009B0D95" w:rsidRPr="00C251F3">
        <w:rPr>
          <w:rFonts w:ascii="Arial" w:hAnsi="Arial" w:cs="Arial"/>
          <w:sz w:val="22"/>
          <w:szCs w:val="22"/>
        </w:rPr>
        <w:t>.</w:t>
      </w:r>
      <w:r w:rsidR="00BC221A" w:rsidRPr="00C251F3">
        <w:rPr>
          <w:rFonts w:ascii="Arial" w:hAnsi="Arial" w:cs="Arial"/>
          <w:sz w:val="22"/>
          <w:szCs w:val="22"/>
        </w:rPr>
        <w:t xml:space="preserve">  </w:t>
      </w:r>
    </w:p>
    <w:p w14:paraId="0A30DC71" w14:textId="694DD336" w:rsidR="0070677B" w:rsidRPr="00C251F3" w:rsidRDefault="00BC221A" w:rsidP="0070677B">
      <w:pPr>
        <w:numPr>
          <w:ilvl w:val="1"/>
          <w:numId w:val="2"/>
        </w:numPr>
        <w:tabs>
          <w:tab w:val="left" w:pos="1260"/>
        </w:tabs>
        <w:autoSpaceDE w:val="0"/>
        <w:autoSpaceDN w:val="0"/>
        <w:adjustRightInd w:val="0"/>
        <w:spacing w:after="120"/>
        <w:ind w:left="1260" w:hanging="720"/>
        <w:jc w:val="both"/>
        <w:outlineLvl w:val="0"/>
        <w:rPr>
          <w:rFonts w:ascii="Arial" w:hAnsi="Arial" w:cs="Arial"/>
          <w:b/>
          <w:sz w:val="22"/>
          <w:szCs w:val="22"/>
        </w:rPr>
      </w:pPr>
      <w:r w:rsidRPr="00C251F3">
        <w:rPr>
          <w:rFonts w:ascii="Arial" w:hAnsi="Arial" w:cs="Arial"/>
          <w:b/>
          <w:bCs/>
          <w:sz w:val="22"/>
          <w:szCs w:val="22"/>
          <w:u w:val="single"/>
        </w:rPr>
        <w:t>Award Upon Cancellation</w:t>
      </w:r>
      <w:r w:rsidRPr="00C251F3">
        <w:rPr>
          <w:rFonts w:ascii="Arial" w:hAnsi="Arial" w:cs="Arial"/>
          <w:b/>
          <w:bCs/>
          <w:sz w:val="22"/>
          <w:szCs w:val="22"/>
        </w:rPr>
        <w:t xml:space="preserve">: </w:t>
      </w:r>
      <w:r w:rsidRPr="00C251F3">
        <w:rPr>
          <w:rFonts w:ascii="Arial" w:hAnsi="Arial" w:cs="Arial"/>
          <w:sz w:val="22"/>
          <w:szCs w:val="22"/>
        </w:rPr>
        <w:t xml:space="preserve">Upon cancellation of any ensuing agreement, the </w:t>
      </w:r>
      <w:r w:rsidR="00AB2DB4">
        <w:rPr>
          <w:rFonts w:ascii="Arial" w:hAnsi="Arial" w:cs="Arial"/>
          <w:sz w:val="22"/>
          <w:szCs w:val="22"/>
        </w:rPr>
        <w:t>Sponsor</w:t>
      </w:r>
      <w:r w:rsidRPr="00C251F3">
        <w:rPr>
          <w:rFonts w:ascii="Arial" w:hAnsi="Arial" w:cs="Arial"/>
          <w:sz w:val="22"/>
          <w:szCs w:val="22"/>
        </w:rPr>
        <w:t xml:space="preserve"> reserves the right to award the contract to the responsible </w:t>
      </w:r>
      <w:r w:rsidR="004858DF" w:rsidRPr="00C251F3">
        <w:rPr>
          <w:rFonts w:ascii="Arial" w:hAnsi="Arial" w:cs="Arial"/>
          <w:sz w:val="22"/>
          <w:szCs w:val="22"/>
        </w:rPr>
        <w:t>Proposer,</w:t>
      </w:r>
      <w:r w:rsidRPr="00C251F3">
        <w:rPr>
          <w:rFonts w:ascii="Arial" w:hAnsi="Arial" w:cs="Arial"/>
          <w:sz w:val="22"/>
          <w:szCs w:val="22"/>
        </w:rPr>
        <w:t xml:space="preserve"> offering the </w:t>
      </w:r>
      <w:r w:rsidR="00F74A3E">
        <w:rPr>
          <w:rFonts w:ascii="Arial" w:hAnsi="Arial" w:cs="Arial"/>
          <w:sz w:val="22"/>
          <w:szCs w:val="22"/>
        </w:rPr>
        <w:t>following</w:t>
      </w:r>
      <w:r w:rsidRPr="00C251F3">
        <w:rPr>
          <w:rFonts w:ascii="Arial" w:hAnsi="Arial" w:cs="Arial"/>
          <w:sz w:val="22"/>
          <w:szCs w:val="22"/>
        </w:rPr>
        <w:t xml:space="preserve"> highest rated proposal to the </w:t>
      </w:r>
      <w:r w:rsidR="00AB2DB4">
        <w:rPr>
          <w:rFonts w:ascii="Arial" w:hAnsi="Arial" w:cs="Arial"/>
          <w:sz w:val="22"/>
          <w:szCs w:val="22"/>
        </w:rPr>
        <w:t>Sponsor</w:t>
      </w:r>
      <w:r w:rsidRPr="00C251F3">
        <w:rPr>
          <w:rFonts w:ascii="Arial" w:hAnsi="Arial" w:cs="Arial"/>
          <w:sz w:val="22"/>
          <w:szCs w:val="22"/>
        </w:rPr>
        <w:t xml:space="preserve"> for the unexpired term of the canceled contract, or for a </w:t>
      </w:r>
      <w:r w:rsidR="00F74A3E">
        <w:rPr>
          <w:rFonts w:ascii="Arial" w:hAnsi="Arial" w:cs="Arial"/>
          <w:sz w:val="22"/>
          <w:szCs w:val="22"/>
        </w:rPr>
        <w:t>whole</w:t>
      </w:r>
      <w:r w:rsidRPr="00C251F3">
        <w:rPr>
          <w:rFonts w:ascii="Arial" w:hAnsi="Arial" w:cs="Arial"/>
          <w:sz w:val="22"/>
          <w:szCs w:val="22"/>
        </w:rPr>
        <w:t xml:space="preserve"> year period, whichever is deemed to be in the </w:t>
      </w:r>
      <w:r w:rsidR="00AB2DB4">
        <w:rPr>
          <w:rFonts w:ascii="Arial" w:hAnsi="Arial" w:cs="Arial"/>
          <w:sz w:val="22"/>
          <w:szCs w:val="22"/>
        </w:rPr>
        <w:t>Sponsor</w:t>
      </w:r>
      <w:r w:rsidRPr="00C251F3">
        <w:rPr>
          <w:rFonts w:ascii="Arial" w:hAnsi="Arial" w:cs="Arial"/>
          <w:sz w:val="22"/>
          <w:szCs w:val="22"/>
        </w:rPr>
        <w:t>'s best interest.</w:t>
      </w:r>
    </w:p>
    <w:p w14:paraId="0F85896F" w14:textId="599A759D" w:rsidR="009A434D" w:rsidRPr="00C251F3" w:rsidRDefault="009A434D">
      <w:pPr>
        <w:rPr>
          <w:rFonts w:ascii="Arial" w:hAnsi="Arial" w:cs="Arial"/>
          <w:b/>
          <w:sz w:val="22"/>
          <w:szCs w:val="22"/>
        </w:rPr>
      </w:pPr>
      <w:r w:rsidRPr="00C251F3">
        <w:rPr>
          <w:rFonts w:ascii="Arial" w:hAnsi="Arial" w:cs="Arial"/>
          <w:b/>
          <w:sz w:val="22"/>
          <w:szCs w:val="22"/>
        </w:rPr>
        <w:br w:type="page"/>
      </w:r>
    </w:p>
    <w:p w14:paraId="10F62B83" w14:textId="13D2848A" w:rsidR="00BC221A" w:rsidRPr="00C251F3" w:rsidRDefault="00BC221A" w:rsidP="00C35EBA">
      <w:pPr>
        <w:numPr>
          <w:ilvl w:val="0"/>
          <w:numId w:val="2"/>
        </w:numPr>
        <w:autoSpaceDE w:val="0"/>
        <w:autoSpaceDN w:val="0"/>
        <w:adjustRightInd w:val="0"/>
        <w:spacing w:after="120"/>
        <w:jc w:val="both"/>
        <w:outlineLvl w:val="0"/>
        <w:rPr>
          <w:rFonts w:ascii="Arial" w:hAnsi="Arial" w:cs="Arial"/>
          <w:b/>
          <w:sz w:val="22"/>
          <w:szCs w:val="22"/>
        </w:rPr>
      </w:pPr>
      <w:bookmarkStart w:id="44" w:name="_Toc355353672"/>
      <w:r w:rsidRPr="00C251F3">
        <w:rPr>
          <w:rFonts w:ascii="Arial" w:hAnsi="Arial" w:cs="Arial"/>
          <w:b/>
          <w:sz w:val="22"/>
          <w:szCs w:val="22"/>
        </w:rPr>
        <w:lastRenderedPageBreak/>
        <w:t>SCOPE OF SERVICES</w:t>
      </w:r>
      <w:bookmarkEnd w:id="44"/>
    </w:p>
    <w:p w14:paraId="4EEFFF4E" w14:textId="6E5CC5A7" w:rsidR="0097263A" w:rsidRPr="00C251F3" w:rsidRDefault="009772AB"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 xml:space="preserve">The </w:t>
      </w:r>
      <w:r w:rsidR="00AB2DB4">
        <w:rPr>
          <w:rFonts w:ascii="Arial" w:hAnsi="Arial" w:cs="Arial"/>
          <w:bCs/>
          <w:sz w:val="22"/>
          <w:szCs w:val="22"/>
        </w:rPr>
        <w:t>Sponsor</w:t>
      </w:r>
      <w:r w:rsidRPr="00C251F3">
        <w:rPr>
          <w:rFonts w:ascii="Arial" w:hAnsi="Arial" w:cs="Arial"/>
          <w:bCs/>
          <w:sz w:val="22"/>
          <w:szCs w:val="22"/>
        </w:rPr>
        <w:t xml:space="preserve"> </w:t>
      </w:r>
      <w:r w:rsidR="0097263A" w:rsidRPr="00C251F3">
        <w:rPr>
          <w:rFonts w:ascii="Arial" w:hAnsi="Arial" w:cs="Arial"/>
          <w:bCs/>
          <w:sz w:val="22"/>
          <w:szCs w:val="22"/>
        </w:rPr>
        <w:t xml:space="preserve">is seeking proposals from </w:t>
      </w:r>
      <w:r w:rsidR="004778E1" w:rsidRPr="00C251F3">
        <w:rPr>
          <w:rFonts w:ascii="Arial" w:hAnsi="Arial" w:cs="Arial"/>
          <w:bCs/>
          <w:sz w:val="22"/>
          <w:szCs w:val="22"/>
        </w:rPr>
        <w:t>q</w:t>
      </w:r>
      <w:r w:rsidR="004778E1" w:rsidRPr="00F74A3E">
        <w:rPr>
          <w:rFonts w:ascii="Arial" w:hAnsi="Arial" w:cs="Arial"/>
          <w:bCs/>
          <w:sz w:val="22"/>
          <w:szCs w:val="22"/>
        </w:rPr>
        <w:t xml:space="preserve">ualified firms </w:t>
      </w:r>
      <w:r w:rsidR="00F74A3E" w:rsidRPr="00F74A3E">
        <w:rPr>
          <w:rFonts w:ascii="Arial" w:hAnsi="Arial" w:cs="Arial"/>
          <w:bCs/>
          <w:sz w:val="22"/>
          <w:szCs w:val="22"/>
        </w:rPr>
        <w:t>for</w:t>
      </w:r>
      <w:r w:rsidR="004778E1" w:rsidRPr="00F74A3E">
        <w:rPr>
          <w:rFonts w:ascii="Arial" w:hAnsi="Arial" w:cs="Arial"/>
          <w:bCs/>
          <w:sz w:val="22"/>
          <w:szCs w:val="22"/>
        </w:rPr>
        <w:t xml:space="preserve"> </w:t>
      </w:r>
      <w:r w:rsidR="00722CCD" w:rsidRPr="008335A1">
        <w:rPr>
          <w:rFonts w:ascii="Arial" w:hAnsi="Arial" w:cs="Arial"/>
          <w:bCs/>
          <w:sz w:val="22"/>
          <w:szCs w:val="22"/>
          <w:highlight w:val="cyan"/>
        </w:rPr>
        <w:t>establish a “cost” plus fixed delivery</w:t>
      </w:r>
      <w:r w:rsidR="00722CCD" w:rsidRPr="00C251F3">
        <w:rPr>
          <w:rFonts w:ascii="Arial" w:hAnsi="Arial" w:cs="Arial"/>
          <w:bCs/>
          <w:sz w:val="22"/>
          <w:szCs w:val="22"/>
        </w:rPr>
        <w:t xml:space="preserve"> fee per case annua</w:t>
      </w:r>
      <w:r w:rsidR="00BE374A" w:rsidRPr="00F74A3E">
        <w:rPr>
          <w:rFonts w:ascii="Arial" w:hAnsi="Arial" w:cs="Arial"/>
          <w:bCs/>
          <w:sz w:val="22"/>
          <w:szCs w:val="22"/>
        </w:rPr>
        <w:t xml:space="preserve"> </w:t>
      </w:r>
      <w:r w:rsidR="0097263A" w:rsidRPr="00F74A3E">
        <w:rPr>
          <w:rFonts w:ascii="Arial" w:hAnsi="Arial" w:cs="Arial"/>
          <w:bCs/>
          <w:sz w:val="22"/>
          <w:szCs w:val="22"/>
        </w:rPr>
        <w:t xml:space="preserve">contract for </w:t>
      </w:r>
      <w:r w:rsidR="0063734E" w:rsidRPr="00F74A3E">
        <w:rPr>
          <w:rFonts w:ascii="Arial" w:hAnsi="Arial" w:cs="Arial"/>
          <w:bCs/>
          <w:sz w:val="22"/>
          <w:szCs w:val="22"/>
        </w:rPr>
        <w:t xml:space="preserve">a </w:t>
      </w:r>
      <w:r w:rsidR="009B0D95" w:rsidRPr="00F74A3E">
        <w:rPr>
          <w:rFonts w:ascii="Arial" w:hAnsi="Arial" w:cs="Arial"/>
          <w:bCs/>
          <w:sz w:val="22"/>
          <w:szCs w:val="22"/>
        </w:rPr>
        <w:t xml:space="preserve">primary distributor to deliver food and non-food products </w:t>
      </w:r>
      <w:r w:rsidR="0097263A" w:rsidRPr="00F74A3E">
        <w:rPr>
          <w:rFonts w:ascii="Arial" w:hAnsi="Arial" w:cs="Arial"/>
          <w:bCs/>
          <w:sz w:val="22"/>
          <w:szCs w:val="22"/>
        </w:rPr>
        <w:t xml:space="preserve">to individual </w:t>
      </w:r>
      <w:proofErr w:type="gramStart"/>
      <w:r w:rsidR="00586FBB" w:rsidRPr="00F74A3E">
        <w:rPr>
          <w:rFonts w:ascii="Arial" w:hAnsi="Arial" w:cs="Arial"/>
          <w:bCs/>
          <w:sz w:val="22"/>
          <w:szCs w:val="22"/>
        </w:rPr>
        <w:t xml:space="preserve">participating </w:t>
      </w:r>
      <w:r w:rsidRPr="00F74A3E">
        <w:rPr>
          <w:rFonts w:ascii="Arial" w:hAnsi="Arial" w:cs="Arial"/>
          <w:bCs/>
          <w:sz w:val="22"/>
          <w:szCs w:val="22"/>
        </w:rPr>
        <w:t xml:space="preserve"> </w:t>
      </w:r>
      <w:r w:rsidR="00600039">
        <w:rPr>
          <w:rFonts w:ascii="Arial" w:hAnsi="Arial" w:cs="Arial"/>
          <w:bCs/>
          <w:sz w:val="22"/>
          <w:szCs w:val="22"/>
        </w:rPr>
        <w:t>sites</w:t>
      </w:r>
      <w:proofErr w:type="gramEnd"/>
      <w:r w:rsidR="00BE61E3" w:rsidRPr="00F74A3E">
        <w:rPr>
          <w:rFonts w:ascii="Arial" w:hAnsi="Arial" w:cs="Arial"/>
          <w:bCs/>
          <w:sz w:val="22"/>
          <w:szCs w:val="22"/>
        </w:rPr>
        <w:t xml:space="preserve"> throughout Florida,</w:t>
      </w:r>
      <w:r w:rsidRPr="00F74A3E">
        <w:rPr>
          <w:rFonts w:ascii="Arial" w:hAnsi="Arial" w:cs="Arial"/>
          <w:bCs/>
          <w:sz w:val="22"/>
          <w:szCs w:val="22"/>
        </w:rPr>
        <w:t xml:space="preserve"> </w:t>
      </w:r>
      <w:r w:rsidR="0097263A" w:rsidRPr="00F74A3E">
        <w:rPr>
          <w:rFonts w:ascii="Arial" w:hAnsi="Arial" w:cs="Arial"/>
          <w:bCs/>
          <w:sz w:val="22"/>
          <w:szCs w:val="22"/>
        </w:rPr>
        <w:t>for use in the National School Lunch Program (NSLP)</w:t>
      </w:r>
      <w:r w:rsidR="00876DEF" w:rsidRPr="00F74A3E">
        <w:rPr>
          <w:rFonts w:ascii="Arial" w:hAnsi="Arial" w:cs="Arial"/>
          <w:bCs/>
          <w:sz w:val="22"/>
          <w:szCs w:val="22"/>
        </w:rPr>
        <w:t xml:space="preserve"> and </w:t>
      </w:r>
      <w:r w:rsidR="00AE243F" w:rsidRPr="00F74A3E">
        <w:rPr>
          <w:rFonts w:ascii="Arial" w:hAnsi="Arial" w:cs="Arial"/>
          <w:bCs/>
          <w:sz w:val="22"/>
          <w:szCs w:val="22"/>
        </w:rPr>
        <w:t>National School Breakfast Program (</w:t>
      </w:r>
      <w:r w:rsidR="00876DEF" w:rsidRPr="00F74A3E">
        <w:rPr>
          <w:rFonts w:ascii="Arial" w:hAnsi="Arial" w:cs="Arial"/>
          <w:bCs/>
          <w:sz w:val="22"/>
          <w:szCs w:val="22"/>
        </w:rPr>
        <w:t>NSBP</w:t>
      </w:r>
      <w:r w:rsidR="00AE243F" w:rsidRPr="00F74A3E">
        <w:rPr>
          <w:rFonts w:ascii="Arial" w:hAnsi="Arial" w:cs="Arial"/>
          <w:bCs/>
          <w:sz w:val="22"/>
          <w:szCs w:val="22"/>
        </w:rPr>
        <w:t>)</w:t>
      </w:r>
      <w:r w:rsidR="00F74A3E" w:rsidRPr="00F74A3E">
        <w:rPr>
          <w:rFonts w:ascii="Arial" w:hAnsi="Arial" w:cs="Arial"/>
          <w:bCs/>
          <w:sz w:val="22"/>
          <w:szCs w:val="22"/>
        </w:rPr>
        <w:t xml:space="preserve">, CCFP </w:t>
      </w:r>
      <w:r w:rsidR="00F74A3E">
        <w:rPr>
          <w:rFonts w:ascii="Arial" w:hAnsi="Arial" w:cs="Arial"/>
          <w:bCs/>
          <w:sz w:val="22"/>
          <w:szCs w:val="22"/>
        </w:rPr>
        <w:t>after-school</w:t>
      </w:r>
      <w:r w:rsidR="00F74A3E" w:rsidRPr="00F74A3E">
        <w:rPr>
          <w:rFonts w:ascii="Arial" w:hAnsi="Arial" w:cs="Arial"/>
          <w:bCs/>
          <w:sz w:val="22"/>
          <w:szCs w:val="22"/>
        </w:rPr>
        <w:t xml:space="preserve"> program</w:t>
      </w:r>
      <w:r w:rsidR="0097263A" w:rsidRPr="00F74A3E">
        <w:rPr>
          <w:rFonts w:ascii="Arial" w:hAnsi="Arial" w:cs="Arial"/>
          <w:bCs/>
          <w:sz w:val="22"/>
          <w:szCs w:val="22"/>
        </w:rPr>
        <w:t xml:space="preserve">. </w:t>
      </w:r>
      <w:r w:rsidR="008C72DE" w:rsidRPr="00F74A3E">
        <w:rPr>
          <w:rFonts w:ascii="Arial" w:hAnsi="Arial" w:cs="Arial"/>
          <w:bCs/>
          <w:sz w:val="22"/>
          <w:szCs w:val="22"/>
        </w:rPr>
        <w:t>The successful proposer will be responsible for, but not limited to:</w:t>
      </w:r>
      <w:r w:rsidR="008C72DE" w:rsidRPr="00C251F3">
        <w:rPr>
          <w:rFonts w:ascii="Arial" w:hAnsi="Arial" w:cs="Arial"/>
          <w:bCs/>
          <w:sz w:val="22"/>
          <w:szCs w:val="22"/>
        </w:rPr>
        <w:t xml:space="preserve"> </w:t>
      </w:r>
      <w:r w:rsidR="0097263A" w:rsidRPr="00C251F3">
        <w:rPr>
          <w:rFonts w:ascii="Arial" w:hAnsi="Arial" w:cs="Arial"/>
          <w:bCs/>
          <w:sz w:val="22"/>
          <w:szCs w:val="22"/>
        </w:rPr>
        <w:t xml:space="preserve">       </w:t>
      </w:r>
    </w:p>
    <w:p w14:paraId="025CC6D3" w14:textId="141650A5" w:rsidR="0097263A" w:rsidRPr="00C251F3" w:rsidRDefault="008C72DE"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Competitively procure items listed in Attach</w:t>
      </w:r>
      <w:r w:rsidR="004778E1" w:rsidRPr="00C251F3">
        <w:rPr>
          <w:rFonts w:ascii="Arial" w:hAnsi="Arial" w:cs="Arial"/>
          <w:bCs/>
          <w:sz w:val="22"/>
          <w:szCs w:val="22"/>
        </w:rPr>
        <w:t>ment C</w:t>
      </w:r>
      <w:r w:rsidR="002D5786">
        <w:rPr>
          <w:rFonts w:ascii="Arial" w:hAnsi="Arial" w:cs="Arial"/>
          <w:bCs/>
          <w:sz w:val="22"/>
          <w:szCs w:val="22"/>
        </w:rPr>
        <w:t>,</w:t>
      </w:r>
      <w:r w:rsidRPr="00C251F3">
        <w:rPr>
          <w:rFonts w:ascii="Arial" w:hAnsi="Arial" w:cs="Arial"/>
          <w:bCs/>
          <w:sz w:val="22"/>
          <w:szCs w:val="22"/>
        </w:rPr>
        <w:t xml:space="preserve"> as well as any additional product</w:t>
      </w:r>
      <w:r w:rsidR="00BE374A" w:rsidRPr="00C251F3">
        <w:rPr>
          <w:rFonts w:ascii="Arial" w:hAnsi="Arial" w:cs="Arial"/>
          <w:bCs/>
          <w:sz w:val="22"/>
          <w:szCs w:val="22"/>
        </w:rPr>
        <w:t>(s)</w:t>
      </w:r>
      <w:r w:rsidRPr="00C251F3">
        <w:rPr>
          <w:rFonts w:ascii="Arial" w:hAnsi="Arial" w:cs="Arial"/>
          <w:bCs/>
          <w:sz w:val="22"/>
          <w:szCs w:val="22"/>
        </w:rPr>
        <w:t xml:space="preserve"> requested by </w:t>
      </w:r>
      <w:r w:rsidR="00AB2DB4">
        <w:rPr>
          <w:rFonts w:ascii="Arial" w:hAnsi="Arial" w:cs="Arial"/>
          <w:bCs/>
          <w:sz w:val="22"/>
          <w:szCs w:val="22"/>
        </w:rPr>
        <w:t>BGCMC</w:t>
      </w:r>
      <w:r w:rsidRPr="00C251F3">
        <w:rPr>
          <w:rFonts w:ascii="Arial" w:hAnsi="Arial" w:cs="Arial"/>
          <w:bCs/>
          <w:sz w:val="22"/>
          <w:szCs w:val="22"/>
        </w:rPr>
        <w:t xml:space="preserve">. </w:t>
      </w:r>
    </w:p>
    <w:p w14:paraId="32CCC561" w14:textId="3725AD52" w:rsidR="00AF7B38" w:rsidRPr="00C251F3" w:rsidRDefault="008C72DE" w:rsidP="00C90786">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Deliver</w:t>
      </w:r>
      <w:r w:rsidR="0063734E" w:rsidRPr="00C251F3">
        <w:rPr>
          <w:rFonts w:ascii="Arial" w:hAnsi="Arial" w:cs="Arial"/>
          <w:bCs/>
          <w:sz w:val="22"/>
          <w:szCs w:val="22"/>
        </w:rPr>
        <w:t xml:space="preserve"> </w:t>
      </w:r>
      <w:r w:rsidR="0063734E" w:rsidRPr="00F74A3E">
        <w:rPr>
          <w:rFonts w:ascii="Arial" w:hAnsi="Arial" w:cs="Arial"/>
          <w:bCs/>
          <w:sz w:val="22"/>
          <w:szCs w:val="22"/>
        </w:rPr>
        <w:t>weekly to all sites listed in</w:t>
      </w:r>
      <w:r w:rsidR="0063734E" w:rsidRPr="00C251F3">
        <w:rPr>
          <w:rFonts w:ascii="Arial" w:hAnsi="Arial" w:cs="Arial"/>
          <w:bCs/>
          <w:sz w:val="22"/>
          <w:szCs w:val="22"/>
        </w:rPr>
        <w:t xml:space="preserve"> A</w:t>
      </w:r>
      <w:r w:rsidR="00573432" w:rsidRPr="00C251F3">
        <w:rPr>
          <w:rFonts w:ascii="Arial" w:hAnsi="Arial" w:cs="Arial"/>
          <w:bCs/>
          <w:sz w:val="22"/>
          <w:szCs w:val="22"/>
        </w:rPr>
        <w:t>ttachment A</w:t>
      </w:r>
      <w:r w:rsidR="0082238E" w:rsidRPr="00C251F3">
        <w:rPr>
          <w:rFonts w:ascii="Arial" w:hAnsi="Arial" w:cs="Arial"/>
          <w:bCs/>
          <w:sz w:val="22"/>
          <w:szCs w:val="22"/>
        </w:rPr>
        <w:t>.</w:t>
      </w:r>
    </w:p>
    <w:p w14:paraId="3C444659" w14:textId="2EFE82FE" w:rsidR="0097263A" w:rsidRPr="00C251F3" w:rsidRDefault="0097263A" w:rsidP="00740FE2">
      <w:pPr>
        <w:autoSpaceDE w:val="0"/>
        <w:autoSpaceDN w:val="0"/>
        <w:adjustRightInd w:val="0"/>
        <w:spacing w:after="120"/>
        <w:ind w:left="1350"/>
        <w:jc w:val="both"/>
        <w:outlineLvl w:val="1"/>
        <w:rPr>
          <w:rFonts w:ascii="Arial" w:hAnsi="Arial" w:cs="Arial"/>
          <w:bCs/>
          <w:sz w:val="22"/>
          <w:szCs w:val="22"/>
        </w:rPr>
      </w:pPr>
      <w:r w:rsidRPr="00C251F3">
        <w:rPr>
          <w:rFonts w:ascii="Arial" w:hAnsi="Arial" w:cs="Arial"/>
          <w:bCs/>
          <w:sz w:val="22"/>
          <w:szCs w:val="22"/>
        </w:rPr>
        <w:t xml:space="preserve">This request for proposal contains the following </w:t>
      </w:r>
      <w:r w:rsidR="00C90786" w:rsidRPr="00C251F3">
        <w:rPr>
          <w:rFonts w:ascii="Arial" w:hAnsi="Arial" w:cs="Arial"/>
          <w:bCs/>
          <w:sz w:val="22"/>
          <w:szCs w:val="22"/>
        </w:rPr>
        <w:t xml:space="preserve">three </w:t>
      </w:r>
      <w:r w:rsidR="005061E3" w:rsidRPr="00C251F3">
        <w:rPr>
          <w:rFonts w:ascii="Arial" w:hAnsi="Arial" w:cs="Arial"/>
          <w:bCs/>
          <w:sz w:val="22"/>
          <w:szCs w:val="22"/>
        </w:rPr>
        <w:t>(</w:t>
      </w:r>
      <w:r w:rsidR="00C90786" w:rsidRPr="00C251F3">
        <w:rPr>
          <w:rFonts w:ascii="Arial" w:hAnsi="Arial" w:cs="Arial"/>
          <w:bCs/>
          <w:sz w:val="22"/>
          <w:szCs w:val="22"/>
        </w:rPr>
        <w:t>3</w:t>
      </w:r>
      <w:r w:rsidR="005061E3" w:rsidRPr="00C251F3">
        <w:rPr>
          <w:rFonts w:ascii="Arial" w:hAnsi="Arial" w:cs="Arial"/>
          <w:bCs/>
          <w:sz w:val="22"/>
          <w:szCs w:val="22"/>
        </w:rPr>
        <w:t xml:space="preserve">) </w:t>
      </w:r>
      <w:r w:rsidRPr="00C251F3">
        <w:rPr>
          <w:rFonts w:ascii="Arial" w:hAnsi="Arial" w:cs="Arial"/>
          <w:bCs/>
          <w:sz w:val="22"/>
          <w:szCs w:val="22"/>
        </w:rPr>
        <w:t>groups for pricing</w:t>
      </w:r>
      <w:r w:rsidR="008C72DE" w:rsidRPr="00C251F3">
        <w:rPr>
          <w:rFonts w:ascii="Arial" w:hAnsi="Arial" w:cs="Arial"/>
          <w:bCs/>
          <w:sz w:val="22"/>
          <w:szCs w:val="22"/>
        </w:rPr>
        <w:t xml:space="preserve">. All </w:t>
      </w:r>
      <w:r w:rsidR="00A106CC" w:rsidRPr="00C251F3">
        <w:rPr>
          <w:rFonts w:ascii="Arial" w:hAnsi="Arial" w:cs="Arial"/>
          <w:bCs/>
          <w:sz w:val="22"/>
          <w:szCs w:val="22"/>
        </w:rPr>
        <w:t>products</w:t>
      </w:r>
      <w:r w:rsidR="008C72DE" w:rsidRPr="00C251F3">
        <w:rPr>
          <w:rFonts w:ascii="Arial" w:hAnsi="Arial" w:cs="Arial"/>
          <w:bCs/>
          <w:sz w:val="22"/>
          <w:szCs w:val="22"/>
        </w:rPr>
        <w:t xml:space="preserve"> </w:t>
      </w:r>
      <w:r w:rsidR="00A106CC" w:rsidRPr="00C251F3">
        <w:rPr>
          <w:rFonts w:ascii="Arial" w:hAnsi="Arial" w:cs="Arial"/>
          <w:bCs/>
          <w:sz w:val="22"/>
          <w:szCs w:val="22"/>
        </w:rPr>
        <w:t xml:space="preserve">within each </w:t>
      </w:r>
      <w:r w:rsidR="008C72DE" w:rsidRPr="00C251F3">
        <w:rPr>
          <w:rFonts w:ascii="Arial" w:hAnsi="Arial" w:cs="Arial"/>
          <w:bCs/>
          <w:sz w:val="22"/>
          <w:szCs w:val="22"/>
        </w:rPr>
        <w:t>group</w:t>
      </w:r>
      <w:r w:rsidR="00A106CC" w:rsidRPr="00C251F3">
        <w:rPr>
          <w:rFonts w:ascii="Arial" w:hAnsi="Arial" w:cs="Arial"/>
          <w:bCs/>
          <w:sz w:val="22"/>
          <w:szCs w:val="22"/>
        </w:rPr>
        <w:t xml:space="preserve"> must be competitively bid</w:t>
      </w:r>
      <w:r w:rsidR="00721DC2" w:rsidRPr="00C251F3">
        <w:rPr>
          <w:rFonts w:ascii="Arial" w:hAnsi="Arial" w:cs="Arial"/>
          <w:bCs/>
          <w:sz w:val="22"/>
          <w:szCs w:val="22"/>
        </w:rPr>
        <w:t xml:space="preserve">, </w:t>
      </w:r>
      <w:r w:rsidR="00F74A3E">
        <w:rPr>
          <w:rFonts w:ascii="Arial" w:hAnsi="Arial" w:cs="Arial"/>
          <w:bCs/>
          <w:sz w:val="22"/>
          <w:szCs w:val="22"/>
        </w:rPr>
        <w:t>and the acceptable brand or equivalent product, where requested, must be sold to the Sponsor by Section</w:t>
      </w:r>
      <w:r w:rsidR="0063734E" w:rsidRPr="00C251F3">
        <w:rPr>
          <w:rFonts w:ascii="Arial" w:hAnsi="Arial" w:cs="Arial"/>
          <w:bCs/>
          <w:sz w:val="22"/>
          <w:szCs w:val="22"/>
        </w:rPr>
        <w:t xml:space="preserve"> </w:t>
      </w:r>
      <w:r w:rsidR="005302B9">
        <w:rPr>
          <w:rFonts w:ascii="Arial" w:hAnsi="Arial" w:cs="Arial"/>
          <w:bCs/>
          <w:sz w:val="22"/>
          <w:szCs w:val="22"/>
        </w:rPr>
        <w:t>5.16</w:t>
      </w:r>
      <w:r w:rsidR="00A106CC" w:rsidRPr="00C251F3">
        <w:rPr>
          <w:rFonts w:ascii="Arial" w:hAnsi="Arial" w:cs="Arial"/>
          <w:bCs/>
          <w:sz w:val="22"/>
          <w:szCs w:val="22"/>
        </w:rPr>
        <w:t>.</w:t>
      </w:r>
      <w:r w:rsidR="00F22667" w:rsidRPr="00C251F3">
        <w:rPr>
          <w:rFonts w:ascii="Arial" w:hAnsi="Arial" w:cs="Arial"/>
          <w:bCs/>
          <w:sz w:val="22"/>
          <w:szCs w:val="22"/>
        </w:rPr>
        <w:t xml:space="preserve">  </w:t>
      </w:r>
      <w:r w:rsidR="00F22667" w:rsidRPr="00C251F3">
        <w:rPr>
          <w:rFonts w:ascii="Arial" w:hAnsi="Arial" w:cs="Arial"/>
          <w:color w:val="000000"/>
          <w:sz w:val="22"/>
          <w:szCs w:val="22"/>
          <w:shd w:val="clear" w:color="auto" w:fill="FFFFFF"/>
        </w:rPr>
        <w:t>Only one manufacturer’s brand and code number may be bid for each item. </w:t>
      </w:r>
      <w:r w:rsidR="00F22667" w:rsidRPr="00C251F3">
        <w:rPr>
          <w:rStyle w:val="apple-converted-space"/>
          <w:rFonts w:ascii="Arial" w:hAnsi="Arial" w:cs="Arial"/>
          <w:color w:val="000000"/>
          <w:sz w:val="22"/>
          <w:szCs w:val="22"/>
          <w:shd w:val="clear" w:color="auto" w:fill="FFFFFF"/>
        </w:rPr>
        <w:t> </w:t>
      </w:r>
      <w:r w:rsidR="00F22667" w:rsidRPr="00C251F3">
        <w:rPr>
          <w:rFonts w:ascii="Arial" w:hAnsi="Arial" w:cs="Arial"/>
          <w:color w:val="000000"/>
          <w:sz w:val="22"/>
          <w:szCs w:val="22"/>
          <w:shd w:val="clear" w:color="auto" w:fill="FFFFFF"/>
        </w:rPr>
        <w:t>The brand specified</w:t>
      </w:r>
      <w:r w:rsidR="00EA5FAA" w:rsidRPr="00C251F3">
        <w:rPr>
          <w:rFonts w:ascii="Arial" w:hAnsi="Arial" w:cs="Arial"/>
          <w:color w:val="000000"/>
          <w:sz w:val="22"/>
          <w:szCs w:val="22"/>
          <w:shd w:val="clear" w:color="auto" w:fill="FFFFFF"/>
        </w:rPr>
        <w:t xml:space="preserve"> on the </w:t>
      </w:r>
      <w:r w:rsidR="00B11D37" w:rsidRPr="00C251F3">
        <w:rPr>
          <w:rFonts w:ascii="Arial" w:hAnsi="Arial" w:cs="Arial"/>
          <w:color w:val="000000"/>
          <w:sz w:val="22"/>
          <w:szCs w:val="22"/>
          <w:shd w:val="clear" w:color="auto" w:fill="FFFFFF"/>
        </w:rPr>
        <w:t xml:space="preserve">price </w:t>
      </w:r>
      <w:r w:rsidR="00EA5FAA" w:rsidRPr="00C251F3">
        <w:rPr>
          <w:rFonts w:ascii="Arial" w:hAnsi="Arial" w:cs="Arial"/>
          <w:color w:val="000000"/>
          <w:sz w:val="22"/>
          <w:szCs w:val="22"/>
          <w:shd w:val="clear" w:color="auto" w:fill="FFFFFF"/>
        </w:rPr>
        <w:t>response sheets shall</w:t>
      </w:r>
      <w:r w:rsidR="00F22667" w:rsidRPr="00C251F3">
        <w:rPr>
          <w:rFonts w:ascii="Arial" w:hAnsi="Arial" w:cs="Arial"/>
          <w:color w:val="000000"/>
          <w:sz w:val="22"/>
          <w:szCs w:val="22"/>
          <w:shd w:val="clear" w:color="auto" w:fill="FFFFFF"/>
        </w:rPr>
        <w:t xml:space="preserve"> be the product that will be delivered.</w:t>
      </w:r>
    </w:p>
    <w:p w14:paraId="224B98EE" w14:textId="7A033103" w:rsidR="00DE1DFF" w:rsidRPr="00C251F3" w:rsidRDefault="00D21058" w:rsidP="0063734E">
      <w:pPr>
        <w:autoSpaceDE w:val="0"/>
        <w:autoSpaceDN w:val="0"/>
        <w:adjustRightInd w:val="0"/>
        <w:spacing w:after="120"/>
        <w:ind w:left="2070"/>
        <w:jc w:val="both"/>
        <w:outlineLvl w:val="1"/>
        <w:rPr>
          <w:rFonts w:ascii="Arial" w:hAnsi="Arial" w:cs="Arial"/>
          <w:sz w:val="22"/>
          <w:szCs w:val="22"/>
        </w:rPr>
      </w:pPr>
      <w:r w:rsidRPr="00C251F3">
        <w:rPr>
          <w:rFonts w:ascii="Arial" w:hAnsi="Arial" w:cs="Arial"/>
          <w:b/>
          <w:sz w:val="22"/>
          <w:szCs w:val="22"/>
        </w:rPr>
        <w:t xml:space="preserve">Group A – </w:t>
      </w:r>
      <w:r w:rsidR="00BE374A" w:rsidRPr="00C251F3">
        <w:rPr>
          <w:rFonts w:ascii="Arial" w:hAnsi="Arial" w:cs="Arial"/>
          <w:b/>
          <w:sz w:val="22"/>
          <w:szCs w:val="22"/>
        </w:rPr>
        <w:t xml:space="preserve">Cooler, Dry Storage, and </w:t>
      </w:r>
      <w:r w:rsidRPr="00C251F3">
        <w:rPr>
          <w:rFonts w:ascii="Arial" w:hAnsi="Arial" w:cs="Arial"/>
          <w:b/>
          <w:sz w:val="22"/>
          <w:szCs w:val="22"/>
        </w:rPr>
        <w:t>Frozen</w:t>
      </w:r>
      <w:r w:rsidR="00BE374A" w:rsidRPr="00C251F3">
        <w:rPr>
          <w:rFonts w:ascii="Arial" w:hAnsi="Arial" w:cs="Arial"/>
          <w:b/>
          <w:sz w:val="22"/>
          <w:szCs w:val="22"/>
        </w:rPr>
        <w:t xml:space="preserve"> Foods</w:t>
      </w:r>
    </w:p>
    <w:p w14:paraId="4936AFB6" w14:textId="1EFDB7B8" w:rsidR="003A5430" w:rsidRPr="00C251F3" w:rsidRDefault="00D21058" w:rsidP="0063734E">
      <w:pPr>
        <w:autoSpaceDE w:val="0"/>
        <w:autoSpaceDN w:val="0"/>
        <w:adjustRightInd w:val="0"/>
        <w:spacing w:after="120"/>
        <w:ind w:left="2070"/>
        <w:jc w:val="both"/>
        <w:outlineLvl w:val="1"/>
        <w:rPr>
          <w:rFonts w:ascii="Arial" w:hAnsi="Arial" w:cs="Arial"/>
          <w:sz w:val="22"/>
          <w:szCs w:val="22"/>
        </w:rPr>
      </w:pPr>
      <w:r w:rsidRPr="00C251F3">
        <w:rPr>
          <w:rFonts w:ascii="Arial" w:hAnsi="Arial" w:cs="Arial"/>
          <w:b/>
          <w:sz w:val="22"/>
          <w:szCs w:val="22"/>
        </w:rPr>
        <w:t>Group B – Paper and Sanitation Products</w:t>
      </w:r>
      <w:r w:rsidR="008F1A41" w:rsidRPr="00C251F3">
        <w:rPr>
          <w:rFonts w:ascii="Arial" w:hAnsi="Arial" w:cs="Arial"/>
          <w:sz w:val="22"/>
          <w:szCs w:val="22"/>
        </w:rPr>
        <w:t xml:space="preserve">  </w:t>
      </w:r>
    </w:p>
    <w:p w14:paraId="51FFBD5F" w14:textId="306B49DF" w:rsidR="0097263A" w:rsidRPr="00C251F3" w:rsidRDefault="0097263A" w:rsidP="0063734E">
      <w:pPr>
        <w:autoSpaceDE w:val="0"/>
        <w:autoSpaceDN w:val="0"/>
        <w:adjustRightInd w:val="0"/>
        <w:spacing w:after="120"/>
        <w:ind w:left="2070"/>
        <w:jc w:val="both"/>
        <w:outlineLvl w:val="1"/>
        <w:rPr>
          <w:rFonts w:ascii="Arial" w:hAnsi="Arial" w:cs="Arial"/>
          <w:sz w:val="22"/>
          <w:szCs w:val="22"/>
        </w:rPr>
      </w:pPr>
      <w:r w:rsidRPr="00C251F3">
        <w:rPr>
          <w:rFonts w:ascii="Arial" w:hAnsi="Arial" w:cs="Arial"/>
          <w:b/>
          <w:bCs/>
          <w:sz w:val="22"/>
          <w:szCs w:val="22"/>
        </w:rPr>
        <w:t xml:space="preserve">Group </w:t>
      </w:r>
      <w:r w:rsidR="008F1A41" w:rsidRPr="00C251F3">
        <w:rPr>
          <w:rFonts w:ascii="Arial" w:hAnsi="Arial" w:cs="Arial"/>
          <w:b/>
          <w:bCs/>
          <w:sz w:val="22"/>
          <w:szCs w:val="22"/>
        </w:rPr>
        <w:t>C</w:t>
      </w:r>
      <w:r w:rsidR="00E50CEE" w:rsidRPr="00C251F3">
        <w:rPr>
          <w:rFonts w:ascii="Arial" w:hAnsi="Arial" w:cs="Arial"/>
          <w:b/>
          <w:bCs/>
          <w:sz w:val="22"/>
          <w:szCs w:val="22"/>
        </w:rPr>
        <w:t xml:space="preserve"> – </w:t>
      </w:r>
      <w:r w:rsidR="007403B1" w:rsidRPr="00C251F3">
        <w:rPr>
          <w:rFonts w:ascii="Arial" w:hAnsi="Arial" w:cs="Arial"/>
          <w:b/>
          <w:bCs/>
          <w:sz w:val="22"/>
          <w:szCs w:val="22"/>
        </w:rPr>
        <w:t>Open Market Cost Items</w:t>
      </w:r>
      <w:r w:rsidR="008F1A41" w:rsidRPr="00C251F3">
        <w:rPr>
          <w:rFonts w:ascii="Arial" w:hAnsi="Arial" w:cs="Arial"/>
          <w:bCs/>
          <w:sz w:val="22"/>
          <w:szCs w:val="22"/>
        </w:rPr>
        <w:t xml:space="preserve">  </w:t>
      </w:r>
    </w:p>
    <w:p w14:paraId="2CBD6F0A" w14:textId="760A6702" w:rsidR="004C4536" w:rsidRPr="00F74A3E"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Submittal of Proposal:</w:t>
      </w:r>
      <w:r w:rsidRPr="00C251F3">
        <w:rPr>
          <w:rFonts w:ascii="Arial" w:hAnsi="Arial" w:cs="Arial"/>
          <w:b/>
          <w:bCs/>
          <w:sz w:val="22"/>
          <w:szCs w:val="22"/>
        </w:rPr>
        <w:t xml:space="preserve">  </w:t>
      </w:r>
      <w:r w:rsidR="00B6444E" w:rsidRPr="00C251F3">
        <w:rPr>
          <w:rFonts w:ascii="Arial" w:hAnsi="Arial" w:cs="Arial"/>
          <w:bCs/>
          <w:sz w:val="22"/>
          <w:szCs w:val="22"/>
        </w:rPr>
        <w:t xml:space="preserve">Qualified </w:t>
      </w:r>
      <w:r w:rsidR="003F65E8" w:rsidRPr="00C251F3">
        <w:rPr>
          <w:rFonts w:ascii="Arial" w:hAnsi="Arial" w:cs="Arial"/>
          <w:bCs/>
          <w:sz w:val="22"/>
          <w:szCs w:val="22"/>
        </w:rPr>
        <w:t>Proposer</w:t>
      </w:r>
      <w:r w:rsidRPr="00C251F3">
        <w:rPr>
          <w:rFonts w:ascii="Arial" w:hAnsi="Arial" w:cs="Arial"/>
          <w:bCs/>
          <w:sz w:val="22"/>
          <w:szCs w:val="22"/>
        </w:rPr>
        <w:t xml:space="preserve">s must submit a </w:t>
      </w:r>
      <w:r w:rsidR="0056281B" w:rsidRPr="00C251F3">
        <w:rPr>
          <w:rFonts w:ascii="Arial" w:hAnsi="Arial" w:cs="Arial"/>
          <w:bCs/>
          <w:sz w:val="22"/>
          <w:szCs w:val="22"/>
        </w:rPr>
        <w:t xml:space="preserve">cost price and fixed </w:t>
      </w:r>
      <w:r w:rsidR="00C6246B" w:rsidRPr="00C251F3">
        <w:rPr>
          <w:rFonts w:ascii="Arial" w:hAnsi="Arial" w:cs="Arial"/>
          <w:bCs/>
          <w:sz w:val="22"/>
          <w:szCs w:val="22"/>
        </w:rPr>
        <w:t xml:space="preserve">delivery </w:t>
      </w:r>
      <w:r w:rsidR="0056281B" w:rsidRPr="00C251F3">
        <w:rPr>
          <w:rFonts w:ascii="Arial" w:hAnsi="Arial" w:cs="Arial"/>
          <w:bCs/>
          <w:sz w:val="22"/>
          <w:szCs w:val="22"/>
        </w:rPr>
        <w:t>fee</w:t>
      </w:r>
      <w:r w:rsidR="00F82732" w:rsidRPr="00C251F3">
        <w:rPr>
          <w:rFonts w:ascii="Arial" w:hAnsi="Arial" w:cs="Arial"/>
          <w:bCs/>
          <w:sz w:val="22"/>
          <w:szCs w:val="22"/>
        </w:rPr>
        <w:t xml:space="preserve"> per case or broken delivery fee</w:t>
      </w:r>
      <w:r w:rsidR="0056281B" w:rsidRPr="00C251F3">
        <w:rPr>
          <w:rFonts w:ascii="Arial" w:hAnsi="Arial" w:cs="Arial"/>
          <w:bCs/>
          <w:sz w:val="22"/>
          <w:szCs w:val="22"/>
        </w:rPr>
        <w:t xml:space="preserve"> </w:t>
      </w:r>
      <w:r w:rsidRPr="00C251F3">
        <w:rPr>
          <w:rFonts w:ascii="Arial" w:hAnsi="Arial" w:cs="Arial"/>
          <w:bCs/>
          <w:sz w:val="22"/>
          <w:szCs w:val="22"/>
        </w:rPr>
        <w:t>to deliver items in Group</w:t>
      </w:r>
      <w:r w:rsidR="003A5430" w:rsidRPr="00C251F3">
        <w:rPr>
          <w:rFonts w:ascii="Arial" w:hAnsi="Arial" w:cs="Arial"/>
          <w:bCs/>
          <w:sz w:val="22"/>
          <w:szCs w:val="22"/>
        </w:rPr>
        <w:t>s</w:t>
      </w:r>
      <w:r w:rsidRPr="00C251F3">
        <w:rPr>
          <w:rFonts w:ascii="Arial" w:hAnsi="Arial" w:cs="Arial"/>
          <w:bCs/>
          <w:sz w:val="22"/>
          <w:szCs w:val="22"/>
        </w:rPr>
        <w:t xml:space="preserve"> A</w:t>
      </w:r>
      <w:r w:rsidR="003A5430" w:rsidRPr="00C251F3">
        <w:rPr>
          <w:rFonts w:ascii="Arial" w:hAnsi="Arial" w:cs="Arial"/>
          <w:bCs/>
          <w:sz w:val="22"/>
          <w:szCs w:val="22"/>
        </w:rPr>
        <w:t>, B,</w:t>
      </w:r>
      <w:r w:rsidR="00C90786" w:rsidRPr="00C251F3">
        <w:rPr>
          <w:rFonts w:ascii="Arial" w:hAnsi="Arial" w:cs="Arial"/>
          <w:bCs/>
          <w:sz w:val="22"/>
          <w:szCs w:val="22"/>
        </w:rPr>
        <w:t xml:space="preserve"> and</w:t>
      </w:r>
      <w:r w:rsidR="003A5430" w:rsidRPr="00C251F3">
        <w:rPr>
          <w:rFonts w:ascii="Arial" w:hAnsi="Arial" w:cs="Arial"/>
          <w:bCs/>
          <w:sz w:val="22"/>
          <w:szCs w:val="22"/>
        </w:rPr>
        <w:t xml:space="preserve"> </w:t>
      </w:r>
      <w:r w:rsidR="003628AD" w:rsidRPr="00C251F3">
        <w:rPr>
          <w:rFonts w:ascii="Arial" w:hAnsi="Arial" w:cs="Arial"/>
          <w:bCs/>
          <w:sz w:val="22"/>
          <w:szCs w:val="22"/>
        </w:rPr>
        <w:t>C</w:t>
      </w:r>
      <w:r w:rsidR="00C90786" w:rsidRPr="00C251F3">
        <w:rPr>
          <w:rFonts w:ascii="Arial" w:hAnsi="Arial" w:cs="Arial"/>
          <w:bCs/>
          <w:sz w:val="22"/>
          <w:szCs w:val="22"/>
        </w:rPr>
        <w:t xml:space="preserve"> </w:t>
      </w:r>
      <w:r w:rsidR="0056281B" w:rsidRPr="00C251F3">
        <w:rPr>
          <w:rFonts w:ascii="Arial" w:hAnsi="Arial" w:cs="Arial"/>
          <w:bCs/>
          <w:sz w:val="22"/>
          <w:szCs w:val="22"/>
        </w:rPr>
        <w:t xml:space="preserve">on </w:t>
      </w:r>
      <w:r w:rsidR="000C58CE" w:rsidRPr="00C251F3">
        <w:rPr>
          <w:rFonts w:ascii="Arial" w:hAnsi="Arial" w:cs="Arial"/>
          <w:bCs/>
          <w:sz w:val="22"/>
          <w:szCs w:val="22"/>
        </w:rPr>
        <w:t xml:space="preserve">the </w:t>
      </w:r>
      <w:r w:rsidR="00717CA7" w:rsidRPr="00C251F3">
        <w:rPr>
          <w:rFonts w:ascii="Arial" w:hAnsi="Arial" w:cs="Arial"/>
          <w:bCs/>
          <w:sz w:val="22"/>
          <w:szCs w:val="22"/>
        </w:rPr>
        <w:t>Price</w:t>
      </w:r>
      <w:r w:rsidR="0056281B" w:rsidRPr="00C251F3">
        <w:rPr>
          <w:rFonts w:ascii="Arial" w:hAnsi="Arial" w:cs="Arial"/>
          <w:bCs/>
          <w:sz w:val="22"/>
          <w:szCs w:val="22"/>
        </w:rPr>
        <w:t xml:space="preserve"> Response Sheets (Attachment </w:t>
      </w:r>
      <w:r w:rsidR="000C58CE" w:rsidRPr="00C251F3">
        <w:rPr>
          <w:rFonts w:ascii="Arial" w:hAnsi="Arial" w:cs="Arial"/>
          <w:bCs/>
          <w:sz w:val="22"/>
          <w:szCs w:val="22"/>
        </w:rPr>
        <w:t>C</w:t>
      </w:r>
      <w:r w:rsidR="0056281B" w:rsidRPr="00C251F3">
        <w:rPr>
          <w:rFonts w:ascii="Arial" w:hAnsi="Arial" w:cs="Arial"/>
          <w:bCs/>
          <w:sz w:val="22"/>
          <w:szCs w:val="22"/>
        </w:rPr>
        <w:t xml:space="preserve">). </w:t>
      </w:r>
      <w:r w:rsidR="00B6444E" w:rsidRPr="00C251F3">
        <w:rPr>
          <w:rFonts w:ascii="Arial" w:hAnsi="Arial" w:cs="Arial"/>
          <w:bCs/>
          <w:sz w:val="22"/>
          <w:szCs w:val="22"/>
        </w:rPr>
        <w:t xml:space="preserve"> </w:t>
      </w:r>
      <w:r w:rsidR="00DF1012" w:rsidRPr="00C251F3">
        <w:rPr>
          <w:rFonts w:ascii="Arial" w:hAnsi="Arial" w:cs="Arial"/>
          <w:bCs/>
          <w:sz w:val="22"/>
          <w:szCs w:val="22"/>
        </w:rPr>
        <w:t xml:space="preserve">For instructions on </w:t>
      </w:r>
      <w:r w:rsidR="00F74A3E">
        <w:rPr>
          <w:rFonts w:ascii="Arial" w:hAnsi="Arial" w:cs="Arial"/>
          <w:bCs/>
          <w:sz w:val="22"/>
          <w:szCs w:val="22"/>
        </w:rPr>
        <w:t>completing</w:t>
      </w:r>
      <w:r w:rsidR="00DF1012" w:rsidRPr="00C251F3">
        <w:rPr>
          <w:rFonts w:ascii="Arial" w:hAnsi="Arial" w:cs="Arial"/>
          <w:bCs/>
          <w:sz w:val="22"/>
          <w:szCs w:val="22"/>
        </w:rPr>
        <w:t xml:space="preserve"> </w:t>
      </w:r>
      <w:r w:rsidR="009507A6" w:rsidRPr="00C251F3">
        <w:rPr>
          <w:rFonts w:ascii="Arial" w:hAnsi="Arial" w:cs="Arial"/>
          <w:bCs/>
          <w:sz w:val="22"/>
          <w:szCs w:val="22"/>
        </w:rPr>
        <w:t>price response</w:t>
      </w:r>
      <w:r w:rsidR="00DF1012" w:rsidRPr="00C251F3">
        <w:rPr>
          <w:rFonts w:ascii="Arial" w:hAnsi="Arial" w:cs="Arial"/>
          <w:bCs/>
          <w:sz w:val="22"/>
          <w:szCs w:val="22"/>
        </w:rPr>
        <w:t xml:space="preserve"> sheets, refer to </w:t>
      </w:r>
      <w:r w:rsidR="00DF1012" w:rsidRPr="00F74A3E">
        <w:rPr>
          <w:rFonts w:ascii="Arial" w:hAnsi="Arial" w:cs="Arial"/>
          <w:bCs/>
          <w:sz w:val="22"/>
          <w:szCs w:val="22"/>
        </w:rPr>
        <w:t xml:space="preserve">Attachment </w:t>
      </w:r>
      <w:r w:rsidR="00573432" w:rsidRPr="00F74A3E">
        <w:rPr>
          <w:rFonts w:ascii="Arial" w:hAnsi="Arial" w:cs="Arial"/>
          <w:bCs/>
          <w:sz w:val="22"/>
          <w:szCs w:val="22"/>
        </w:rPr>
        <w:t>B</w:t>
      </w:r>
      <w:r w:rsidR="00DF1012" w:rsidRPr="00F74A3E">
        <w:rPr>
          <w:rFonts w:ascii="Arial" w:hAnsi="Arial" w:cs="Arial"/>
          <w:bCs/>
          <w:sz w:val="22"/>
          <w:szCs w:val="22"/>
        </w:rPr>
        <w:t>.</w:t>
      </w:r>
      <w:r w:rsidRPr="00F74A3E">
        <w:rPr>
          <w:rFonts w:ascii="Arial" w:hAnsi="Arial" w:cs="Arial"/>
          <w:bCs/>
          <w:sz w:val="22"/>
          <w:szCs w:val="22"/>
        </w:rPr>
        <w:t xml:space="preserve"> </w:t>
      </w:r>
    </w:p>
    <w:p w14:paraId="7A59AE91" w14:textId="6D9A7E28" w:rsidR="0097263A" w:rsidRPr="00F74A3E"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F74A3E">
        <w:rPr>
          <w:rFonts w:ascii="Arial" w:hAnsi="Arial" w:cs="Arial"/>
          <w:b/>
          <w:sz w:val="22"/>
          <w:szCs w:val="22"/>
          <w:u w:val="single"/>
        </w:rPr>
        <w:t>Award</w:t>
      </w:r>
      <w:r w:rsidRPr="00F74A3E">
        <w:rPr>
          <w:rFonts w:ascii="Arial" w:hAnsi="Arial" w:cs="Arial"/>
          <w:b/>
          <w:sz w:val="22"/>
          <w:szCs w:val="22"/>
        </w:rPr>
        <w:t xml:space="preserve">:  </w:t>
      </w:r>
      <w:r w:rsidRPr="00F74A3E">
        <w:rPr>
          <w:rFonts w:ascii="Arial" w:hAnsi="Arial" w:cs="Arial"/>
          <w:sz w:val="22"/>
          <w:szCs w:val="22"/>
        </w:rPr>
        <w:t xml:space="preserve">To be considered for an award, </w:t>
      </w:r>
      <w:r w:rsidR="0056281B" w:rsidRPr="00F74A3E">
        <w:rPr>
          <w:rFonts w:ascii="Arial" w:hAnsi="Arial" w:cs="Arial"/>
          <w:sz w:val="22"/>
          <w:szCs w:val="22"/>
        </w:rPr>
        <w:t>Proposer</w:t>
      </w:r>
      <w:r w:rsidR="00AB407D" w:rsidRPr="00F74A3E">
        <w:rPr>
          <w:rFonts w:ascii="Arial" w:hAnsi="Arial" w:cs="Arial"/>
          <w:sz w:val="22"/>
          <w:szCs w:val="22"/>
        </w:rPr>
        <w:t>s</w:t>
      </w:r>
      <w:r w:rsidR="0056281B" w:rsidRPr="00F74A3E">
        <w:rPr>
          <w:rFonts w:ascii="Arial" w:hAnsi="Arial" w:cs="Arial"/>
          <w:sz w:val="22"/>
          <w:szCs w:val="22"/>
        </w:rPr>
        <w:t xml:space="preserve"> </w:t>
      </w:r>
      <w:r w:rsidR="0056281B" w:rsidRPr="00F74A3E">
        <w:rPr>
          <w:rFonts w:ascii="Arial" w:hAnsi="Arial" w:cs="Arial"/>
          <w:sz w:val="22"/>
          <w:szCs w:val="22"/>
          <w:u w:val="single"/>
        </w:rPr>
        <w:t>must bid on all items in each group</w:t>
      </w:r>
      <w:r w:rsidR="0056281B" w:rsidRPr="00F74A3E">
        <w:rPr>
          <w:rFonts w:ascii="Arial" w:hAnsi="Arial" w:cs="Arial"/>
          <w:sz w:val="22"/>
          <w:szCs w:val="22"/>
        </w:rPr>
        <w:t xml:space="preserve"> on </w:t>
      </w:r>
      <w:r w:rsidR="00770328" w:rsidRPr="00F74A3E">
        <w:rPr>
          <w:rFonts w:ascii="Arial" w:hAnsi="Arial" w:cs="Arial"/>
          <w:sz w:val="22"/>
          <w:szCs w:val="22"/>
        </w:rPr>
        <w:t xml:space="preserve">the </w:t>
      </w:r>
      <w:r w:rsidR="00717CA7" w:rsidRPr="00F74A3E">
        <w:rPr>
          <w:rFonts w:ascii="Arial" w:hAnsi="Arial" w:cs="Arial"/>
          <w:sz w:val="22"/>
          <w:szCs w:val="22"/>
        </w:rPr>
        <w:t xml:space="preserve">Price </w:t>
      </w:r>
      <w:r w:rsidR="0056281B" w:rsidRPr="00F74A3E">
        <w:rPr>
          <w:rFonts w:ascii="Arial" w:hAnsi="Arial" w:cs="Arial"/>
          <w:sz w:val="22"/>
          <w:szCs w:val="22"/>
        </w:rPr>
        <w:t xml:space="preserve">Response Sheets (Attachment </w:t>
      </w:r>
      <w:r w:rsidR="004C4536" w:rsidRPr="00F74A3E">
        <w:rPr>
          <w:rFonts w:ascii="Arial" w:hAnsi="Arial" w:cs="Arial"/>
          <w:sz w:val="22"/>
          <w:szCs w:val="22"/>
        </w:rPr>
        <w:t>C</w:t>
      </w:r>
      <w:r w:rsidR="0056281B" w:rsidRPr="00F74A3E">
        <w:rPr>
          <w:rFonts w:ascii="Arial" w:hAnsi="Arial" w:cs="Arial"/>
          <w:sz w:val="22"/>
          <w:szCs w:val="22"/>
        </w:rPr>
        <w:t xml:space="preserve">) and </w:t>
      </w:r>
      <w:r w:rsidRPr="00F74A3E">
        <w:rPr>
          <w:rFonts w:ascii="Arial" w:hAnsi="Arial" w:cs="Arial"/>
          <w:sz w:val="22"/>
          <w:szCs w:val="22"/>
        </w:rPr>
        <w:t xml:space="preserve">be able to service </w:t>
      </w:r>
      <w:r w:rsidR="00BE61E3" w:rsidRPr="00F74A3E">
        <w:rPr>
          <w:rFonts w:ascii="Arial" w:hAnsi="Arial" w:cs="Arial"/>
          <w:sz w:val="22"/>
          <w:szCs w:val="22"/>
        </w:rPr>
        <w:t xml:space="preserve">ALL </w:t>
      </w:r>
      <w:r w:rsidR="00BE5E0F" w:rsidRPr="00F74A3E">
        <w:rPr>
          <w:rFonts w:ascii="Arial" w:hAnsi="Arial" w:cs="Arial"/>
          <w:sz w:val="22"/>
          <w:szCs w:val="22"/>
        </w:rPr>
        <w:t>delivery sites</w:t>
      </w:r>
      <w:r w:rsidR="00A106CC" w:rsidRPr="00F74A3E">
        <w:rPr>
          <w:rFonts w:ascii="Arial" w:hAnsi="Arial" w:cs="Arial"/>
          <w:sz w:val="22"/>
          <w:szCs w:val="22"/>
        </w:rPr>
        <w:t xml:space="preserve"> listed in Attachment </w:t>
      </w:r>
      <w:r w:rsidR="00573432" w:rsidRPr="00F74A3E">
        <w:rPr>
          <w:rFonts w:ascii="Arial" w:hAnsi="Arial" w:cs="Arial"/>
          <w:sz w:val="22"/>
          <w:szCs w:val="22"/>
        </w:rPr>
        <w:t>A.</w:t>
      </w:r>
      <w:r w:rsidRPr="00F74A3E">
        <w:rPr>
          <w:rFonts w:ascii="Arial" w:hAnsi="Arial" w:cs="Arial"/>
          <w:sz w:val="22"/>
          <w:szCs w:val="22"/>
        </w:rPr>
        <w:t xml:space="preserve"> </w:t>
      </w:r>
    </w:p>
    <w:p w14:paraId="620F6EE2" w14:textId="1AE9605A" w:rsidR="0097263A" w:rsidRPr="00C251F3"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Estimate</w:t>
      </w:r>
      <w:r w:rsidR="001468DB" w:rsidRPr="00C251F3">
        <w:rPr>
          <w:rFonts w:ascii="Arial" w:hAnsi="Arial" w:cs="Arial"/>
          <w:b/>
          <w:bCs/>
          <w:sz w:val="22"/>
          <w:szCs w:val="22"/>
          <w:u w:val="single"/>
        </w:rPr>
        <w:t>d Annual Combined Expenditure</w:t>
      </w:r>
      <w:r w:rsidRPr="00C251F3">
        <w:rPr>
          <w:rFonts w:ascii="Arial" w:hAnsi="Arial" w:cs="Arial"/>
          <w:bCs/>
          <w:sz w:val="22"/>
          <w:szCs w:val="22"/>
        </w:rPr>
        <w:t xml:space="preserve">:  </w:t>
      </w:r>
      <w:r w:rsidR="00C358BA" w:rsidRPr="00C251F3">
        <w:rPr>
          <w:rFonts w:ascii="Arial" w:hAnsi="Arial" w:cs="Arial"/>
          <w:bCs/>
          <w:sz w:val="22"/>
          <w:szCs w:val="22"/>
        </w:rPr>
        <w:t xml:space="preserve">The </w:t>
      </w:r>
      <w:r w:rsidR="00AB2DB4">
        <w:rPr>
          <w:rFonts w:ascii="Arial" w:hAnsi="Arial" w:cs="Arial"/>
          <w:bCs/>
          <w:sz w:val="22"/>
          <w:szCs w:val="22"/>
        </w:rPr>
        <w:t>Sponsor</w:t>
      </w:r>
      <w:r w:rsidR="00C358BA" w:rsidRPr="00C251F3">
        <w:rPr>
          <w:rFonts w:ascii="Arial" w:hAnsi="Arial" w:cs="Arial"/>
          <w:bCs/>
          <w:sz w:val="22"/>
          <w:szCs w:val="22"/>
        </w:rPr>
        <w:t xml:space="preserve"> estimates that annual purchases will be an approximate value of </w:t>
      </w:r>
      <w:r w:rsidR="00C358BA" w:rsidRPr="00F74A3E">
        <w:rPr>
          <w:rFonts w:ascii="Arial" w:hAnsi="Arial" w:cs="Arial"/>
          <w:bCs/>
          <w:sz w:val="22"/>
          <w:szCs w:val="22"/>
        </w:rPr>
        <w:t>$</w:t>
      </w:r>
      <w:r w:rsidR="00F74A3E" w:rsidRPr="00F74A3E">
        <w:rPr>
          <w:rFonts w:ascii="Arial" w:hAnsi="Arial" w:cs="Arial"/>
          <w:bCs/>
          <w:sz w:val="22"/>
          <w:szCs w:val="22"/>
        </w:rPr>
        <w:t>1</w:t>
      </w:r>
      <w:r w:rsidR="00BE61E3" w:rsidRPr="00F74A3E">
        <w:rPr>
          <w:rFonts w:ascii="Arial" w:hAnsi="Arial" w:cs="Arial"/>
          <w:bCs/>
          <w:sz w:val="22"/>
          <w:szCs w:val="22"/>
        </w:rPr>
        <w:t>,0</w:t>
      </w:r>
      <w:r w:rsidR="00C358BA" w:rsidRPr="00F74A3E">
        <w:rPr>
          <w:rFonts w:ascii="Arial" w:hAnsi="Arial" w:cs="Arial"/>
          <w:bCs/>
          <w:sz w:val="22"/>
          <w:szCs w:val="22"/>
        </w:rPr>
        <w:t>00,000</w:t>
      </w:r>
      <w:r w:rsidR="00BE61E3" w:rsidRPr="00F74A3E">
        <w:rPr>
          <w:rFonts w:ascii="Arial" w:hAnsi="Arial" w:cs="Arial"/>
          <w:bCs/>
          <w:sz w:val="22"/>
          <w:szCs w:val="22"/>
        </w:rPr>
        <w:t>.00</w:t>
      </w:r>
      <w:r w:rsidR="00C358BA" w:rsidRPr="00F74A3E">
        <w:rPr>
          <w:rFonts w:ascii="Arial" w:hAnsi="Arial" w:cs="Arial"/>
          <w:bCs/>
          <w:sz w:val="22"/>
          <w:szCs w:val="22"/>
        </w:rPr>
        <w:t>.</w:t>
      </w:r>
      <w:r w:rsidR="00C358BA" w:rsidRPr="00C251F3">
        <w:rPr>
          <w:rFonts w:ascii="Arial" w:hAnsi="Arial" w:cs="Arial"/>
          <w:bCs/>
          <w:sz w:val="22"/>
          <w:szCs w:val="22"/>
        </w:rPr>
        <w:t xml:space="preserve">  </w:t>
      </w:r>
      <w:bookmarkStart w:id="45" w:name="_Hlk490588017"/>
      <w:r w:rsidR="00C358BA" w:rsidRPr="00C251F3">
        <w:rPr>
          <w:rFonts w:ascii="Arial" w:hAnsi="Arial" w:cs="Arial"/>
          <w:bCs/>
          <w:sz w:val="22"/>
          <w:szCs w:val="22"/>
        </w:rPr>
        <w:t xml:space="preserve">This </w:t>
      </w:r>
      <w:r w:rsidR="00F74A3E">
        <w:rPr>
          <w:rFonts w:ascii="Arial" w:hAnsi="Arial" w:cs="Arial"/>
          <w:bCs/>
          <w:sz w:val="22"/>
          <w:szCs w:val="22"/>
        </w:rPr>
        <w:t>represents</w:t>
      </w:r>
      <w:r w:rsidR="00C358BA" w:rsidRPr="00C251F3">
        <w:rPr>
          <w:rFonts w:ascii="Arial" w:hAnsi="Arial" w:cs="Arial"/>
          <w:bCs/>
          <w:sz w:val="22"/>
          <w:szCs w:val="22"/>
        </w:rPr>
        <w:t xml:space="preserve"> historical </w:t>
      </w:r>
      <w:r w:rsidR="00B01EC2" w:rsidRPr="00C251F3">
        <w:rPr>
          <w:rFonts w:ascii="Arial" w:hAnsi="Arial" w:cs="Arial"/>
          <w:bCs/>
          <w:sz w:val="22"/>
          <w:szCs w:val="22"/>
        </w:rPr>
        <w:t xml:space="preserve">purchases </w:t>
      </w:r>
      <w:r w:rsidRPr="00C251F3">
        <w:rPr>
          <w:rFonts w:ascii="Arial" w:hAnsi="Arial" w:cs="Arial"/>
          <w:bCs/>
          <w:sz w:val="22"/>
          <w:szCs w:val="22"/>
        </w:rPr>
        <w:t xml:space="preserve">for </w:t>
      </w:r>
      <w:r w:rsidR="00F74A3E">
        <w:rPr>
          <w:rFonts w:ascii="Arial" w:hAnsi="Arial" w:cs="Arial"/>
          <w:bCs/>
          <w:sz w:val="22"/>
          <w:szCs w:val="22"/>
        </w:rPr>
        <w:t>12 months</w:t>
      </w:r>
      <w:r w:rsidRPr="00C251F3">
        <w:rPr>
          <w:rFonts w:ascii="Arial" w:hAnsi="Arial" w:cs="Arial"/>
          <w:bCs/>
          <w:sz w:val="22"/>
          <w:szCs w:val="22"/>
        </w:rPr>
        <w:t>.</w:t>
      </w:r>
      <w:r w:rsidR="00957A77" w:rsidRPr="00C251F3">
        <w:rPr>
          <w:rFonts w:ascii="Arial" w:hAnsi="Arial" w:cs="Arial"/>
          <w:bCs/>
          <w:sz w:val="22"/>
          <w:szCs w:val="22"/>
        </w:rPr>
        <w:t xml:space="preserve">  Estimated usage on individual bid items is based on historical purchases for a ten (10) month period.  </w:t>
      </w:r>
      <w:r w:rsidRPr="00C251F3">
        <w:rPr>
          <w:rFonts w:ascii="Arial" w:hAnsi="Arial" w:cs="Arial"/>
          <w:bCs/>
          <w:sz w:val="22"/>
          <w:szCs w:val="22"/>
        </w:rPr>
        <w:t xml:space="preserve"> </w:t>
      </w:r>
      <w:r w:rsidR="00F74A3E">
        <w:rPr>
          <w:rFonts w:ascii="Arial" w:hAnsi="Arial" w:cs="Arial"/>
          <w:bCs/>
          <w:sz w:val="22"/>
          <w:szCs w:val="22"/>
        </w:rPr>
        <w:t xml:space="preserve">All parties should understand that any contract established </w:t>
      </w:r>
      <w:proofErr w:type="gramStart"/>
      <w:r w:rsidR="00F74A3E">
        <w:rPr>
          <w:rFonts w:ascii="Arial" w:hAnsi="Arial" w:cs="Arial"/>
          <w:bCs/>
          <w:sz w:val="22"/>
          <w:szCs w:val="22"/>
        </w:rPr>
        <w:t>as a result of</w:t>
      </w:r>
      <w:proofErr w:type="gramEnd"/>
      <w:r w:rsidR="00F74A3E">
        <w:rPr>
          <w:rFonts w:ascii="Arial" w:hAnsi="Arial" w:cs="Arial"/>
          <w:bCs/>
          <w:sz w:val="22"/>
          <w:szCs w:val="22"/>
        </w:rPr>
        <w:t xml:space="preserve"> this request for proposal will not oblige BGCMC to receive any quantity less than or greater than the</w:t>
      </w:r>
      <w:r w:rsidRPr="00C251F3">
        <w:rPr>
          <w:rFonts w:ascii="Arial" w:hAnsi="Arial" w:cs="Arial"/>
          <w:bCs/>
          <w:sz w:val="22"/>
          <w:szCs w:val="22"/>
        </w:rPr>
        <w:t xml:space="preserve"> actual requirements.  There will be no </w:t>
      </w:r>
      <w:r w:rsidR="00F74A3E">
        <w:rPr>
          <w:rFonts w:ascii="Arial" w:hAnsi="Arial" w:cs="Arial"/>
          <w:bCs/>
          <w:sz w:val="22"/>
          <w:szCs w:val="22"/>
        </w:rPr>
        <w:t xml:space="preserve">minimum order stipulation </w:t>
      </w:r>
      <w:r w:rsidRPr="00C251F3">
        <w:rPr>
          <w:rFonts w:ascii="Arial" w:hAnsi="Arial" w:cs="Arial"/>
          <w:bCs/>
          <w:sz w:val="22"/>
          <w:szCs w:val="22"/>
        </w:rPr>
        <w:t xml:space="preserve">for any bid item.  </w:t>
      </w:r>
      <w:bookmarkEnd w:id="45"/>
    </w:p>
    <w:p w14:paraId="2158FB85" w14:textId="7B2C0D1A" w:rsidR="009F38DD" w:rsidRPr="00C251F3" w:rsidRDefault="009F38DD" w:rsidP="00F22667">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Distributor Relationship</w:t>
      </w:r>
      <w:r w:rsidRPr="00C251F3">
        <w:rPr>
          <w:rFonts w:ascii="Arial" w:hAnsi="Arial" w:cs="Arial"/>
          <w:bCs/>
          <w:sz w:val="22"/>
          <w:szCs w:val="22"/>
        </w:rPr>
        <w:t>:  Under the arrangements of this contract</w:t>
      </w:r>
      <w:r w:rsidR="00F74A3E">
        <w:rPr>
          <w:rFonts w:ascii="Arial" w:hAnsi="Arial" w:cs="Arial"/>
          <w:bCs/>
          <w:sz w:val="22"/>
          <w:szCs w:val="22"/>
        </w:rPr>
        <w:t>,</w:t>
      </w:r>
      <w:r w:rsidRPr="00C251F3">
        <w:rPr>
          <w:rFonts w:ascii="Arial" w:hAnsi="Arial" w:cs="Arial"/>
          <w:bCs/>
          <w:sz w:val="22"/>
          <w:szCs w:val="22"/>
        </w:rPr>
        <w:t xml:space="preserve"> the successful vendor must “look out” for the </w:t>
      </w:r>
      <w:r w:rsidRPr="00C251F3">
        <w:rPr>
          <w:rFonts w:ascii="Arial" w:hAnsi="Arial" w:cs="Arial"/>
          <w:bCs/>
          <w:i/>
          <w:sz w:val="22"/>
          <w:szCs w:val="22"/>
          <w:u w:val="single"/>
        </w:rPr>
        <w:t>best interest</w:t>
      </w:r>
      <w:r w:rsidRPr="00C251F3">
        <w:rPr>
          <w:rFonts w:ascii="Arial" w:hAnsi="Arial" w:cs="Arial"/>
          <w:bCs/>
          <w:sz w:val="22"/>
          <w:szCs w:val="22"/>
        </w:rPr>
        <w:t xml:space="preserve"> of </w:t>
      </w:r>
      <w:r w:rsidR="00AB2DB4">
        <w:rPr>
          <w:rFonts w:ascii="Arial" w:hAnsi="Arial" w:cs="Arial"/>
          <w:bCs/>
          <w:sz w:val="22"/>
          <w:szCs w:val="22"/>
        </w:rPr>
        <w:t>BGCMC</w:t>
      </w:r>
      <w:r w:rsidRPr="00C251F3">
        <w:rPr>
          <w:rFonts w:ascii="Arial" w:hAnsi="Arial" w:cs="Arial"/>
          <w:bCs/>
          <w:sz w:val="22"/>
          <w:szCs w:val="22"/>
        </w:rPr>
        <w:t xml:space="preserve"> </w:t>
      </w:r>
      <w:r w:rsidR="00F74A3E">
        <w:rPr>
          <w:rFonts w:ascii="Arial" w:hAnsi="Arial" w:cs="Arial"/>
          <w:bCs/>
          <w:sz w:val="22"/>
          <w:szCs w:val="22"/>
        </w:rPr>
        <w:t>concerning</w:t>
      </w:r>
      <w:r w:rsidRPr="00C251F3">
        <w:rPr>
          <w:rFonts w:ascii="Arial" w:hAnsi="Arial" w:cs="Arial"/>
          <w:bCs/>
          <w:sz w:val="22"/>
          <w:szCs w:val="22"/>
        </w:rPr>
        <w:t xml:space="preserve"> the following</w:t>
      </w:r>
      <w:r w:rsidR="00F74A3E">
        <w:rPr>
          <w:rFonts w:ascii="Arial" w:hAnsi="Arial" w:cs="Arial"/>
          <w:bCs/>
          <w:sz w:val="22"/>
          <w:szCs w:val="22"/>
        </w:rPr>
        <w:t>,</w:t>
      </w:r>
      <w:r w:rsidR="00AB5B87" w:rsidRPr="00C251F3">
        <w:rPr>
          <w:rFonts w:ascii="Arial" w:hAnsi="Arial" w:cs="Arial"/>
          <w:bCs/>
          <w:sz w:val="22"/>
          <w:szCs w:val="22"/>
        </w:rPr>
        <w:t xml:space="preserve"> but not limited to</w:t>
      </w:r>
      <w:r w:rsidRPr="00C251F3">
        <w:rPr>
          <w:rFonts w:ascii="Arial" w:hAnsi="Arial" w:cs="Arial"/>
          <w:bCs/>
          <w:sz w:val="22"/>
          <w:szCs w:val="22"/>
        </w:rPr>
        <w:t>:</w:t>
      </w:r>
    </w:p>
    <w:p w14:paraId="457F7C13" w14:textId="4694F39C" w:rsidR="009F38DD" w:rsidRPr="00C251F3" w:rsidRDefault="009F38DD" w:rsidP="009F38DD">
      <w:pPr>
        <w:pStyle w:val="ListParagraph"/>
        <w:numPr>
          <w:ilvl w:val="0"/>
          <w:numId w:val="15"/>
        </w:numPr>
        <w:autoSpaceDE w:val="0"/>
        <w:autoSpaceDN w:val="0"/>
        <w:adjustRightInd w:val="0"/>
        <w:spacing w:after="120"/>
        <w:jc w:val="both"/>
        <w:outlineLvl w:val="1"/>
        <w:rPr>
          <w:rFonts w:ascii="Arial" w:hAnsi="Arial" w:cs="Arial"/>
          <w:bCs/>
        </w:rPr>
      </w:pPr>
      <w:r w:rsidRPr="00C251F3">
        <w:rPr>
          <w:rFonts w:ascii="Arial" w:hAnsi="Arial" w:cs="Arial"/>
          <w:bCs/>
        </w:rPr>
        <w:t>Make purchases of specified bid items at the lowest price (including freight)</w:t>
      </w:r>
    </w:p>
    <w:p w14:paraId="5A96A80C" w14:textId="0901745E" w:rsidR="00B50A11" w:rsidRPr="00C251F3" w:rsidRDefault="009F38DD" w:rsidP="0019352C">
      <w:pPr>
        <w:pStyle w:val="ListParagraph"/>
        <w:numPr>
          <w:ilvl w:val="0"/>
          <w:numId w:val="15"/>
        </w:numPr>
        <w:autoSpaceDE w:val="0"/>
        <w:autoSpaceDN w:val="0"/>
        <w:adjustRightInd w:val="0"/>
        <w:spacing w:after="120"/>
        <w:jc w:val="both"/>
        <w:outlineLvl w:val="1"/>
        <w:rPr>
          <w:rFonts w:ascii="Arial" w:hAnsi="Arial" w:cs="Arial"/>
          <w:bCs/>
        </w:rPr>
      </w:pPr>
      <w:r w:rsidRPr="00C251F3">
        <w:rPr>
          <w:rFonts w:ascii="Arial" w:hAnsi="Arial" w:cs="Arial"/>
          <w:bCs/>
        </w:rPr>
        <w:t>Interface with packers on problems relating to products and quality</w:t>
      </w:r>
    </w:p>
    <w:p w14:paraId="60B9A821" w14:textId="1B033E78" w:rsidR="00B50A11" w:rsidRPr="00C251F3" w:rsidRDefault="00B50A11" w:rsidP="009F38DD">
      <w:pPr>
        <w:pStyle w:val="ListParagraph"/>
        <w:numPr>
          <w:ilvl w:val="0"/>
          <w:numId w:val="15"/>
        </w:numPr>
        <w:autoSpaceDE w:val="0"/>
        <w:autoSpaceDN w:val="0"/>
        <w:adjustRightInd w:val="0"/>
        <w:spacing w:after="120"/>
        <w:jc w:val="both"/>
        <w:outlineLvl w:val="1"/>
        <w:rPr>
          <w:rFonts w:ascii="Arial" w:hAnsi="Arial" w:cs="Arial"/>
          <w:bCs/>
        </w:rPr>
      </w:pPr>
      <w:r w:rsidRPr="00C251F3">
        <w:rPr>
          <w:rFonts w:ascii="Arial" w:hAnsi="Arial" w:cs="Arial"/>
          <w:bCs/>
        </w:rPr>
        <w:t xml:space="preserve">Provide, </w:t>
      </w:r>
      <w:r w:rsidR="00F74A3E">
        <w:rPr>
          <w:rFonts w:ascii="Arial" w:hAnsi="Arial" w:cs="Arial"/>
          <w:bCs/>
        </w:rPr>
        <w:t>promptly</w:t>
      </w:r>
      <w:r w:rsidRPr="00C251F3">
        <w:rPr>
          <w:rFonts w:ascii="Arial" w:hAnsi="Arial" w:cs="Arial"/>
          <w:bCs/>
        </w:rPr>
        <w:t>, weekly and/or monthly pricing for open</w:t>
      </w:r>
      <w:r w:rsidR="00851435" w:rsidRPr="00C251F3">
        <w:rPr>
          <w:rFonts w:ascii="Arial" w:hAnsi="Arial" w:cs="Arial"/>
          <w:bCs/>
        </w:rPr>
        <w:t xml:space="preserve"> market cost items in Group C</w:t>
      </w:r>
    </w:p>
    <w:p w14:paraId="5B528901" w14:textId="1B31AB6B" w:rsidR="009F38DD" w:rsidRPr="00C251F3" w:rsidRDefault="009F38DD" w:rsidP="009F38DD">
      <w:pPr>
        <w:pStyle w:val="ListParagraph"/>
        <w:numPr>
          <w:ilvl w:val="0"/>
          <w:numId w:val="15"/>
        </w:numPr>
        <w:autoSpaceDE w:val="0"/>
        <w:autoSpaceDN w:val="0"/>
        <w:adjustRightInd w:val="0"/>
        <w:spacing w:after="120"/>
        <w:jc w:val="both"/>
        <w:outlineLvl w:val="1"/>
        <w:rPr>
          <w:rFonts w:ascii="Arial" w:hAnsi="Arial" w:cs="Arial"/>
          <w:bCs/>
        </w:rPr>
      </w:pPr>
      <w:r w:rsidRPr="00C251F3">
        <w:rPr>
          <w:rFonts w:ascii="Arial" w:hAnsi="Arial" w:cs="Arial"/>
          <w:bCs/>
        </w:rPr>
        <w:t xml:space="preserve">Provide, </w:t>
      </w:r>
      <w:r w:rsidR="00F74A3E">
        <w:rPr>
          <w:rFonts w:ascii="Arial" w:hAnsi="Arial" w:cs="Arial"/>
          <w:bCs/>
        </w:rPr>
        <w:t>promptly</w:t>
      </w:r>
      <w:r w:rsidRPr="00C251F3">
        <w:rPr>
          <w:rFonts w:ascii="Arial" w:hAnsi="Arial" w:cs="Arial"/>
          <w:bCs/>
        </w:rPr>
        <w:t>, the necessary documents for product usage and price changes</w:t>
      </w:r>
    </w:p>
    <w:p w14:paraId="40C06F70" w14:textId="0E7FDAF2" w:rsidR="009F38DD" w:rsidRPr="00C251F3" w:rsidRDefault="009F38DD" w:rsidP="009F38DD">
      <w:pPr>
        <w:pStyle w:val="ListParagraph"/>
        <w:numPr>
          <w:ilvl w:val="0"/>
          <w:numId w:val="15"/>
        </w:numPr>
        <w:autoSpaceDE w:val="0"/>
        <w:autoSpaceDN w:val="0"/>
        <w:adjustRightInd w:val="0"/>
        <w:spacing w:after="120"/>
        <w:jc w:val="both"/>
        <w:outlineLvl w:val="1"/>
        <w:rPr>
          <w:rFonts w:ascii="Arial" w:hAnsi="Arial" w:cs="Arial"/>
          <w:bCs/>
        </w:rPr>
      </w:pPr>
      <w:r w:rsidRPr="00C251F3">
        <w:rPr>
          <w:rFonts w:ascii="Arial" w:hAnsi="Arial" w:cs="Arial"/>
          <w:bCs/>
        </w:rPr>
        <w:t xml:space="preserve">Communicate effectively and </w:t>
      </w:r>
      <w:r w:rsidR="00F74A3E">
        <w:rPr>
          <w:rFonts w:ascii="Arial" w:hAnsi="Arial" w:cs="Arial"/>
          <w:bCs/>
        </w:rPr>
        <w:t>promptly</w:t>
      </w:r>
      <w:r w:rsidRPr="00C251F3">
        <w:rPr>
          <w:rFonts w:ascii="Arial" w:hAnsi="Arial" w:cs="Arial"/>
          <w:bCs/>
        </w:rPr>
        <w:t xml:space="preserve"> with </w:t>
      </w:r>
      <w:r w:rsidR="00AB2DB4">
        <w:rPr>
          <w:rFonts w:ascii="Arial" w:hAnsi="Arial" w:cs="Arial"/>
          <w:bCs/>
        </w:rPr>
        <w:t>BGCMC</w:t>
      </w:r>
      <w:r w:rsidR="00F74A3E">
        <w:rPr>
          <w:rFonts w:ascii="Arial" w:hAnsi="Arial" w:cs="Arial"/>
          <w:bCs/>
        </w:rPr>
        <w:t xml:space="preserve"> concerning</w:t>
      </w:r>
      <w:r w:rsidRPr="00C251F3">
        <w:rPr>
          <w:rFonts w:ascii="Arial" w:hAnsi="Arial" w:cs="Arial"/>
          <w:bCs/>
        </w:rPr>
        <w:t xml:space="preserve"> shortages, errors, pricing mistakes, orderin</w:t>
      </w:r>
      <w:r w:rsidR="00851435" w:rsidRPr="00C251F3">
        <w:rPr>
          <w:rFonts w:ascii="Arial" w:hAnsi="Arial" w:cs="Arial"/>
          <w:bCs/>
        </w:rPr>
        <w:t>g issues, and delivery problems</w:t>
      </w:r>
    </w:p>
    <w:p w14:paraId="66D42D3E" w14:textId="296C754C" w:rsidR="00C6246B" w:rsidRPr="00C251F3" w:rsidRDefault="00C6246B" w:rsidP="009F38DD">
      <w:pPr>
        <w:pStyle w:val="ListParagraph"/>
        <w:numPr>
          <w:ilvl w:val="0"/>
          <w:numId w:val="15"/>
        </w:numPr>
        <w:autoSpaceDE w:val="0"/>
        <w:autoSpaceDN w:val="0"/>
        <w:adjustRightInd w:val="0"/>
        <w:spacing w:after="120"/>
        <w:jc w:val="both"/>
        <w:outlineLvl w:val="1"/>
        <w:rPr>
          <w:rFonts w:ascii="Arial" w:hAnsi="Arial" w:cs="Arial"/>
          <w:bCs/>
        </w:rPr>
      </w:pPr>
      <w:r w:rsidRPr="00C251F3">
        <w:rPr>
          <w:rFonts w:ascii="Arial" w:hAnsi="Arial" w:cs="Arial"/>
          <w:bCs/>
        </w:rPr>
        <w:t xml:space="preserve">Pass </w:t>
      </w:r>
      <w:r w:rsidR="00F74A3E">
        <w:rPr>
          <w:rFonts w:ascii="Arial" w:hAnsi="Arial" w:cs="Arial"/>
          <w:bCs/>
        </w:rPr>
        <w:t>on to</w:t>
      </w:r>
      <w:r w:rsidRPr="00C251F3">
        <w:rPr>
          <w:rFonts w:ascii="Arial" w:hAnsi="Arial" w:cs="Arial"/>
          <w:bCs/>
        </w:rPr>
        <w:t xml:space="preserve"> </w:t>
      </w:r>
      <w:r w:rsidR="00F74A3E">
        <w:rPr>
          <w:rFonts w:ascii="Arial" w:hAnsi="Arial" w:cs="Arial"/>
          <w:bCs/>
        </w:rPr>
        <w:t>sites</w:t>
      </w:r>
      <w:r w:rsidRPr="00C251F3">
        <w:rPr>
          <w:rFonts w:ascii="Arial" w:hAnsi="Arial" w:cs="Arial"/>
          <w:bCs/>
        </w:rPr>
        <w:t xml:space="preserve"> all </w:t>
      </w:r>
      <w:r w:rsidR="00F74A3E">
        <w:rPr>
          <w:rFonts w:ascii="Arial" w:hAnsi="Arial" w:cs="Arial"/>
          <w:bCs/>
        </w:rPr>
        <w:t>manufacturers’</w:t>
      </w:r>
      <w:r w:rsidRPr="00C251F3">
        <w:rPr>
          <w:rFonts w:ascii="Arial" w:hAnsi="Arial" w:cs="Arial"/>
          <w:bCs/>
        </w:rPr>
        <w:t xml:space="preserve"> discounts and allowances as described in Section 6.19</w:t>
      </w:r>
    </w:p>
    <w:p w14:paraId="45346329" w14:textId="1D964129" w:rsidR="00F22667" w:rsidRPr="00C251F3" w:rsidRDefault="0097263A" w:rsidP="00F22667">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Program Review</w:t>
      </w:r>
      <w:r w:rsidRPr="00C251F3">
        <w:rPr>
          <w:rFonts w:ascii="Arial" w:hAnsi="Arial" w:cs="Arial"/>
          <w:bCs/>
          <w:sz w:val="22"/>
          <w:szCs w:val="22"/>
        </w:rPr>
        <w:t>:  The parties shall conduct</w:t>
      </w:r>
      <w:r w:rsidR="00AE08E4" w:rsidRPr="00C251F3">
        <w:rPr>
          <w:rFonts w:ascii="Arial" w:hAnsi="Arial" w:cs="Arial"/>
          <w:bCs/>
          <w:sz w:val="22"/>
          <w:szCs w:val="22"/>
        </w:rPr>
        <w:t xml:space="preserve">, </w:t>
      </w:r>
      <w:r w:rsidR="00CB171E" w:rsidRPr="00C251F3">
        <w:rPr>
          <w:rFonts w:ascii="Arial" w:hAnsi="Arial" w:cs="Arial"/>
          <w:bCs/>
          <w:sz w:val="22"/>
          <w:szCs w:val="22"/>
        </w:rPr>
        <w:t>at minimum,</w:t>
      </w:r>
      <w:r w:rsidR="00AE08E4" w:rsidRPr="00C251F3">
        <w:rPr>
          <w:rFonts w:ascii="Arial" w:hAnsi="Arial" w:cs="Arial"/>
          <w:bCs/>
          <w:sz w:val="22"/>
          <w:szCs w:val="22"/>
        </w:rPr>
        <w:t xml:space="preserve"> </w:t>
      </w:r>
      <w:r w:rsidRPr="00C251F3">
        <w:rPr>
          <w:rFonts w:ascii="Arial" w:hAnsi="Arial" w:cs="Arial"/>
          <w:bCs/>
          <w:sz w:val="22"/>
          <w:szCs w:val="22"/>
        </w:rPr>
        <w:t xml:space="preserve">semi-annual reviews to discuss and monitor the implementation of this contract and evaluate ways of improving its day-to-day operation and achieving operational and cost efficiencies.  Participants in such reviews shall include </w:t>
      </w:r>
      <w:r w:rsidR="003628AD" w:rsidRPr="00C251F3">
        <w:rPr>
          <w:rFonts w:ascii="Arial" w:hAnsi="Arial" w:cs="Arial"/>
          <w:bCs/>
          <w:sz w:val="22"/>
          <w:szCs w:val="22"/>
        </w:rPr>
        <w:t xml:space="preserve">representatives from </w:t>
      </w:r>
      <w:r w:rsidR="00AB2DB4">
        <w:rPr>
          <w:rFonts w:ascii="Arial" w:hAnsi="Arial" w:cs="Arial"/>
          <w:bCs/>
          <w:sz w:val="22"/>
          <w:szCs w:val="22"/>
        </w:rPr>
        <w:t>BGCMC</w:t>
      </w:r>
      <w:r w:rsidR="00F74A3E">
        <w:rPr>
          <w:rFonts w:ascii="Arial" w:hAnsi="Arial" w:cs="Arial"/>
          <w:bCs/>
          <w:sz w:val="22"/>
          <w:szCs w:val="22"/>
        </w:rPr>
        <w:t>,</w:t>
      </w:r>
      <w:r w:rsidR="003C00E0" w:rsidRPr="00C251F3">
        <w:rPr>
          <w:rFonts w:ascii="Arial" w:hAnsi="Arial" w:cs="Arial"/>
          <w:bCs/>
          <w:sz w:val="22"/>
          <w:szCs w:val="22"/>
        </w:rPr>
        <w:t xml:space="preserve"> </w:t>
      </w:r>
      <w:r w:rsidR="00F74A3E">
        <w:rPr>
          <w:rFonts w:ascii="Arial" w:hAnsi="Arial" w:cs="Arial"/>
          <w:bCs/>
          <w:sz w:val="22"/>
          <w:szCs w:val="22"/>
        </w:rPr>
        <w:t>as well as</w:t>
      </w:r>
      <w:r w:rsidRPr="00C251F3">
        <w:rPr>
          <w:rFonts w:ascii="Arial" w:hAnsi="Arial" w:cs="Arial"/>
          <w:bCs/>
          <w:sz w:val="22"/>
          <w:szCs w:val="22"/>
        </w:rPr>
        <w:t xml:space="preserve"> repre</w:t>
      </w:r>
      <w:r w:rsidR="00F22667" w:rsidRPr="00C251F3">
        <w:rPr>
          <w:rFonts w:ascii="Arial" w:hAnsi="Arial" w:cs="Arial"/>
          <w:bCs/>
          <w:sz w:val="22"/>
          <w:szCs w:val="22"/>
        </w:rPr>
        <w:t>sentatives from the distributor.</w:t>
      </w:r>
    </w:p>
    <w:p w14:paraId="59184F05" w14:textId="62F47340" w:rsidR="005709B4" w:rsidRPr="00C251F3" w:rsidRDefault="005709B4"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lastRenderedPageBreak/>
        <w:t>New and/or Additional Products</w:t>
      </w:r>
      <w:r w:rsidRPr="00C251F3">
        <w:rPr>
          <w:rFonts w:ascii="Arial" w:hAnsi="Arial" w:cs="Arial"/>
          <w:bCs/>
          <w:sz w:val="22"/>
          <w:szCs w:val="22"/>
        </w:rPr>
        <w:t>:</w:t>
      </w:r>
      <w:r w:rsidR="00AB3121" w:rsidRPr="00C251F3">
        <w:rPr>
          <w:rFonts w:ascii="Arial" w:hAnsi="Arial" w:cs="Arial"/>
          <w:bCs/>
          <w:sz w:val="22"/>
          <w:szCs w:val="22"/>
        </w:rPr>
        <w:t xml:space="preserve"> </w:t>
      </w:r>
      <w:r w:rsidR="00F74A3E">
        <w:rPr>
          <w:rFonts w:ascii="Arial" w:hAnsi="Arial" w:cs="Arial"/>
          <w:bCs/>
          <w:sz w:val="22"/>
          <w:szCs w:val="22"/>
        </w:rPr>
        <w:t>BGCMC intends</w:t>
      </w:r>
      <w:r w:rsidR="006E4C33" w:rsidRPr="00C251F3">
        <w:rPr>
          <w:rFonts w:ascii="Arial" w:hAnsi="Arial" w:cs="Arial"/>
          <w:bCs/>
          <w:sz w:val="22"/>
          <w:szCs w:val="22"/>
        </w:rPr>
        <w:t xml:space="preserve"> to meet with t</w:t>
      </w:r>
      <w:r w:rsidR="00B324A5" w:rsidRPr="00C251F3">
        <w:rPr>
          <w:rFonts w:ascii="Arial" w:hAnsi="Arial" w:cs="Arial"/>
          <w:bCs/>
          <w:sz w:val="22"/>
          <w:szCs w:val="22"/>
        </w:rPr>
        <w:t xml:space="preserve">he contract representative periodically to evaluate any new and/or additional products.  New products must be tested and recommended by </w:t>
      </w:r>
      <w:r w:rsidR="00AB2DB4">
        <w:rPr>
          <w:rFonts w:ascii="Arial" w:hAnsi="Arial" w:cs="Arial"/>
          <w:bCs/>
          <w:sz w:val="22"/>
          <w:szCs w:val="22"/>
        </w:rPr>
        <w:t>BGCMC</w:t>
      </w:r>
      <w:r w:rsidR="00B324A5" w:rsidRPr="00C251F3">
        <w:rPr>
          <w:rFonts w:ascii="Arial" w:hAnsi="Arial" w:cs="Arial"/>
          <w:bCs/>
          <w:sz w:val="22"/>
          <w:szCs w:val="22"/>
        </w:rPr>
        <w:t xml:space="preserve"> </w:t>
      </w:r>
      <w:r w:rsidR="00F74A3E">
        <w:rPr>
          <w:rFonts w:ascii="Arial" w:hAnsi="Arial" w:cs="Arial"/>
          <w:bCs/>
          <w:sz w:val="22"/>
          <w:szCs w:val="22"/>
        </w:rPr>
        <w:t>before</w:t>
      </w:r>
      <w:r w:rsidR="00B324A5" w:rsidRPr="00C251F3">
        <w:rPr>
          <w:rFonts w:ascii="Arial" w:hAnsi="Arial" w:cs="Arial"/>
          <w:bCs/>
          <w:sz w:val="22"/>
          <w:szCs w:val="22"/>
        </w:rPr>
        <w:t xml:space="preserve"> shipment.  Any requests for new and/or additional products</w:t>
      </w:r>
      <w:r w:rsidR="00957A77" w:rsidRPr="00C251F3">
        <w:rPr>
          <w:rFonts w:ascii="Arial" w:hAnsi="Arial" w:cs="Arial"/>
          <w:bCs/>
          <w:sz w:val="22"/>
          <w:szCs w:val="22"/>
        </w:rPr>
        <w:t xml:space="preserve"> introduced by </w:t>
      </w:r>
      <w:r w:rsidR="00F74A3E">
        <w:rPr>
          <w:rFonts w:ascii="Arial" w:hAnsi="Arial" w:cs="Arial"/>
          <w:bCs/>
          <w:sz w:val="22"/>
          <w:szCs w:val="22"/>
        </w:rPr>
        <w:t>the Distributor must include product specifications, pricing,</w:t>
      </w:r>
      <w:r w:rsidR="00B324A5" w:rsidRPr="00C251F3">
        <w:rPr>
          <w:rFonts w:ascii="Arial" w:hAnsi="Arial" w:cs="Arial"/>
          <w:bCs/>
          <w:sz w:val="22"/>
          <w:szCs w:val="22"/>
        </w:rPr>
        <w:t xml:space="preserve"> and data sheets for review and consideration.</w:t>
      </w:r>
    </w:p>
    <w:p w14:paraId="58D97067" w14:textId="731086D1" w:rsidR="00B55923" w:rsidRPr="00C251F3" w:rsidRDefault="00B55923" w:rsidP="00B55923">
      <w:pPr>
        <w:autoSpaceDE w:val="0"/>
        <w:autoSpaceDN w:val="0"/>
        <w:adjustRightInd w:val="0"/>
        <w:spacing w:after="120"/>
        <w:ind w:left="1980" w:hanging="684"/>
        <w:jc w:val="both"/>
        <w:outlineLvl w:val="1"/>
        <w:rPr>
          <w:rFonts w:ascii="Arial" w:hAnsi="Arial" w:cs="Arial"/>
          <w:bCs/>
          <w:sz w:val="22"/>
          <w:szCs w:val="22"/>
        </w:rPr>
      </w:pPr>
      <w:r w:rsidRPr="00C251F3">
        <w:rPr>
          <w:rFonts w:ascii="Arial" w:hAnsi="Arial" w:cs="Arial"/>
          <w:sz w:val="22"/>
          <w:szCs w:val="22"/>
        </w:rPr>
        <w:t xml:space="preserve">6.8.1 </w:t>
      </w:r>
      <w:r w:rsidR="00F74A3E">
        <w:rPr>
          <w:rFonts w:ascii="Arial" w:hAnsi="Arial" w:cs="Arial"/>
          <w:sz w:val="22"/>
          <w:szCs w:val="22"/>
        </w:rPr>
        <w:t>BGCMC desires</w:t>
      </w:r>
      <w:r w:rsidRPr="00C251F3">
        <w:rPr>
          <w:rFonts w:ascii="Arial" w:hAnsi="Arial" w:cs="Arial"/>
          <w:sz w:val="22"/>
          <w:szCs w:val="22"/>
        </w:rPr>
        <w:t xml:space="preserve"> to have </w:t>
      </w:r>
      <w:r w:rsidR="00F74A3E">
        <w:rPr>
          <w:rFonts w:ascii="Arial" w:hAnsi="Arial" w:cs="Arial"/>
          <w:sz w:val="22"/>
          <w:szCs w:val="22"/>
        </w:rPr>
        <w:t xml:space="preserve">the </w:t>
      </w:r>
      <w:r w:rsidRPr="00C251F3">
        <w:rPr>
          <w:rFonts w:ascii="Arial" w:hAnsi="Arial" w:cs="Arial"/>
          <w:sz w:val="22"/>
          <w:szCs w:val="22"/>
        </w:rPr>
        <w:t>awarded distributor host one or two annual trainings at their facility</w:t>
      </w:r>
      <w:r w:rsidR="000331EF" w:rsidRPr="00C251F3">
        <w:rPr>
          <w:rFonts w:ascii="Arial" w:hAnsi="Arial" w:cs="Arial"/>
          <w:sz w:val="22"/>
          <w:szCs w:val="22"/>
        </w:rPr>
        <w:t xml:space="preserve"> for </w:t>
      </w:r>
      <w:r w:rsidR="00AB22D3">
        <w:rPr>
          <w:rFonts w:ascii="Arial" w:hAnsi="Arial" w:cs="Arial"/>
          <w:sz w:val="22"/>
          <w:szCs w:val="22"/>
        </w:rPr>
        <w:t>sites</w:t>
      </w:r>
      <w:r w:rsidRPr="00C251F3">
        <w:rPr>
          <w:rFonts w:ascii="Arial" w:hAnsi="Arial" w:cs="Arial"/>
          <w:sz w:val="22"/>
          <w:szCs w:val="22"/>
        </w:rPr>
        <w:t xml:space="preserve"> and a “mini” food show once per year to present new products to the </w:t>
      </w:r>
      <w:r w:rsidR="00AB2DB4">
        <w:rPr>
          <w:rFonts w:ascii="Arial" w:hAnsi="Arial" w:cs="Arial"/>
          <w:sz w:val="22"/>
          <w:szCs w:val="22"/>
        </w:rPr>
        <w:t>Sponsor</w:t>
      </w:r>
      <w:r w:rsidRPr="00C251F3">
        <w:rPr>
          <w:rFonts w:ascii="Arial" w:hAnsi="Arial" w:cs="Arial"/>
          <w:sz w:val="22"/>
          <w:szCs w:val="22"/>
        </w:rPr>
        <w:t xml:space="preserve"> that meet NSLP</w:t>
      </w:r>
      <w:r w:rsidR="00AC7FA4" w:rsidRPr="00C251F3">
        <w:rPr>
          <w:rFonts w:ascii="Arial" w:hAnsi="Arial" w:cs="Arial"/>
          <w:sz w:val="22"/>
          <w:szCs w:val="22"/>
        </w:rPr>
        <w:t>/NSBP</w:t>
      </w:r>
      <w:r w:rsidR="00C47DAE" w:rsidRPr="00C251F3">
        <w:rPr>
          <w:rFonts w:ascii="Arial" w:hAnsi="Arial" w:cs="Arial"/>
          <w:sz w:val="22"/>
          <w:szCs w:val="22"/>
        </w:rPr>
        <w:t xml:space="preserve"> requirements.</w:t>
      </w:r>
      <w:r w:rsidRPr="00C251F3">
        <w:rPr>
          <w:rFonts w:ascii="Arial" w:hAnsi="Arial" w:cs="Arial"/>
          <w:bCs/>
          <w:sz w:val="22"/>
          <w:szCs w:val="22"/>
        </w:rPr>
        <w:tab/>
      </w:r>
    </w:p>
    <w:p w14:paraId="09D0D93A" w14:textId="0DDB633C" w:rsidR="00027709" w:rsidRPr="00C251F3" w:rsidRDefault="00027709" w:rsidP="00027709">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Contract Representative</w:t>
      </w:r>
      <w:r w:rsidR="00F74A3E" w:rsidRPr="00C251F3">
        <w:rPr>
          <w:rFonts w:ascii="Arial" w:hAnsi="Arial" w:cs="Arial"/>
          <w:bCs/>
          <w:sz w:val="22"/>
          <w:szCs w:val="22"/>
        </w:rPr>
        <w:t>: A</w:t>
      </w:r>
      <w:r w:rsidRPr="00C251F3">
        <w:rPr>
          <w:rFonts w:ascii="Arial" w:hAnsi="Arial" w:cs="Arial"/>
          <w:bCs/>
          <w:sz w:val="22"/>
          <w:szCs w:val="22"/>
        </w:rPr>
        <w:t xml:space="preserve"> contract representative who is responsible for </w:t>
      </w:r>
      <w:r w:rsidR="001519A7" w:rsidRPr="00C251F3">
        <w:rPr>
          <w:rFonts w:ascii="Arial" w:hAnsi="Arial" w:cs="Arial"/>
          <w:bCs/>
          <w:sz w:val="22"/>
          <w:szCs w:val="22"/>
        </w:rPr>
        <w:t xml:space="preserve">handling and </w:t>
      </w:r>
      <w:r w:rsidRPr="00C251F3">
        <w:rPr>
          <w:rFonts w:ascii="Arial" w:hAnsi="Arial" w:cs="Arial"/>
          <w:bCs/>
          <w:sz w:val="22"/>
          <w:szCs w:val="22"/>
        </w:rPr>
        <w:t xml:space="preserve">resolving </w:t>
      </w:r>
      <w:r w:rsidRPr="00C251F3">
        <w:rPr>
          <w:rFonts w:ascii="Arial" w:hAnsi="Arial" w:cs="Arial"/>
          <w:b/>
          <w:bCs/>
          <w:sz w:val="22"/>
          <w:szCs w:val="22"/>
          <w:u w:val="single"/>
        </w:rPr>
        <w:t>all</w:t>
      </w:r>
      <w:r w:rsidRPr="00C251F3">
        <w:rPr>
          <w:rFonts w:ascii="Arial" w:hAnsi="Arial" w:cs="Arial"/>
          <w:bCs/>
          <w:sz w:val="22"/>
          <w:szCs w:val="22"/>
        </w:rPr>
        <w:t xml:space="preserve"> </w:t>
      </w:r>
      <w:r w:rsidR="00F74A3E">
        <w:rPr>
          <w:rFonts w:ascii="Arial" w:hAnsi="Arial" w:cs="Arial"/>
          <w:bCs/>
          <w:sz w:val="22"/>
          <w:szCs w:val="22"/>
        </w:rPr>
        <w:t>contract-related</w:t>
      </w:r>
      <w:r w:rsidRPr="00C251F3">
        <w:rPr>
          <w:rFonts w:ascii="Arial" w:hAnsi="Arial" w:cs="Arial"/>
          <w:bCs/>
          <w:sz w:val="22"/>
          <w:szCs w:val="22"/>
        </w:rPr>
        <w:t xml:space="preserve"> issues will need to be assigned by the vendor.  A local or </w:t>
      </w:r>
      <w:r w:rsidR="00BE61E3" w:rsidRPr="00C251F3">
        <w:rPr>
          <w:rFonts w:ascii="Arial" w:hAnsi="Arial" w:cs="Arial"/>
          <w:bCs/>
          <w:sz w:val="22"/>
          <w:szCs w:val="22"/>
        </w:rPr>
        <w:t>toll-free</w:t>
      </w:r>
      <w:r w:rsidRPr="00C251F3">
        <w:rPr>
          <w:rFonts w:ascii="Arial" w:hAnsi="Arial" w:cs="Arial"/>
          <w:bCs/>
          <w:sz w:val="22"/>
          <w:szCs w:val="22"/>
        </w:rPr>
        <w:t xml:space="preserve"> phone number and email address must be provided.  The representative shall be required to be available between </w:t>
      </w:r>
      <w:r w:rsidRPr="00C251F3">
        <w:rPr>
          <w:rFonts w:ascii="Arial" w:hAnsi="Arial" w:cs="Arial"/>
          <w:sz w:val="22"/>
          <w:szCs w:val="22"/>
        </w:rPr>
        <w:t>7:00 am and 4:00 pm, Monday through Friday</w:t>
      </w:r>
      <w:r w:rsidR="00F74A3E">
        <w:rPr>
          <w:rFonts w:ascii="Arial" w:hAnsi="Arial" w:cs="Arial"/>
          <w:sz w:val="22"/>
          <w:szCs w:val="22"/>
        </w:rPr>
        <w:t>,</w:t>
      </w:r>
      <w:r w:rsidRPr="00C251F3">
        <w:rPr>
          <w:rFonts w:ascii="Arial" w:hAnsi="Arial" w:cs="Arial"/>
          <w:sz w:val="22"/>
          <w:szCs w:val="22"/>
        </w:rPr>
        <w:t xml:space="preserve"> except school holidays or closing days.</w:t>
      </w:r>
    </w:p>
    <w:p w14:paraId="7FF7CEE9" w14:textId="154A5EF4" w:rsidR="00F159E1" w:rsidRPr="00C251F3" w:rsidRDefault="00F159E1" w:rsidP="00F159E1">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 xml:space="preserve">The contract representative shall provide exceptional customer service to </w:t>
      </w:r>
      <w:r w:rsidR="00600039" w:rsidRPr="00C251F3">
        <w:rPr>
          <w:rFonts w:ascii="Arial" w:hAnsi="Arial" w:cs="Arial"/>
          <w:bCs/>
          <w:sz w:val="22"/>
          <w:szCs w:val="22"/>
        </w:rPr>
        <w:t>Sponsor</w:t>
      </w:r>
      <w:r w:rsidR="00F74A3E">
        <w:rPr>
          <w:rFonts w:ascii="Arial" w:hAnsi="Arial" w:cs="Arial"/>
          <w:bCs/>
          <w:sz w:val="22"/>
          <w:szCs w:val="22"/>
        </w:rPr>
        <w:t>, to include, but not limited to, coordinating the ordering, pricing, and delivery of all products, as well as assisting</w:t>
      </w:r>
      <w:r w:rsidRPr="00C251F3">
        <w:rPr>
          <w:rFonts w:ascii="Arial" w:hAnsi="Arial" w:cs="Arial"/>
          <w:bCs/>
          <w:sz w:val="22"/>
          <w:szCs w:val="22"/>
        </w:rPr>
        <w:t xml:space="preserve"> in selecting and managing products for all menus.  Screen orders once submitted, discuss orders with individual </w:t>
      </w:r>
      <w:r w:rsidR="00AB22D3">
        <w:rPr>
          <w:rFonts w:ascii="Arial" w:hAnsi="Arial" w:cs="Arial"/>
          <w:bCs/>
          <w:sz w:val="22"/>
          <w:szCs w:val="22"/>
        </w:rPr>
        <w:t>sites</w:t>
      </w:r>
      <w:r w:rsidRPr="00C251F3">
        <w:rPr>
          <w:rFonts w:ascii="Arial" w:hAnsi="Arial" w:cs="Arial"/>
          <w:bCs/>
          <w:sz w:val="22"/>
          <w:szCs w:val="22"/>
        </w:rPr>
        <w:t xml:space="preserve"> site managers, </w:t>
      </w:r>
      <w:r w:rsidR="00F74A3E">
        <w:rPr>
          <w:rFonts w:ascii="Arial" w:hAnsi="Arial" w:cs="Arial"/>
          <w:bCs/>
          <w:sz w:val="22"/>
          <w:szCs w:val="22"/>
        </w:rPr>
        <w:t>address substitutions and shortages, facilitate the approval of substitutions, finalize orders for delivery, and verify invoices for shortages, errors,</w:t>
      </w:r>
      <w:r w:rsidRPr="00C251F3">
        <w:rPr>
          <w:rFonts w:ascii="Arial" w:hAnsi="Arial" w:cs="Arial"/>
          <w:bCs/>
          <w:sz w:val="22"/>
          <w:szCs w:val="22"/>
        </w:rPr>
        <w:t xml:space="preserve"> and pricing mistakes.  The contract representative shall also be responsible for effectively interacting with individual </w:t>
      </w:r>
      <w:r w:rsidR="00AB22D3">
        <w:rPr>
          <w:rFonts w:ascii="Arial" w:hAnsi="Arial" w:cs="Arial"/>
          <w:bCs/>
          <w:sz w:val="22"/>
          <w:szCs w:val="22"/>
        </w:rPr>
        <w:t>sites</w:t>
      </w:r>
      <w:r w:rsidRPr="00C251F3">
        <w:rPr>
          <w:rFonts w:ascii="Arial" w:hAnsi="Arial" w:cs="Arial"/>
          <w:bCs/>
          <w:sz w:val="22"/>
          <w:szCs w:val="22"/>
        </w:rPr>
        <w:t xml:space="preserve"> site managers, </w:t>
      </w:r>
      <w:r w:rsidR="00AB2DB4">
        <w:rPr>
          <w:rFonts w:ascii="Arial" w:hAnsi="Arial" w:cs="Arial"/>
          <w:bCs/>
          <w:sz w:val="22"/>
          <w:szCs w:val="22"/>
        </w:rPr>
        <w:t>BGCMC</w:t>
      </w:r>
      <w:r w:rsidRPr="00C251F3">
        <w:rPr>
          <w:rFonts w:ascii="Arial" w:hAnsi="Arial" w:cs="Arial"/>
          <w:bCs/>
          <w:sz w:val="22"/>
          <w:szCs w:val="22"/>
        </w:rPr>
        <w:t xml:space="preserve"> administrative staff, and/or their designee.  </w:t>
      </w:r>
    </w:p>
    <w:p w14:paraId="60C9B887" w14:textId="7D33CBE9" w:rsidR="00F159E1" w:rsidRPr="00C251F3" w:rsidRDefault="00F159E1" w:rsidP="00F159E1">
      <w:pPr>
        <w:autoSpaceDE w:val="0"/>
        <w:autoSpaceDN w:val="0"/>
        <w:adjustRightInd w:val="0"/>
        <w:spacing w:after="120"/>
        <w:ind w:left="576"/>
        <w:jc w:val="both"/>
        <w:outlineLvl w:val="1"/>
        <w:rPr>
          <w:rFonts w:ascii="Arial" w:hAnsi="Arial" w:cs="Arial"/>
          <w:bCs/>
          <w:sz w:val="22"/>
          <w:szCs w:val="22"/>
        </w:rPr>
      </w:pPr>
      <w:r w:rsidRPr="00C251F3">
        <w:rPr>
          <w:rFonts w:ascii="Arial" w:hAnsi="Arial" w:cs="Arial"/>
          <w:bCs/>
          <w:sz w:val="22"/>
          <w:szCs w:val="22"/>
        </w:rPr>
        <w:t xml:space="preserve">  </w:t>
      </w:r>
      <w:r w:rsidRPr="00C251F3">
        <w:rPr>
          <w:rFonts w:ascii="Arial" w:hAnsi="Arial" w:cs="Arial"/>
          <w:bCs/>
          <w:sz w:val="22"/>
          <w:szCs w:val="22"/>
        </w:rPr>
        <w:tab/>
      </w:r>
      <w:r w:rsidRPr="00C251F3">
        <w:rPr>
          <w:rFonts w:ascii="Arial" w:hAnsi="Arial" w:cs="Arial"/>
          <w:bCs/>
          <w:sz w:val="22"/>
          <w:szCs w:val="22"/>
        </w:rPr>
        <w:tab/>
      </w:r>
      <w:r>
        <w:rPr>
          <w:rFonts w:ascii="Arial" w:hAnsi="Arial" w:cs="Arial"/>
          <w:bCs/>
          <w:sz w:val="22"/>
          <w:szCs w:val="22"/>
        </w:rPr>
        <w:tab/>
      </w:r>
      <w:r w:rsidRPr="00C251F3">
        <w:rPr>
          <w:rFonts w:ascii="Arial" w:hAnsi="Arial" w:cs="Arial"/>
          <w:bCs/>
          <w:sz w:val="22"/>
          <w:szCs w:val="22"/>
        </w:rPr>
        <w:t>Contract Representative:  ____________________________________________</w:t>
      </w:r>
    </w:p>
    <w:p w14:paraId="35B904DC" w14:textId="13E4D300" w:rsidR="00F159E1" w:rsidRPr="00C251F3" w:rsidRDefault="00F159E1" w:rsidP="00F159E1">
      <w:p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ab/>
      </w:r>
      <w:r w:rsidRPr="00C251F3">
        <w:rPr>
          <w:rFonts w:ascii="Arial" w:hAnsi="Arial" w:cs="Arial"/>
          <w:bCs/>
          <w:sz w:val="22"/>
          <w:szCs w:val="22"/>
        </w:rPr>
        <w:tab/>
      </w:r>
      <w:r>
        <w:rPr>
          <w:rFonts w:ascii="Arial" w:hAnsi="Arial" w:cs="Arial"/>
          <w:bCs/>
          <w:sz w:val="22"/>
          <w:szCs w:val="22"/>
        </w:rPr>
        <w:tab/>
      </w:r>
      <w:r w:rsidRPr="00C251F3">
        <w:rPr>
          <w:rFonts w:ascii="Arial" w:hAnsi="Arial" w:cs="Arial"/>
          <w:bCs/>
          <w:sz w:val="22"/>
          <w:szCs w:val="22"/>
        </w:rPr>
        <w:t xml:space="preserve">Local or </w:t>
      </w:r>
      <w:r w:rsidR="00F74A3E" w:rsidRPr="00C251F3">
        <w:rPr>
          <w:rFonts w:ascii="Arial" w:hAnsi="Arial" w:cs="Arial"/>
          <w:bCs/>
          <w:sz w:val="22"/>
          <w:szCs w:val="22"/>
        </w:rPr>
        <w:t>Toll-Free</w:t>
      </w:r>
      <w:r w:rsidRPr="00C251F3">
        <w:rPr>
          <w:rFonts w:ascii="Arial" w:hAnsi="Arial" w:cs="Arial"/>
          <w:bCs/>
          <w:sz w:val="22"/>
          <w:szCs w:val="22"/>
        </w:rPr>
        <w:t xml:space="preserve"> Number (______) ____________________________________</w:t>
      </w:r>
    </w:p>
    <w:p w14:paraId="15FC4264" w14:textId="19F03D04" w:rsidR="00F159E1" w:rsidRDefault="00F159E1" w:rsidP="00F159E1">
      <w:p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ab/>
      </w:r>
      <w:r w:rsidRPr="00C251F3">
        <w:rPr>
          <w:rFonts w:ascii="Arial" w:hAnsi="Arial" w:cs="Arial"/>
          <w:bCs/>
          <w:sz w:val="22"/>
          <w:szCs w:val="22"/>
        </w:rPr>
        <w:tab/>
      </w:r>
      <w:r>
        <w:rPr>
          <w:rFonts w:ascii="Arial" w:hAnsi="Arial" w:cs="Arial"/>
          <w:bCs/>
          <w:sz w:val="22"/>
          <w:szCs w:val="22"/>
        </w:rPr>
        <w:tab/>
      </w:r>
      <w:r w:rsidRPr="00C251F3">
        <w:rPr>
          <w:rFonts w:ascii="Arial" w:hAnsi="Arial" w:cs="Arial"/>
          <w:bCs/>
          <w:sz w:val="22"/>
          <w:szCs w:val="22"/>
        </w:rPr>
        <w:t>Email address:  ____________________________________________________</w:t>
      </w:r>
    </w:p>
    <w:p w14:paraId="4F2C740B" w14:textId="418A7C7B" w:rsidR="00D21C13" w:rsidRPr="0097421E" w:rsidRDefault="00F159E1" w:rsidP="00401D13">
      <w:pPr>
        <w:numPr>
          <w:ilvl w:val="2"/>
          <w:numId w:val="2"/>
        </w:numPr>
        <w:autoSpaceDE w:val="0"/>
        <w:autoSpaceDN w:val="0"/>
        <w:adjustRightInd w:val="0"/>
        <w:spacing w:after="120"/>
        <w:jc w:val="both"/>
        <w:outlineLvl w:val="1"/>
        <w:rPr>
          <w:rFonts w:ascii="Arial" w:hAnsi="Arial" w:cs="Arial"/>
          <w:bCs/>
          <w:sz w:val="22"/>
          <w:szCs w:val="22"/>
        </w:rPr>
      </w:pPr>
      <w:r w:rsidRPr="0097421E">
        <w:rPr>
          <w:rFonts w:ascii="Arial" w:hAnsi="Arial" w:cs="Arial"/>
          <w:bCs/>
          <w:sz w:val="22"/>
          <w:szCs w:val="22"/>
        </w:rPr>
        <w:t xml:space="preserve">Awarded vendor will also need a contact representative who will submit weekly and/or monthly item price increases to the </w:t>
      </w:r>
      <w:r w:rsidR="00AB2DB4">
        <w:rPr>
          <w:rFonts w:ascii="Arial" w:hAnsi="Arial" w:cs="Arial"/>
          <w:bCs/>
          <w:sz w:val="22"/>
          <w:szCs w:val="22"/>
        </w:rPr>
        <w:t>Sponsor</w:t>
      </w:r>
      <w:r w:rsidRPr="0097421E">
        <w:rPr>
          <w:rFonts w:ascii="Arial" w:hAnsi="Arial" w:cs="Arial"/>
          <w:bCs/>
          <w:sz w:val="22"/>
          <w:szCs w:val="22"/>
        </w:rPr>
        <w:t xml:space="preserve"> or their designee.  This representative may or may not be the contract representative stated above</w:t>
      </w:r>
      <w:r w:rsidR="00F74A3E">
        <w:rPr>
          <w:rFonts w:ascii="Arial" w:hAnsi="Arial" w:cs="Arial"/>
          <w:bCs/>
          <w:sz w:val="22"/>
          <w:szCs w:val="22"/>
        </w:rPr>
        <w:t>, but they must be available between 7:00 am and 4:00 pm,</w:t>
      </w:r>
      <w:r w:rsidRPr="0097421E">
        <w:rPr>
          <w:rFonts w:ascii="Arial" w:hAnsi="Arial" w:cs="Arial"/>
          <w:bCs/>
          <w:sz w:val="22"/>
          <w:szCs w:val="22"/>
        </w:rPr>
        <w:t xml:space="preserve"> Monday through Friday, or whenever deemed necessary by the </w:t>
      </w:r>
      <w:r w:rsidR="00AB2DB4">
        <w:rPr>
          <w:rFonts w:ascii="Arial" w:hAnsi="Arial" w:cs="Arial"/>
          <w:bCs/>
          <w:sz w:val="22"/>
          <w:szCs w:val="22"/>
        </w:rPr>
        <w:t>Sponsor</w:t>
      </w:r>
      <w:r w:rsidR="0097421E" w:rsidRPr="0097421E">
        <w:rPr>
          <w:rFonts w:ascii="Arial" w:hAnsi="Arial" w:cs="Arial"/>
          <w:bCs/>
          <w:sz w:val="22"/>
          <w:szCs w:val="22"/>
        </w:rPr>
        <w:t>.</w:t>
      </w:r>
      <w:r w:rsidR="00D21C13" w:rsidRPr="0097421E">
        <w:rPr>
          <w:rFonts w:ascii="Arial" w:hAnsi="Arial" w:cs="Arial"/>
          <w:bCs/>
          <w:sz w:val="22"/>
          <w:szCs w:val="22"/>
        </w:rPr>
        <w:tab/>
      </w:r>
    </w:p>
    <w:p w14:paraId="402C6FF5" w14:textId="35B33E35" w:rsidR="003D7A14" w:rsidRPr="00C251F3" w:rsidRDefault="003D7A14" w:rsidP="003D7A14">
      <w:pPr>
        <w:autoSpaceDE w:val="0"/>
        <w:autoSpaceDN w:val="0"/>
        <w:adjustRightInd w:val="0"/>
        <w:spacing w:after="120"/>
        <w:ind w:left="576"/>
        <w:jc w:val="both"/>
        <w:outlineLvl w:val="1"/>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159E1">
        <w:rPr>
          <w:rFonts w:ascii="Arial" w:hAnsi="Arial" w:cs="Arial"/>
          <w:bCs/>
          <w:sz w:val="22"/>
          <w:szCs w:val="22"/>
        </w:rPr>
        <w:tab/>
      </w:r>
      <w:r w:rsidRPr="00C251F3">
        <w:rPr>
          <w:rFonts w:ascii="Arial" w:hAnsi="Arial" w:cs="Arial"/>
          <w:bCs/>
          <w:sz w:val="22"/>
          <w:szCs w:val="22"/>
        </w:rPr>
        <w:t>Contract Representative:  ____________________________________________</w:t>
      </w:r>
    </w:p>
    <w:p w14:paraId="03CFDF20" w14:textId="531A6446" w:rsidR="003D7A14" w:rsidRPr="00C251F3" w:rsidRDefault="003D7A14" w:rsidP="003D7A14">
      <w:p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ab/>
      </w:r>
      <w:r w:rsidRPr="00C251F3">
        <w:rPr>
          <w:rFonts w:ascii="Arial" w:hAnsi="Arial" w:cs="Arial"/>
          <w:bCs/>
          <w:sz w:val="22"/>
          <w:szCs w:val="22"/>
        </w:rPr>
        <w:tab/>
      </w:r>
      <w:r w:rsidR="00F159E1">
        <w:rPr>
          <w:rFonts w:ascii="Arial" w:hAnsi="Arial" w:cs="Arial"/>
          <w:bCs/>
          <w:sz w:val="22"/>
          <w:szCs w:val="22"/>
        </w:rPr>
        <w:tab/>
      </w:r>
      <w:r w:rsidRPr="00C251F3">
        <w:rPr>
          <w:rFonts w:ascii="Arial" w:hAnsi="Arial" w:cs="Arial"/>
          <w:bCs/>
          <w:sz w:val="22"/>
          <w:szCs w:val="22"/>
        </w:rPr>
        <w:t xml:space="preserve">Local or </w:t>
      </w:r>
      <w:r w:rsidR="00600039" w:rsidRPr="00C251F3">
        <w:rPr>
          <w:rFonts w:ascii="Arial" w:hAnsi="Arial" w:cs="Arial"/>
          <w:bCs/>
          <w:sz w:val="22"/>
          <w:szCs w:val="22"/>
        </w:rPr>
        <w:t>Toll-Free</w:t>
      </w:r>
      <w:r w:rsidRPr="00C251F3">
        <w:rPr>
          <w:rFonts w:ascii="Arial" w:hAnsi="Arial" w:cs="Arial"/>
          <w:bCs/>
          <w:sz w:val="22"/>
          <w:szCs w:val="22"/>
        </w:rPr>
        <w:t xml:space="preserve"> Number (______) ____________________________________</w:t>
      </w:r>
    </w:p>
    <w:p w14:paraId="7C86AED3" w14:textId="5EB9785E" w:rsidR="003D7A14" w:rsidRPr="00C251F3" w:rsidRDefault="003D7A14" w:rsidP="003D7A14">
      <w:p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ab/>
      </w:r>
      <w:r w:rsidRPr="00C251F3">
        <w:rPr>
          <w:rFonts w:ascii="Arial" w:hAnsi="Arial" w:cs="Arial"/>
          <w:bCs/>
          <w:sz w:val="22"/>
          <w:szCs w:val="22"/>
        </w:rPr>
        <w:tab/>
      </w:r>
      <w:r w:rsidR="00F159E1">
        <w:rPr>
          <w:rFonts w:ascii="Arial" w:hAnsi="Arial" w:cs="Arial"/>
          <w:bCs/>
          <w:sz w:val="22"/>
          <w:szCs w:val="22"/>
        </w:rPr>
        <w:tab/>
      </w:r>
      <w:r w:rsidRPr="00C251F3">
        <w:rPr>
          <w:rFonts w:ascii="Arial" w:hAnsi="Arial" w:cs="Arial"/>
          <w:bCs/>
          <w:sz w:val="22"/>
          <w:szCs w:val="22"/>
        </w:rPr>
        <w:t>Email address:  ____________________________________________________</w:t>
      </w:r>
    </w:p>
    <w:p w14:paraId="61CE83E1" w14:textId="60CE4B39" w:rsidR="0097263A" w:rsidRPr="00C251F3"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sz w:val="22"/>
          <w:szCs w:val="22"/>
          <w:u w:val="single"/>
        </w:rPr>
        <w:t>Delivery</w:t>
      </w:r>
      <w:r w:rsidRPr="00C251F3">
        <w:rPr>
          <w:rFonts w:ascii="Arial" w:hAnsi="Arial" w:cs="Arial"/>
          <w:b/>
          <w:sz w:val="22"/>
          <w:szCs w:val="22"/>
        </w:rPr>
        <w:t xml:space="preserve">: </w:t>
      </w:r>
      <w:r w:rsidRPr="00C251F3">
        <w:rPr>
          <w:rFonts w:ascii="Arial" w:hAnsi="Arial" w:cs="Arial"/>
          <w:bCs/>
          <w:sz w:val="22"/>
          <w:szCs w:val="22"/>
        </w:rPr>
        <w:t xml:space="preserve"> </w:t>
      </w:r>
      <w:r w:rsidR="00AC1A1A" w:rsidRPr="00C251F3">
        <w:rPr>
          <w:rFonts w:ascii="Arial" w:hAnsi="Arial" w:cs="Arial"/>
          <w:bCs/>
          <w:sz w:val="22"/>
          <w:szCs w:val="22"/>
        </w:rPr>
        <w:t xml:space="preserve"> </w:t>
      </w:r>
      <w:r w:rsidR="00923FDE" w:rsidRPr="00C251F3">
        <w:rPr>
          <w:rFonts w:ascii="Arial" w:hAnsi="Arial" w:cs="Arial"/>
          <w:bCs/>
          <w:sz w:val="22"/>
          <w:szCs w:val="22"/>
        </w:rPr>
        <w:t xml:space="preserve">  </w:t>
      </w:r>
      <w:r w:rsidR="00AC1A1A" w:rsidRPr="00C251F3">
        <w:rPr>
          <w:rFonts w:ascii="Arial" w:hAnsi="Arial" w:cs="Arial"/>
          <w:bCs/>
          <w:sz w:val="22"/>
          <w:szCs w:val="22"/>
        </w:rPr>
        <w:t xml:space="preserve"> </w:t>
      </w:r>
      <w:r w:rsidR="00EA36F4" w:rsidRPr="00C251F3">
        <w:rPr>
          <w:rFonts w:ascii="Arial" w:hAnsi="Arial" w:cs="Arial"/>
          <w:bCs/>
          <w:sz w:val="22"/>
          <w:szCs w:val="22"/>
        </w:rPr>
        <w:t xml:space="preserve">  </w:t>
      </w:r>
      <w:r w:rsidRPr="00C251F3">
        <w:rPr>
          <w:rFonts w:ascii="Arial" w:hAnsi="Arial" w:cs="Arial"/>
          <w:bCs/>
          <w:sz w:val="22"/>
          <w:szCs w:val="22"/>
        </w:rPr>
        <w:t xml:space="preserve"> </w:t>
      </w:r>
    </w:p>
    <w:p w14:paraId="4AA6475F" w14:textId="151F86CA" w:rsidR="0097263A" w:rsidRPr="00650E6E" w:rsidRDefault="0097263A" w:rsidP="006A218A">
      <w:pPr>
        <w:numPr>
          <w:ilvl w:val="2"/>
          <w:numId w:val="2"/>
        </w:numPr>
        <w:autoSpaceDE w:val="0"/>
        <w:autoSpaceDN w:val="0"/>
        <w:adjustRightInd w:val="0"/>
        <w:spacing w:after="120"/>
        <w:jc w:val="both"/>
        <w:outlineLvl w:val="1"/>
        <w:rPr>
          <w:rFonts w:ascii="Arial" w:hAnsi="Arial" w:cs="Arial"/>
          <w:bCs/>
          <w:sz w:val="22"/>
          <w:szCs w:val="22"/>
        </w:rPr>
      </w:pPr>
      <w:r w:rsidRPr="00650E6E">
        <w:rPr>
          <w:rFonts w:ascii="Arial" w:hAnsi="Arial" w:cs="Arial"/>
          <w:sz w:val="22"/>
          <w:szCs w:val="22"/>
        </w:rPr>
        <w:t>The successful vendor will provide a written delivery schedule</w:t>
      </w:r>
      <w:r w:rsidR="00600039">
        <w:rPr>
          <w:rFonts w:ascii="Arial" w:hAnsi="Arial" w:cs="Arial"/>
          <w:sz w:val="22"/>
          <w:szCs w:val="22"/>
        </w:rPr>
        <w:t>. The anticipated beginning delivery date in the week of August 11, 2025,</w:t>
      </w:r>
      <w:r w:rsidR="00674399" w:rsidRPr="00600039">
        <w:rPr>
          <w:rFonts w:ascii="Arial" w:hAnsi="Arial" w:cs="Arial"/>
          <w:sz w:val="22"/>
          <w:szCs w:val="22"/>
        </w:rPr>
        <w:t xml:space="preserve"> will</w:t>
      </w:r>
      <w:r w:rsidR="00674399" w:rsidRPr="00650E6E">
        <w:rPr>
          <w:rFonts w:ascii="Arial" w:hAnsi="Arial" w:cs="Arial"/>
          <w:sz w:val="22"/>
          <w:szCs w:val="22"/>
        </w:rPr>
        <w:t xml:space="preserve"> vary by county</w:t>
      </w:r>
      <w:r w:rsidR="00852B25" w:rsidRPr="00650E6E">
        <w:rPr>
          <w:rFonts w:ascii="Arial" w:hAnsi="Arial" w:cs="Arial"/>
          <w:sz w:val="22"/>
          <w:szCs w:val="22"/>
        </w:rPr>
        <w:t xml:space="preserve">.  </w:t>
      </w:r>
      <w:r w:rsidR="00600039">
        <w:rPr>
          <w:rFonts w:ascii="Arial" w:hAnsi="Arial" w:cs="Arial"/>
          <w:sz w:val="22"/>
          <w:szCs w:val="22"/>
        </w:rPr>
        <w:t xml:space="preserve">A successful proposer will be required to contact the Culinary Director before creating a written delivery </w:t>
      </w:r>
      <w:r w:rsidR="00600039" w:rsidRPr="00600039">
        <w:rPr>
          <w:rFonts w:ascii="Arial" w:hAnsi="Arial" w:cs="Arial"/>
          <w:sz w:val="22"/>
          <w:szCs w:val="22"/>
        </w:rPr>
        <w:t>schedule</w:t>
      </w:r>
      <w:r w:rsidR="00852B25" w:rsidRPr="00600039">
        <w:rPr>
          <w:rFonts w:ascii="Arial" w:hAnsi="Arial" w:cs="Arial"/>
          <w:sz w:val="22"/>
          <w:szCs w:val="22"/>
        </w:rPr>
        <w:t xml:space="preserve"> to discuss a weekly</w:t>
      </w:r>
      <w:r w:rsidR="00852B25" w:rsidRPr="00650E6E">
        <w:rPr>
          <w:rFonts w:ascii="Arial" w:hAnsi="Arial" w:cs="Arial"/>
          <w:sz w:val="22"/>
          <w:szCs w:val="22"/>
        </w:rPr>
        <w:t xml:space="preserve"> delivery day and time that is acceptable. </w:t>
      </w:r>
      <w:r w:rsidR="00C90786" w:rsidRPr="00650E6E">
        <w:rPr>
          <w:rFonts w:ascii="Arial" w:hAnsi="Arial" w:cs="Arial"/>
          <w:sz w:val="22"/>
          <w:szCs w:val="22"/>
        </w:rPr>
        <w:t>S</w:t>
      </w:r>
      <w:r w:rsidRPr="00650E6E">
        <w:rPr>
          <w:rFonts w:ascii="Arial" w:hAnsi="Arial" w:cs="Arial"/>
          <w:sz w:val="22"/>
          <w:szCs w:val="22"/>
        </w:rPr>
        <w:t>chool calendar</w:t>
      </w:r>
      <w:r w:rsidR="00C90786" w:rsidRPr="00650E6E">
        <w:rPr>
          <w:rFonts w:ascii="Arial" w:hAnsi="Arial" w:cs="Arial"/>
          <w:sz w:val="22"/>
          <w:szCs w:val="22"/>
        </w:rPr>
        <w:t>s</w:t>
      </w:r>
      <w:r w:rsidRPr="00650E6E">
        <w:rPr>
          <w:rFonts w:ascii="Arial" w:hAnsi="Arial" w:cs="Arial"/>
          <w:sz w:val="22"/>
          <w:szCs w:val="22"/>
        </w:rPr>
        <w:t xml:space="preserve"> will be provided to the successful vendor upon award of </w:t>
      </w:r>
      <w:r w:rsidR="00F74A3E">
        <w:rPr>
          <w:rFonts w:ascii="Arial" w:hAnsi="Arial" w:cs="Arial"/>
          <w:sz w:val="22"/>
          <w:szCs w:val="22"/>
        </w:rPr>
        <w:t xml:space="preserve">the </w:t>
      </w:r>
      <w:r w:rsidRPr="00650E6E">
        <w:rPr>
          <w:rFonts w:ascii="Arial" w:hAnsi="Arial" w:cs="Arial"/>
          <w:sz w:val="22"/>
          <w:szCs w:val="22"/>
        </w:rPr>
        <w:t xml:space="preserve">bid.  </w:t>
      </w:r>
    </w:p>
    <w:p w14:paraId="680CF248" w14:textId="0E544181" w:rsidR="0097263A" w:rsidRPr="00C251F3" w:rsidRDefault="0097263A" w:rsidP="00C35EBA">
      <w:pPr>
        <w:numPr>
          <w:ilvl w:val="2"/>
          <w:numId w:val="2"/>
        </w:numPr>
        <w:autoSpaceDE w:val="0"/>
        <w:autoSpaceDN w:val="0"/>
        <w:adjustRightInd w:val="0"/>
        <w:spacing w:after="120"/>
        <w:jc w:val="both"/>
        <w:outlineLvl w:val="1"/>
        <w:rPr>
          <w:rFonts w:ascii="Arial" w:hAnsi="Arial" w:cs="Arial"/>
          <w:bCs/>
          <w:sz w:val="22"/>
          <w:szCs w:val="22"/>
        </w:rPr>
      </w:pPr>
      <w:r w:rsidRPr="00600039">
        <w:rPr>
          <w:rFonts w:ascii="Arial" w:hAnsi="Arial" w:cs="Arial"/>
          <w:bCs/>
          <w:sz w:val="22"/>
          <w:szCs w:val="22"/>
        </w:rPr>
        <w:t xml:space="preserve">During </w:t>
      </w:r>
      <w:r w:rsidR="00EA36F4" w:rsidRPr="00600039">
        <w:rPr>
          <w:rFonts w:ascii="Arial" w:hAnsi="Arial" w:cs="Arial"/>
          <w:sz w:val="22"/>
          <w:szCs w:val="22"/>
        </w:rPr>
        <w:t>the regu</w:t>
      </w:r>
      <w:r w:rsidR="0051338D" w:rsidRPr="00600039">
        <w:rPr>
          <w:rFonts w:ascii="Arial" w:hAnsi="Arial" w:cs="Arial"/>
          <w:sz w:val="22"/>
          <w:szCs w:val="22"/>
        </w:rPr>
        <w:t>lar school year</w:t>
      </w:r>
      <w:r w:rsidR="00600039" w:rsidRPr="00600039">
        <w:rPr>
          <w:rFonts w:ascii="Arial" w:hAnsi="Arial" w:cs="Arial"/>
          <w:sz w:val="22"/>
          <w:szCs w:val="22"/>
        </w:rPr>
        <w:t>,</w:t>
      </w:r>
      <w:r w:rsidR="0051338D" w:rsidRPr="00600039">
        <w:rPr>
          <w:rFonts w:ascii="Arial" w:hAnsi="Arial" w:cs="Arial"/>
          <w:sz w:val="22"/>
          <w:szCs w:val="22"/>
        </w:rPr>
        <w:t xml:space="preserve"> approximately </w:t>
      </w:r>
      <w:r w:rsidR="00600039">
        <w:rPr>
          <w:rFonts w:ascii="Arial" w:hAnsi="Arial" w:cs="Arial"/>
          <w:color w:val="FF0000"/>
          <w:sz w:val="22"/>
          <w:szCs w:val="22"/>
        </w:rPr>
        <w:t>seven</w:t>
      </w:r>
      <w:r w:rsidR="00600039" w:rsidRPr="00600039">
        <w:rPr>
          <w:rFonts w:ascii="Arial" w:hAnsi="Arial" w:cs="Arial"/>
          <w:color w:val="FF0000"/>
          <w:sz w:val="22"/>
          <w:szCs w:val="22"/>
        </w:rPr>
        <w:t xml:space="preserve"> </w:t>
      </w:r>
      <w:r w:rsidR="00EA36F4" w:rsidRPr="00600039">
        <w:rPr>
          <w:rFonts w:ascii="Arial" w:hAnsi="Arial" w:cs="Arial"/>
          <w:color w:val="FF0000"/>
          <w:sz w:val="22"/>
          <w:szCs w:val="22"/>
        </w:rPr>
        <w:t xml:space="preserve">school sites </w:t>
      </w:r>
      <w:r w:rsidR="00EA36F4" w:rsidRPr="00600039">
        <w:rPr>
          <w:rFonts w:ascii="Arial" w:hAnsi="Arial" w:cs="Arial"/>
          <w:sz w:val="22"/>
          <w:szCs w:val="22"/>
        </w:rPr>
        <w:t>will require</w:t>
      </w:r>
      <w:r w:rsidR="00EA36F4" w:rsidRPr="00C251F3">
        <w:rPr>
          <w:rFonts w:ascii="Arial" w:hAnsi="Arial" w:cs="Arial"/>
          <w:sz w:val="22"/>
          <w:szCs w:val="22"/>
        </w:rPr>
        <w:t xml:space="preserve"> </w:t>
      </w:r>
      <w:r w:rsidR="00600039">
        <w:rPr>
          <w:rFonts w:ascii="Arial" w:hAnsi="Arial" w:cs="Arial"/>
          <w:sz w:val="22"/>
          <w:szCs w:val="22"/>
        </w:rPr>
        <w:t>twice-weekly</w:t>
      </w:r>
      <w:r w:rsidR="00EA36F4" w:rsidRPr="00C251F3">
        <w:rPr>
          <w:rFonts w:ascii="Arial" w:hAnsi="Arial" w:cs="Arial"/>
          <w:sz w:val="22"/>
          <w:szCs w:val="22"/>
        </w:rPr>
        <w:t xml:space="preserve"> delivery.  D</w:t>
      </w:r>
      <w:r w:rsidRPr="00C251F3">
        <w:rPr>
          <w:rFonts w:ascii="Arial" w:hAnsi="Arial" w:cs="Arial"/>
          <w:sz w:val="22"/>
          <w:szCs w:val="22"/>
        </w:rPr>
        <w:t>eliveries shall be completed Monday</w:t>
      </w:r>
      <w:r w:rsidR="00B77C81" w:rsidRPr="00C251F3">
        <w:rPr>
          <w:rFonts w:ascii="Arial" w:hAnsi="Arial" w:cs="Arial"/>
          <w:sz w:val="22"/>
          <w:szCs w:val="22"/>
        </w:rPr>
        <w:t xml:space="preserve"> through Friday</w:t>
      </w:r>
      <w:r w:rsidR="00BB2342" w:rsidRPr="00C251F3">
        <w:rPr>
          <w:rFonts w:ascii="Arial" w:hAnsi="Arial" w:cs="Arial"/>
          <w:sz w:val="22"/>
          <w:szCs w:val="22"/>
        </w:rPr>
        <w:t>,</w:t>
      </w:r>
      <w:r w:rsidR="00B77C81" w:rsidRPr="00C251F3">
        <w:rPr>
          <w:rFonts w:ascii="Arial" w:hAnsi="Arial" w:cs="Arial"/>
          <w:sz w:val="22"/>
          <w:szCs w:val="22"/>
        </w:rPr>
        <w:t xml:space="preserve"> </w:t>
      </w:r>
      <w:r w:rsidRPr="00C251F3">
        <w:rPr>
          <w:rFonts w:ascii="Arial" w:hAnsi="Arial" w:cs="Arial"/>
          <w:sz w:val="22"/>
          <w:szCs w:val="22"/>
        </w:rPr>
        <w:t xml:space="preserve">except </w:t>
      </w:r>
      <w:r w:rsidR="00600039">
        <w:rPr>
          <w:rFonts w:ascii="Arial" w:hAnsi="Arial" w:cs="Arial"/>
          <w:sz w:val="22"/>
          <w:szCs w:val="22"/>
        </w:rPr>
        <w:t>on school holidays or public holidays</w:t>
      </w:r>
      <w:r w:rsidRPr="00C251F3">
        <w:rPr>
          <w:rFonts w:ascii="Arial" w:hAnsi="Arial" w:cs="Arial"/>
          <w:sz w:val="22"/>
          <w:szCs w:val="22"/>
        </w:rPr>
        <w:t xml:space="preserve">. </w:t>
      </w:r>
      <w:r w:rsidR="00600039">
        <w:rPr>
          <w:rFonts w:ascii="Arial" w:hAnsi="Arial" w:cs="Arial"/>
          <w:sz w:val="22"/>
          <w:szCs w:val="22"/>
        </w:rPr>
        <w:t>The Sponsor intends</w:t>
      </w:r>
      <w:r w:rsidR="00A23227" w:rsidRPr="005302B9">
        <w:rPr>
          <w:rFonts w:ascii="Arial" w:hAnsi="Arial" w:cs="Arial"/>
          <w:sz w:val="22"/>
          <w:szCs w:val="22"/>
        </w:rPr>
        <w:t xml:space="preserve"> to </w:t>
      </w:r>
      <w:r w:rsidR="00600039">
        <w:rPr>
          <w:rFonts w:ascii="Arial" w:hAnsi="Arial" w:cs="Arial"/>
          <w:sz w:val="22"/>
          <w:szCs w:val="22"/>
        </w:rPr>
        <w:t>offer sites the option of a nightly “Key Drop” delivery or a daytime delivery</w:t>
      </w:r>
      <w:r w:rsidR="00A23227" w:rsidRPr="005302B9">
        <w:rPr>
          <w:rFonts w:ascii="Arial" w:hAnsi="Arial" w:cs="Arial"/>
          <w:sz w:val="22"/>
          <w:szCs w:val="22"/>
        </w:rPr>
        <w:t>.</w:t>
      </w:r>
      <w:r w:rsidRPr="005302B9">
        <w:rPr>
          <w:rFonts w:ascii="Arial" w:hAnsi="Arial" w:cs="Arial"/>
          <w:sz w:val="22"/>
          <w:szCs w:val="22"/>
        </w:rPr>
        <w:t xml:space="preserve"> </w:t>
      </w:r>
      <w:r w:rsidR="00A23227" w:rsidRPr="005302B9">
        <w:rPr>
          <w:rFonts w:ascii="Arial" w:hAnsi="Arial" w:cs="Arial"/>
          <w:sz w:val="22"/>
          <w:szCs w:val="22"/>
        </w:rPr>
        <w:t xml:space="preserve">If a Key Drop is chosen, all food safety and security requirements will be required </w:t>
      </w:r>
      <w:r w:rsidR="00600039">
        <w:rPr>
          <w:rFonts w:ascii="Arial" w:hAnsi="Arial" w:cs="Arial"/>
          <w:sz w:val="22"/>
          <w:szCs w:val="22"/>
        </w:rPr>
        <w:t>before</w:t>
      </w:r>
      <w:r w:rsidR="00A23227" w:rsidRPr="005302B9">
        <w:rPr>
          <w:rFonts w:ascii="Arial" w:hAnsi="Arial" w:cs="Arial"/>
          <w:sz w:val="22"/>
          <w:szCs w:val="22"/>
        </w:rPr>
        <w:t xml:space="preserve"> the first delivery. </w:t>
      </w:r>
      <w:r w:rsidRPr="005302B9">
        <w:rPr>
          <w:rFonts w:ascii="Arial" w:hAnsi="Arial" w:cs="Arial"/>
          <w:sz w:val="22"/>
          <w:szCs w:val="22"/>
        </w:rPr>
        <w:t xml:space="preserve">When </w:t>
      </w:r>
      <w:r w:rsidR="00600039">
        <w:rPr>
          <w:rFonts w:ascii="Arial" w:hAnsi="Arial" w:cs="Arial"/>
          <w:sz w:val="22"/>
          <w:szCs w:val="22"/>
        </w:rPr>
        <w:t>school holidays fall on a scheduled delivery day, deliveries will be made either on the next school day or the preceding</w:t>
      </w:r>
      <w:r w:rsidRPr="00C251F3">
        <w:rPr>
          <w:rFonts w:ascii="Arial" w:hAnsi="Arial" w:cs="Arial"/>
          <w:sz w:val="22"/>
          <w:szCs w:val="22"/>
        </w:rPr>
        <w:t xml:space="preserve"> school day.  </w:t>
      </w:r>
      <w:r w:rsidR="00F74A3E">
        <w:rPr>
          <w:rFonts w:ascii="Arial" w:hAnsi="Arial" w:cs="Arial"/>
          <w:sz w:val="22"/>
          <w:szCs w:val="22"/>
        </w:rPr>
        <w:t>Any</w:t>
      </w:r>
      <w:r w:rsidRPr="00C251F3">
        <w:rPr>
          <w:rFonts w:ascii="Arial" w:hAnsi="Arial" w:cs="Arial"/>
          <w:sz w:val="22"/>
          <w:szCs w:val="22"/>
        </w:rPr>
        <w:t xml:space="preserve"> delivery schedule changes must be submitted in writing, at least two weeks in advance, to the </w:t>
      </w:r>
      <w:r w:rsidR="00AB22D3">
        <w:rPr>
          <w:rFonts w:ascii="Arial" w:hAnsi="Arial" w:cs="Arial"/>
          <w:sz w:val="22"/>
          <w:szCs w:val="22"/>
        </w:rPr>
        <w:t>sites</w:t>
      </w:r>
      <w:r w:rsidR="00957A77" w:rsidRPr="00C251F3">
        <w:rPr>
          <w:rFonts w:ascii="Arial" w:hAnsi="Arial" w:cs="Arial"/>
          <w:sz w:val="22"/>
          <w:szCs w:val="22"/>
        </w:rPr>
        <w:t xml:space="preserve"> site </w:t>
      </w:r>
      <w:r w:rsidR="003F70A0" w:rsidRPr="00C251F3">
        <w:rPr>
          <w:rFonts w:ascii="Arial" w:hAnsi="Arial" w:cs="Arial"/>
          <w:sz w:val="22"/>
          <w:szCs w:val="22"/>
        </w:rPr>
        <w:t>manager</w:t>
      </w:r>
      <w:r w:rsidRPr="00C251F3">
        <w:rPr>
          <w:rFonts w:ascii="Arial" w:hAnsi="Arial" w:cs="Arial"/>
          <w:sz w:val="22"/>
          <w:szCs w:val="22"/>
        </w:rPr>
        <w:t xml:space="preserve"> for approval </w:t>
      </w:r>
      <w:r w:rsidR="00600039">
        <w:rPr>
          <w:rFonts w:ascii="Arial" w:hAnsi="Arial" w:cs="Arial"/>
          <w:sz w:val="22"/>
          <w:szCs w:val="22"/>
        </w:rPr>
        <w:t>before</w:t>
      </w:r>
      <w:r w:rsidRPr="00C251F3">
        <w:rPr>
          <w:rFonts w:ascii="Arial" w:hAnsi="Arial" w:cs="Arial"/>
          <w:sz w:val="22"/>
          <w:szCs w:val="22"/>
        </w:rPr>
        <w:t xml:space="preserve"> implementation</w:t>
      </w:r>
      <w:r w:rsidRPr="00C251F3">
        <w:rPr>
          <w:rFonts w:ascii="Arial" w:hAnsi="Arial" w:cs="Arial"/>
          <w:bCs/>
          <w:sz w:val="22"/>
          <w:szCs w:val="22"/>
        </w:rPr>
        <w:t>.</w:t>
      </w:r>
    </w:p>
    <w:p w14:paraId="53B7AE23" w14:textId="3A67DB4B" w:rsidR="00EA36F4" w:rsidRPr="00C251F3" w:rsidRDefault="00957A77"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sz w:val="22"/>
          <w:szCs w:val="22"/>
        </w:rPr>
        <w:lastRenderedPageBreak/>
        <w:t xml:space="preserve">Deliveries made outside established delivery time frames, without prior approval from </w:t>
      </w:r>
      <w:r w:rsidR="00600039">
        <w:rPr>
          <w:rFonts w:ascii="Arial" w:hAnsi="Arial" w:cs="Arial"/>
          <w:sz w:val="22"/>
          <w:szCs w:val="22"/>
        </w:rPr>
        <w:t xml:space="preserve">the </w:t>
      </w:r>
      <w:r w:rsidRPr="00C251F3">
        <w:rPr>
          <w:rFonts w:ascii="Arial" w:hAnsi="Arial" w:cs="Arial"/>
          <w:sz w:val="22"/>
          <w:szCs w:val="22"/>
        </w:rPr>
        <w:t xml:space="preserve">site manager, shall not be tolerated and </w:t>
      </w:r>
      <w:r w:rsidR="00600039" w:rsidRPr="00C251F3">
        <w:rPr>
          <w:rFonts w:ascii="Arial" w:hAnsi="Arial" w:cs="Arial"/>
          <w:sz w:val="22"/>
          <w:szCs w:val="22"/>
        </w:rPr>
        <w:t>are</w:t>
      </w:r>
      <w:r w:rsidR="0097263A" w:rsidRPr="00C251F3">
        <w:rPr>
          <w:rFonts w:ascii="Arial" w:hAnsi="Arial" w:cs="Arial"/>
          <w:sz w:val="22"/>
          <w:szCs w:val="22"/>
        </w:rPr>
        <w:t xml:space="preserve"> </w:t>
      </w:r>
      <w:r w:rsidR="00600039">
        <w:rPr>
          <w:rFonts w:ascii="Arial" w:hAnsi="Arial" w:cs="Arial"/>
          <w:sz w:val="22"/>
          <w:szCs w:val="22"/>
        </w:rPr>
        <w:t xml:space="preserve">a </w:t>
      </w:r>
      <w:r w:rsidR="0097263A" w:rsidRPr="00C251F3">
        <w:rPr>
          <w:rFonts w:ascii="Arial" w:hAnsi="Arial" w:cs="Arial"/>
          <w:sz w:val="22"/>
          <w:szCs w:val="22"/>
        </w:rPr>
        <w:t>reason for contract termination</w:t>
      </w:r>
      <w:r w:rsidR="00CB171E" w:rsidRPr="00C251F3">
        <w:rPr>
          <w:rFonts w:ascii="Arial" w:hAnsi="Arial" w:cs="Arial"/>
          <w:sz w:val="22"/>
          <w:szCs w:val="22"/>
        </w:rPr>
        <w:t>.</w:t>
      </w:r>
      <w:r w:rsidR="00CB171E" w:rsidRPr="00C251F3">
        <w:rPr>
          <w:rFonts w:ascii="Arial" w:hAnsi="Arial" w:cs="Arial"/>
          <w:bCs/>
          <w:sz w:val="22"/>
          <w:szCs w:val="22"/>
        </w:rPr>
        <w:t xml:space="preserve"> </w:t>
      </w:r>
    </w:p>
    <w:p w14:paraId="48A069D4" w14:textId="77777777" w:rsidR="004C4536" w:rsidRPr="00C251F3" w:rsidRDefault="00CB171E"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Excessive late deliveries may be cause for contract cancellation.</w:t>
      </w:r>
    </w:p>
    <w:p w14:paraId="4D08C02F" w14:textId="34B441B8" w:rsidR="00022E30" w:rsidRPr="005302B9" w:rsidRDefault="0097263A"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sz w:val="22"/>
          <w:szCs w:val="22"/>
        </w:rPr>
        <w:t>All delivery personnel, i.e.</w:t>
      </w:r>
      <w:r w:rsidR="00600039">
        <w:rPr>
          <w:rFonts w:ascii="Arial" w:hAnsi="Arial" w:cs="Arial"/>
          <w:sz w:val="22"/>
          <w:szCs w:val="22"/>
        </w:rPr>
        <w:t>,</w:t>
      </w:r>
      <w:r w:rsidRPr="00C251F3">
        <w:rPr>
          <w:rFonts w:ascii="Arial" w:hAnsi="Arial" w:cs="Arial"/>
          <w:sz w:val="22"/>
          <w:szCs w:val="22"/>
        </w:rPr>
        <w:t xml:space="preserve"> drivers and helpers, must sign in and out on the “Visitor’s Log” in the cafeteria at each site at the time of delivery.  Drivers and their helpers shall deliver merchandise into designated areas at </w:t>
      </w:r>
      <w:r w:rsidRPr="00C251F3">
        <w:rPr>
          <w:rFonts w:ascii="Arial" w:hAnsi="Arial" w:cs="Arial"/>
          <w:bCs/>
          <w:sz w:val="22"/>
          <w:szCs w:val="22"/>
        </w:rPr>
        <w:t xml:space="preserve">each school.  </w:t>
      </w:r>
      <w:r w:rsidR="00A23227" w:rsidRPr="005302B9">
        <w:rPr>
          <w:rFonts w:ascii="Arial" w:hAnsi="Arial" w:cs="Arial"/>
          <w:bCs/>
          <w:sz w:val="22"/>
          <w:szCs w:val="22"/>
        </w:rPr>
        <w:t xml:space="preserve">Key Drop drivers are required to place all merchandise into designated areas.  No items are to be left outside </w:t>
      </w:r>
      <w:r w:rsidR="00600039" w:rsidRPr="005302B9">
        <w:rPr>
          <w:rFonts w:ascii="Arial" w:hAnsi="Arial" w:cs="Arial"/>
          <w:bCs/>
          <w:sz w:val="22"/>
          <w:szCs w:val="22"/>
        </w:rPr>
        <w:t>their</w:t>
      </w:r>
      <w:r w:rsidR="00A23227" w:rsidRPr="005302B9">
        <w:rPr>
          <w:rFonts w:ascii="Arial" w:hAnsi="Arial" w:cs="Arial"/>
          <w:bCs/>
          <w:sz w:val="22"/>
          <w:szCs w:val="22"/>
        </w:rPr>
        <w:t xml:space="preserve"> proper storage area.</w:t>
      </w:r>
    </w:p>
    <w:p w14:paraId="63C1A091" w14:textId="39A0200C" w:rsidR="004C4536" w:rsidRPr="00C251F3" w:rsidRDefault="00022E30"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 xml:space="preserve">All products must be in prime condition at </w:t>
      </w:r>
      <w:r w:rsidR="00600039">
        <w:rPr>
          <w:rFonts w:ascii="Arial" w:hAnsi="Arial" w:cs="Arial"/>
          <w:bCs/>
          <w:sz w:val="22"/>
          <w:szCs w:val="22"/>
        </w:rPr>
        <w:t xml:space="preserve">the </w:t>
      </w:r>
      <w:r w:rsidRPr="00C251F3">
        <w:rPr>
          <w:rFonts w:ascii="Arial" w:hAnsi="Arial" w:cs="Arial"/>
          <w:bCs/>
          <w:sz w:val="22"/>
          <w:szCs w:val="22"/>
        </w:rPr>
        <w:t xml:space="preserve">time of delivery and delivered under clean and sanitary conditions.  Deliveries are to be made in trucks </w:t>
      </w:r>
      <w:r w:rsidR="00600039">
        <w:rPr>
          <w:rFonts w:ascii="Arial" w:hAnsi="Arial" w:cs="Arial"/>
          <w:bCs/>
          <w:sz w:val="22"/>
          <w:szCs w:val="22"/>
        </w:rPr>
        <w:t>capable of maintaining frozen products at 32 degrees Fahrenheit or below, refrigerated products at 35-40 degrees Fahrenheit, and dry products that are clean, dry, with no or minimal damage to packaging, and not often or excessively damaged</w:t>
      </w:r>
      <w:r w:rsidRPr="00C251F3">
        <w:rPr>
          <w:rFonts w:ascii="Arial" w:hAnsi="Arial" w:cs="Arial"/>
          <w:sz w:val="22"/>
          <w:szCs w:val="22"/>
        </w:rPr>
        <w:t>.</w:t>
      </w:r>
      <w:r w:rsidR="004465B3" w:rsidRPr="00C251F3">
        <w:rPr>
          <w:rFonts w:ascii="Arial" w:hAnsi="Arial" w:cs="Arial"/>
          <w:sz w:val="22"/>
          <w:szCs w:val="22"/>
        </w:rPr>
        <w:t xml:space="preserve">  </w:t>
      </w:r>
    </w:p>
    <w:p w14:paraId="7C954C55" w14:textId="5184A8F8" w:rsidR="009B0D95" w:rsidRPr="00C251F3" w:rsidRDefault="003628AD" w:rsidP="00DA394D">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 xml:space="preserve">At </w:t>
      </w:r>
      <w:r w:rsidR="00600039" w:rsidRPr="00C251F3">
        <w:rPr>
          <w:rFonts w:ascii="Arial" w:hAnsi="Arial" w:cs="Arial"/>
          <w:bCs/>
          <w:sz w:val="22"/>
          <w:szCs w:val="22"/>
        </w:rPr>
        <w:t>the time</w:t>
      </w:r>
      <w:r w:rsidRPr="00C251F3">
        <w:rPr>
          <w:rFonts w:ascii="Arial" w:hAnsi="Arial" w:cs="Arial"/>
          <w:bCs/>
          <w:sz w:val="22"/>
          <w:szCs w:val="22"/>
        </w:rPr>
        <w:t xml:space="preserve"> of delivery, produce must be top quality, fully mature</w:t>
      </w:r>
      <w:r w:rsidR="00600039">
        <w:rPr>
          <w:rFonts w:ascii="Arial" w:hAnsi="Arial" w:cs="Arial"/>
          <w:bCs/>
          <w:sz w:val="22"/>
          <w:szCs w:val="22"/>
        </w:rPr>
        <w:t>, and in good commercial condition, with the appropriate texture, juiciness,</w:t>
      </w:r>
      <w:r w:rsidRPr="00C251F3">
        <w:rPr>
          <w:rFonts w:ascii="Arial" w:hAnsi="Arial" w:cs="Arial"/>
          <w:bCs/>
          <w:sz w:val="22"/>
          <w:szCs w:val="22"/>
        </w:rPr>
        <w:t xml:space="preserve"> and firmness </w:t>
      </w:r>
      <w:r w:rsidR="00600039">
        <w:rPr>
          <w:rFonts w:ascii="Arial" w:hAnsi="Arial" w:cs="Arial"/>
          <w:bCs/>
          <w:sz w:val="22"/>
          <w:szCs w:val="22"/>
        </w:rPr>
        <w:t>by</w:t>
      </w:r>
      <w:r w:rsidRPr="00C251F3">
        <w:rPr>
          <w:rFonts w:ascii="Arial" w:hAnsi="Arial" w:cs="Arial"/>
          <w:bCs/>
          <w:sz w:val="22"/>
          <w:szCs w:val="22"/>
        </w:rPr>
        <w:t xml:space="preserve"> its type and varietal attributes.  Unless otherwise indicated, all whole fruits and vegetables must have less than five percent (5%) decay at </w:t>
      </w:r>
      <w:r w:rsidR="00600039">
        <w:rPr>
          <w:rFonts w:ascii="Arial" w:hAnsi="Arial" w:cs="Arial"/>
          <w:bCs/>
          <w:sz w:val="22"/>
          <w:szCs w:val="22"/>
        </w:rPr>
        <w:t xml:space="preserve">the </w:t>
      </w:r>
      <w:r w:rsidRPr="00C251F3">
        <w:rPr>
          <w:rFonts w:ascii="Arial" w:hAnsi="Arial" w:cs="Arial"/>
          <w:bCs/>
          <w:sz w:val="22"/>
          <w:szCs w:val="22"/>
        </w:rPr>
        <w:t xml:space="preserve">point of acceptance.  Processed </w:t>
      </w:r>
      <w:r w:rsidR="00600039" w:rsidRPr="00C251F3">
        <w:rPr>
          <w:rFonts w:ascii="Arial" w:hAnsi="Arial" w:cs="Arial"/>
          <w:bCs/>
          <w:sz w:val="22"/>
          <w:szCs w:val="22"/>
        </w:rPr>
        <w:t>products</w:t>
      </w:r>
      <w:r w:rsidRPr="00C251F3">
        <w:rPr>
          <w:rFonts w:ascii="Arial" w:hAnsi="Arial" w:cs="Arial"/>
          <w:bCs/>
          <w:sz w:val="22"/>
          <w:szCs w:val="22"/>
        </w:rPr>
        <w:t xml:space="preserve"> must have less than three percent (3%) decay at </w:t>
      </w:r>
      <w:r w:rsidR="00600039">
        <w:rPr>
          <w:rFonts w:ascii="Arial" w:hAnsi="Arial" w:cs="Arial"/>
          <w:bCs/>
          <w:sz w:val="22"/>
          <w:szCs w:val="22"/>
        </w:rPr>
        <w:t xml:space="preserve">the </w:t>
      </w:r>
      <w:r w:rsidRPr="00C251F3">
        <w:rPr>
          <w:rFonts w:ascii="Arial" w:hAnsi="Arial" w:cs="Arial"/>
          <w:bCs/>
          <w:sz w:val="22"/>
          <w:szCs w:val="22"/>
        </w:rPr>
        <w:t xml:space="preserve">point of acceptance.    If excessive spoilage is noted, the product will be rejected and must be replaced within </w:t>
      </w:r>
      <w:r w:rsidR="004D04AD" w:rsidRPr="00C251F3">
        <w:rPr>
          <w:rFonts w:ascii="Arial" w:hAnsi="Arial" w:cs="Arial"/>
          <w:bCs/>
          <w:sz w:val="22"/>
          <w:szCs w:val="22"/>
        </w:rPr>
        <w:t xml:space="preserve">48 </w:t>
      </w:r>
      <w:r w:rsidRPr="00C251F3">
        <w:rPr>
          <w:rFonts w:ascii="Arial" w:hAnsi="Arial" w:cs="Arial"/>
          <w:bCs/>
          <w:sz w:val="22"/>
          <w:szCs w:val="22"/>
        </w:rPr>
        <w:t>hours</w:t>
      </w:r>
      <w:r w:rsidR="00600039">
        <w:rPr>
          <w:rFonts w:ascii="Arial" w:hAnsi="Arial" w:cs="Arial"/>
          <w:bCs/>
          <w:sz w:val="22"/>
          <w:szCs w:val="22"/>
        </w:rPr>
        <w:t>; otherwise, full credit will</w:t>
      </w:r>
      <w:r w:rsidRPr="00C251F3">
        <w:rPr>
          <w:rFonts w:ascii="Arial" w:hAnsi="Arial" w:cs="Arial"/>
          <w:bCs/>
          <w:sz w:val="22"/>
          <w:szCs w:val="22"/>
        </w:rPr>
        <w:t xml:space="preserve"> be given.  Unless otherwise specified, produce must be U.S. No. 1 grade.  </w:t>
      </w:r>
      <w:r w:rsidR="00600039" w:rsidRPr="00C251F3">
        <w:rPr>
          <w:rFonts w:ascii="Arial" w:hAnsi="Arial" w:cs="Arial"/>
          <w:bCs/>
          <w:sz w:val="22"/>
          <w:szCs w:val="22"/>
        </w:rPr>
        <w:t>Producing</w:t>
      </w:r>
      <w:r w:rsidRPr="00C251F3">
        <w:rPr>
          <w:rFonts w:ascii="Arial" w:hAnsi="Arial" w:cs="Arial"/>
          <w:bCs/>
          <w:sz w:val="22"/>
          <w:szCs w:val="22"/>
        </w:rPr>
        <w:t xml:space="preserve"> items that are prepackaged and </w:t>
      </w:r>
      <w:r w:rsidR="00600039">
        <w:rPr>
          <w:rFonts w:ascii="Arial" w:hAnsi="Arial" w:cs="Arial"/>
          <w:bCs/>
          <w:sz w:val="22"/>
          <w:szCs w:val="22"/>
        </w:rPr>
        <w:t xml:space="preserve">date-coded must have a minimum of ten (10) days remaining on the expiration date/code at the </w:t>
      </w:r>
      <w:r w:rsidRPr="00C251F3">
        <w:rPr>
          <w:rFonts w:ascii="Arial" w:hAnsi="Arial" w:cs="Arial"/>
          <w:bCs/>
          <w:sz w:val="22"/>
          <w:szCs w:val="22"/>
        </w:rPr>
        <w:t xml:space="preserve">time of delivery.  </w:t>
      </w:r>
      <w:r w:rsidRPr="00C251F3">
        <w:rPr>
          <w:rFonts w:ascii="Arial" w:hAnsi="Arial" w:cs="Arial"/>
          <w:sz w:val="22"/>
          <w:szCs w:val="22"/>
        </w:rPr>
        <w:t>All produce items shall be delivered fresh, free of dirt, sand</w:t>
      </w:r>
      <w:r w:rsidR="00600039" w:rsidRPr="00C251F3">
        <w:rPr>
          <w:rFonts w:ascii="Arial" w:hAnsi="Arial" w:cs="Arial"/>
          <w:sz w:val="22"/>
          <w:szCs w:val="22"/>
        </w:rPr>
        <w:t>, or other foreign materials,</w:t>
      </w:r>
      <w:r w:rsidRPr="00C251F3">
        <w:rPr>
          <w:rFonts w:ascii="Arial" w:hAnsi="Arial" w:cs="Arial"/>
          <w:sz w:val="22"/>
          <w:szCs w:val="22"/>
        </w:rPr>
        <w:t xml:space="preserve"> and packed in clean cartons/crates</w:t>
      </w:r>
      <w:r w:rsidR="00062A1C" w:rsidRPr="00C251F3">
        <w:rPr>
          <w:rFonts w:ascii="Arial" w:hAnsi="Arial" w:cs="Arial"/>
          <w:sz w:val="22"/>
          <w:szCs w:val="22"/>
        </w:rPr>
        <w:t>.</w:t>
      </w:r>
      <w:r w:rsidR="004465B3" w:rsidRPr="00C251F3">
        <w:rPr>
          <w:rFonts w:ascii="Arial" w:hAnsi="Arial" w:cs="Arial"/>
          <w:sz w:val="22"/>
          <w:szCs w:val="22"/>
        </w:rPr>
        <w:t xml:space="preserve">  </w:t>
      </w:r>
    </w:p>
    <w:p w14:paraId="02843D12" w14:textId="76C879E8" w:rsidR="00F22667" w:rsidRPr="00C251F3" w:rsidRDefault="0097263A" w:rsidP="005639A5">
      <w:pPr>
        <w:numPr>
          <w:ilvl w:val="2"/>
          <w:numId w:val="2"/>
        </w:numPr>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Special or intermediate deliveries will be required if any bid item is out of stock or the vendor fails to deliver the product on a regular scheduled delivery; in that case</w:t>
      </w:r>
      <w:r w:rsidR="00600039">
        <w:rPr>
          <w:rFonts w:ascii="Arial" w:hAnsi="Arial" w:cs="Arial"/>
          <w:sz w:val="22"/>
          <w:szCs w:val="22"/>
        </w:rPr>
        <w:t>,</w:t>
      </w:r>
      <w:r w:rsidRPr="00C251F3">
        <w:rPr>
          <w:rFonts w:ascii="Arial" w:hAnsi="Arial" w:cs="Arial"/>
          <w:sz w:val="22"/>
          <w:szCs w:val="22"/>
        </w:rPr>
        <w:t xml:space="preserve"> re-delivery shall be made within </w:t>
      </w:r>
      <w:r w:rsidR="004D04AD" w:rsidRPr="005302B9">
        <w:rPr>
          <w:rFonts w:ascii="Arial" w:hAnsi="Arial" w:cs="Arial"/>
          <w:sz w:val="22"/>
          <w:szCs w:val="22"/>
        </w:rPr>
        <w:t>48</w:t>
      </w:r>
      <w:r w:rsidRPr="00C251F3">
        <w:rPr>
          <w:rFonts w:ascii="Arial" w:hAnsi="Arial" w:cs="Arial"/>
          <w:sz w:val="22"/>
          <w:szCs w:val="22"/>
        </w:rPr>
        <w:t xml:space="preserve"> hours. If the vendor delivers an unsatisfactory product that is returned for credit, re-delivery </w:t>
      </w:r>
      <w:r w:rsidR="0033353D" w:rsidRPr="00C251F3">
        <w:rPr>
          <w:rFonts w:ascii="Arial" w:hAnsi="Arial" w:cs="Arial"/>
          <w:sz w:val="22"/>
          <w:szCs w:val="22"/>
        </w:rPr>
        <w:t xml:space="preserve">of </w:t>
      </w:r>
      <w:r w:rsidR="00600039">
        <w:rPr>
          <w:rFonts w:ascii="Arial" w:hAnsi="Arial" w:cs="Arial"/>
          <w:sz w:val="22"/>
          <w:szCs w:val="22"/>
        </w:rPr>
        <w:t xml:space="preserve">an </w:t>
      </w:r>
      <w:r w:rsidR="0033353D" w:rsidRPr="00C251F3">
        <w:rPr>
          <w:rFonts w:ascii="Arial" w:hAnsi="Arial" w:cs="Arial"/>
          <w:sz w:val="22"/>
          <w:szCs w:val="22"/>
        </w:rPr>
        <w:t xml:space="preserve">acceptable product </w:t>
      </w:r>
      <w:r w:rsidRPr="00C251F3">
        <w:rPr>
          <w:rFonts w:ascii="Arial" w:hAnsi="Arial" w:cs="Arial"/>
          <w:sz w:val="22"/>
          <w:szCs w:val="22"/>
        </w:rPr>
        <w:t xml:space="preserve">shall be made within </w:t>
      </w:r>
      <w:r w:rsidR="004D04AD" w:rsidRPr="005302B9">
        <w:rPr>
          <w:rFonts w:ascii="Arial" w:hAnsi="Arial" w:cs="Arial"/>
          <w:sz w:val="22"/>
          <w:szCs w:val="22"/>
        </w:rPr>
        <w:t>48</w:t>
      </w:r>
      <w:r w:rsidR="004D04AD" w:rsidRPr="00C251F3">
        <w:rPr>
          <w:rFonts w:ascii="Arial" w:hAnsi="Arial" w:cs="Arial"/>
          <w:sz w:val="22"/>
          <w:szCs w:val="22"/>
        </w:rPr>
        <w:t xml:space="preserve"> </w:t>
      </w:r>
      <w:r w:rsidRPr="00C251F3">
        <w:rPr>
          <w:rFonts w:ascii="Arial" w:hAnsi="Arial" w:cs="Arial"/>
          <w:sz w:val="22"/>
          <w:szCs w:val="22"/>
        </w:rPr>
        <w:t xml:space="preserve">hours. </w:t>
      </w:r>
    </w:p>
    <w:p w14:paraId="695A5AC0" w14:textId="69530C88" w:rsidR="0097263A" w:rsidRPr="00C251F3"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Receiving</w:t>
      </w:r>
      <w:r w:rsidRPr="00C251F3">
        <w:rPr>
          <w:rFonts w:ascii="Arial" w:hAnsi="Arial" w:cs="Arial"/>
          <w:b/>
          <w:bCs/>
          <w:sz w:val="22"/>
          <w:szCs w:val="22"/>
        </w:rPr>
        <w:t xml:space="preserve">:  </w:t>
      </w:r>
      <w:r w:rsidRPr="00C251F3">
        <w:rPr>
          <w:rFonts w:ascii="Arial" w:hAnsi="Arial" w:cs="Arial"/>
          <w:bCs/>
          <w:sz w:val="22"/>
          <w:szCs w:val="22"/>
        </w:rPr>
        <w:t>T</w:t>
      </w:r>
      <w:r w:rsidRPr="00C251F3">
        <w:rPr>
          <w:rFonts w:ascii="Arial" w:hAnsi="Arial" w:cs="Arial"/>
          <w:sz w:val="22"/>
          <w:szCs w:val="22"/>
        </w:rPr>
        <w:t xml:space="preserve">he </w:t>
      </w:r>
      <w:r w:rsidR="00022E30" w:rsidRPr="00C251F3">
        <w:rPr>
          <w:rFonts w:ascii="Arial" w:hAnsi="Arial" w:cs="Arial"/>
          <w:sz w:val="22"/>
          <w:szCs w:val="22"/>
        </w:rPr>
        <w:t>site m</w:t>
      </w:r>
      <w:r w:rsidRPr="00C251F3">
        <w:rPr>
          <w:rFonts w:ascii="Arial" w:hAnsi="Arial" w:cs="Arial"/>
          <w:sz w:val="22"/>
          <w:szCs w:val="22"/>
        </w:rPr>
        <w:t>anager or designated receiver is required to verify prices, total quantities</w:t>
      </w:r>
      <w:r w:rsidR="00600039">
        <w:rPr>
          <w:rFonts w:ascii="Arial" w:hAnsi="Arial" w:cs="Arial"/>
          <w:sz w:val="22"/>
          <w:szCs w:val="22"/>
        </w:rPr>
        <w:t>,</w:t>
      </w:r>
      <w:r w:rsidRPr="00C251F3">
        <w:rPr>
          <w:rFonts w:ascii="Arial" w:hAnsi="Arial" w:cs="Arial"/>
          <w:sz w:val="22"/>
          <w:szCs w:val="22"/>
        </w:rPr>
        <w:t xml:space="preserve"> and condition of merchandise at the time of delivery. Delivery personnel shall cooperate with this process. Under no circumstances shall the successful bidder sell unapproved items or items not on the bid to school sites. Invoices/delivery tickets for unapproved products sold without prior approval from the </w:t>
      </w:r>
      <w:r w:rsidR="00AB2DB4">
        <w:rPr>
          <w:rFonts w:ascii="Arial" w:hAnsi="Arial" w:cs="Arial"/>
          <w:sz w:val="22"/>
          <w:szCs w:val="22"/>
        </w:rPr>
        <w:t>Sponsor</w:t>
      </w:r>
      <w:r w:rsidRPr="00C251F3">
        <w:rPr>
          <w:rFonts w:ascii="Arial" w:hAnsi="Arial" w:cs="Arial"/>
          <w:sz w:val="22"/>
          <w:szCs w:val="22"/>
        </w:rPr>
        <w:t xml:space="preserve"> shall not be paid.  </w:t>
      </w:r>
    </w:p>
    <w:p w14:paraId="4FDA0F1D" w14:textId="1ECB8631" w:rsidR="00442A5B" w:rsidRPr="00650E6E" w:rsidRDefault="00442A5B" w:rsidP="00442A5B">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sz w:val="22"/>
          <w:szCs w:val="22"/>
        </w:rPr>
        <w:t>Products rejected at delivery are to be individually credited by marking through the individual product on the original invoice/delivery ticket. Both the site manager and the delivery person will initial the changes. The</w:t>
      </w:r>
      <w:r w:rsidRPr="00C251F3">
        <w:rPr>
          <w:rFonts w:ascii="Arial" w:hAnsi="Arial" w:cs="Arial"/>
          <w:bCs/>
          <w:sz w:val="22"/>
          <w:szCs w:val="22"/>
        </w:rPr>
        <w:t xml:space="preserve"> site manager will </w:t>
      </w:r>
      <w:r w:rsidRPr="00C251F3">
        <w:rPr>
          <w:rFonts w:ascii="Arial" w:hAnsi="Arial" w:cs="Arial"/>
          <w:sz w:val="22"/>
          <w:szCs w:val="22"/>
        </w:rPr>
        <w:t xml:space="preserve">adjust the invoice/delivery ticket by subtracting the value of the rejected product from the total due.  For price discrepancies or </w:t>
      </w:r>
      <w:r w:rsidR="00600039">
        <w:rPr>
          <w:rFonts w:ascii="Arial" w:hAnsi="Arial" w:cs="Arial"/>
          <w:sz w:val="22"/>
          <w:szCs w:val="22"/>
        </w:rPr>
        <w:t xml:space="preserve">products found to be defective after </w:t>
      </w:r>
      <w:r w:rsidRPr="00C251F3">
        <w:rPr>
          <w:rFonts w:ascii="Arial" w:hAnsi="Arial" w:cs="Arial"/>
          <w:sz w:val="22"/>
          <w:szCs w:val="22"/>
        </w:rPr>
        <w:t xml:space="preserve">delivery, </w:t>
      </w:r>
      <w:r w:rsidR="00600039">
        <w:rPr>
          <w:rFonts w:ascii="Arial" w:hAnsi="Arial" w:cs="Arial"/>
          <w:sz w:val="22"/>
          <w:szCs w:val="22"/>
        </w:rPr>
        <w:t>the vendor will issue a credit memo within five business days</w:t>
      </w:r>
      <w:r w:rsidRPr="00C251F3">
        <w:rPr>
          <w:rFonts w:ascii="Arial" w:hAnsi="Arial" w:cs="Arial"/>
          <w:sz w:val="22"/>
          <w:szCs w:val="22"/>
        </w:rPr>
        <w:t xml:space="preserve">.  The credit memo shall reference the original invoice/delivery ticket number and be issued within </w:t>
      </w:r>
      <w:r w:rsidR="00600039">
        <w:rPr>
          <w:rFonts w:ascii="Arial" w:hAnsi="Arial" w:cs="Arial"/>
          <w:sz w:val="22"/>
          <w:szCs w:val="22"/>
        </w:rPr>
        <w:t>five</w:t>
      </w:r>
      <w:r w:rsidRPr="00C251F3">
        <w:rPr>
          <w:rFonts w:ascii="Arial" w:hAnsi="Arial" w:cs="Arial"/>
          <w:sz w:val="22"/>
          <w:szCs w:val="22"/>
        </w:rPr>
        <w:t xml:space="preserve"> business days of </w:t>
      </w:r>
      <w:r w:rsidR="00600039">
        <w:rPr>
          <w:rFonts w:ascii="Arial" w:hAnsi="Arial" w:cs="Arial"/>
          <w:sz w:val="22"/>
          <w:szCs w:val="22"/>
        </w:rPr>
        <w:t xml:space="preserve">the </w:t>
      </w:r>
      <w:r w:rsidRPr="00C251F3">
        <w:rPr>
          <w:rFonts w:ascii="Arial" w:hAnsi="Arial" w:cs="Arial"/>
          <w:sz w:val="22"/>
          <w:szCs w:val="22"/>
        </w:rPr>
        <w:t>request.</w:t>
      </w:r>
    </w:p>
    <w:p w14:paraId="48D8E432" w14:textId="60D73760" w:rsidR="00A6345E" w:rsidRPr="00C251F3" w:rsidRDefault="00701404" w:rsidP="00C35EBA">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u w:val="single"/>
        </w:rPr>
        <w:t>Definition of Cost Pricing</w:t>
      </w:r>
      <w:r w:rsidRPr="00C251F3">
        <w:rPr>
          <w:rFonts w:ascii="Arial" w:hAnsi="Arial" w:cs="Arial"/>
          <w:bCs/>
          <w:sz w:val="22"/>
          <w:szCs w:val="22"/>
        </w:rPr>
        <w:t>: Distributor’s cost shall mean the awarded price or</w:t>
      </w:r>
      <w:r w:rsidR="00600039">
        <w:rPr>
          <w:rFonts w:ascii="Arial" w:hAnsi="Arial" w:cs="Arial"/>
          <w:bCs/>
          <w:sz w:val="22"/>
          <w:szCs w:val="22"/>
        </w:rPr>
        <w:t>, otherwise, the invoiced cost (net of any manufacturer’s promotional allowances reflected on the manufacturer’s invoice and not reduced by cash discounts, performance-based incentives,</w:t>
      </w:r>
      <w:r w:rsidRPr="00C251F3">
        <w:rPr>
          <w:rFonts w:ascii="Arial" w:hAnsi="Arial" w:cs="Arial"/>
          <w:bCs/>
          <w:sz w:val="22"/>
          <w:szCs w:val="22"/>
        </w:rPr>
        <w:t xml:space="preserve"> and marketing fees for services provided to suppliers).  Refer to Section 6.1</w:t>
      </w:r>
      <w:r w:rsidR="009C4760" w:rsidRPr="00C251F3">
        <w:rPr>
          <w:rFonts w:ascii="Arial" w:hAnsi="Arial" w:cs="Arial"/>
          <w:bCs/>
          <w:sz w:val="22"/>
          <w:szCs w:val="22"/>
        </w:rPr>
        <w:t>9</w:t>
      </w:r>
      <w:r w:rsidRPr="00C251F3">
        <w:rPr>
          <w:rFonts w:ascii="Arial" w:hAnsi="Arial" w:cs="Arial"/>
          <w:bCs/>
          <w:sz w:val="22"/>
          <w:szCs w:val="22"/>
        </w:rPr>
        <w:t xml:space="preserve"> “Discounts and Allowances” for additional information.</w:t>
      </w:r>
      <w:r w:rsidR="002D0BCA" w:rsidRPr="00C251F3">
        <w:rPr>
          <w:rFonts w:ascii="Arial" w:hAnsi="Arial" w:cs="Arial"/>
          <w:bCs/>
          <w:sz w:val="22"/>
          <w:szCs w:val="22"/>
        </w:rPr>
        <w:t xml:space="preserve"> </w:t>
      </w:r>
    </w:p>
    <w:p w14:paraId="6AA91B0A" w14:textId="6FFC628C" w:rsidR="00701404" w:rsidRPr="00C251F3" w:rsidRDefault="00A6345E" w:rsidP="00A6345E">
      <w:pPr>
        <w:numPr>
          <w:ilvl w:val="2"/>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Cs/>
          <w:sz w:val="22"/>
          <w:szCs w:val="22"/>
        </w:rPr>
        <w:t xml:space="preserve">After the opening of </w:t>
      </w:r>
      <w:r w:rsidR="00600039" w:rsidRPr="00C251F3">
        <w:rPr>
          <w:rFonts w:ascii="Arial" w:hAnsi="Arial" w:cs="Arial"/>
          <w:bCs/>
          <w:sz w:val="22"/>
          <w:szCs w:val="22"/>
        </w:rPr>
        <w:t>the proposals</w:t>
      </w:r>
      <w:r w:rsidRPr="00C251F3">
        <w:rPr>
          <w:rFonts w:ascii="Arial" w:hAnsi="Arial" w:cs="Arial"/>
          <w:bCs/>
          <w:sz w:val="22"/>
          <w:szCs w:val="22"/>
        </w:rPr>
        <w:t xml:space="preserve">, </w:t>
      </w:r>
      <w:r w:rsidR="00AB2DB4">
        <w:rPr>
          <w:rFonts w:ascii="Arial" w:hAnsi="Arial" w:cs="Arial"/>
          <w:bCs/>
          <w:sz w:val="22"/>
          <w:szCs w:val="22"/>
        </w:rPr>
        <w:t>BGCMC</w:t>
      </w:r>
      <w:r w:rsidRPr="00C251F3">
        <w:rPr>
          <w:rFonts w:ascii="Arial" w:hAnsi="Arial" w:cs="Arial"/>
          <w:bCs/>
          <w:sz w:val="22"/>
          <w:szCs w:val="22"/>
        </w:rPr>
        <w:t xml:space="preserve"> will review each item and </w:t>
      </w:r>
      <w:r w:rsidR="00600039">
        <w:rPr>
          <w:rFonts w:ascii="Arial" w:hAnsi="Arial" w:cs="Arial"/>
          <w:bCs/>
          <w:sz w:val="22"/>
          <w:szCs w:val="22"/>
        </w:rPr>
        <w:t>its</w:t>
      </w:r>
      <w:r w:rsidRPr="00C251F3">
        <w:rPr>
          <w:rFonts w:ascii="Arial" w:hAnsi="Arial" w:cs="Arial"/>
          <w:bCs/>
          <w:sz w:val="22"/>
          <w:szCs w:val="22"/>
        </w:rPr>
        <w:t xml:space="preserve"> pricing.  Compliance with all instructions and specifications will be </w:t>
      </w:r>
      <w:r w:rsidR="00600039">
        <w:rPr>
          <w:rFonts w:ascii="Arial" w:hAnsi="Arial" w:cs="Arial"/>
          <w:bCs/>
          <w:sz w:val="22"/>
          <w:szCs w:val="22"/>
        </w:rPr>
        <w:t>verified to ensure that the offer is made following</w:t>
      </w:r>
      <w:r w:rsidRPr="00C251F3">
        <w:rPr>
          <w:rFonts w:ascii="Arial" w:hAnsi="Arial" w:cs="Arial"/>
          <w:bCs/>
          <w:sz w:val="22"/>
          <w:szCs w:val="22"/>
        </w:rPr>
        <w:t xml:space="preserve"> the terms of this request for proposal.  If any errors in calculations are found, </w:t>
      </w:r>
      <w:r w:rsidR="00AB2DB4">
        <w:rPr>
          <w:rFonts w:ascii="Arial" w:hAnsi="Arial" w:cs="Arial"/>
          <w:bCs/>
          <w:sz w:val="22"/>
          <w:szCs w:val="22"/>
        </w:rPr>
        <w:t>BGCMC</w:t>
      </w:r>
      <w:r w:rsidRPr="00C251F3">
        <w:rPr>
          <w:rFonts w:ascii="Arial" w:hAnsi="Arial" w:cs="Arial"/>
          <w:bCs/>
          <w:sz w:val="22"/>
          <w:szCs w:val="22"/>
        </w:rPr>
        <w:t xml:space="preserve"> will adjust the total </w:t>
      </w:r>
      <w:r w:rsidR="0011589A" w:rsidRPr="00C251F3">
        <w:rPr>
          <w:rFonts w:ascii="Arial" w:hAnsi="Arial" w:cs="Arial"/>
          <w:bCs/>
          <w:sz w:val="22"/>
          <w:szCs w:val="22"/>
        </w:rPr>
        <w:t xml:space="preserve">delivered </w:t>
      </w:r>
      <w:r w:rsidRPr="00C251F3">
        <w:rPr>
          <w:rFonts w:ascii="Arial" w:hAnsi="Arial" w:cs="Arial"/>
          <w:bCs/>
          <w:sz w:val="22"/>
          <w:szCs w:val="22"/>
        </w:rPr>
        <w:t xml:space="preserve">cost figure accordingly.  </w:t>
      </w:r>
    </w:p>
    <w:p w14:paraId="49089DF9" w14:textId="43BE4D5A" w:rsidR="000B5B10" w:rsidRPr="00C251F3" w:rsidRDefault="000B5B10" w:rsidP="00C35EBA">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u w:val="single"/>
        </w:rPr>
        <w:lastRenderedPageBreak/>
        <w:t>Decimals and Rounding</w:t>
      </w:r>
      <w:r w:rsidRPr="00C251F3">
        <w:rPr>
          <w:rFonts w:ascii="Arial" w:hAnsi="Arial" w:cs="Arial"/>
          <w:bCs/>
          <w:sz w:val="22"/>
          <w:szCs w:val="22"/>
        </w:rPr>
        <w:t xml:space="preserve">:  Rounding of bid unit cost and total extended cost must be rounded to two digits.  </w:t>
      </w:r>
    </w:p>
    <w:p w14:paraId="0E8B5632" w14:textId="5704C09A" w:rsidR="002D0BCA" w:rsidRPr="00C251F3" w:rsidRDefault="002D0BCA" w:rsidP="00C35EBA">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sz w:val="22"/>
          <w:szCs w:val="22"/>
          <w:u w:val="single"/>
        </w:rPr>
        <w:t>Freight</w:t>
      </w:r>
      <w:r w:rsidRPr="00C251F3">
        <w:rPr>
          <w:rFonts w:ascii="Arial" w:hAnsi="Arial" w:cs="Arial"/>
          <w:b/>
          <w:sz w:val="22"/>
          <w:szCs w:val="22"/>
        </w:rPr>
        <w:t>:</w:t>
      </w:r>
      <w:r w:rsidRPr="00C251F3">
        <w:rPr>
          <w:rFonts w:ascii="Arial" w:hAnsi="Arial" w:cs="Arial"/>
          <w:sz w:val="22"/>
          <w:szCs w:val="22"/>
        </w:rPr>
        <w:t xml:space="preserve"> Invoiced freight costs associated with the delivery of </w:t>
      </w:r>
      <w:r w:rsidR="00600039">
        <w:rPr>
          <w:rFonts w:ascii="Arial" w:hAnsi="Arial" w:cs="Arial"/>
          <w:sz w:val="22"/>
          <w:szCs w:val="22"/>
        </w:rPr>
        <w:t xml:space="preserve">the </w:t>
      </w:r>
      <w:r w:rsidRPr="00C251F3">
        <w:rPr>
          <w:rFonts w:ascii="Arial" w:hAnsi="Arial" w:cs="Arial"/>
          <w:sz w:val="22"/>
          <w:szCs w:val="22"/>
        </w:rPr>
        <w:t xml:space="preserve">product to the vendor’s warehouse should be included in the vendor’s </w:t>
      </w:r>
      <w:r w:rsidR="00600039">
        <w:rPr>
          <w:rFonts w:ascii="Arial" w:hAnsi="Arial" w:cs="Arial"/>
          <w:sz w:val="22"/>
          <w:szCs w:val="22"/>
        </w:rPr>
        <w:t>price</w:t>
      </w:r>
      <w:r w:rsidRPr="00C251F3">
        <w:rPr>
          <w:rFonts w:ascii="Arial" w:hAnsi="Arial" w:cs="Arial"/>
          <w:sz w:val="22"/>
          <w:szCs w:val="22"/>
        </w:rPr>
        <w:t xml:space="preserve"> of the item.</w:t>
      </w:r>
    </w:p>
    <w:p w14:paraId="1D2DB818" w14:textId="28F718F4" w:rsidR="005B7C3A" w:rsidRPr="00C251F3" w:rsidRDefault="005B7C3A" w:rsidP="005B7C3A">
      <w:pPr>
        <w:numPr>
          <w:ilvl w:val="2"/>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sz w:val="22"/>
          <w:szCs w:val="22"/>
        </w:rPr>
        <w:t xml:space="preserve">Invoices that reflect additional freight charges to individual </w:t>
      </w:r>
      <w:r w:rsidR="00AB22D3">
        <w:rPr>
          <w:rFonts w:ascii="Arial" w:hAnsi="Arial" w:cs="Arial"/>
          <w:sz w:val="22"/>
          <w:szCs w:val="22"/>
        </w:rPr>
        <w:t>sites</w:t>
      </w:r>
      <w:r w:rsidRPr="00C251F3">
        <w:rPr>
          <w:rFonts w:ascii="Arial" w:hAnsi="Arial" w:cs="Arial"/>
          <w:sz w:val="22"/>
          <w:szCs w:val="22"/>
        </w:rPr>
        <w:t xml:space="preserve"> </w:t>
      </w:r>
      <w:proofErr w:type="spellStart"/>
      <w:r w:rsidRPr="00C251F3">
        <w:rPr>
          <w:rFonts w:ascii="Arial" w:hAnsi="Arial" w:cs="Arial"/>
          <w:sz w:val="22"/>
          <w:szCs w:val="22"/>
        </w:rPr>
        <w:t>sites</w:t>
      </w:r>
      <w:proofErr w:type="spellEnd"/>
      <w:r w:rsidRPr="00C251F3">
        <w:rPr>
          <w:rFonts w:ascii="Arial" w:hAnsi="Arial" w:cs="Arial"/>
          <w:sz w:val="22"/>
          <w:szCs w:val="22"/>
        </w:rPr>
        <w:t xml:space="preserve"> will not be paid</w:t>
      </w:r>
      <w:r w:rsidR="008A381A" w:rsidRPr="00C251F3">
        <w:rPr>
          <w:rFonts w:ascii="Arial" w:hAnsi="Arial" w:cs="Arial"/>
          <w:sz w:val="22"/>
          <w:szCs w:val="22"/>
        </w:rPr>
        <w:t xml:space="preserve">.  The site manager will adjust the invoice/delivery ticket by subtracting the freight charge from the total due.  </w:t>
      </w:r>
    </w:p>
    <w:p w14:paraId="4332151F" w14:textId="72B5B82E" w:rsidR="002D0BCA" w:rsidRPr="00C251F3" w:rsidRDefault="002D0BCA" w:rsidP="0097421E">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sz w:val="22"/>
          <w:szCs w:val="22"/>
          <w:u w:val="single"/>
        </w:rPr>
        <w:t>Fuel Surcharges</w:t>
      </w:r>
      <w:r w:rsidRPr="00C251F3">
        <w:rPr>
          <w:rFonts w:ascii="Arial" w:hAnsi="Arial" w:cs="Arial"/>
          <w:bCs/>
          <w:sz w:val="22"/>
          <w:szCs w:val="22"/>
        </w:rPr>
        <w:t xml:space="preserve">: </w:t>
      </w:r>
      <w:r w:rsidR="00600039">
        <w:rPr>
          <w:rFonts w:ascii="Arial" w:hAnsi="Arial" w:cs="Arial"/>
          <w:sz w:val="22"/>
          <w:szCs w:val="22"/>
        </w:rPr>
        <w:t>There will be no additional cost for fuel surcharges added to the delivery.</w:t>
      </w:r>
    </w:p>
    <w:p w14:paraId="14BF1157" w14:textId="1A12E246" w:rsidR="0097263A" w:rsidRPr="00C251F3" w:rsidRDefault="0097263A" w:rsidP="00C35EBA">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u w:val="single"/>
        </w:rPr>
        <w:t>Pricing</w:t>
      </w:r>
      <w:r w:rsidRPr="00C251F3">
        <w:rPr>
          <w:rFonts w:ascii="Arial" w:hAnsi="Arial" w:cs="Arial"/>
          <w:b/>
          <w:bCs/>
          <w:sz w:val="22"/>
          <w:szCs w:val="22"/>
        </w:rPr>
        <w:t>:</w:t>
      </w:r>
      <w:r w:rsidR="00E60B6D" w:rsidRPr="00C251F3">
        <w:rPr>
          <w:rFonts w:ascii="Arial" w:hAnsi="Arial" w:cs="Arial"/>
          <w:b/>
          <w:bCs/>
          <w:sz w:val="22"/>
          <w:szCs w:val="22"/>
        </w:rPr>
        <w:t xml:space="preserve"> </w:t>
      </w:r>
      <w:r w:rsidR="00E60B6D" w:rsidRPr="00C251F3">
        <w:rPr>
          <w:rFonts w:ascii="Arial" w:hAnsi="Arial" w:cs="Arial"/>
          <w:bCs/>
          <w:sz w:val="22"/>
          <w:szCs w:val="22"/>
        </w:rPr>
        <w:t>Qualified distributors must propose a unit cost</w:t>
      </w:r>
      <w:r w:rsidR="00712E29" w:rsidRPr="00C251F3">
        <w:rPr>
          <w:rFonts w:ascii="Arial" w:hAnsi="Arial" w:cs="Arial"/>
          <w:bCs/>
          <w:sz w:val="22"/>
          <w:szCs w:val="22"/>
        </w:rPr>
        <w:t xml:space="preserve">, </w:t>
      </w:r>
      <w:r w:rsidR="00712E29" w:rsidRPr="00C251F3">
        <w:rPr>
          <w:rFonts w:ascii="Arial" w:hAnsi="Arial" w:cs="Arial"/>
          <w:bCs/>
          <w:i/>
          <w:sz w:val="22"/>
          <w:szCs w:val="22"/>
        </w:rPr>
        <w:t>to include all incurred costs associated with products</w:t>
      </w:r>
      <w:r w:rsidR="00712E29" w:rsidRPr="00C251F3">
        <w:rPr>
          <w:rFonts w:ascii="Arial" w:hAnsi="Arial" w:cs="Arial"/>
          <w:bCs/>
          <w:sz w:val="22"/>
          <w:szCs w:val="22"/>
        </w:rPr>
        <w:t>,</w:t>
      </w:r>
      <w:r w:rsidR="00E60B6D" w:rsidRPr="00C251F3">
        <w:rPr>
          <w:rFonts w:ascii="Arial" w:hAnsi="Arial" w:cs="Arial"/>
          <w:bCs/>
          <w:sz w:val="22"/>
          <w:szCs w:val="22"/>
        </w:rPr>
        <w:t xml:space="preserve"> on all bid items listed on the Price Response Sheets (Attachment C).  </w:t>
      </w:r>
    </w:p>
    <w:p w14:paraId="51395492" w14:textId="67F834AE" w:rsidR="00B302A9" w:rsidRPr="00C251F3" w:rsidRDefault="00B302A9" w:rsidP="00C35EBA">
      <w:pPr>
        <w:numPr>
          <w:ilvl w:val="2"/>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sz w:val="22"/>
          <w:szCs w:val="22"/>
        </w:rPr>
        <w:t>Pack size</w:t>
      </w:r>
      <w:r w:rsidR="00600039" w:rsidRPr="00C251F3">
        <w:rPr>
          <w:rFonts w:ascii="Arial" w:hAnsi="Arial" w:cs="Arial"/>
          <w:sz w:val="22"/>
          <w:szCs w:val="22"/>
        </w:rPr>
        <w:t>: If</w:t>
      </w:r>
      <w:r w:rsidRPr="00C251F3">
        <w:rPr>
          <w:rFonts w:ascii="Arial" w:hAnsi="Arial" w:cs="Arial"/>
          <w:sz w:val="22"/>
          <w:szCs w:val="22"/>
        </w:rPr>
        <w:t xml:space="preserve"> a pack size decreases during the specified costing period, the fixed fee per full case must be prorated.  For example, if a pack size of 48 units was specified and bid, and the pack size subsequently changes to 24 units, the fee for the </w:t>
      </w:r>
      <w:r w:rsidR="00B775CF" w:rsidRPr="00C251F3">
        <w:rPr>
          <w:rFonts w:ascii="Arial" w:hAnsi="Arial" w:cs="Arial"/>
          <w:sz w:val="22"/>
          <w:szCs w:val="22"/>
        </w:rPr>
        <w:t>24-pack</w:t>
      </w:r>
      <w:r w:rsidRPr="00C251F3">
        <w:rPr>
          <w:rFonts w:ascii="Arial" w:hAnsi="Arial" w:cs="Arial"/>
          <w:sz w:val="22"/>
          <w:szCs w:val="22"/>
        </w:rPr>
        <w:t xml:space="preserve"> case will be ½ the fee for the </w:t>
      </w:r>
      <w:r w:rsidR="000A3E33" w:rsidRPr="00C251F3">
        <w:rPr>
          <w:rFonts w:ascii="Arial" w:hAnsi="Arial" w:cs="Arial"/>
          <w:sz w:val="22"/>
          <w:szCs w:val="22"/>
        </w:rPr>
        <w:t>48-pack</w:t>
      </w:r>
      <w:r w:rsidRPr="00C251F3">
        <w:rPr>
          <w:rFonts w:ascii="Arial" w:hAnsi="Arial" w:cs="Arial"/>
          <w:sz w:val="22"/>
          <w:szCs w:val="22"/>
        </w:rPr>
        <w:t xml:space="preserve"> case.  Should the pack size increase, the fixed fee shall remain the same.</w:t>
      </w:r>
      <w:r w:rsidR="00750796" w:rsidRPr="00C251F3">
        <w:rPr>
          <w:rFonts w:ascii="Arial" w:hAnsi="Arial" w:cs="Arial"/>
          <w:sz w:val="22"/>
          <w:szCs w:val="22"/>
        </w:rPr>
        <w:t xml:space="preserve"> T</w:t>
      </w:r>
      <w:r w:rsidR="00750796" w:rsidRPr="00C251F3">
        <w:rPr>
          <w:rFonts w:ascii="Arial" w:hAnsi="Arial" w:cs="Arial"/>
          <w:bCs/>
          <w:sz w:val="22"/>
          <w:szCs w:val="22"/>
        </w:rPr>
        <w:t xml:space="preserve">he </w:t>
      </w:r>
      <w:r w:rsidR="00AB2DB4">
        <w:rPr>
          <w:rFonts w:ascii="Arial" w:hAnsi="Arial" w:cs="Arial"/>
          <w:bCs/>
          <w:sz w:val="22"/>
          <w:szCs w:val="22"/>
        </w:rPr>
        <w:t>Sponsor</w:t>
      </w:r>
      <w:r w:rsidR="00750796" w:rsidRPr="00C251F3">
        <w:rPr>
          <w:rFonts w:ascii="Arial" w:hAnsi="Arial" w:cs="Arial"/>
          <w:bCs/>
          <w:sz w:val="22"/>
          <w:szCs w:val="22"/>
        </w:rPr>
        <w:t xml:space="preserve"> will require proof from the manufacturer that the pack size is changing.  </w:t>
      </w:r>
    </w:p>
    <w:p w14:paraId="17E4D254" w14:textId="0F05F45D" w:rsidR="00FD31CC" w:rsidRPr="00451AAC" w:rsidRDefault="00DD5489" w:rsidP="00451AAC">
      <w:pPr>
        <w:numPr>
          <w:ilvl w:val="2"/>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rPr>
        <w:t>Group A and Group B</w:t>
      </w:r>
      <w:r w:rsidR="00600039">
        <w:rPr>
          <w:rFonts w:ascii="Arial" w:hAnsi="Arial" w:cs="Arial"/>
          <w:bCs/>
          <w:sz w:val="22"/>
          <w:szCs w:val="22"/>
        </w:rPr>
        <w:t>: Cost</w:t>
      </w:r>
      <w:r w:rsidR="00543D86">
        <w:rPr>
          <w:rFonts w:ascii="Arial" w:hAnsi="Arial" w:cs="Arial"/>
          <w:bCs/>
          <w:sz w:val="22"/>
          <w:szCs w:val="22"/>
        </w:rPr>
        <w:t xml:space="preserve"> pricing</w:t>
      </w:r>
      <w:r w:rsidRPr="00C251F3">
        <w:rPr>
          <w:rFonts w:ascii="Arial" w:hAnsi="Arial" w:cs="Arial"/>
          <w:bCs/>
          <w:sz w:val="22"/>
          <w:szCs w:val="22"/>
        </w:rPr>
        <w:t xml:space="preserve"> for</w:t>
      </w:r>
      <w:r w:rsidR="00DE2CC6">
        <w:rPr>
          <w:rFonts w:ascii="Arial" w:hAnsi="Arial" w:cs="Arial"/>
          <w:bCs/>
          <w:sz w:val="22"/>
          <w:szCs w:val="22"/>
        </w:rPr>
        <w:t xml:space="preserve"> </w:t>
      </w:r>
      <w:r w:rsidRPr="00C251F3">
        <w:rPr>
          <w:rFonts w:ascii="Arial" w:hAnsi="Arial" w:cs="Arial"/>
          <w:bCs/>
          <w:sz w:val="22"/>
          <w:szCs w:val="22"/>
        </w:rPr>
        <w:t xml:space="preserve">bid items in Group A and Group B must be firm from the beginning of the contract term </w:t>
      </w:r>
      <w:r w:rsidRPr="00600039">
        <w:rPr>
          <w:rFonts w:ascii="Arial" w:hAnsi="Arial" w:cs="Arial"/>
          <w:bCs/>
          <w:sz w:val="22"/>
          <w:szCs w:val="22"/>
        </w:rPr>
        <w:t xml:space="preserve">until </w:t>
      </w:r>
      <w:r w:rsidR="00600039" w:rsidRPr="00600039">
        <w:rPr>
          <w:rFonts w:ascii="Arial" w:hAnsi="Arial" w:cs="Arial"/>
          <w:bCs/>
          <w:sz w:val="22"/>
          <w:szCs w:val="22"/>
        </w:rPr>
        <w:t>August 0</w:t>
      </w:r>
      <w:r w:rsidR="00C4552D">
        <w:rPr>
          <w:rFonts w:ascii="Arial" w:hAnsi="Arial" w:cs="Arial"/>
          <w:bCs/>
          <w:sz w:val="22"/>
          <w:szCs w:val="22"/>
        </w:rPr>
        <w:t>8</w:t>
      </w:r>
      <w:r w:rsidR="009E213C" w:rsidRPr="00600039">
        <w:rPr>
          <w:rFonts w:ascii="Arial" w:hAnsi="Arial" w:cs="Arial"/>
          <w:bCs/>
          <w:sz w:val="22"/>
          <w:szCs w:val="22"/>
          <w:vertAlign w:val="superscript"/>
        </w:rPr>
        <w:t>th</w:t>
      </w:r>
      <w:r w:rsidR="009E213C" w:rsidRPr="00600039">
        <w:rPr>
          <w:rFonts w:ascii="Arial" w:hAnsi="Arial" w:cs="Arial"/>
          <w:bCs/>
          <w:sz w:val="22"/>
          <w:szCs w:val="22"/>
        </w:rPr>
        <w:t>, 2026</w:t>
      </w:r>
      <w:r w:rsidRPr="00600039">
        <w:rPr>
          <w:rFonts w:ascii="Arial" w:hAnsi="Arial" w:cs="Arial"/>
          <w:bCs/>
          <w:sz w:val="22"/>
          <w:szCs w:val="22"/>
        </w:rPr>
        <w:t>.</w:t>
      </w:r>
      <w:r w:rsidR="00750796" w:rsidRPr="00C251F3">
        <w:rPr>
          <w:rFonts w:ascii="Arial" w:hAnsi="Arial" w:cs="Arial"/>
          <w:bCs/>
          <w:sz w:val="22"/>
          <w:szCs w:val="22"/>
        </w:rPr>
        <w:t xml:space="preserve">  See Section </w:t>
      </w:r>
      <w:r w:rsidR="005365D1">
        <w:rPr>
          <w:rFonts w:ascii="Arial" w:hAnsi="Arial" w:cs="Arial"/>
          <w:bCs/>
          <w:sz w:val="22"/>
          <w:szCs w:val="22"/>
        </w:rPr>
        <w:t>5</w:t>
      </w:r>
      <w:r w:rsidR="00750796" w:rsidRPr="00C251F3">
        <w:rPr>
          <w:rFonts w:ascii="Arial" w:hAnsi="Arial" w:cs="Arial"/>
          <w:bCs/>
          <w:sz w:val="22"/>
          <w:szCs w:val="22"/>
        </w:rPr>
        <w:t xml:space="preserve">.18, Notice of Price Changes.  </w:t>
      </w:r>
    </w:p>
    <w:p w14:paraId="1580DBAB" w14:textId="2F92D2B9" w:rsidR="009B5963" w:rsidRPr="00600039" w:rsidRDefault="009B5963" w:rsidP="009B5963">
      <w:pPr>
        <w:numPr>
          <w:ilvl w:val="2"/>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sz w:val="22"/>
          <w:szCs w:val="22"/>
        </w:rPr>
        <w:t>Group C</w:t>
      </w:r>
      <w:r w:rsidR="00600039" w:rsidRPr="00C251F3">
        <w:rPr>
          <w:rFonts w:ascii="Arial" w:hAnsi="Arial" w:cs="Arial"/>
          <w:bCs/>
          <w:sz w:val="22"/>
          <w:szCs w:val="22"/>
        </w:rPr>
        <w:t>: Cost</w:t>
      </w:r>
      <w:r w:rsidRPr="00C251F3">
        <w:rPr>
          <w:rFonts w:ascii="Arial" w:hAnsi="Arial" w:cs="Arial"/>
          <w:sz w:val="22"/>
          <w:szCs w:val="22"/>
        </w:rPr>
        <w:t xml:space="preserve"> prices for bid items in Group C may vary, weekly or monthly, depending on market conditions.  </w:t>
      </w:r>
      <w:r w:rsidR="00600039" w:rsidRPr="00C251F3">
        <w:rPr>
          <w:rFonts w:ascii="Arial" w:hAnsi="Arial" w:cs="Arial"/>
          <w:sz w:val="22"/>
          <w:szCs w:val="22"/>
        </w:rPr>
        <w:t>The initial</w:t>
      </w:r>
      <w:r w:rsidRPr="00C251F3">
        <w:rPr>
          <w:rFonts w:ascii="Arial" w:hAnsi="Arial" w:cs="Arial"/>
          <w:sz w:val="22"/>
          <w:szCs w:val="22"/>
        </w:rPr>
        <w:t xml:space="preserve"> estimated bid unit cost for items in Group C shall be based on market conditions for </w:t>
      </w:r>
      <w:r w:rsidRPr="00600039">
        <w:rPr>
          <w:rFonts w:ascii="Arial" w:hAnsi="Arial" w:cs="Arial"/>
          <w:sz w:val="22"/>
          <w:szCs w:val="22"/>
        </w:rPr>
        <w:t xml:space="preserve">the week of </w:t>
      </w:r>
      <w:r w:rsidR="00600039" w:rsidRPr="00600039">
        <w:rPr>
          <w:rFonts w:ascii="Arial" w:hAnsi="Arial" w:cs="Arial"/>
          <w:sz w:val="22"/>
          <w:szCs w:val="22"/>
        </w:rPr>
        <w:t>July 21</w:t>
      </w:r>
      <w:r w:rsidR="00E776A8" w:rsidRPr="00600039">
        <w:rPr>
          <w:rFonts w:ascii="Arial" w:hAnsi="Arial" w:cs="Arial"/>
          <w:sz w:val="22"/>
          <w:szCs w:val="22"/>
        </w:rPr>
        <w:t>, 2025</w:t>
      </w:r>
      <w:r w:rsidRPr="00600039">
        <w:rPr>
          <w:rFonts w:ascii="Arial" w:hAnsi="Arial" w:cs="Arial"/>
          <w:sz w:val="22"/>
          <w:szCs w:val="22"/>
        </w:rPr>
        <w:t xml:space="preserve">.  </w:t>
      </w:r>
      <w:r w:rsidR="00E110EF" w:rsidRPr="00600039">
        <w:rPr>
          <w:rFonts w:ascii="Arial" w:hAnsi="Arial" w:cs="Arial"/>
          <w:sz w:val="22"/>
          <w:szCs w:val="22"/>
        </w:rPr>
        <w:t xml:space="preserve">  </w:t>
      </w:r>
    </w:p>
    <w:p w14:paraId="551FB772" w14:textId="57B18D5C" w:rsidR="009B5963" w:rsidRPr="00C251F3" w:rsidRDefault="00A62ED2" w:rsidP="00FA1A4D">
      <w:pPr>
        <w:numPr>
          <w:ilvl w:val="3"/>
          <w:numId w:val="27"/>
        </w:numPr>
        <w:tabs>
          <w:tab w:val="clear" w:pos="864"/>
        </w:tabs>
        <w:autoSpaceDE w:val="0"/>
        <w:autoSpaceDN w:val="0"/>
        <w:adjustRightInd w:val="0"/>
        <w:spacing w:after="120"/>
        <w:ind w:left="2430" w:hanging="360"/>
        <w:jc w:val="both"/>
        <w:outlineLvl w:val="1"/>
        <w:rPr>
          <w:rFonts w:ascii="Arial" w:hAnsi="Arial" w:cs="Arial"/>
          <w:bCs/>
          <w:sz w:val="22"/>
          <w:szCs w:val="22"/>
          <w:u w:val="single"/>
        </w:rPr>
      </w:pPr>
      <w:r w:rsidRPr="00C251F3">
        <w:rPr>
          <w:rFonts w:ascii="Arial" w:hAnsi="Arial" w:cs="Arial"/>
          <w:sz w:val="22"/>
          <w:szCs w:val="22"/>
        </w:rPr>
        <w:t xml:space="preserve">When </w:t>
      </w:r>
      <w:r w:rsidR="00600039">
        <w:rPr>
          <w:rFonts w:ascii="Arial" w:hAnsi="Arial" w:cs="Arial"/>
          <w:sz w:val="22"/>
          <w:szCs w:val="22"/>
        </w:rPr>
        <w:t>cost-effective</w:t>
      </w:r>
      <w:r w:rsidRPr="00C251F3">
        <w:rPr>
          <w:rFonts w:ascii="Arial" w:hAnsi="Arial" w:cs="Arial"/>
          <w:sz w:val="22"/>
          <w:szCs w:val="22"/>
        </w:rPr>
        <w:t xml:space="preserve">, </w:t>
      </w:r>
      <w:r w:rsidR="009B5963" w:rsidRPr="00C251F3">
        <w:rPr>
          <w:rFonts w:ascii="Arial" w:hAnsi="Arial" w:cs="Arial"/>
          <w:sz w:val="22"/>
          <w:szCs w:val="22"/>
        </w:rPr>
        <w:t xml:space="preserve">the </w:t>
      </w:r>
      <w:r w:rsidR="00AB2DB4">
        <w:rPr>
          <w:rFonts w:ascii="Arial" w:hAnsi="Arial" w:cs="Arial"/>
          <w:sz w:val="22"/>
          <w:szCs w:val="22"/>
        </w:rPr>
        <w:t>Sponsor</w:t>
      </w:r>
      <w:r w:rsidR="009B5963" w:rsidRPr="00C251F3">
        <w:rPr>
          <w:rFonts w:ascii="Arial" w:hAnsi="Arial" w:cs="Arial"/>
          <w:sz w:val="22"/>
          <w:szCs w:val="22"/>
        </w:rPr>
        <w:t xml:space="preserve"> </w:t>
      </w:r>
      <w:r w:rsidRPr="00C251F3">
        <w:rPr>
          <w:rFonts w:ascii="Arial" w:hAnsi="Arial" w:cs="Arial"/>
          <w:sz w:val="22"/>
          <w:szCs w:val="22"/>
        </w:rPr>
        <w:t xml:space="preserve">would like to menu and </w:t>
      </w:r>
      <w:r w:rsidR="009B5963" w:rsidRPr="00C251F3">
        <w:rPr>
          <w:rFonts w:ascii="Arial" w:hAnsi="Arial" w:cs="Arial"/>
          <w:sz w:val="22"/>
          <w:szCs w:val="22"/>
        </w:rPr>
        <w:t>serve locally grown/raised agricultural produce to student</w:t>
      </w:r>
      <w:r w:rsidRPr="00C251F3">
        <w:rPr>
          <w:rFonts w:ascii="Arial" w:hAnsi="Arial" w:cs="Arial"/>
          <w:sz w:val="22"/>
          <w:szCs w:val="22"/>
        </w:rPr>
        <w:t>s and staff.</w:t>
      </w:r>
      <w:r w:rsidR="00FD2EAE" w:rsidRPr="00C251F3">
        <w:rPr>
          <w:rFonts w:ascii="Arial" w:hAnsi="Arial" w:cs="Arial"/>
          <w:sz w:val="22"/>
          <w:szCs w:val="22"/>
        </w:rPr>
        <w:t xml:space="preserve">  The successful proposer shall submit and recommend seasonal “Fresh from Florida” produce items to </w:t>
      </w:r>
      <w:r w:rsidR="00AB2DB4">
        <w:rPr>
          <w:rFonts w:ascii="Arial" w:hAnsi="Arial" w:cs="Arial"/>
          <w:sz w:val="22"/>
          <w:szCs w:val="22"/>
        </w:rPr>
        <w:t>BGCMC</w:t>
      </w:r>
      <w:r w:rsidR="00FD2EAE" w:rsidRPr="00C251F3">
        <w:rPr>
          <w:rFonts w:ascii="Arial" w:hAnsi="Arial" w:cs="Arial"/>
          <w:sz w:val="22"/>
          <w:szCs w:val="22"/>
        </w:rPr>
        <w:t xml:space="preserve"> a minimum of sixty (60) days in advance of </w:t>
      </w:r>
      <w:r w:rsidR="00600039">
        <w:rPr>
          <w:rFonts w:ascii="Arial" w:hAnsi="Arial" w:cs="Arial"/>
          <w:sz w:val="22"/>
          <w:szCs w:val="22"/>
        </w:rPr>
        <w:t xml:space="preserve">the </w:t>
      </w:r>
      <w:r w:rsidR="00FD2EAE" w:rsidRPr="00C251F3">
        <w:rPr>
          <w:rFonts w:ascii="Arial" w:hAnsi="Arial" w:cs="Arial"/>
          <w:sz w:val="22"/>
          <w:szCs w:val="22"/>
        </w:rPr>
        <w:t xml:space="preserve">month(s) they are available.  </w:t>
      </w:r>
      <w:r w:rsidR="002D5BEE" w:rsidRPr="00C251F3">
        <w:rPr>
          <w:rFonts w:ascii="Arial" w:hAnsi="Arial" w:cs="Arial"/>
          <w:bCs/>
          <w:sz w:val="22"/>
          <w:szCs w:val="22"/>
        </w:rPr>
        <w:t xml:space="preserve">  </w:t>
      </w:r>
      <w:r w:rsidR="009B5963" w:rsidRPr="00C251F3">
        <w:rPr>
          <w:rFonts w:ascii="Arial" w:hAnsi="Arial" w:cs="Arial"/>
          <w:bCs/>
          <w:sz w:val="22"/>
          <w:szCs w:val="22"/>
        </w:rPr>
        <w:t xml:space="preserve"> </w:t>
      </w:r>
    </w:p>
    <w:p w14:paraId="2AD167BB" w14:textId="78FACC2E" w:rsidR="0082238E" w:rsidRPr="00C251F3" w:rsidRDefault="005709B4" w:rsidP="009B5963">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rPr>
        <w:t>Subsequent Price Solicitations</w:t>
      </w:r>
      <w:r w:rsidR="00B677C4" w:rsidRPr="00C251F3">
        <w:rPr>
          <w:rFonts w:ascii="Arial" w:hAnsi="Arial" w:cs="Arial"/>
          <w:b/>
          <w:bCs/>
          <w:sz w:val="22"/>
          <w:szCs w:val="22"/>
        </w:rPr>
        <w:t xml:space="preserve"> (Group A and Group B)</w:t>
      </w:r>
      <w:r w:rsidR="0082238E" w:rsidRPr="00C251F3">
        <w:rPr>
          <w:rFonts w:ascii="Arial" w:hAnsi="Arial" w:cs="Arial"/>
          <w:b/>
          <w:bCs/>
          <w:sz w:val="22"/>
          <w:szCs w:val="22"/>
        </w:rPr>
        <w:t xml:space="preserve">: </w:t>
      </w:r>
      <w:r w:rsidR="006B361D" w:rsidRPr="00C251F3">
        <w:rPr>
          <w:rFonts w:ascii="Arial" w:hAnsi="Arial" w:cs="Arial"/>
          <w:bCs/>
          <w:sz w:val="22"/>
          <w:szCs w:val="22"/>
        </w:rPr>
        <w:t xml:space="preserve">At the end of the initial pricing period and thereafter </w:t>
      </w:r>
      <w:r w:rsidR="00600039">
        <w:rPr>
          <w:rFonts w:ascii="Arial" w:hAnsi="Arial" w:cs="Arial"/>
          <w:bCs/>
          <w:sz w:val="22"/>
          <w:szCs w:val="22"/>
        </w:rPr>
        <w:t>every six months</w:t>
      </w:r>
      <w:r w:rsidR="006B361D" w:rsidRPr="00C251F3">
        <w:rPr>
          <w:rFonts w:ascii="Arial" w:hAnsi="Arial" w:cs="Arial"/>
          <w:bCs/>
          <w:sz w:val="22"/>
          <w:szCs w:val="22"/>
        </w:rPr>
        <w:t xml:space="preserve">, prices </w:t>
      </w:r>
      <w:r w:rsidR="006E3E2D">
        <w:rPr>
          <w:rFonts w:ascii="Arial" w:hAnsi="Arial" w:cs="Arial"/>
          <w:bCs/>
          <w:sz w:val="22"/>
          <w:szCs w:val="22"/>
        </w:rPr>
        <w:t xml:space="preserve">on items </w:t>
      </w:r>
      <w:r w:rsidR="006B361D" w:rsidRPr="00C251F3">
        <w:rPr>
          <w:rFonts w:ascii="Arial" w:hAnsi="Arial" w:cs="Arial"/>
          <w:bCs/>
          <w:sz w:val="22"/>
          <w:szCs w:val="22"/>
        </w:rPr>
        <w:t>may increase or decrease</w:t>
      </w:r>
      <w:r w:rsidR="00B677C4" w:rsidRPr="00C251F3">
        <w:rPr>
          <w:rFonts w:ascii="Arial" w:hAnsi="Arial" w:cs="Arial"/>
          <w:bCs/>
          <w:sz w:val="22"/>
          <w:szCs w:val="22"/>
        </w:rPr>
        <w:t>.</w:t>
      </w:r>
      <w:r w:rsidR="006B361D" w:rsidRPr="00C251F3">
        <w:rPr>
          <w:rFonts w:ascii="Arial" w:hAnsi="Arial" w:cs="Arial"/>
          <w:bCs/>
          <w:sz w:val="22"/>
          <w:szCs w:val="22"/>
        </w:rPr>
        <w:t xml:space="preserve"> </w:t>
      </w:r>
      <w:r w:rsidR="006B361D" w:rsidRPr="00600039">
        <w:rPr>
          <w:rFonts w:ascii="Arial" w:hAnsi="Arial" w:cs="Arial"/>
          <w:bCs/>
          <w:sz w:val="22"/>
          <w:szCs w:val="22"/>
        </w:rPr>
        <w:t xml:space="preserve">The successful distributor must </w:t>
      </w:r>
      <w:r w:rsidR="00600039" w:rsidRPr="00600039">
        <w:rPr>
          <w:rFonts w:ascii="Arial" w:hAnsi="Arial" w:cs="Arial"/>
          <w:bCs/>
          <w:sz w:val="22"/>
          <w:szCs w:val="22"/>
        </w:rPr>
        <w:t>resolicit</w:t>
      </w:r>
      <w:r w:rsidR="006B361D" w:rsidRPr="00600039">
        <w:rPr>
          <w:rFonts w:ascii="Arial" w:hAnsi="Arial" w:cs="Arial"/>
          <w:bCs/>
          <w:sz w:val="22"/>
          <w:szCs w:val="22"/>
        </w:rPr>
        <w:t xml:space="preserve"> pricing or accept a six-month </w:t>
      </w:r>
      <w:r w:rsidR="00600039" w:rsidRPr="00600039">
        <w:rPr>
          <w:rFonts w:ascii="Arial" w:hAnsi="Arial" w:cs="Arial"/>
          <w:bCs/>
          <w:sz w:val="22"/>
          <w:szCs w:val="22"/>
        </w:rPr>
        <w:t>price extension from manufacturers for items currently in use</w:t>
      </w:r>
      <w:r w:rsidR="006B361D" w:rsidRPr="00600039">
        <w:rPr>
          <w:rFonts w:ascii="Arial" w:hAnsi="Arial" w:cs="Arial"/>
          <w:bCs/>
          <w:sz w:val="22"/>
          <w:szCs w:val="22"/>
        </w:rPr>
        <w:t xml:space="preserve">.  Prices that </w:t>
      </w:r>
      <w:r w:rsidR="00600039" w:rsidRPr="00600039">
        <w:rPr>
          <w:rFonts w:ascii="Arial" w:hAnsi="Arial" w:cs="Arial"/>
          <w:bCs/>
          <w:sz w:val="22"/>
          <w:szCs w:val="22"/>
        </w:rPr>
        <w:t>the manufacturer has extended</w:t>
      </w:r>
      <w:r w:rsidR="006B361D" w:rsidRPr="00600039">
        <w:rPr>
          <w:rFonts w:ascii="Arial" w:hAnsi="Arial" w:cs="Arial"/>
          <w:bCs/>
          <w:sz w:val="22"/>
          <w:szCs w:val="22"/>
        </w:rPr>
        <w:t xml:space="preserve"> need not</w:t>
      </w:r>
      <w:r w:rsidR="006B361D" w:rsidRPr="00C251F3">
        <w:rPr>
          <w:rFonts w:ascii="Arial" w:hAnsi="Arial" w:cs="Arial"/>
          <w:bCs/>
          <w:sz w:val="22"/>
          <w:szCs w:val="22"/>
        </w:rPr>
        <w:t xml:space="preserve"> be </w:t>
      </w:r>
      <w:r w:rsidR="00600039">
        <w:rPr>
          <w:rFonts w:ascii="Arial" w:hAnsi="Arial" w:cs="Arial"/>
          <w:bCs/>
          <w:sz w:val="22"/>
          <w:szCs w:val="22"/>
        </w:rPr>
        <w:t>rebid</w:t>
      </w:r>
      <w:r w:rsidR="006B361D" w:rsidRPr="00C251F3">
        <w:rPr>
          <w:rFonts w:ascii="Arial" w:hAnsi="Arial" w:cs="Arial"/>
          <w:bCs/>
          <w:sz w:val="22"/>
          <w:szCs w:val="22"/>
        </w:rPr>
        <w:t xml:space="preserve"> unless there is an indication that market prices have decreased or as directed by </w:t>
      </w:r>
      <w:r w:rsidR="00AB2DB4">
        <w:rPr>
          <w:rFonts w:ascii="Arial" w:hAnsi="Arial" w:cs="Arial"/>
          <w:bCs/>
          <w:sz w:val="22"/>
          <w:szCs w:val="22"/>
        </w:rPr>
        <w:t>BGCMC</w:t>
      </w:r>
      <w:r w:rsidR="006B361D" w:rsidRPr="00C251F3">
        <w:rPr>
          <w:rFonts w:ascii="Arial" w:hAnsi="Arial" w:cs="Arial"/>
          <w:bCs/>
          <w:sz w:val="22"/>
          <w:szCs w:val="22"/>
        </w:rPr>
        <w:t xml:space="preserve">.  The distributor may petition for price increases every six months based upon published third-party market indicators. Price changes </w:t>
      </w:r>
      <w:r w:rsidR="00600039">
        <w:rPr>
          <w:rFonts w:ascii="Arial" w:hAnsi="Arial" w:cs="Arial"/>
          <w:bCs/>
          <w:sz w:val="22"/>
          <w:szCs w:val="22"/>
        </w:rPr>
        <w:t>take effect on</w:t>
      </w:r>
      <w:r w:rsidR="006B361D" w:rsidRPr="00C251F3">
        <w:rPr>
          <w:rFonts w:ascii="Arial" w:hAnsi="Arial" w:cs="Arial"/>
          <w:bCs/>
          <w:sz w:val="22"/>
          <w:szCs w:val="22"/>
        </w:rPr>
        <w:t xml:space="preserve"> the first day of each six-month interval (July 1</w:t>
      </w:r>
      <w:r w:rsidR="006B361D" w:rsidRPr="00C251F3">
        <w:rPr>
          <w:rFonts w:ascii="Arial" w:hAnsi="Arial" w:cs="Arial"/>
          <w:bCs/>
          <w:sz w:val="22"/>
          <w:szCs w:val="22"/>
          <w:vertAlign w:val="superscript"/>
        </w:rPr>
        <w:t>st</w:t>
      </w:r>
      <w:r w:rsidR="006B361D" w:rsidRPr="00C251F3">
        <w:rPr>
          <w:rFonts w:ascii="Arial" w:hAnsi="Arial" w:cs="Arial"/>
          <w:bCs/>
          <w:sz w:val="22"/>
          <w:szCs w:val="22"/>
        </w:rPr>
        <w:t xml:space="preserve"> and January 1</w:t>
      </w:r>
      <w:r w:rsidR="006B361D" w:rsidRPr="00C251F3">
        <w:rPr>
          <w:rFonts w:ascii="Arial" w:hAnsi="Arial" w:cs="Arial"/>
          <w:bCs/>
          <w:sz w:val="22"/>
          <w:szCs w:val="22"/>
          <w:vertAlign w:val="superscript"/>
        </w:rPr>
        <w:t>st</w:t>
      </w:r>
      <w:r w:rsidR="006B361D" w:rsidRPr="00C251F3">
        <w:rPr>
          <w:rFonts w:ascii="Arial" w:hAnsi="Arial" w:cs="Arial"/>
          <w:bCs/>
          <w:sz w:val="22"/>
          <w:szCs w:val="22"/>
        </w:rPr>
        <w:t xml:space="preserve">).  </w:t>
      </w:r>
      <w:r w:rsidR="00600039">
        <w:rPr>
          <w:rFonts w:ascii="Arial" w:hAnsi="Arial" w:cs="Arial"/>
          <w:bCs/>
          <w:sz w:val="22"/>
          <w:szCs w:val="22"/>
        </w:rPr>
        <w:t xml:space="preserve">The distributor cannot institute a price increase without prior approval from the Sponsor or documentation </w:t>
      </w:r>
      <w:r w:rsidR="00E302ED" w:rsidRPr="00C251F3">
        <w:rPr>
          <w:rFonts w:ascii="Arial" w:hAnsi="Arial" w:cs="Arial"/>
          <w:bCs/>
          <w:sz w:val="22"/>
          <w:szCs w:val="22"/>
        </w:rPr>
        <w:t>from the manufacturer.</w:t>
      </w:r>
      <w:r w:rsidR="006B361D" w:rsidRPr="00C251F3">
        <w:rPr>
          <w:rFonts w:ascii="Arial" w:hAnsi="Arial" w:cs="Arial"/>
          <w:bCs/>
          <w:sz w:val="22"/>
          <w:szCs w:val="22"/>
        </w:rPr>
        <w:t xml:space="preserve"> </w:t>
      </w:r>
    </w:p>
    <w:p w14:paraId="721401B6" w14:textId="577D16C5" w:rsidR="005709B4" w:rsidRPr="00C251F3" w:rsidRDefault="005709B4" w:rsidP="009B5963">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rPr>
        <w:t>Petition Procedures for Price Increases</w:t>
      </w:r>
      <w:r w:rsidR="00B677C4" w:rsidRPr="00C251F3">
        <w:rPr>
          <w:rFonts w:ascii="Arial" w:hAnsi="Arial" w:cs="Arial"/>
          <w:b/>
          <w:bCs/>
          <w:sz w:val="22"/>
          <w:szCs w:val="22"/>
        </w:rPr>
        <w:t xml:space="preserve"> (Group A and Group B)</w:t>
      </w:r>
      <w:r w:rsidRPr="00C251F3">
        <w:rPr>
          <w:rFonts w:ascii="Arial" w:hAnsi="Arial" w:cs="Arial"/>
          <w:b/>
          <w:bCs/>
          <w:sz w:val="22"/>
          <w:szCs w:val="22"/>
        </w:rPr>
        <w:t>:</w:t>
      </w:r>
      <w:r w:rsidR="006B361D" w:rsidRPr="00C251F3">
        <w:rPr>
          <w:rFonts w:ascii="Arial" w:hAnsi="Arial" w:cs="Arial"/>
          <w:b/>
          <w:bCs/>
          <w:sz w:val="22"/>
          <w:szCs w:val="22"/>
        </w:rPr>
        <w:t xml:space="preserve">  </w:t>
      </w:r>
      <w:r w:rsidR="006B361D" w:rsidRPr="00C251F3">
        <w:rPr>
          <w:rFonts w:ascii="Arial" w:hAnsi="Arial" w:cs="Arial"/>
          <w:bCs/>
          <w:sz w:val="22"/>
          <w:szCs w:val="22"/>
        </w:rPr>
        <w:t xml:space="preserve">The successful distributor may petition for price increases once every six months </w:t>
      </w:r>
      <w:r w:rsidR="006B361D" w:rsidRPr="00C251F3">
        <w:rPr>
          <w:rFonts w:ascii="Arial" w:hAnsi="Arial" w:cs="Arial"/>
          <w:b/>
          <w:bCs/>
          <w:sz w:val="22"/>
          <w:szCs w:val="22"/>
        </w:rPr>
        <w:t>or</w:t>
      </w:r>
      <w:r w:rsidR="006B361D" w:rsidRPr="00C251F3">
        <w:rPr>
          <w:rFonts w:ascii="Arial" w:hAnsi="Arial" w:cs="Arial"/>
          <w:bCs/>
          <w:sz w:val="22"/>
          <w:szCs w:val="22"/>
        </w:rPr>
        <w:t xml:space="preserve"> based on an emergency created by unusual market conditions.  A third-party market indicator supporting the request for </w:t>
      </w:r>
      <w:proofErr w:type="gramStart"/>
      <w:r w:rsidR="006B361D" w:rsidRPr="00C251F3">
        <w:rPr>
          <w:rFonts w:ascii="Arial" w:hAnsi="Arial" w:cs="Arial"/>
          <w:bCs/>
          <w:sz w:val="22"/>
          <w:szCs w:val="22"/>
        </w:rPr>
        <w:t>any and all</w:t>
      </w:r>
      <w:proofErr w:type="gramEnd"/>
      <w:r w:rsidR="006B361D" w:rsidRPr="00C251F3">
        <w:rPr>
          <w:rFonts w:ascii="Arial" w:hAnsi="Arial" w:cs="Arial"/>
          <w:bCs/>
          <w:sz w:val="22"/>
          <w:szCs w:val="22"/>
        </w:rPr>
        <w:t xml:space="preserve"> price increases must be submitted with the written request to increase pricing.  Petitions for price increases must be based on the cost of product only</w:t>
      </w:r>
      <w:r w:rsidR="0011589A" w:rsidRPr="00C251F3">
        <w:rPr>
          <w:rFonts w:ascii="Arial" w:hAnsi="Arial" w:cs="Arial"/>
          <w:bCs/>
          <w:sz w:val="22"/>
          <w:szCs w:val="22"/>
        </w:rPr>
        <w:t>, t</w:t>
      </w:r>
      <w:r w:rsidR="00635C9B" w:rsidRPr="00C251F3">
        <w:rPr>
          <w:rFonts w:ascii="Arial" w:hAnsi="Arial" w:cs="Arial"/>
          <w:bCs/>
          <w:sz w:val="22"/>
          <w:szCs w:val="22"/>
        </w:rPr>
        <w:t>he</w:t>
      </w:r>
      <w:r w:rsidR="0011589A" w:rsidRPr="00C251F3">
        <w:rPr>
          <w:rFonts w:ascii="Arial" w:hAnsi="Arial" w:cs="Arial"/>
          <w:bCs/>
          <w:sz w:val="22"/>
          <w:szCs w:val="22"/>
        </w:rPr>
        <w:t xml:space="preserve"> </w:t>
      </w:r>
      <w:r w:rsidR="00773B42" w:rsidRPr="00C251F3">
        <w:rPr>
          <w:rFonts w:ascii="Arial" w:hAnsi="Arial" w:cs="Arial"/>
          <w:bCs/>
          <w:sz w:val="22"/>
          <w:szCs w:val="22"/>
        </w:rPr>
        <w:t>per case fee will remain the same</w:t>
      </w:r>
      <w:r w:rsidR="006B361D" w:rsidRPr="00C251F3">
        <w:rPr>
          <w:rFonts w:ascii="Arial" w:hAnsi="Arial" w:cs="Arial"/>
          <w:bCs/>
          <w:sz w:val="22"/>
          <w:szCs w:val="22"/>
        </w:rPr>
        <w:t>.  Petitions for increases may not be greater than the percentage increases in market publications.</w:t>
      </w:r>
    </w:p>
    <w:p w14:paraId="07C9FB8A" w14:textId="06653D6F" w:rsidR="005709B4" w:rsidRPr="0032079E" w:rsidRDefault="005709B4" w:rsidP="00B677C4">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rPr>
        <w:t>Notice of Price Changes</w:t>
      </w:r>
      <w:r w:rsidR="00B677C4" w:rsidRPr="00C251F3">
        <w:rPr>
          <w:rFonts w:ascii="Arial" w:hAnsi="Arial" w:cs="Arial"/>
          <w:b/>
          <w:bCs/>
          <w:sz w:val="22"/>
          <w:szCs w:val="22"/>
        </w:rPr>
        <w:t xml:space="preserve"> (Group A and Group B)</w:t>
      </w:r>
      <w:r w:rsidR="00600039" w:rsidRPr="00C251F3">
        <w:rPr>
          <w:rFonts w:ascii="Arial" w:hAnsi="Arial" w:cs="Arial"/>
          <w:bCs/>
          <w:sz w:val="22"/>
          <w:szCs w:val="22"/>
        </w:rPr>
        <w:t>: The</w:t>
      </w:r>
      <w:r w:rsidRPr="00C251F3">
        <w:rPr>
          <w:rFonts w:ascii="Arial" w:hAnsi="Arial" w:cs="Arial"/>
          <w:bCs/>
          <w:sz w:val="22"/>
          <w:szCs w:val="22"/>
        </w:rPr>
        <w:t xml:space="preserve"> vendor shall submit all </w:t>
      </w:r>
      <w:r w:rsidR="00451AAC">
        <w:rPr>
          <w:rFonts w:ascii="Arial" w:hAnsi="Arial" w:cs="Arial"/>
          <w:bCs/>
          <w:sz w:val="22"/>
          <w:szCs w:val="22"/>
        </w:rPr>
        <w:t xml:space="preserve">six-month </w:t>
      </w:r>
      <w:r w:rsidRPr="00C251F3">
        <w:rPr>
          <w:rFonts w:ascii="Arial" w:hAnsi="Arial" w:cs="Arial"/>
          <w:bCs/>
          <w:sz w:val="22"/>
          <w:szCs w:val="22"/>
        </w:rPr>
        <w:t xml:space="preserve">price changes utilizing the approved </w:t>
      </w:r>
      <w:r w:rsidR="00AB2DB4">
        <w:rPr>
          <w:rFonts w:ascii="Arial" w:hAnsi="Arial" w:cs="Arial"/>
          <w:bCs/>
          <w:sz w:val="22"/>
          <w:szCs w:val="22"/>
        </w:rPr>
        <w:t>Sponsor</w:t>
      </w:r>
      <w:r w:rsidRPr="00C251F3">
        <w:rPr>
          <w:rFonts w:ascii="Arial" w:hAnsi="Arial" w:cs="Arial"/>
          <w:bCs/>
          <w:sz w:val="22"/>
          <w:szCs w:val="22"/>
        </w:rPr>
        <w:t xml:space="preserve"> price change form (</w:t>
      </w:r>
      <w:r w:rsidR="00B677C4" w:rsidRPr="00C251F3">
        <w:rPr>
          <w:rFonts w:ascii="Arial" w:hAnsi="Arial" w:cs="Arial"/>
          <w:bCs/>
          <w:sz w:val="22"/>
          <w:szCs w:val="22"/>
        </w:rPr>
        <w:t xml:space="preserve">will be </w:t>
      </w:r>
      <w:r w:rsidRPr="00C251F3">
        <w:rPr>
          <w:rFonts w:ascii="Arial" w:hAnsi="Arial" w:cs="Arial"/>
          <w:bCs/>
          <w:sz w:val="22"/>
          <w:szCs w:val="22"/>
        </w:rPr>
        <w:t xml:space="preserve">provided to </w:t>
      </w:r>
      <w:r w:rsidR="00600039">
        <w:rPr>
          <w:rFonts w:ascii="Arial" w:hAnsi="Arial" w:cs="Arial"/>
          <w:bCs/>
          <w:sz w:val="22"/>
          <w:szCs w:val="22"/>
        </w:rPr>
        <w:t xml:space="preserve">the </w:t>
      </w:r>
      <w:r w:rsidRPr="00C251F3">
        <w:rPr>
          <w:rFonts w:ascii="Arial" w:hAnsi="Arial" w:cs="Arial"/>
          <w:bCs/>
          <w:sz w:val="22"/>
          <w:szCs w:val="22"/>
        </w:rPr>
        <w:t>successful vendor).  Price changes must be s</w:t>
      </w:r>
      <w:r w:rsidR="00B677C4" w:rsidRPr="00C251F3">
        <w:rPr>
          <w:rFonts w:ascii="Arial" w:hAnsi="Arial" w:cs="Arial"/>
          <w:bCs/>
          <w:sz w:val="22"/>
          <w:szCs w:val="22"/>
        </w:rPr>
        <w:t xml:space="preserve">ubmitted </w:t>
      </w:r>
      <w:r w:rsidR="00600039">
        <w:rPr>
          <w:rFonts w:ascii="Arial" w:hAnsi="Arial" w:cs="Arial"/>
          <w:bCs/>
          <w:sz w:val="22"/>
          <w:szCs w:val="22"/>
        </w:rPr>
        <w:t>at least</w:t>
      </w:r>
      <w:r w:rsidR="00B677C4" w:rsidRPr="00C251F3">
        <w:rPr>
          <w:rFonts w:ascii="Arial" w:hAnsi="Arial" w:cs="Arial"/>
          <w:bCs/>
          <w:sz w:val="22"/>
          <w:szCs w:val="22"/>
        </w:rPr>
        <w:t xml:space="preserve"> thirty (30) days</w:t>
      </w:r>
      <w:r w:rsidRPr="00C251F3">
        <w:rPr>
          <w:rFonts w:ascii="Arial" w:hAnsi="Arial" w:cs="Arial"/>
          <w:bCs/>
          <w:sz w:val="22"/>
          <w:szCs w:val="22"/>
        </w:rPr>
        <w:t xml:space="preserve"> </w:t>
      </w:r>
      <w:r w:rsidR="00600039">
        <w:rPr>
          <w:rFonts w:ascii="Arial" w:hAnsi="Arial" w:cs="Arial"/>
          <w:bCs/>
          <w:sz w:val="22"/>
          <w:szCs w:val="22"/>
        </w:rPr>
        <w:t>before</w:t>
      </w:r>
      <w:r w:rsidRPr="00C251F3">
        <w:rPr>
          <w:rFonts w:ascii="Arial" w:hAnsi="Arial" w:cs="Arial"/>
          <w:bCs/>
          <w:sz w:val="22"/>
          <w:szCs w:val="22"/>
        </w:rPr>
        <w:t xml:space="preserve"> the effective date. </w:t>
      </w:r>
      <w:r w:rsidR="00A7202B" w:rsidRPr="00C251F3">
        <w:rPr>
          <w:rFonts w:ascii="Arial" w:hAnsi="Arial" w:cs="Arial"/>
          <w:bCs/>
          <w:sz w:val="22"/>
          <w:szCs w:val="22"/>
        </w:rPr>
        <w:t>M</w:t>
      </w:r>
      <w:r w:rsidR="00B677C4" w:rsidRPr="00C251F3">
        <w:rPr>
          <w:rFonts w:ascii="Arial" w:hAnsi="Arial" w:cs="Arial"/>
          <w:bCs/>
          <w:sz w:val="22"/>
          <w:szCs w:val="22"/>
        </w:rPr>
        <w:t xml:space="preserve">anufacturer’s quotes from all solicitations must be attached to </w:t>
      </w:r>
      <w:r w:rsidR="00600039">
        <w:rPr>
          <w:rFonts w:ascii="Arial" w:hAnsi="Arial" w:cs="Arial"/>
          <w:bCs/>
          <w:sz w:val="22"/>
          <w:szCs w:val="22"/>
        </w:rPr>
        <w:t xml:space="preserve">the </w:t>
      </w:r>
      <w:r w:rsidR="00B677C4" w:rsidRPr="00C251F3">
        <w:rPr>
          <w:rFonts w:ascii="Arial" w:hAnsi="Arial" w:cs="Arial"/>
          <w:bCs/>
          <w:sz w:val="22"/>
          <w:szCs w:val="22"/>
        </w:rPr>
        <w:t>price change form</w:t>
      </w:r>
      <w:r w:rsidR="00584905" w:rsidRPr="00C251F3">
        <w:rPr>
          <w:rFonts w:ascii="Arial" w:hAnsi="Arial" w:cs="Arial"/>
          <w:bCs/>
          <w:sz w:val="22"/>
          <w:szCs w:val="22"/>
        </w:rPr>
        <w:t>(</w:t>
      </w:r>
      <w:r w:rsidR="00A7202B" w:rsidRPr="00C251F3">
        <w:rPr>
          <w:rFonts w:ascii="Arial" w:hAnsi="Arial" w:cs="Arial"/>
          <w:bCs/>
          <w:sz w:val="22"/>
          <w:szCs w:val="22"/>
        </w:rPr>
        <w:t>s</w:t>
      </w:r>
      <w:r w:rsidR="00584905" w:rsidRPr="00C251F3">
        <w:rPr>
          <w:rFonts w:ascii="Arial" w:hAnsi="Arial" w:cs="Arial"/>
          <w:bCs/>
          <w:sz w:val="22"/>
          <w:szCs w:val="22"/>
        </w:rPr>
        <w:t>)</w:t>
      </w:r>
      <w:r w:rsidR="00A7202B" w:rsidRPr="00C251F3">
        <w:rPr>
          <w:rFonts w:ascii="Arial" w:hAnsi="Arial" w:cs="Arial"/>
          <w:bCs/>
          <w:sz w:val="22"/>
          <w:szCs w:val="22"/>
        </w:rPr>
        <w:t>.</w:t>
      </w:r>
      <w:r w:rsidRPr="00C251F3">
        <w:rPr>
          <w:rFonts w:ascii="Arial" w:hAnsi="Arial" w:cs="Arial"/>
          <w:bCs/>
          <w:sz w:val="22"/>
          <w:szCs w:val="22"/>
        </w:rPr>
        <w:t xml:space="preserve"> </w:t>
      </w:r>
      <w:r w:rsidR="00B677C4" w:rsidRPr="00C251F3">
        <w:rPr>
          <w:rFonts w:ascii="Arial" w:hAnsi="Arial" w:cs="Arial"/>
          <w:bCs/>
          <w:sz w:val="22"/>
          <w:szCs w:val="22"/>
        </w:rPr>
        <w:t xml:space="preserve">Price changes will not be accepted unless </w:t>
      </w:r>
      <w:r w:rsidR="00600039">
        <w:rPr>
          <w:rFonts w:ascii="Arial" w:hAnsi="Arial" w:cs="Arial"/>
          <w:bCs/>
          <w:sz w:val="22"/>
          <w:szCs w:val="22"/>
        </w:rPr>
        <w:t xml:space="preserve">the form(s) are accurately completed and submitted to the Sponsor and designee promptly, along with the </w:t>
      </w:r>
      <w:r w:rsidR="00C5325F" w:rsidRPr="00C251F3">
        <w:rPr>
          <w:rFonts w:ascii="Arial" w:hAnsi="Arial" w:cs="Arial"/>
          <w:bCs/>
          <w:sz w:val="22"/>
          <w:szCs w:val="22"/>
        </w:rPr>
        <w:t xml:space="preserve">manufacturer’s quotes.  </w:t>
      </w:r>
    </w:p>
    <w:p w14:paraId="246DEBAD" w14:textId="69A89E53" w:rsidR="0032079E" w:rsidRPr="007F47BB" w:rsidRDefault="00600039" w:rsidP="0032079E">
      <w:pPr>
        <w:numPr>
          <w:ilvl w:val="3"/>
          <w:numId w:val="2"/>
        </w:numPr>
        <w:tabs>
          <w:tab w:val="clear" w:pos="864"/>
        </w:tabs>
        <w:autoSpaceDE w:val="0"/>
        <w:autoSpaceDN w:val="0"/>
        <w:adjustRightInd w:val="0"/>
        <w:spacing w:after="120"/>
        <w:ind w:left="2520" w:hanging="360"/>
        <w:jc w:val="both"/>
        <w:outlineLvl w:val="1"/>
        <w:rPr>
          <w:rFonts w:ascii="Arial" w:hAnsi="Arial" w:cs="Arial"/>
          <w:bCs/>
          <w:sz w:val="22"/>
          <w:szCs w:val="22"/>
          <w:u w:val="single"/>
        </w:rPr>
      </w:pPr>
      <w:r>
        <w:rPr>
          <w:rFonts w:ascii="Arial" w:hAnsi="Arial" w:cs="Arial"/>
          <w:bCs/>
          <w:sz w:val="22"/>
          <w:szCs w:val="22"/>
        </w:rPr>
        <w:lastRenderedPageBreak/>
        <w:t>A successful</w:t>
      </w:r>
      <w:r w:rsidR="0032079E">
        <w:rPr>
          <w:rFonts w:ascii="Arial" w:hAnsi="Arial" w:cs="Arial"/>
          <w:bCs/>
          <w:sz w:val="22"/>
          <w:szCs w:val="22"/>
        </w:rPr>
        <w:t xml:space="preserve"> distributor is not allowed to change pricing on any items in Groups A and B </w:t>
      </w:r>
      <w:r w:rsidR="0032079E" w:rsidRPr="00600039">
        <w:rPr>
          <w:rFonts w:ascii="Arial" w:hAnsi="Arial" w:cs="Arial"/>
          <w:bCs/>
          <w:sz w:val="22"/>
          <w:szCs w:val="22"/>
        </w:rPr>
        <w:t>outside of si</w:t>
      </w:r>
      <w:r w:rsidR="002A38BB" w:rsidRPr="00600039">
        <w:rPr>
          <w:rFonts w:ascii="Arial" w:hAnsi="Arial" w:cs="Arial"/>
          <w:bCs/>
          <w:sz w:val="22"/>
          <w:szCs w:val="22"/>
        </w:rPr>
        <w:t>x-month price periods</w:t>
      </w:r>
      <w:r w:rsidR="002A38BB">
        <w:rPr>
          <w:rFonts w:ascii="Arial" w:hAnsi="Arial" w:cs="Arial"/>
          <w:bCs/>
          <w:sz w:val="22"/>
          <w:szCs w:val="22"/>
        </w:rPr>
        <w:t xml:space="preserve"> without written </w:t>
      </w:r>
      <w:r w:rsidR="0032079E">
        <w:rPr>
          <w:rFonts w:ascii="Arial" w:hAnsi="Arial" w:cs="Arial"/>
          <w:bCs/>
          <w:sz w:val="22"/>
          <w:szCs w:val="22"/>
        </w:rPr>
        <w:t xml:space="preserve">approval </w:t>
      </w:r>
      <w:r w:rsidR="002A38BB">
        <w:rPr>
          <w:rFonts w:ascii="Arial" w:hAnsi="Arial" w:cs="Arial"/>
          <w:bCs/>
          <w:sz w:val="22"/>
          <w:szCs w:val="22"/>
        </w:rPr>
        <w:t xml:space="preserve">from </w:t>
      </w:r>
      <w:r w:rsidR="0032079E">
        <w:rPr>
          <w:rFonts w:ascii="Arial" w:hAnsi="Arial" w:cs="Arial"/>
          <w:bCs/>
          <w:sz w:val="22"/>
          <w:szCs w:val="22"/>
        </w:rPr>
        <w:t xml:space="preserve">the </w:t>
      </w:r>
      <w:r w:rsidR="00AB2DB4">
        <w:rPr>
          <w:rFonts w:ascii="Arial" w:hAnsi="Arial" w:cs="Arial"/>
          <w:bCs/>
          <w:sz w:val="22"/>
          <w:szCs w:val="22"/>
        </w:rPr>
        <w:t>Sponsor</w:t>
      </w:r>
      <w:r w:rsidR="0032079E">
        <w:rPr>
          <w:rFonts w:ascii="Arial" w:hAnsi="Arial" w:cs="Arial"/>
          <w:bCs/>
          <w:sz w:val="22"/>
          <w:szCs w:val="22"/>
        </w:rPr>
        <w:t xml:space="preserve">.  </w:t>
      </w:r>
      <w:r w:rsidRPr="00600039">
        <w:rPr>
          <w:rFonts w:ascii="Arial" w:hAnsi="Arial" w:cs="Arial"/>
          <w:bCs/>
          <w:sz w:val="22"/>
          <w:szCs w:val="22"/>
        </w:rPr>
        <w:t>S</w:t>
      </w:r>
      <w:r w:rsidR="005D4D16" w:rsidRPr="00600039">
        <w:rPr>
          <w:rFonts w:ascii="Arial" w:hAnsi="Arial" w:cs="Arial"/>
          <w:bCs/>
          <w:sz w:val="22"/>
          <w:szCs w:val="22"/>
        </w:rPr>
        <w:t>ites will check w</w:t>
      </w:r>
      <w:r w:rsidR="0032079E" w:rsidRPr="00600039">
        <w:rPr>
          <w:rFonts w:ascii="Arial" w:hAnsi="Arial" w:cs="Arial"/>
          <w:bCs/>
          <w:sz w:val="22"/>
          <w:szCs w:val="22"/>
        </w:rPr>
        <w:t>eekly invoices</w:t>
      </w:r>
      <w:r w:rsidR="0032079E">
        <w:rPr>
          <w:rFonts w:ascii="Arial" w:hAnsi="Arial" w:cs="Arial"/>
          <w:bCs/>
          <w:sz w:val="22"/>
          <w:szCs w:val="22"/>
        </w:rPr>
        <w:t xml:space="preserve"> </w:t>
      </w:r>
      <w:r w:rsidR="005D4D16">
        <w:rPr>
          <w:rFonts w:ascii="Arial" w:hAnsi="Arial" w:cs="Arial"/>
          <w:bCs/>
          <w:sz w:val="22"/>
          <w:szCs w:val="22"/>
        </w:rPr>
        <w:t xml:space="preserve">frequently for compliance.  </w:t>
      </w:r>
    </w:p>
    <w:p w14:paraId="264EFF72" w14:textId="6A455709" w:rsidR="007F47BB" w:rsidRPr="0032079E" w:rsidRDefault="007F47BB" w:rsidP="0032079E">
      <w:pPr>
        <w:numPr>
          <w:ilvl w:val="3"/>
          <w:numId w:val="2"/>
        </w:numPr>
        <w:tabs>
          <w:tab w:val="clear" w:pos="864"/>
        </w:tabs>
        <w:autoSpaceDE w:val="0"/>
        <w:autoSpaceDN w:val="0"/>
        <w:adjustRightInd w:val="0"/>
        <w:spacing w:after="120"/>
        <w:ind w:left="2520" w:hanging="360"/>
        <w:jc w:val="both"/>
        <w:outlineLvl w:val="1"/>
        <w:rPr>
          <w:rFonts w:ascii="Arial" w:hAnsi="Arial" w:cs="Arial"/>
          <w:bCs/>
          <w:sz w:val="22"/>
          <w:szCs w:val="22"/>
          <w:u w:val="single"/>
        </w:rPr>
      </w:pPr>
      <w:r>
        <w:rPr>
          <w:rFonts w:ascii="Arial" w:hAnsi="Arial" w:cs="Arial"/>
          <w:bCs/>
          <w:sz w:val="22"/>
          <w:szCs w:val="22"/>
        </w:rPr>
        <w:t xml:space="preserve">Payment for </w:t>
      </w:r>
      <w:r w:rsidR="005761CE">
        <w:rPr>
          <w:rFonts w:ascii="Arial" w:hAnsi="Arial" w:cs="Arial"/>
          <w:bCs/>
          <w:sz w:val="22"/>
          <w:szCs w:val="22"/>
        </w:rPr>
        <w:t xml:space="preserve">weekly </w:t>
      </w:r>
      <w:r>
        <w:rPr>
          <w:rFonts w:ascii="Arial" w:hAnsi="Arial" w:cs="Arial"/>
          <w:bCs/>
          <w:sz w:val="22"/>
          <w:szCs w:val="22"/>
        </w:rPr>
        <w:t xml:space="preserve">invoices that do not match bid pricing for the cost period will be held until credit memos are issued accordingly.  </w:t>
      </w:r>
    </w:p>
    <w:p w14:paraId="0FF59B5F" w14:textId="780A4F9B" w:rsidR="00E10EE5" w:rsidRPr="00C251F3" w:rsidRDefault="005709B4" w:rsidP="005709B4">
      <w:pPr>
        <w:numPr>
          <w:ilvl w:val="1"/>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rPr>
        <w:t>Discounts and Allowances</w:t>
      </w:r>
      <w:r w:rsidR="00600039" w:rsidRPr="00C251F3">
        <w:rPr>
          <w:rFonts w:ascii="Arial" w:hAnsi="Arial" w:cs="Arial"/>
          <w:bCs/>
          <w:sz w:val="22"/>
          <w:szCs w:val="22"/>
        </w:rPr>
        <w:t>: Manufacturer</w:t>
      </w:r>
      <w:r w:rsidRPr="00C251F3">
        <w:rPr>
          <w:rFonts w:ascii="Arial" w:hAnsi="Arial" w:cs="Arial"/>
          <w:bCs/>
          <w:sz w:val="22"/>
          <w:szCs w:val="22"/>
        </w:rPr>
        <w:t xml:space="preserve"> invoices that reflect promotion allowances (i.e.</w:t>
      </w:r>
      <w:r w:rsidR="00600039">
        <w:rPr>
          <w:rFonts w:ascii="Arial" w:hAnsi="Arial" w:cs="Arial"/>
          <w:bCs/>
          <w:sz w:val="22"/>
          <w:szCs w:val="22"/>
        </w:rPr>
        <w:t>,</w:t>
      </w:r>
      <w:r w:rsidRPr="00C251F3">
        <w:rPr>
          <w:rFonts w:ascii="Arial" w:hAnsi="Arial" w:cs="Arial"/>
          <w:bCs/>
          <w:sz w:val="22"/>
          <w:szCs w:val="22"/>
        </w:rPr>
        <w:t xml:space="preserve"> one free with ten) and/or bid allowances shall be to the benefit of the </w:t>
      </w:r>
      <w:r w:rsidR="00AB2DB4">
        <w:rPr>
          <w:rFonts w:ascii="Arial" w:hAnsi="Arial" w:cs="Arial"/>
          <w:bCs/>
          <w:sz w:val="22"/>
          <w:szCs w:val="22"/>
        </w:rPr>
        <w:t>Sponsor</w:t>
      </w:r>
      <w:r w:rsidRPr="00C251F3">
        <w:rPr>
          <w:rFonts w:ascii="Arial" w:hAnsi="Arial" w:cs="Arial"/>
          <w:bCs/>
          <w:sz w:val="22"/>
          <w:szCs w:val="22"/>
        </w:rPr>
        <w:t>.  Cash discounts, label allowances</w:t>
      </w:r>
      <w:r w:rsidR="00600039">
        <w:rPr>
          <w:rFonts w:ascii="Arial" w:hAnsi="Arial" w:cs="Arial"/>
          <w:bCs/>
          <w:sz w:val="22"/>
          <w:szCs w:val="22"/>
        </w:rPr>
        <w:t>,</w:t>
      </w:r>
      <w:r w:rsidRPr="00C251F3">
        <w:rPr>
          <w:rFonts w:ascii="Arial" w:hAnsi="Arial" w:cs="Arial"/>
          <w:bCs/>
          <w:sz w:val="22"/>
          <w:szCs w:val="22"/>
        </w:rPr>
        <w:t xml:space="preserve"> and buying group rebates or allowances shall also accrue to the benefit of the </w:t>
      </w:r>
      <w:r w:rsidR="00AB2DB4">
        <w:rPr>
          <w:rFonts w:ascii="Arial" w:hAnsi="Arial" w:cs="Arial"/>
          <w:bCs/>
          <w:sz w:val="22"/>
          <w:szCs w:val="22"/>
        </w:rPr>
        <w:t>Sponsor</w:t>
      </w:r>
      <w:r w:rsidRPr="00C251F3">
        <w:rPr>
          <w:rFonts w:ascii="Arial" w:hAnsi="Arial" w:cs="Arial"/>
          <w:bCs/>
          <w:sz w:val="22"/>
          <w:szCs w:val="22"/>
        </w:rPr>
        <w:t>.</w:t>
      </w:r>
    </w:p>
    <w:p w14:paraId="4D79FD28" w14:textId="72911B7D" w:rsidR="00536AA6" w:rsidRPr="00C251F3" w:rsidRDefault="00536AA6" w:rsidP="00536AA6">
      <w:pPr>
        <w:pStyle w:val="Default"/>
        <w:numPr>
          <w:ilvl w:val="2"/>
          <w:numId w:val="2"/>
        </w:numPr>
        <w:tabs>
          <w:tab w:val="left" w:pos="450"/>
        </w:tabs>
        <w:rPr>
          <w:color w:val="000000" w:themeColor="text1"/>
          <w:sz w:val="22"/>
          <w:szCs w:val="22"/>
        </w:rPr>
      </w:pPr>
      <w:r w:rsidRPr="00C251F3">
        <w:rPr>
          <w:bCs/>
          <w:color w:val="000000" w:themeColor="text1"/>
          <w:sz w:val="22"/>
          <w:szCs w:val="22"/>
        </w:rPr>
        <w:t xml:space="preserve">Allowable Costs:  </w:t>
      </w:r>
      <w:r w:rsidR="005709B4" w:rsidRPr="00C251F3">
        <w:rPr>
          <w:color w:val="000000" w:themeColor="text1"/>
          <w:sz w:val="22"/>
          <w:szCs w:val="22"/>
        </w:rPr>
        <w:t xml:space="preserve">Allowable costs will be paid from the nonprofit school food service account to the </w:t>
      </w:r>
      <w:r w:rsidR="005E0415" w:rsidRPr="00C251F3">
        <w:rPr>
          <w:color w:val="000000" w:themeColor="text1"/>
          <w:sz w:val="22"/>
          <w:szCs w:val="22"/>
        </w:rPr>
        <w:t>distributor</w:t>
      </w:r>
      <w:r w:rsidR="005709B4" w:rsidRPr="00C251F3">
        <w:rPr>
          <w:color w:val="000000" w:themeColor="text1"/>
          <w:sz w:val="22"/>
          <w:szCs w:val="22"/>
        </w:rPr>
        <w:t xml:space="preserve"> net of all discounts, rebates and other applicable credits accruing to or received by the </w:t>
      </w:r>
      <w:r w:rsidR="009F7F60" w:rsidRPr="00C251F3">
        <w:rPr>
          <w:color w:val="000000" w:themeColor="text1"/>
          <w:sz w:val="22"/>
          <w:szCs w:val="22"/>
        </w:rPr>
        <w:t>distributor</w:t>
      </w:r>
      <w:r w:rsidR="005709B4" w:rsidRPr="00C251F3">
        <w:rPr>
          <w:color w:val="000000" w:themeColor="text1"/>
          <w:sz w:val="22"/>
          <w:szCs w:val="22"/>
        </w:rPr>
        <w:t xml:space="preserve"> or any assignee under the contract to the extent those credits are allocable to the allowable portion of the costs billed to the school food authority; (ii)(A) The </w:t>
      </w:r>
      <w:r w:rsidR="009F7F60" w:rsidRPr="00C251F3">
        <w:rPr>
          <w:color w:val="000000" w:themeColor="text1"/>
          <w:sz w:val="22"/>
          <w:szCs w:val="22"/>
        </w:rPr>
        <w:t>distributor</w:t>
      </w:r>
      <w:r w:rsidR="005709B4" w:rsidRPr="00C251F3">
        <w:rPr>
          <w:color w:val="000000" w:themeColor="text1"/>
          <w:sz w:val="22"/>
          <w:szCs w:val="22"/>
        </w:rPr>
        <w:t xml:space="preserve">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(B) The </w:t>
      </w:r>
      <w:r w:rsidR="009F7F60" w:rsidRPr="00C251F3">
        <w:rPr>
          <w:color w:val="000000" w:themeColor="text1"/>
          <w:sz w:val="22"/>
          <w:szCs w:val="22"/>
        </w:rPr>
        <w:t>distributor</w:t>
      </w:r>
      <w:r w:rsidR="005709B4" w:rsidRPr="00C251F3">
        <w:rPr>
          <w:color w:val="000000" w:themeColor="text1"/>
          <w:sz w:val="22"/>
          <w:szCs w:val="22"/>
        </w:rPr>
        <w:t xml:space="preserve">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 (iii) The </w:t>
      </w:r>
      <w:r w:rsidR="009F7F60" w:rsidRPr="00C251F3">
        <w:rPr>
          <w:color w:val="000000" w:themeColor="text1"/>
          <w:sz w:val="22"/>
          <w:szCs w:val="22"/>
        </w:rPr>
        <w:t>distributor</w:t>
      </w:r>
      <w:r w:rsidR="005709B4" w:rsidRPr="00C251F3">
        <w:rPr>
          <w:color w:val="000000" w:themeColor="text1"/>
          <w:sz w:val="22"/>
          <w:szCs w:val="22"/>
        </w:rPr>
        <w:t xml:space="preserve">’s determination of its allowable costs must be made in compliance with the Departmental and Program regulations and Office of Management and Budget cost circulars; (iv) The </w:t>
      </w:r>
      <w:r w:rsidR="009F7F60" w:rsidRPr="00C251F3">
        <w:rPr>
          <w:color w:val="000000" w:themeColor="text1"/>
          <w:sz w:val="22"/>
          <w:szCs w:val="22"/>
        </w:rPr>
        <w:t>distributor</w:t>
      </w:r>
      <w:r w:rsidR="005709B4" w:rsidRPr="00C251F3">
        <w:rPr>
          <w:color w:val="000000" w:themeColor="text1"/>
          <w:sz w:val="22"/>
          <w:szCs w:val="22"/>
        </w:rPr>
        <w:t xml:space="preserve">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w:t>
      </w:r>
      <w:r w:rsidR="009F7F60" w:rsidRPr="00C251F3">
        <w:rPr>
          <w:color w:val="000000" w:themeColor="text1"/>
          <w:sz w:val="22"/>
          <w:szCs w:val="22"/>
        </w:rPr>
        <w:t>distributor</w:t>
      </w:r>
      <w:r w:rsidR="005709B4" w:rsidRPr="00C251F3">
        <w:rPr>
          <w:color w:val="000000" w:themeColor="text1"/>
          <w:sz w:val="22"/>
          <w:szCs w:val="22"/>
        </w:rPr>
        <w:t xml:space="preserve"> to report this information on a less frequent basis than monthly, but no less frequently than annually; (v) The </w:t>
      </w:r>
      <w:r w:rsidR="009F7F60" w:rsidRPr="00C251F3">
        <w:rPr>
          <w:color w:val="000000" w:themeColor="text1"/>
          <w:sz w:val="22"/>
          <w:szCs w:val="22"/>
        </w:rPr>
        <w:t>distributor</w:t>
      </w:r>
      <w:r w:rsidR="005709B4" w:rsidRPr="00C251F3">
        <w:rPr>
          <w:color w:val="000000" w:themeColor="text1"/>
          <w:sz w:val="22"/>
          <w:szCs w:val="22"/>
        </w:rPr>
        <w:t xml:space="preserve"> must identify the method by which it will report discounts, rebates and other applicable credits allocable to the contract that are not reported </w:t>
      </w:r>
      <w:r w:rsidR="00600039">
        <w:rPr>
          <w:color w:val="000000" w:themeColor="text1"/>
          <w:sz w:val="22"/>
          <w:szCs w:val="22"/>
        </w:rPr>
        <w:t>before</w:t>
      </w:r>
      <w:r w:rsidR="005709B4" w:rsidRPr="00C251F3">
        <w:rPr>
          <w:color w:val="000000" w:themeColor="text1"/>
          <w:sz w:val="22"/>
          <w:szCs w:val="22"/>
        </w:rPr>
        <w:t xml:space="preserve"> conclusion of the contract; and (vi) The </w:t>
      </w:r>
      <w:r w:rsidR="009F7F60" w:rsidRPr="00C251F3">
        <w:rPr>
          <w:color w:val="000000" w:themeColor="text1"/>
          <w:sz w:val="22"/>
          <w:szCs w:val="22"/>
        </w:rPr>
        <w:t>distributor</w:t>
      </w:r>
      <w:r w:rsidR="005709B4" w:rsidRPr="00C251F3">
        <w:rPr>
          <w:color w:val="000000" w:themeColor="text1"/>
          <w:sz w:val="22"/>
          <w:szCs w:val="22"/>
        </w:rPr>
        <w:t xml:space="preserve"> must maintain documentation of costs and discounts, rebates and other applicable credits, and must furnish such documentation upon request to the school food authority, the State</w:t>
      </w:r>
      <w:r w:rsidRPr="00C251F3">
        <w:rPr>
          <w:color w:val="000000" w:themeColor="text1"/>
          <w:sz w:val="22"/>
          <w:szCs w:val="22"/>
        </w:rPr>
        <w:t xml:space="preserve"> agency, or the Department. </w:t>
      </w:r>
    </w:p>
    <w:p w14:paraId="2F0A9B8F" w14:textId="77777777" w:rsidR="00BF400F" w:rsidRPr="00C251F3" w:rsidRDefault="00BF400F" w:rsidP="00BF400F">
      <w:pPr>
        <w:pStyle w:val="Default"/>
        <w:ind w:left="2070"/>
        <w:rPr>
          <w:sz w:val="22"/>
          <w:szCs w:val="22"/>
        </w:rPr>
      </w:pPr>
    </w:p>
    <w:p w14:paraId="3C01EDD9" w14:textId="3B6F1BE9" w:rsidR="005709B4" w:rsidRPr="00C251F3" w:rsidRDefault="005709B4" w:rsidP="00536AA6">
      <w:pPr>
        <w:pStyle w:val="Default"/>
        <w:numPr>
          <w:ilvl w:val="2"/>
          <w:numId w:val="2"/>
        </w:numPr>
        <w:tabs>
          <w:tab w:val="left" w:pos="450"/>
        </w:tabs>
        <w:rPr>
          <w:sz w:val="22"/>
          <w:szCs w:val="22"/>
        </w:rPr>
      </w:pPr>
      <w:r w:rsidRPr="00C251F3">
        <w:rPr>
          <w:iCs/>
          <w:color w:val="000000" w:themeColor="text1"/>
          <w:sz w:val="22"/>
          <w:szCs w:val="22"/>
        </w:rPr>
        <w:t>Prohibited expenditures</w:t>
      </w:r>
      <w:r w:rsidR="00600039" w:rsidRPr="00C251F3">
        <w:rPr>
          <w:i/>
          <w:iCs/>
          <w:color w:val="000000" w:themeColor="text1"/>
          <w:sz w:val="22"/>
          <w:szCs w:val="22"/>
        </w:rPr>
        <w:t>: No</w:t>
      </w:r>
      <w:r w:rsidRPr="00C251F3">
        <w:rPr>
          <w:color w:val="000000" w:themeColor="text1"/>
          <w:sz w:val="22"/>
          <w:szCs w:val="22"/>
        </w:rPr>
        <w:t xml:space="preserve"> expenditure may be made from the nonprofit school food service account for any cost resulting from a cost reimbursable contract that fails to include the requirements of this section, nor may any expenditure be made from the nonprofit school food service account that permits or results in the </w:t>
      </w:r>
      <w:r w:rsidR="009F7F60" w:rsidRPr="00C251F3">
        <w:rPr>
          <w:color w:val="000000" w:themeColor="text1"/>
          <w:sz w:val="22"/>
          <w:szCs w:val="22"/>
        </w:rPr>
        <w:t>distributor</w:t>
      </w:r>
      <w:r w:rsidRPr="00C251F3">
        <w:rPr>
          <w:color w:val="000000" w:themeColor="text1"/>
          <w:sz w:val="22"/>
          <w:szCs w:val="22"/>
        </w:rPr>
        <w:t xml:space="preserve"> receiving payments </w:t>
      </w:r>
      <w:r w:rsidR="00600039">
        <w:rPr>
          <w:color w:val="000000" w:themeColor="text1"/>
          <w:sz w:val="22"/>
          <w:szCs w:val="22"/>
        </w:rPr>
        <w:t>over</w:t>
      </w:r>
      <w:r w:rsidRPr="00C251F3">
        <w:rPr>
          <w:color w:val="000000" w:themeColor="text1"/>
          <w:sz w:val="22"/>
          <w:szCs w:val="22"/>
        </w:rPr>
        <w:t xml:space="preserve"> the </w:t>
      </w:r>
      <w:r w:rsidR="009F7F60" w:rsidRPr="00C251F3">
        <w:rPr>
          <w:color w:val="000000" w:themeColor="text1"/>
          <w:sz w:val="22"/>
          <w:szCs w:val="22"/>
        </w:rPr>
        <w:t>distributor</w:t>
      </w:r>
      <w:r w:rsidRPr="00C251F3">
        <w:rPr>
          <w:color w:val="000000" w:themeColor="text1"/>
          <w:sz w:val="22"/>
          <w:szCs w:val="22"/>
        </w:rPr>
        <w:t>’s actual, net allowable costs</w:t>
      </w:r>
      <w:r w:rsidRPr="00C251F3">
        <w:rPr>
          <w:sz w:val="22"/>
          <w:szCs w:val="22"/>
        </w:rPr>
        <w:t>.</w:t>
      </w:r>
    </w:p>
    <w:p w14:paraId="44FE87E1" w14:textId="77777777" w:rsidR="00BF400F" w:rsidRPr="00C251F3" w:rsidRDefault="00BF400F" w:rsidP="00BF400F">
      <w:pPr>
        <w:pStyle w:val="Default"/>
        <w:ind w:left="2070"/>
        <w:rPr>
          <w:sz w:val="22"/>
          <w:szCs w:val="22"/>
        </w:rPr>
      </w:pPr>
    </w:p>
    <w:p w14:paraId="50AF93F6" w14:textId="5549C397" w:rsidR="0002104B" w:rsidRPr="00C251F3" w:rsidRDefault="0002104B" w:rsidP="00536AA6">
      <w:pPr>
        <w:pStyle w:val="Default"/>
        <w:numPr>
          <w:ilvl w:val="2"/>
          <w:numId w:val="2"/>
        </w:numPr>
        <w:tabs>
          <w:tab w:val="left" w:pos="450"/>
        </w:tabs>
        <w:rPr>
          <w:sz w:val="22"/>
          <w:szCs w:val="22"/>
        </w:rPr>
      </w:pPr>
      <w:r w:rsidRPr="00C251F3">
        <w:rPr>
          <w:sz w:val="22"/>
          <w:szCs w:val="22"/>
        </w:rPr>
        <w:t>Notification</w:t>
      </w:r>
      <w:r w:rsidR="00BF400F" w:rsidRPr="00C251F3">
        <w:rPr>
          <w:sz w:val="22"/>
          <w:szCs w:val="22"/>
        </w:rPr>
        <w:t xml:space="preserve"> of Incentives:</w:t>
      </w:r>
      <w:r w:rsidRPr="00C251F3">
        <w:rPr>
          <w:sz w:val="22"/>
          <w:szCs w:val="22"/>
        </w:rPr>
        <w:t xml:space="preserve">  The distributor must bring to </w:t>
      </w:r>
      <w:r w:rsidR="00AB2DB4">
        <w:rPr>
          <w:sz w:val="22"/>
          <w:szCs w:val="22"/>
        </w:rPr>
        <w:t>BGCMC</w:t>
      </w:r>
      <w:r w:rsidRPr="00C251F3">
        <w:rPr>
          <w:sz w:val="22"/>
          <w:szCs w:val="22"/>
        </w:rPr>
        <w:t xml:space="preserve"> </w:t>
      </w:r>
      <w:r w:rsidR="00871B4E" w:rsidRPr="00C251F3">
        <w:rPr>
          <w:sz w:val="22"/>
          <w:szCs w:val="22"/>
        </w:rPr>
        <w:t>and</w:t>
      </w:r>
      <w:r w:rsidR="00E302ED" w:rsidRPr="00C251F3">
        <w:rPr>
          <w:sz w:val="22"/>
          <w:szCs w:val="22"/>
        </w:rPr>
        <w:t xml:space="preserve"> </w:t>
      </w:r>
      <w:r w:rsidR="00600039">
        <w:rPr>
          <w:sz w:val="22"/>
          <w:szCs w:val="22"/>
        </w:rPr>
        <w:t xml:space="preserve">the designee's attention all rebates, incentives, or any other form of discount that, in effect, lowers the </w:t>
      </w:r>
      <w:r w:rsidRPr="00C251F3">
        <w:rPr>
          <w:sz w:val="22"/>
          <w:szCs w:val="22"/>
        </w:rPr>
        <w:t xml:space="preserve">cost to the distributor.  The distributor must pass on to the </w:t>
      </w:r>
      <w:r w:rsidR="00AB2DB4">
        <w:rPr>
          <w:sz w:val="22"/>
          <w:szCs w:val="22"/>
        </w:rPr>
        <w:t>BGCMC</w:t>
      </w:r>
      <w:r w:rsidRPr="00C251F3">
        <w:rPr>
          <w:sz w:val="22"/>
          <w:szCs w:val="22"/>
        </w:rPr>
        <w:t xml:space="preserve"> fair compensation for rebates or bill-backs from manufacturers.  </w:t>
      </w:r>
    </w:p>
    <w:p w14:paraId="322E18E3" w14:textId="4BE45E76" w:rsidR="0002104B" w:rsidRDefault="0002104B" w:rsidP="0002104B">
      <w:pPr>
        <w:pStyle w:val="Default"/>
        <w:tabs>
          <w:tab w:val="left" w:pos="450"/>
        </w:tabs>
        <w:ind w:left="2070"/>
        <w:rPr>
          <w:sz w:val="22"/>
          <w:szCs w:val="22"/>
        </w:rPr>
      </w:pPr>
    </w:p>
    <w:p w14:paraId="12BAF0B7" w14:textId="75D83A52" w:rsidR="00701404" w:rsidRPr="00C251F3" w:rsidRDefault="00701404"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Purchasing Practices/Bill Backs</w:t>
      </w:r>
      <w:r w:rsidRPr="00C251F3">
        <w:rPr>
          <w:rFonts w:ascii="Arial" w:hAnsi="Arial" w:cs="Arial"/>
          <w:bCs/>
          <w:sz w:val="22"/>
          <w:szCs w:val="22"/>
        </w:rPr>
        <w:t xml:space="preserve">:  The primary role of the Primary Distributor is to purchase food and non-food products on behalf of the </w:t>
      </w:r>
      <w:r w:rsidR="00AB2DB4">
        <w:rPr>
          <w:rFonts w:ascii="Arial" w:hAnsi="Arial" w:cs="Arial"/>
          <w:bCs/>
          <w:sz w:val="22"/>
          <w:szCs w:val="22"/>
        </w:rPr>
        <w:t>Sponsor</w:t>
      </w:r>
      <w:r w:rsidRPr="00C251F3">
        <w:rPr>
          <w:rFonts w:ascii="Arial" w:hAnsi="Arial" w:cs="Arial"/>
          <w:bCs/>
          <w:sz w:val="22"/>
          <w:szCs w:val="22"/>
        </w:rPr>
        <w:t xml:space="preserve">.  Purchases must be made on a competitive basis and in the most effective manner.  The successful vendor must accept </w:t>
      </w:r>
      <w:r w:rsidR="00600039">
        <w:rPr>
          <w:rFonts w:ascii="Arial" w:hAnsi="Arial" w:cs="Arial"/>
          <w:bCs/>
          <w:sz w:val="22"/>
          <w:szCs w:val="22"/>
        </w:rPr>
        <w:t xml:space="preserve">the </w:t>
      </w:r>
      <w:r w:rsidRPr="00C251F3">
        <w:rPr>
          <w:rFonts w:ascii="Arial" w:hAnsi="Arial" w:cs="Arial"/>
          <w:bCs/>
          <w:sz w:val="22"/>
          <w:szCs w:val="22"/>
        </w:rPr>
        <w:t xml:space="preserve">manufacturer’s rebates/discounts/allowances and pass these </w:t>
      </w:r>
      <w:r w:rsidR="00714258" w:rsidRPr="00C251F3">
        <w:rPr>
          <w:rFonts w:ascii="Arial" w:hAnsi="Arial" w:cs="Arial"/>
          <w:bCs/>
          <w:sz w:val="22"/>
          <w:szCs w:val="22"/>
        </w:rPr>
        <w:t>on</w:t>
      </w:r>
      <w:r w:rsidRPr="00C251F3">
        <w:rPr>
          <w:rFonts w:ascii="Arial" w:hAnsi="Arial" w:cs="Arial"/>
          <w:bCs/>
          <w:sz w:val="22"/>
          <w:szCs w:val="22"/>
        </w:rPr>
        <w:t xml:space="preserve">to the </w:t>
      </w:r>
      <w:r w:rsidR="00AB2DB4">
        <w:rPr>
          <w:rFonts w:ascii="Arial" w:hAnsi="Arial" w:cs="Arial"/>
          <w:bCs/>
          <w:sz w:val="22"/>
          <w:szCs w:val="22"/>
        </w:rPr>
        <w:t>Sponsor</w:t>
      </w:r>
      <w:r w:rsidRPr="00C251F3">
        <w:rPr>
          <w:rFonts w:ascii="Arial" w:hAnsi="Arial" w:cs="Arial"/>
          <w:bCs/>
          <w:sz w:val="22"/>
          <w:szCs w:val="22"/>
        </w:rPr>
        <w:t xml:space="preserve"> </w:t>
      </w:r>
      <w:r w:rsidR="00600039">
        <w:rPr>
          <w:rFonts w:ascii="Arial" w:hAnsi="Arial" w:cs="Arial"/>
          <w:bCs/>
          <w:sz w:val="22"/>
          <w:szCs w:val="22"/>
        </w:rPr>
        <w:t>to lower</w:t>
      </w:r>
      <w:r w:rsidRPr="00C251F3">
        <w:rPr>
          <w:rFonts w:ascii="Arial" w:hAnsi="Arial" w:cs="Arial"/>
          <w:bCs/>
          <w:sz w:val="22"/>
          <w:szCs w:val="22"/>
        </w:rPr>
        <w:t xml:space="preserve"> costs.  The vendor cannot </w:t>
      </w:r>
      <w:r w:rsidR="00600039">
        <w:rPr>
          <w:rFonts w:ascii="Arial" w:hAnsi="Arial" w:cs="Arial"/>
          <w:bCs/>
          <w:sz w:val="22"/>
          <w:szCs w:val="22"/>
        </w:rPr>
        <w:t>receive</w:t>
      </w:r>
      <w:r w:rsidRPr="00C251F3">
        <w:rPr>
          <w:rFonts w:ascii="Arial" w:hAnsi="Arial" w:cs="Arial"/>
          <w:bCs/>
          <w:sz w:val="22"/>
          <w:szCs w:val="22"/>
        </w:rPr>
        <w:t xml:space="preserve"> rebates or bill backs from manufacturers, which in effect </w:t>
      </w:r>
      <w:r w:rsidR="00600039">
        <w:rPr>
          <w:rFonts w:ascii="Arial" w:hAnsi="Arial" w:cs="Arial"/>
          <w:bCs/>
          <w:sz w:val="22"/>
          <w:szCs w:val="22"/>
        </w:rPr>
        <w:t>reduces</w:t>
      </w:r>
      <w:r w:rsidRPr="00C251F3">
        <w:rPr>
          <w:rFonts w:ascii="Arial" w:hAnsi="Arial" w:cs="Arial"/>
          <w:bCs/>
          <w:sz w:val="22"/>
          <w:szCs w:val="22"/>
        </w:rPr>
        <w:t xml:space="preserve"> </w:t>
      </w:r>
      <w:r w:rsidR="00600039">
        <w:rPr>
          <w:rFonts w:ascii="Arial" w:hAnsi="Arial" w:cs="Arial"/>
          <w:bCs/>
          <w:sz w:val="22"/>
          <w:szCs w:val="22"/>
        </w:rPr>
        <w:lastRenderedPageBreak/>
        <w:t xml:space="preserve">the </w:t>
      </w:r>
      <w:r w:rsidRPr="00C251F3">
        <w:rPr>
          <w:rFonts w:ascii="Arial" w:hAnsi="Arial" w:cs="Arial"/>
          <w:bCs/>
          <w:sz w:val="22"/>
          <w:szCs w:val="22"/>
        </w:rPr>
        <w:t xml:space="preserve">cost prices to the vendor but not the </w:t>
      </w:r>
      <w:r w:rsidR="00AB2DB4">
        <w:rPr>
          <w:rFonts w:ascii="Arial" w:hAnsi="Arial" w:cs="Arial"/>
          <w:bCs/>
          <w:sz w:val="22"/>
          <w:szCs w:val="22"/>
        </w:rPr>
        <w:t>Sponsor</w:t>
      </w:r>
      <w:r w:rsidRPr="00C251F3">
        <w:rPr>
          <w:rFonts w:ascii="Arial" w:hAnsi="Arial" w:cs="Arial"/>
          <w:bCs/>
          <w:sz w:val="22"/>
          <w:szCs w:val="22"/>
        </w:rPr>
        <w:t>.  To do so would be grounds for disqualification under this contract.</w:t>
      </w:r>
    </w:p>
    <w:p w14:paraId="042FF400" w14:textId="6CF498BB" w:rsidR="0078751F" w:rsidRPr="00C251F3" w:rsidRDefault="0078751F"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Product Standards</w:t>
      </w:r>
      <w:r w:rsidRPr="00C251F3">
        <w:rPr>
          <w:rFonts w:ascii="Arial" w:hAnsi="Arial" w:cs="Arial"/>
          <w:bCs/>
          <w:sz w:val="22"/>
          <w:szCs w:val="22"/>
        </w:rPr>
        <w:t xml:space="preserve">:  When an acceptable brand is mentioned, it is not the intent of </w:t>
      </w:r>
      <w:r w:rsidR="00AB2DB4">
        <w:rPr>
          <w:rFonts w:ascii="Arial" w:hAnsi="Arial" w:cs="Arial"/>
          <w:bCs/>
          <w:sz w:val="22"/>
          <w:szCs w:val="22"/>
        </w:rPr>
        <w:t>BGCMC</w:t>
      </w:r>
      <w:r w:rsidRPr="00C251F3">
        <w:rPr>
          <w:rFonts w:ascii="Arial" w:hAnsi="Arial" w:cs="Arial"/>
          <w:bCs/>
          <w:sz w:val="22"/>
          <w:szCs w:val="22"/>
        </w:rPr>
        <w:t xml:space="preserve"> to discriminate against any “equivalent” product of another manufacturer, but it does define a minimum specification for the product.  In the absence of an acceptable brand, the proposer should bid a manufacturer’s brand that meets or exceeds the item </w:t>
      </w:r>
      <w:r w:rsidR="00871B4E" w:rsidRPr="00C251F3">
        <w:rPr>
          <w:rFonts w:ascii="Arial" w:hAnsi="Arial" w:cs="Arial"/>
          <w:bCs/>
          <w:sz w:val="22"/>
          <w:szCs w:val="22"/>
        </w:rPr>
        <w:t>requirements</w:t>
      </w:r>
      <w:r w:rsidRPr="00C251F3">
        <w:rPr>
          <w:rFonts w:ascii="Arial" w:hAnsi="Arial" w:cs="Arial"/>
          <w:bCs/>
          <w:sz w:val="22"/>
          <w:szCs w:val="22"/>
        </w:rPr>
        <w:t>.  Only one manufacturer’s brand and code number may be bid for each item.</w:t>
      </w:r>
    </w:p>
    <w:p w14:paraId="3A2580D2" w14:textId="520F6E82" w:rsidR="005639A5" w:rsidRPr="00C251F3" w:rsidRDefault="005639A5"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Product Information</w:t>
      </w:r>
      <w:r w:rsidRPr="00C251F3">
        <w:rPr>
          <w:rFonts w:ascii="Arial" w:hAnsi="Arial" w:cs="Arial"/>
          <w:bCs/>
          <w:sz w:val="22"/>
          <w:szCs w:val="22"/>
        </w:rPr>
        <w:t xml:space="preserve">:  Product specification sheets with meat and/or grain meal component crediting will be </w:t>
      </w:r>
      <w:r w:rsidR="001A62D7" w:rsidRPr="00C251F3">
        <w:rPr>
          <w:rFonts w:ascii="Arial" w:hAnsi="Arial" w:cs="Arial"/>
          <w:bCs/>
          <w:sz w:val="22"/>
          <w:szCs w:val="22"/>
        </w:rPr>
        <w:t xml:space="preserve">required by </w:t>
      </w:r>
      <w:r w:rsidR="00AB2DB4">
        <w:rPr>
          <w:rFonts w:ascii="Arial" w:hAnsi="Arial" w:cs="Arial"/>
          <w:bCs/>
          <w:sz w:val="22"/>
          <w:szCs w:val="22"/>
        </w:rPr>
        <w:t>BGCMC</w:t>
      </w:r>
      <w:r w:rsidR="001A62D7" w:rsidRPr="00C251F3">
        <w:rPr>
          <w:rFonts w:ascii="Arial" w:hAnsi="Arial" w:cs="Arial"/>
          <w:bCs/>
          <w:sz w:val="22"/>
          <w:szCs w:val="22"/>
        </w:rPr>
        <w:t xml:space="preserve"> </w:t>
      </w:r>
      <w:r w:rsidRPr="00C251F3">
        <w:rPr>
          <w:rFonts w:ascii="Arial" w:hAnsi="Arial" w:cs="Arial"/>
          <w:bCs/>
          <w:sz w:val="22"/>
          <w:szCs w:val="22"/>
        </w:rPr>
        <w:t xml:space="preserve">for each food item on the </w:t>
      </w:r>
      <w:r w:rsidR="00310184" w:rsidRPr="00C251F3">
        <w:rPr>
          <w:rFonts w:ascii="Arial" w:hAnsi="Arial" w:cs="Arial"/>
          <w:bCs/>
          <w:sz w:val="22"/>
          <w:szCs w:val="22"/>
        </w:rPr>
        <w:t>Price</w:t>
      </w:r>
      <w:r w:rsidRPr="00C251F3">
        <w:rPr>
          <w:rFonts w:ascii="Arial" w:hAnsi="Arial" w:cs="Arial"/>
          <w:bCs/>
          <w:sz w:val="22"/>
          <w:szCs w:val="22"/>
        </w:rPr>
        <w:t xml:space="preserve"> </w:t>
      </w:r>
      <w:r w:rsidR="00D1338B" w:rsidRPr="00C251F3">
        <w:rPr>
          <w:rFonts w:ascii="Arial" w:hAnsi="Arial" w:cs="Arial"/>
          <w:bCs/>
          <w:sz w:val="22"/>
          <w:szCs w:val="22"/>
        </w:rPr>
        <w:t xml:space="preserve">Response Sheets. (Attachment C) </w:t>
      </w:r>
      <w:r w:rsidR="00600039">
        <w:rPr>
          <w:rFonts w:ascii="Arial" w:hAnsi="Arial" w:cs="Arial"/>
          <w:bCs/>
          <w:sz w:val="22"/>
          <w:szCs w:val="22"/>
        </w:rPr>
        <w:t xml:space="preserve">After the </w:t>
      </w:r>
      <w:r w:rsidR="00D1338B" w:rsidRPr="00C251F3">
        <w:rPr>
          <w:rFonts w:ascii="Arial" w:hAnsi="Arial" w:cs="Arial"/>
          <w:bCs/>
          <w:sz w:val="22"/>
          <w:szCs w:val="22"/>
        </w:rPr>
        <w:t xml:space="preserve">award.  </w:t>
      </w:r>
      <w:r w:rsidRPr="00C251F3">
        <w:rPr>
          <w:rFonts w:ascii="Arial" w:hAnsi="Arial" w:cs="Arial"/>
          <w:bCs/>
          <w:sz w:val="22"/>
          <w:szCs w:val="22"/>
        </w:rPr>
        <w:t>If crediting information is not available, manufacturer’s statements are required.</w:t>
      </w:r>
    </w:p>
    <w:p w14:paraId="5C57E1AE" w14:textId="2F50E708" w:rsidR="00955A0F" w:rsidRPr="00C251F3" w:rsidRDefault="00955A0F" w:rsidP="00C35EBA">
      <w:pPr>
        <w:numPr>
          <w:ilvl w:val="1"/>
          <w:numId w:val="2"/>
        </w:numPr>
        <w:autoSpaceDE w:val="0"/>
        <w:autoSpaceDN w:val="0"/>
        <w:adjustRightInd w:val="0"/>
        <w:spacing w:after="120"/>
        <w:jc w:val="both"/>
        <w:outlineLvl w:val="1"/>
        <w:rPr>
          <w:rFonts w:ascii="Arial" w:hAnsi="Arial" w:cs="Arial"/>
          <w:bCs/>
          <w:color w:val="000000" w:themeColor="text1"/>
          <w:sz w:val="22"/>
          <w:szCs w:val="22"/>
        </w:rPr>
      </w:pPr>
      <w:r w:rsidRPr="00C251F3">
        <w:rPr>
          <w:rFonts w:ascii="Arial" w:hAnsi="Arial" w:cs="Arial"/>
          <w:b/>
          <w:bCs/>
          <w:color w:val="000000" w:themeColor="text1"/>
          <w:sz w:val="22"/>
          <w:szCs w:val="22"/>
          <w:u w:val="single"/>
        </w:rPr>
        <w:t>Inventory Levels</w:t>
      </w:r>
      <w:r w:rsidRPr="00C251F3">
        <w:rPr>
          <w:rFonts w:ascii="Arial" w:hAnsi="Arial" w:cs="Arial"/>
          <w:bCs/>
          <w:color w:val="000000" w:themeColor="text1"/>
          <w:sz w:val="22"/>
          <w:szCs w:val="22"/>
        </w:rPr>
        <w:t>:  The successful proposer shall order supplies from sources in economical quantities and maintain inventories at ample levels to prevent out-of-stock situations</w:t>
      </w:r>
    </w:p>
    <w:p w14:paraId="6C9B98D1" w14:textId="5FBBD159" w:rsidR="008E2757" w:rsidRPr="00C251F3" w:rsidRDefault="00955A0F" w:rsidP="008E2757">
      <w:pPr>
        <w:numPr>
          <w:ilvl w:val="2"/>
          <w:numId w:val="2"/>
        </w:numPr>
        <w:autoSpaceDE w:val="0"/>
        <w:autoSpaceDN w:val="0"/>
        <w:adjustRightInd w:val="0"/>
        <w:spacing w:after="120"/>
        <w:jc w:val="both"/>
        <w:outlineLvl w:val="1"/>
        <w:rPr>
          <w:rFonts w:ascii="Arial" w:hAnsi="Arial" w:cs="Arial"/>
          <w:bCs/>
          <w:color w:val="000000" w:themeColor="text1"/>
          <w:sz w:val="22"/>
          <w:szCs w:val="22"/>
        </w:rPr>
      </w:pPr>
      <w:r w:rsidRPr="00C251F3">
        <w:rPr>
          <w:rFonts w:ascii="Arial" w:hAnsi="Arial" w:cs="Arial"/>
          <w:bCs/>
          <w:color w:val="000000" w:themeColor="text1"/>
          <w:sz w:val="22"/>
          <w:szCs w:val="22"/>
        </w:rPr>
        <w:t xml:space="preserve">Inventory Reports:  An excess inventory report shall be submitted monthly to the </w:t>
      </w:r>
      <w:r w:rsidR="00AB2DB4">
        <w:rPr>
          <w:rFonts w:ascii="Arial" w:hAnsi="Arial" w:cs="Arial"/>
          <w:bCs/>
          <w:color w:val="000000" w:themeColor="text1"/>
          <w:sz w:val="22"/>
          <w:szCs w:val="22"/>
        </w:rPr>
        <w:t>Sponsor</w:t>
      </w:r>
      <w:r w:rsidR="00871B4E" w:rsidRPr="00C251F3">
        <w:rPr>
          <w:rFonts w:ascii="Arial" w:hAnsi="Arial" w:cs="Arial"/>
          <w:bCs/>
          <w:color w:val="000000" w:themeColor="text1"/>
          <w:sz w:val="22"/>
          <w:szCs w:val="22"/>
        </w:rPr>
        <w:t xml:space="preserve"> and designee</w:t>
      </w:r>
      <w:r w:rsidRPr="00C251F3">
        <w:rPr>
          <w:rFonts w:ascii="Arial" w:hAnsi="Arial" w:cs="Arial"/>
          <w:bCs/>
          <w:color w:val="000000" w:themeColor="text1"/>
          <w:sz w:val="22"/>
          <w:szCs w:val="22"/>
        </w:rPr>
        <w:t xml:space="preserve">.  If these reports are not supplied within 30 days after </w:t>
      </w:r>
      <w:r w:rsidR="00AB22D3">
        <w:rPr>
          <w:rFonts w:ascii="Arial" w:hAnsi="Arial" w:cs="Arial"/>
          <w:bCs/>
          <w:color w:val="000000" w:themeColor="text1"/>
          <w:sz w:val="22"/>
          <w:szCs w:val="22"/>
        </w:rPr>
        <w:t>the end of each month, the Sponsor will not be responsible</w:t>
      </w:r>
      <w:r w:rsidRPr="00C251F3">
        <w:rPr>
          <w:rFonts w:ascii="Arial" w:hAnsi="Arial" w:cs="Arial"/>
          <w:bCs/>
          <w:color w:val="000000" w:themeColor="text1"/>
          <w:sz w:val="22"/>
          <w:szCs w:val="22"/>
        </w:rPr>
        <w:t xml:space="preserve"> for any </w:t>
      </w:r>
      <w:r w:rsidR="009B1F9B" w:rsidRPr="00C251F3">
        <w:rPr>
          <w:rFonts w:ascii="Arial" w:hAnsi="Arial" w:cs="Arial"/>
          <w:bCs/>
          <w:color w:val="000000" w:themeColor="text1"/>
          <w:sz w:val="22"/>
          <w:szCs w:val="22"/>
        </w:rPr>
        <w:t xml:space="preserve">expired or </w:t>
      </w:r>
      <w:r w:rsidRPr="00C251F3">
        <w:rPr>
          <w:rFonts w:ascii="Arial" w:hAnsi="Arial" w:cs="Arial"/>
          <w:bCs/>
          <w:color w:val="000000" w:themeColor="text1"/>
          <w:sz w:val="22"/>
          <w:szCs w:val="22"/>
        </w:rPr>
        <w:t xml:space="preserve">excess inventory </w:t>
      </w:r>
      <w:r w:rsidR="009B1F9B" w:rsidRPr="00C251F3">
        <w:rPr>
          <w:rFonts w:ascii="Arial" w:hAnsi="Arial" w:cs="Arial"/>
          <w:bCs/>
          <w:color w:val="000000" w:themeColor="text1"/>
          <w:sz w:val="22"/>
          <w:szCs w:val="22"/>
        </w:rPr>
        <w:t xml:space="preserve">during the contract term or </w:t>
      </w:r>
      <w:r w:rsidRPr="00C251F3">
        <w:rPr>
          <w:rFonts w:ascii="Arial" w:hAnsi="Arial" w:cs="Arial"/>
          <w:bCs/>
          <w:color w:val="000000" w:themeColor="text1"/>
          <w:sz w:val="22"/>
          <w:szCs w:val="22"/>
        </w:rPr>
        <w:t>at the end of the contract period</w:t>
      </w:r>
      <w:r w:rsidR="009B1F9B" w:rsidRPr="00C251F3">
        <w:rPr>
          <w:rFonts w:ascii="Arial" w:hAnsi="Arial" w:cs="Arial"/>
          <w:bCs/>
          <w:color w:val="000000" w:themeColor="text1"/>
          <w:sz w:val="22"/>
          <w:szCs w:val="22"/>
        </w:rPr>
        <w:t xml:space="preserve">.  </w:t>
      </w:r>
      <w:r w:rsidRPr="00C251F3">
        <w:rPr>
          <w:rFonts w:ascii="Arial" w:hAnsi="Arial" w:cs="Arial"/>
          <w:bCs/>
          <w:color w:val="000000" w:themeColor="text1"/>
          <w:sz w:val="22"/>
          <w:szCs w:val="22"/>
        </w:rPr>
        <w:t xml:space="preserve"> </w:t>
      </w:r>
    </w:p>
    <w:p w14:paraId="08AC36FC" w14:textId="22C6B864" w:rsidR="00955A0F" w:rsidRPr="00C251F3" w:rsidRDefault="009B1F9B" w:rsidP="00955A0F">
      <w:pPr>
        <w:numPr>
          <w:ilvl w:val="2"/>
          <w:numId w:val="2"/>
        </w:numPr>
        <w:autoSpaceDE w:val="0"/>
        <w:autoSpaceDN w:val="0"/>
        <w:adjustRightInd w:val="0"/>
        <w:spacing w:after="120"/>
        <w:jc w:val="both"/>
        <w:outlineLvl w:val="1"/>
        <w:rPr>
          <w:rFonts w:ascii="Arial" w:hAnsi="Arial" w:cs="Arial"/>
          <w:bCs/>
          <w:color w:val="000000" w:themeColor="text1"/>
          <w:sz w:val="22"/>
          <w:szCs w:val="22"/>
        </w:rPr>
      </w:pPr>
      <w:r w:rsidRPr="00C251F3">
        <w:rPr>
          <w:rFonts w:ascii="Arial" w:hAnsi="Arial" w:cs="Arial"/>
          <w:bCs/>
          <w:color w:val="000000" w:themeColor="text1"/>
          <w:sz w:val="22"/>
          <w:szCs w:val="22"/>
        </w:rPr>
        <w:t>Items “</w:t>
      </w:r>
      <w:r w:rsidR="00955A0F" w:rsidRPr="00C251F3">
        <w:rPr>
          <w:rFonts w:ascii="Arial" w:hAnsi="Arial" w:cs="Arial"/>
          <w:bCs/>
          <w:color w:val="000000" w:themeColor="text1"/>
          <w:sz w:val="22"/>
          <w:szCs w:val="22"/>
        </w:rPr>
        <w:t xml:space="preserve">Special </w:t>
      </w:r>
      <w:r w:rsidRPr="00C251F3">
        <w:rPr>
          <w:rFonts w:ascii="Arial" w:hAnsi="Arial" w:cs="Arial"/>
          <w:bCs/>
          <w:color w:val="000000" w:themeColor="text1"/>
          <w:sz w:val="22"/>
          <w:szCs w:val="22"/>
        </w:rPr>
        <w:t xml:space="preserve">to the </w:t>
      </w:r>
      <w:r w:rsidR="00955A0F" w:rsidRPr="00C251F3">
        <w:rPr>
          <w:rFonts w:ascii="Arial" w:hAnsi="Arial" w:cs="Arial"/>
          <w:bCs/>
          <w:color w:val="000000" w:themeColor="text1"/>
          <w:sz w:val="22"/>
          <w:szCs w:val="22"/>
        </w:rPr>
        <w:t>Contract</w:t>
      </w:r>
      <w:r w:rsidRPr="00C251F3">
        <w:rPr>
          <w:rFonts w:ascii="Arial" w:hAnsi="Arial" w:cs="Arial"/>
          <w:bCs/>
          <w:color w:val="000000" w:themeColor="text1"/>
          <w:sz w:val="22"/>
          <w:szCs w:val="22"/>
        </w:rPr>
        <w:t xml:space="preserve">”:  The successful proposer must </w:t>
      </w:r>
      <w:r w:rsidR="00AB22D3">
        <w:rPr>
          <w:rFonts w:ascii="Arial" w:hAnsi="Arial" w:cs="Arial"/>
          <w:bCs/>
          <w:color w:val="000000" w:themeColor="text1"/>
          <w:sz w:val="22"/>
          <w:szCs w:val="22"/>
        </w:rPr>
        <w:t>pick up and purchase at current contract cost(s)</w:t>
      </w:r>
      <w:r w:rsidRPr="00C251F3">
        <w:rPr>
          <w:rFonts w:ascii="Arial" w:hAnsi="Arial" w:cs="Arial"/>
          <w:bCs/>
          <w:color w:val="000000" w:themeColor="text1"/>
          <w:sz w:val="22"/>
          <w:szCs w:val="22"/>
        </w:rPr>
        <w:t xml:space="preserve"> any items deemed by the </w:t>
      </w:r>
      <w:r w:rsidR="00AB2DB4">
        <w:rPr>
          <w:rFonts w:ascii="Arial" w:hAnsi="Arial" w:cs="Arial"/>
          <w:bCs/>
          <w:color w:val="000000" w:themeColor="text1"/>
          <w:sz w:val="22"/>
          <w:szCs w:val="22"/>
        </w:rPr>
        <w:t>Sponsor</w:t>
      </w:r>
      <w:r w:rsidRPr="00C251F3">
        <w:rPr>
          <w:rFonts w:ascii="Arial" w:hAnsi="Arial" w:cs="Arial"/>
          <w:bCs/>
          <w:color w:val="000000" w:themeColor="text1"/>
          <w:sz w:val="22"/>
          <w:szCs w:val="22"/>
        </w:rPr>
        <w:t xml:space="preserve"> as “Special to the Contract” from the previous distributor.  No fees for </w:t>
      </w:r>
      <w:r w:rsidR="00932C61" w:rsidRPr="00C251F3">
        <w:rPr>
          <w:rFonts w:ascii="Arial" w:hAnsi="Arial" w:cs="Arial"/>
          <w:bCs/>
          <w:color w:val="000000" w:themeColor="text1"/>
          <w:sz w:val="22"/>
          <w:szCs w:val="22"/>
        </w:rPr>
        <w:t>pick-ups</w:t>
      </w:r>
      <w:r w:rsidRPr="00C251F3">
        <w:rPr>
          <w:rFonts w:ascii="Arial" w:hAnsi="Arial" w:cs="Arial"/>
          <w:bCs/>
          <w:color w:val="000000" w:themeColor="text1"/>
          <w:sz w:val="22"/>
          <w:szCs w:val="22"/>
        </w:rPr>
        <w:t xml:space="preserve"> are allowed.  All pick-ups must be completed by </w:t>
      </w:r>
      <w:r w:rsidR="003603F5">
        <w:rPr>
          <w:rFonts w:ascii="Arial" w:hAnsi="Arial" w:cs="Arial"/>
          <w:bCs/>
          <w:color w:val="000000" w:themeColor="text1"/>
          <w:sz w:val="22"/>
          <w:szCs w:val="22"/>
        </w:rPr>
        <w:t>July 31, 202</w:t>
      </w:r>
      <w:r w:rsidR="00AB22D3">
        <w:rPr>
          <w:rFonts w:ascii="Arial" w:hAnsi="Arial" w:cs="Arial"/>
          <w:bCs/>
          <w:color w:val="000000" w:themeColor="text1"/>
          <w:sz w:val="22"/>
          <w:szCs w:val="22"/>
        </w:rPr>
        <w:t>6</w:t>
      </w:r>
      <w:r w:rsidRPr="00C251F3">
        <w:rPr>
          <w:rFonts w:ascii="Arial" w:hAnsi="Arial" w:cs="Arial"/>
          <w:bCs/>
          <w:color w:val="000000" w:themeColor="text1"/>
          <w:sz w:val="22"/>
          <w:szCs w:val="22"/>
        </w:rPr>
        <w:t xml:space="preserve">.  </w:t>
      </w:r>
    </w:p>
    <w:p w14:paraId="269E4B15" w14:textId="2E94B7EA" w:rsidR="0084412B" w:rsidRPr="00C251F3" w:rsidRDefault="0084412B"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Item Subs</w:t>
      </w:r>
      <w:r w:rsidR="00F43279" w:rsidRPr="00C251F3">
        <w:rPr>
          <w:rFonts w:ascii="Arial" w:hAnsi="Arial" w:cs="Arial"/>
          <w:b/>
          <w:bCs/>
          <w:sz w:val="22"/>
          <w:szCs w:val="22"/>
          <w:u w:val="single"/>
        </w:rPr>
        <w:t>titutions</w:t>
      </w:r>
      <w:r w:rsidR="008A4B82" w:rsidRPr="00C251F3">
        <w:rPr>
          <w:rFonts w:ascii="Arial" w:hAnsi="Arial" w:cs="Arial"/>
          <w:b/>
          <w:bCs/>
          <w:sz w:val="22"/>
          <w:szCs w:val="22"/>
          <w:u w:val="single"/>
        </w:rPr>
        <w:t>, Additions,</w:t>
      </w:r>
      <w:r w:rsidR="00F43279" w:rsidRPr="00C251F3">
        <w:rPr>
          <w:rFonts w:ascii="Arial" w:hAnsi="Arial" w:cs="Arial"/>
          <w:b/>
          <w:bCs/>
          <w:sz w:val="22"/>
          <w:szCs w:val="22"/>
          <w:u w:val="single"/>
        </w:rPr>
        <w:t xml:space="preserve"> and Changes</w:t>
      </w:r>
      <w:r w:rsidR="00F43279" w:rsidRPr="00C251F3">
        <w:rPr>
          <w:rFonts w:ascii="Arial" w:hAnsi="Arial" w:cs="Arial"/>
          <w:bCs/>
          <w:sz w:val="22"/>
          <w:szCs w:val="22"/>
        </w:rPr>
        <w:t xml:space="preserve">:  </w:t>
      </w:r>
      <w:r w:rsidR="00C43137" w:rsidRPr="00C251F3">
        <w:rPr>
          <w:rFonts w:ascii="Arial" w:hAnsi="Arial" w:cs="Arial"/>
          <w:bCs/>
          <w:sz w:val="22"/>
          <w:szCs w:val="22"/>
        </w:rPr>
        <w:t xml:space="preserve">Product substitutions due to out-of-stock situations should be held to an absolute minimum.  Each item </w:t>
      </w:r>
      <w:r w:rsidR="00AB22D3">
        <w:rPr>
          <w:rFonts w:ascii="Arial" w:hAnsi="Arial" w:cs="Arial"/>
          <w:bCs/>
          <w:sz w:val="22"/>
          <w:szCs w:val="22"/>
        </w:rPr>
        <w:t>delivered must be of the acceptable brand or equal, packed, and sized as</w:t>
      </w:r>
      <w:r w:rsidR="00C43137" w:rsidRPr="00C251F3">
        <w:rPr>
          <w:rFonts w:ascii="Arial" w:hAnsi="Arial" w:cs="Arial"/>
          <w:bCs/>
          <w:sz w:val="22"/>
          <w:szCs w:val="22"/>
        </w:rPr>
        <w:t xml:space="preserve"> quoted on the Price Response Sheets</w:t>
      </w:r>
      <w:r w:rsidR="00F674F3" w:rsidRPr="00C251F3">
        <w:rPr>
          <w:rFonts w:ascii="Arial" w:hAnsi="Arial" w:cs="Arial"/>
          <w:bCs/>
          <w:sz w:val="22"/>
          <w:szCs w:val="22"/>
        </w:rPr>
        <w:t xml:space="preserve"> (Attachment C)</w:t>
      </w:r>
      <w:r w:rsidR="00C43137" w:rsidRPr="00C251F3">
        <w:rPr>
          <w:rFonts w:ascii="Arial" w:hAnsi="Arial" w:cs="Arial"/>
          <w:bCs/>
          <w:sz w:val="22"/>
          <w:szCs w:val="22"/>
        </w:rPr>
        <w:t xml:space="preserve">.  </w:t>
      </w:r>
      <w:r w:rsidR="00F43279" w:rsidRPr="00C251F3">
        <w:rPr>
          <w:rFonts w:ascii="Arial" w:hAnsi="Arial" w:cs="Arial"/>
          <w:bCs/>
          <w:sz w:val="22"/>
          <w:szCs w:val="22"/>
        </w:rPr>
        <w:t xml:space="preserve">If the successful </w:t>
      </w:r>
      <w:r w:rsidR="006A3B45" w:rsidRPr="00C251F3">
        <w:rPr>
          <w:rFonts w:ascii="Arial" w:hAnsi="Arial" w:cs="Arial"/>
          <w:bCs/>
          <w:sz w:val="22"/>
          <w:szCs w:val="22"/>
        </w:rPr>
        <w:t>vendor</w:t>
      </w:r>
      <w:r w:rsidR="00F43279" w:rsidRPr="00C251F3">
        <w:rPr>
          <w:rFonts w:ascii="Arial" w:hAnsi="Arial" w:cs="Arial"/>
          <w:bCs/>
          <w:sz w:val="22"/>
          <w:szCs w:val="22"/>
        </w:rPr>
        <w:t xml:space="preserve"> is temporarily </w:t>
      </w:r>
      <w:r w:rsidR="00AB22D3">
        <w:rPr>
          <w:rFonts w:ascii="Arial" w:hAnsi="Arial" w:cs="Arial"/>
          <w:bCs/>
          <w:sz w:val="22"/>
          <w:szCs w:val="22"/>
        </w:rPr>
        <w:t>out of stock on a particular bid item, they must deliver an equal or superior product at an equal or lower price,</w:t>
      </w:r>
      <w:r w:rsidR="00F43279" w:rsidRPr="00C251F3">
        <w:rPr>
          <w:rFonts w:ascii="Arial" w:hAnsi="Arial" w:cs="Arial"/>
          <w:bCs/>
          <w:sz w:val="22"/>
          <w:szCs w:val="22"/>
        </w:rPr>
        <w:t xml:space="preserve"> with approval from the </w:t>
      </w:r>
      <w:r w:rsidR="00AB2DB4">
        <w:rPr>
          <w:rFonts w:ascii="Arial" w:hAnsi="Arial" w:cs="Arial"/>
          <w:bCs/>
          <w:sz w:val="22"/>
          <w:szCs w:val="22"/>
        </w:rPr>
        <w:t>Sponsor</w:t>
      </w:r>
      <w:r w:rsidR="00F43279" w:rsidRPr="00C251F3">
        <w:rPr>
          <w:rFonts w:ascii="Arial" w:hAnsi="Arial" w:cs="Arial"/>
          <w:bCs/>
          <w:sz w:val="22"/>
          <w:szCs w:val="22"/>
        </w:rPr>
        <w:t xml:space="preserve">.  All outages must be submitted to the </w:t>
      </w:r>
      <w:r w:rsidR="00AB2DB4">
        <w:rPr>
          <w:rFonts w:ascii="Arial" w:hAnsi="Arial" w:cs="Arial"/>
          <w:bCs/>
          <w:sz w:val="22"/>
          <w:szCs w:val="22"/>
        </w:rPr>
        <w:t>Sponsor</w:t>
      </w:r>
      <w:r w:rsidR="00F674F3" w:rsidRPr="00C251F3">
        <w:rPr>
          <w:rFonts w:ascii="Arial" w:hAnsi="Arial" w:cs="Arial"/>
          <w:bCs/>
          <w:sz w:val="22"/>
          <w:szCs w:val="22"/>
        </w:rPr>
        <w:t>,</w:t>
      </w:r>
      <w:r w:rsidR="00714258" w:rsidRPr="00C251F3">
        <w:rPr>
          <w:rFonts w:ascii="Arial" w:hAnsi="Arial" w:cs="Arial"/>
          <w:bCs/>
          <w:sz w:val="22"/>
          <w:szCs w:val="22"/>
        </w:rPr>
        <w:t xml:space="preserve"> </w:t>
      </w:r>
      <w:r w:rsidR="00AB22D3">
        <w:rPr>
          <w:rFonts w:ascii="Arial" w:hAnsi="Arial" w:cs="Arial"/>
          <w:bCs/>
          <w:sz w:val="22"/>
          <w:szCs w:val="22"/>
        </w:rPr>
        <w:t>their designee, and site managers at least 24 hours before</w:t>
      </w:r>
      <w:r w:rsidR="00F43279" w:rsidRPr="00C251F3">
        <w:rPr>
          <w:rFonts w:ascii="Arial" w:hAnsi="Arial" w:cs="Arial"/>
          <w:bCs/>
          <w:sz w:val="22"/>
          <w:szCs w:val="22"/>
        </w:rPr>
        <w:t xml:space="preserve"> delivery.  The fact that a substitute is being made should be clearly stated on the invoice/delivery ticket.  An excessive occurrence of out-of-stock items may be cause for contract cancellation.</w:t>
      </w:r>
    </w:p>
    <w:p w14:paraId="21B33747" w14:textId="5E15CA6D" w:rsidR="00F43279" w:rsidRPr="00C251F3" w:rsidRDefault="00F43279" w:rsidP="00EB6953">
      <w:pPr>
        <w:numPr>
          <w:ilvl w:val="2"/>
          <w:numId w:val="2"/>
        </w:numPr>
        <w:autoSpaceDE w:val="0"/>
        <w:autoSpaceDN w:val="0"/>
        <w:adjustRightInd w:val="0"/>
        <w:spacing w:after="120"/>
        <w:jc w:val="both"/>
        <w:outlineLvl w:val="1"/>
        <w:rPr>
          <w:rFonts w:ascii="Arial" w:hAnsi="Arial" w:cs="Arial"/>
          <w:bCs/>
          <w:color w:val="000000" w:themeColor="text1"/>
          <w:sz w:val="22"/>
          <w:szCs w:val="22"/>
        </w:rPr>
      </w:pPr>
      <w:r w:rsidRPr="00C251F3">
        <w:rPr>
          <w:rFonts w:ascii="Arial" w:hAnsi="Arial" w:cs="Arial"/>
          <w:bCs/>
          <w:color w:val="000000" w:themeColor="text1"/>
          <w:sz w:val="22"/>
          <w:szCs w:val="22"/>
        </w:rPr>
        <w:t xml:space="preserve">For substitutions to be considered for discontinued items, the </w:t>
      </w:r>
      <w:r w:rsidR="00AB2DB4">
        <w:rPr>
          <w:rFonts w:ascii="Arial" w:hAnsi="Arial" w:cs="Arial"/>
          <w:bCs/>
          <w:color w:val="000000" w:themeColor="text1"/>
          <w:sz w:val="22"/>
          <w:szCs w:val="22"/>
        </w:rPr>
        <w:t>Sponsor</w:t>
      </w:r>
      <w:r w:rsidRPr="00C251F3">
        <w:rPr>
          <w:rFonts w:ascii="Arial" w:hAnsi="Arial" w:cs="Arial"/>
          <w:bCs/>
          <w:color w:val="000000" w:themeColor="text1"/>
          <w:sz w:val="22"/>
          <w:szCs w:val="22"/>
        </w:rPr>
        <w:t xml:space="preserve"> will require proof from the manufacturer that the item is no longer available.</w:t>
      </w:r>
      <w:r w:rsidR="00EB6953" w:rsidRPr="00C251F3">
        <w:rPr>
          <w:rFonts w:ascii="Arial" w:hAnsi="Arial" w:cs="Arial"/>
          <w:bCs/>
          <w:color w:val="000000" w:themeColor="text1"/>
          <w:sz w:val="22"/>
          <w:szCs w:val="22"/>
        </w:rPr>
        <w:t xml:space="preserve"> Written notification to either the vendor or </w:t>
      </w:r>
      <w:r w:rsidR="00AB22D3">
        <w:rPr>
          <w:rFonts w:ascii="Arial" w:hAnsi="Arial" w:cs="Arial"/>
          <w:bCs/>
          <w:color w:val="000000" w:themeColor="text1"/>
          <w:sz w:val="22"/>
          <w:szCs w:val="22"/>
        </w:rPr>
        <w:t xml:space="preserve">the </w:t>
      </w:r>
      <w:r w:rsidR="00AB2DB4">
        <w:rPr>
          <w:rFonts w:ascii="Arial" w:hAnsi="Arial" w:cs="Arial"/>
          <w:bCs/>
          <w:color w:val="000000" w:themeColor="text1"/>
          <w:sz w:val="22"/>
          <w:szCs w:val="22"/>
        </w:rPr>
        <w:t>Sponsor</w:t>
      </w:r>
      <w:r w:rsidR="00F674F3" w:rsidRPr="00C251F3">
        <w:rPr>
          <w:rFonts w:ascii="Arial" w:hAnsi="Arial" w:cs="Arial"/>
          <w:bCs/>
          <w:color w:val="000000" w:themeColor="text1"/>
          <w:sz w:val="22"/>
          <w:szCs w:val="22"/>
        </w:rPr>
        <w:t xml:space="preserve"> and designee</w:t>
      </w:r>
      <w:r w:rsidR="00EB6953" w:rsidRPr="00C251F3">
        <w:rPr>
          <w:rFonts w:ascii="Arial" w:hAnsi="Arial" w:cs="Arial"/>
          <w:bCs/>
          <w:color w:val="000000" w:themeColor="text1"/>
          <w:sz w:val="22"/>
          <w:szCs w:val="22"/>
        </w:rPr>
        <w:t xml:space="preserve"> is required for deleted items within 60 days of discontinuation.   </w:t>
      </w:r>
    </w:p>
    <w:p w14:paraId="6821BF49" w14:textId="57013FD5" w:rsidR="00333B6A" w:rsidRPr="00C251F3" w:rsidRDefault="00333B6A" w:rsidP="00C35EBA">
      <w:pPr>
        <w:numPr>
          <w:ilvl w:val="2"/>
          <w:numId w:val="2"/>
        </w:numPr>
        <w:autoSpaceDE w:val="0"/>
        <w:autoSpaceDN w:val="0"/>
        <w:adjustRightInd w:val="0"/>
        <w:spacing w:after="120"/>
        <w:jc w:val="both"/>
        <w:outlineLvl w:val="1"/>
        <w:rPr>
          <w:rFonts w:ascii="Arial" w:hAnsi="Arial" w:cs="Arial"/>
          <w:bCs/>
          <w:color w:val="000000" w:themeColor="text1"/>
          <w:sz w:val="22"/>
          <w:szCs w:val="22"/>
        </w:rPr>
      </w:pPr>
      <w:r w:rsidRPr="00C251F3">
        <w:rPr>
          <w:rFonts w:ascii="Arial" w:hAnsi="Arial" w:cs="Arial"/>
          <w:bCs/>
          <w:color w:val="000000" w:themeColor="text1"/>
          <w:sz w:val="22"/>
          <w:szCs w:val="22"/>
        </w:rPr>
        <w:t xml:space="preserve">Under no circumstances shall the successful vendor sell unapproved items or items not on the bid to school sites. </w:t>
      </w:r>
      <w:r w:rsidR="00E7221D" w:rsidRPr="00C251F3">
        <w:rPr>
          <w:rFonts w:ascii="Arial" w:hAnsi="Arial" w:cs="Arial"/>
          <w:bCs/>
          <w:color w:val="000000" w:themeColor="text1"/>
          <w:sz w:val="22"/>
          <w:szCs w:val="22"/>
        </w:rPr>
        <w:t xml:space="preserve">(excluding substitutions as stated in </w:t>
      </w:r>
      <w:r w:rsidR="004E0095">
        <w:rPr>
          <w:rFonts w:ascii="Arial" w:hAnsi="Arial" w:cs="Arial"/>
          <w:bCs/>
          <w:color w:val="000000" w:themeColor="text1"/>
          <w:sz w:val="22"/>
          <w:szCs w:val="22"/>
        </w:rPr>
        <w:t>5</w:t>
      </w:r>
      <w:r w:rsidR="00E7221D" w:rsidRPr="00C251F3">
        <w:rPr>
          <w:rFonts w:ascii="Arial" w:hAnsi="Arial" w:cs="Arial"/>
          <w:bCs/>
          <w:color w:val="000000" w:themeColor="text1"/>
          <w:sz w:val="22"/>
          <w:szCs w:val="22"/>
        </w:rPr>
        <w:t>.24.1)</w:t>
      </w:r>
      <w:r w:rsidRPr="00C251F3">
        <w:rPr>
          <w:rFonts w:ascii="Arial" w:hAnsi="Arial" w:cs="Arial"/>
          <w:bCs/>
          <w:color w:val="000000" w:themeColor="text1"/>
          <w:sz w:val="22"/>
          <w:szCs w:val="22"/>
        </w:rPr>
        <w:t xml:space="preserve"> Invoices for products sold without prior approval from the </w:t>
      </w:r>
      <w:r w:rsidR="00AB2DB4">
        <w:rPr>
          <w:rFonts w:ascii="Arial" w:hAnsi="Arial" w:cs="Arial"/>
          <w:bCs/>
          <w:color w:val="000000" w:themeColor="text1"/>
          <w:sz w:val="22"/>
          <w:szCs w:val="22"/>
        </w:rPr>
        <w:t>Sponsor</w:t>
      </w:r>
      <w:r w:rsidRPr="00C251F3">
        <w:rPr>
          <w:rFonts w:ascii="Arial" w:hAnsi="Arial" w:cs="Arial"/>
          <w:bCs/>
          <w:color w:val="000000" w:themeColor="text1"/>
          <w:sz w:val="22"/>
          <w:szCs w:val="22"/>
        </w:rPr>
        <w:t xml:space="preserve"> shall not be paid</w:t>
      </w:r>
    </w:p>
    <w:p w14:paraId="22B5CA97" w14:textId="2ECE18E0" w:rsidR="00FE4318" w:rsidRPr="00C251F3" w:rsidRDefault="00AB2DB4" w:rsidP="00C35EBA">
      <w:pPr>
        <w:numPr>
          <w:ilvl w:val="2"/>
          <w:numId w:val="2"/>
        </w:numPr>
        <w:autoSpaceDE w:val="0"/>
        <w:autoSpaceDN w:val="0"/>
        <w:adjustRightInd w:val="0"/>
        <w:spacing w:after="120"/>
        <w:jc w:val="both"/>
        <w:outlineLvl w:val="1"/>
        <w:rPr>
          <w:rFonts w:ascii="Arial" w:hAnsi="Arial" w:cs="Arial"/>
          <w:bCs/>
          <w:color w:val="000000" w:themeColor="text1"/>
          <w:sz w:val="22"/>
          <w:szCs w:val="22"/>
        </w:rPr>
      </w:pPr>
      <w:r>
        <w:rPr>
          <w:rFonts w:ascii="Arial" w:hAnsi="Arial" w:cs="Arial"/>
          <w:bCs/>
          <w:color w:val="000000" w:themeColor="text1"/>
          <w:sz w:val="22"/>
          <w:szCs w:val="22"/>
        </w:rPr>
        <w:t>BGCMC</w:t>
      </w:r>
      <w:r w:rsidR="00FE4318" w:rsidRPr="00C251F3">
        <w:rPr>
          <w:rFonts w:ascii="Arial" w:hAnsi="Arial" w:cs="Arial"/>
          <w:bCs/>
          <w:color w:val="000000" w:themeColor="text1"/>
          <w:sz w:val="22"/>
          <w:szCs w:val="22"/>
        </w:rPr>
        <w:t xml:space="preserve"> reserves the right to add</w:t>
      </w:r>
      <w:r w:rsidR="00707578" w:rsidRPr="00C251F3">
        <w:rPr>
          <w:rFonts w:ascii="Arial" w:hAnsi="Arial" w:cs="Arial"/>
          <w:bCs/>
          <w:color w:val="000000" w:themeColor="text1"/>
          <w:sz w:val="22"/>
          <w:szCs w:val="22"/>
        </w:rPr>
        <w:t xml:space="preserve">, </w:t>
      </w:r>
      <w:r w:rsidR="00FE4318" w:rsidRPr="00C251F3">
        <w:rPr>
          <w:rFonts w:ascii="Arial" w:hAnsi="Arial" w:cs="Arial"/>
          <w:bCs/>
          <w:color w:val="000000" w:themeColor="text1"/>
          <w:sz w:val="22"/>
          <w:szCs w:val="22"/>
        </w:rPr>
        <w:t>delete</w:t>
      </w:r>
      <w:r w:rsidR="00707578" w:rsidRPr="00C251F3">
        <w:rPr>
          <w:rFonts w:ascii="Arial" w:hAnsi="Arial" w:cs="Arial"/>
          <w:bCs/>
          <w:color w:val="000000" w:themeColor="text1"/>
          <w:sz w:val="22"/>
          <w:szCs w:val="22"/>
        </w:rPr>
        <w:t>, or change</w:t>
      </w:r>
      <w:r w:rsidR="00FE4318" w:rsidRPr="00C251F3">
        <w:rPr>
          <w:rFonts w:ascii="Arial" w:hAnsi="Arial" w:cs="Arial"/>
          <w:bCs/>
          <w:color w:val="000000" w:themeColor="text1"/>
          <w:sz w:val="22"/>
          <w:szCs w:val="22"/>
        </w:rPr>
        <w:t xml:space="preserve"> bid items throughout the contract period.</w:t>
      </w:r>
      <w:r w:rsidR="00B41587" w:rsidRPr="00C251F3">
        <w:rPr>
          <w:rFonts w:ascii="Arial" w:hAnsi="Arial" w:cs="Arial"/>
          <w:bCs/>
          <w:color w:val="000000" w:themeColor="text1"/>
          <w:sz w:val="22"/>
          <w:szCs w:val="22"/>
        </w:rPr>
        <w:t xml:space="preserve">  New items will be added</w:t>
      </w:r>
      <w:r w:rsidR="00E7221D" w:rsidRPr="00C251F3">
        <w:rPr>
          <w:rFonts w:ascii="Arial" w:hAnsi="Arial" w:cs="Arial"/>
          <w:bCs/>
          <w:color w:val="000000" w:themeColor="text1"/>
          <w:sz w:val="22"/>
          <w:szCs w:val="22"/>
        </w:rPr>
        <w:t xml:space="preserve"> via the</w:t>
      </w:r>
      <w:r w:rsidR="00B41587" w:rsidRPr="00C251F3">
        <w:rPr>
          <w:rFonts w:ascii="Arial" w:hAnsi="Arial" w:cs="Arial"/>
          <w:bCs/>
          <w:color w:val="000000" w:themeColor="text1"/>
          <w:sz w:val="22"/>
          <w:szCs w:val="22"/>
        </w:rPr>
        <w:t xml:space="preserve"> </w:t>
      </w:r>
      <w:r w:rsidR="00E7221D" w:rsidRPr="00C251F3">
        <w:rPr>
          <w:rFonts w:ascii="Arial" w:hAnsi="Arial" w:cs="Arial"/>
          <w:bCs/>
          <w:color w:val="000000" w:themeColor="text1"/>
          <w:sz w:val="22"/>
          <w:szCs w:val="22"/>
        </w:rPr>
        <w:t>following approved steps:</w:t>
      </w:r>
    </w:p>
    <w:p w14:paraId="4AAEA847" w14:textId="741A0F02" w:rsidR="00002C72" w:rsidRPr="00CB3007" w:rsidRDefault="00E7221D" w:rsidP="00CB3007">
      <w:pPr>
        <w:pStyle w:val="ListParagraph"/>
        <w:numPr>
          <w:ilvl w:val="0"/>
          <w:numId w:val="26"/>
        </w:numPr>
        <w:autoSpaceDE w:val="0"/>
        <w:autoSpaceDN w:val="0"/>
        <w:adjustRightInd w:val="0"/>
        <w:spacing w:after="120"/>
        <w:jc w:val="both"/>
        <w:outlineLvl w:val="1"/>
        <w:rPr>
          <w:rFonts w:ascii="Arial" w:hAnsi="Arial" w:cs="Arial"/>
          <w:bCs/>
          <w:color w:val="000000" w:themeColor="text1"/>
        </w:rPr>
      </w:pPr>
      <w:r w:rsidRPr="00CB3007">
        <w:rPr>
          <w:rFonts w:ascii="Arial" w:hAnsi="Arial" w:cs="Arial"/>
          <w:bCs/>
          <w:color w:val="000000" w:themeColor="text1"/>
        </w:rPr>
        <w:t xml:space="preserve">New items being considered </w:t>
      </w:r>
      <w:r w:rsidR="00002C72" w:rsidRPr="00CB3007">
        <w:rPr>
          <w:rFonts w:ascii="Arial" w:hAnsi="Arial" w:cs="Arial"/>
          <w:bCs/>
          <w:color w:val="000000" w:themeColor="text1"/>
        </w:rPr>
        <w:t>must</w:t>
      </w:r>
      <w:r w:rsidRPr="00CB3007">
        <w:rPr>
          <w:rFonts w:ascii="Arial" w:hAnsi="Arial" w:cs="Arial"/>
          <w:bCs/>
          <w:color w:val="000000" w:themeColor="text1"/>
        </w:rPr>
        <w:t xml:space="preserve"> be “tested” </w:t>
      </w:r>
      <w:r w:rsidR="00AB22D3">
        <w:rPr>
          <w:rFonts w:ascii="Arial" w:hAnsi="Arial" w:cs="Arial"/>
          <w:bCs/>
          <w:color w:val="000000" w:themeColor="text1"/>
        </w:rPr>
        <w:t>before</w:t>
      </w:r>
      <w:r w:rsidRPr="00CB3007">
        <w:rPr>
          <w:rFonts w:ascii="Arial" w:hAnsi="Arial" w:cs="Arial"/>
          <w:bCs/>
          <w:color w:val="000000" w:themeColor="text1"/>
        </w:rPr>
        <w:t xml:space="preserve"> being added to</w:t>
      </w:r>
      <w:r w:rsidR="00AB22D3">
        <w:rPr>
          <w:rFonts w:ascii="Arial" w:hAnsi="Arial" w:cs="Arial"/>
          <w:bCs/>
          <w:color w:val="000000" w:themeColor="text1"/>
        </w:rPr>
        <w:t xml:space="preserve"> </w:t>
      </w:r>
      <w:r w:rsidRPr="00CB3007">
        <w:rPr>
          <w:rFonts w:ascii="Arial" w:hAnsi="Arial" w:cs="Arial"/>
          <w:bCs/>
          <w:color w:val="000000" w:themeColor="text1"/>
        </w:rPr>
        <w:t xml:space="preserve">the menu.  All “tested” items will be distributed to designated </w:t>
      </w:r>
      <w:r w:rsidR="00600039">
        <w:rPr>
          <w:rFonts w:ascii="Arial" w:hAnsi="Arial" w:cs="Arial"/>
          <w:bCs/>
          <w:color w:val="000000" w:themeColor="text1"/>
        </w:rPr>
        <w:t>sites</w:t>
      </w:r>
      <w:r w:rsidRPr="00CB3007">
        <w:rPr>
          <w:rFonts w:ascii="Arial" w:hAnsi="Arial" w:cs="Arial"/>
          <w:bCs/>
          <w:color w:val="000000" w:themeColor="text1"/>
        </w:rPr>
        <w:t xml:space="preserve"> at no charge.  </w:t>
      </w:r>
    </w:p>
    <w:p w14:paraId="7EEA412B" w14:textId="60474DA5" w:rsidR="00E7221D" w:rsidRPr="00CB3007" w:rsidRDefault="00DB5FB3" w:rsidP="00CB3007">
      <w:pPr>
        <w:pStyle w:val="ListParagraph"/>
        <w:numPr>
          <w:ilvl w:val="0"/>
          <w:numId w:val="26"/>
        </w:numPr>
        <w:autoSpaceDE w:val="0"/>
        <w:autoSpaceDN w:val="0"/>
        <w:adjustRightInd w:val="0"/>
        <w:spacing w:after="120"/>
        <w:jc w:val="both"/>
        <w:outlineLvl w:val="1"/>
        <w:rPr>
          <w:rFonts w:ascii="Arial" w:hAnsi="Arial" w:cs="Arial"/>
          <w:bCs/>
          <w:color w:val="000000" w:themeColor="text1"/>
        </w:rPr>
      </w:pPr>
      <w:r w:rsidRPr="00CB3007">
        <w:rPr>
          <w:rFonts w:ascii="Arial" w:hAnsi="Arial" w:cs="Arial"/>
          <w:bCs/>
          <w:color w:val="000000" w:themeColor="text1"/>
        </w:rPr>
        <w:t>Upon completion of the student taste testing, the</w:t>
      </w:r>
      <w:r w:rsidR="00002C72" w:rsidRPr="00CB3007">
        <w:rPr>
          <w:rFonts w:ascii="Arial" w:hAnsi="Arial" w:cs="Arial"/>
          <w:bCs/>
          <w:color w:val="000000" w:themeColor="text1"/>
        </w:rPr>
        <w:t xml:space="preserve"> </w:t>
      </w:r>
      <w:r w:rsidR="00AB2DB4">
        <w:rPr>
          <w:rFonts w:ascii="Arial" w:hAnsi="Arial" w:cs="Arial"/>
          <w:bCs/>
          <w:color w:val="000000" w:themeColor="text1"/>
        </w:rPr>
        <w:t>Sponsor</w:t>
      </w:r>
      <w:r w:rsidR="00002C72" w:rsidRPr="00CB3007">
        <w:rPr>
          <w:rFonts w:ascii="Arial" w:hAnsi="Arial" w:cs="Arial"/>
          <w:bCs/>
          <w:color w:val="000000" w:themeColor="text1"/>
        </w:rPr>
        <w:t xml:space="preserve"> will notify</w:t>
      </w:r>
      <w:r w:rsidRPr="00CB3007">
        <w:rPr>
          <w:rFonts w:ascii="Arial" w:hAnsi="Arial" w:cs="Arial"/>
          <w:bCs/>
          <w:color w:val="000000" w:themeColor="text1"/>
        </w:rPr>
        <w:t xml:space="preserve"> </w:t>
      </w:r>
      <w:r w:rsidRPr="00CB3007">
        <w:rPr>
          <w:rFonts w:ascii="Arial" w:hAnsi="Arial" w:cs="Arial"/>
          <w:bCs/>
          <w:color w:val="000000" w:themeColor="text1"/>
        </w:rPr>
        <w:tab/>
      </w:r>
      <w:r w:rsidRPr="00CB3007">
        <w:rPr>
          <w:rFonts w:ascii="Arial" w:hAnsi="Arial" w:cs="Arial"/>
          <w:bCs/>
          <w:color w:val="000000" w:themeColor="text1"/>
        </w:rPr>
        <w:tab/>
        <w:t xml:space="preserve">both the manufacturer and the distributor to establish potential delivery </w:t>
      </w:r>
      <w:r w:rsidRPr="00CB3007">
        <w:rPr>
          <w:rFonts w:ascii="Arial" w:hAnsi="Arial" w:cs="Arial"/>
          <w:bCs/>
          <w:color w:val="000000" w:themeColor="text1"/>
        </w:rPr>
        <w:tab/>
      </w:r>
      <w:r w:rsidRPr="00CB3007">
        <w:rPr>
          <w:rFonts w:ascii="Arial" w:hAnsi="Arial" w:cs="Arial"/>
          <w:bCs/>
          <w:color w:val="000000" w:themeColor="text1"/>
        </w:rPr>
        <w:tab/>
        <w:t>dates.</w:t>
      </w:r>
    </w:p>
    <w:p w14:paraId="735C5FAE" w14:textId="0EA3C4CC" w:rsidR="007A4CFB" w:rsidRDefault="00714258" w:rsidP="00C90786">
      <w:pPr>
        <w:numPr>
          <w:ilvl w:val="2"/>
          <w:numId w:val="2"/>
        </w:numPr>
        <w:autoSpaceDE w:val="0"/>
        <w:autoSpaceDN w:val="0"/>
        <w:adjustRightInd w:val="0"/>
        <w:spacing w:after="120"/>
        <w:jc w:val="both"/>
        <w:outlineLvl w:val="1"/>
        <w:rPr>
          <w:rFonts w:ascii="Arial" w:hAnsi="Arial" w:cs="Arial"/>
          <w:bCs/>
          <w:color w:val="000000" w:themeColor="text1"/>
          <w:sz w:val="22"/>
          <w:szCs w:val="22"/>
        </w:rPr>
      </w:pPr>
      <w:r w:rsidRPr="00C251F3">
        <w:rPr>
          <w:rFonts w:ascii="Arial" w:hAnsi="Arial" w:cs="Arial"/>
          <w:bCs/>
          <w:color w:val="000000" w:themeColor="text1"/>
          <w:sz w:val="22"/>
          <w:szCs w:val="22"/>
        </w:rPr>
        <w:t xml:space="preserve">The </w:t>
      </w:r>
      <w:r w:rsidR="00AB2DB4">
        <w:rPr>
          <w:rFonts w:ascii="Arial" w:hAnsi="Arial" w:cs="Arial"/>
          <w:bCs/>
          <w:color w:val="000000" w:themeColor="text1"/>
          <w:sz w:val="22"/>
          <w:szCs w:val="22"/>
        </w:rPr>
        <w:t>Sponsor</w:t>
      </w:r>
      <w:r w:rsidRPr="00C251F3">
        <w:rPr>
          <w:rFonts w:ascii="Arial" w:hAnsi="Arial" w:cs="Arial"/>
          <w:bCs/>
          <w:color w:val="000000" w:themeColor="text1"/>
          <w:sz w:val="22"/>
          <w:szCs w:val="22"/>
        </w:rPr>
        <w:t xml:space="preserve"> will submit new/change item request</w:t>
      </w:r>
      <w:r w:rsidR="00635C9B" w:rsidRPr="00C251F3">
        <w:rPr>
          <w:rFonts w:ascii="Arial" w:hAnsi="Arial" w:cs="Arial"/>
          <w:bCs/>
          <w:color w:val="000000" w:themeColor="text1"/>
          <w:sz w:val="22"/>
          <w:szCs w:val="22"/>
        </w:rPr>
        <w:t>(s)</w:t>
      </w:r>
      <w:r w:rsidRPr="00C251F3">
        <w:rPr>
          <w:rFonts w:ascii="Arial" w:hAnsi="Arial" w:cs="Arial"/>
          <w:bCs/>
          <w:color w:val="000000" w:themeColor="text1"/>
          <w:sz w:val="22"/>
          <w:szCs w:val="22"/>
        </w:rPr>
        <w:t xml:space="preserve"> to </w:t>
      </w:r>
      <w:r w:rsidR="00AB22D3">
        <w:rPr>
          <w:rFonts w:ascii="Arial" w:hAnsi="Arial" w:cs="Arial"/>
          <w:bCs/>
          <w:color w:val="000000" w:themeColor="text1"/>
          <w:sz w:val="22"/>
          <w:szCs w:val="22"/>
        </w:rPr>
        <w:t xml:space="preserve">the </w:t>
      </w:r>
      <w:r w:rsidRPr="00C251F3">
        <w:rPr>
          <w:rFonts w:ascii="Arial" w:hAnsi="Arial" w:cs="Arial"/>
          <w:bCs/>
          <w:color w:val="000000" w:themeColor="text1"/>
          <w:sz w:val="22"/>
          <w:szCs w:val="22"/>
        </w:rPr>
        <w:t>distribut</w:t>
      </w:r>
      <w:r w:rsidR="00635C9B" w:rsidRPr="00C251F3">
        <w:rPr>
          <w:rFonts w:ascii="Arial" w:hAnsi="Arial" w:cs="Arial"/>
          <w:bCs/>
          <w:color w:val="000000" w:themeColor="text1"/>
          <w:sz w:val="22"/>
          <w:szCs w:val="22"/>
        </w:rPr>
        <w:t xml:space="preserve">or a minimum of sixty (60) days </w:t>
      </w:r>
      <w:r w:rsidR="00AB22D3">
        <w:rPr>
          <w:rFonts w:ascii="Arial" w:hAnsi="Arial" w:cs="Arial"/>
          <w:bCs/>
          <w:color w:val="000000" w:themeColor="text1"/>
          <w:sz w:val="22"/>
          <w:szCs w:val="22"/>
        </w:rPr>
        <w:t>before</w:t>
      </w:r>
      <w:r w:rsidR="00635C9B" w:rsidRPr="00C251F3">
        <w:rPr>
          <w:rFonts w:ascii="Arial" w:hAnsi="Arial" w:cs="Arial"/>
          <w:bCs/>
          <w:color w:val="000000" w:themeColor="text1"/>
          <w:sz w:val="22"/>
          <w:szCs w:val="22"/>
        </w:rPr>
        <w:t xml:space="preserve"> placing them</w:t>
      </w:r>
      <w:r w:rsidRPr="00C251F3">
        <w:rPr>
          <w:rFonts w:ascii="Arial" w:hAnsi="Arial" w:cs="Arial"/>
          <w:bCs/>
          <w:color w:val="000000" w:themeColor="text1"/>
          <w:sz w:val="22"/>
          <w:szCs w:val="22"/>
        </w:rPr>
        <w:t xml:space="preserve"> on school menu</w:t>
      </w:r>
      <w:r w:rsidR="00635C9B" w:rsidRPr="00C251F3">
        <w:rPr>
          <w:rFonts w:ascii="Arial" w:hAnsi="Arial" w:cs="Arial"/>
          <w:bCs/>
          <w:color w:val="000000" w:themeColor="text1"/>
          <w:sz w:val="22"/>
          <w:szCs w:val="22"/>
        </w:rPr>
        <w:t>s.</w:t>
      </w:r>
    </w:p>
    <w:p w14:paraId="39CF7B97" w14:textId="7B3848D9" w:rsidR="0097263A" w:rsidRPr="00C251F3"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Audits</w:t>
      </w:r>
      <w:r w:rsidRPr="00C251F3">
        <w:rPr>
          <w:rFonts w:ascii="Arial" w:hAnsi="Arial" w:cs="Arial"/>
          <w:bCs/>
          <w:sz w:val="22"/>
          <w:szCs w:val="22"/>
        </w:rPr>
        <w:t>:  On-site audits of selected items will</w:t>
      </w:r>
      <w:r w:rsidR="00D434BF" w:rsidRPr="00C251F3">
        <w:rPr>
          <w:rFonts w:ascii="Arial" w:hAnsi="Arial" w:cs="Arial"/>
          <w:bCs/>
          <w:sz w:val="22"/>
          <w:szCs w:val="22"/>
        </w:rPr>
        <w:t xml:space="preserve"> be conducted a minimum of once</w:t>
      </w:r>
      <w:r w:rsidRPr="00C251F3">
        <w:rPr>
          <w:rFonts w:ascii="Arial" w:hAnsi="Arial" w:cs="Arial"/>
          <w:bCs/>
          <w:sz w:val="22"/>
          <w:szCs w:val="22"/>
        </w:rPr>
        <w:t xml:space="preserve"> per year to monitor conformance to contract pricing.  An independent auditor chosen by the </w:t>
      </w:r>
      <w:r w:rsidR="00AB2DB4">
        <w:rPr>
          <w:rFonts w:ascii="Arial" w:hAnsi="Arial" w:cs="Arial"/>
          <w:bCs/>
          <w:sz w:val="22"/>
          <w:szCs w:val="22"/>
        </w:rPr>
        <w:t>Sponsor</w:t>
      </w:r>
      <w:r w:rsidRPr="00C251F3">
        <w:rPr>
          <w:rFonts w:ascii="Arial" w:hAnsi="Arial" w:cs="Arial"/>
          <w:bCs/>
          <w:sz w:val="22"/>
          <w:szCs w:val="22"/>
        </w:rPr>
        <w:t xml:space="preserve"> will </w:t>
      </w:r>
      <w:r w:rsidRPr="00C251F3">
        <w:rPr>
          <w:rFonts w:ascii="Arial" w:hAnsi="Arial" w:cs="Arial"/>
          <w:bCs/>
          <w:sz w:val="22"/>
          <w:szCs w:val="22"/>
        </w:rPr>
        <w:lastRenderedPageBreak/>
        <w:t xml:space="preserve">select the items to be audited.  Initial and subsequent price solicitations will be reviewed.  The awarded vendor must maintain records of all documentation regarding prices within this contract and </w:t>
      </w:r>
      <w:r w:rsidR="00AB22D3" w:rsidRPr="00C251F3">
        <w:rPr>
          <w:rFonts w:ascii="Arial" w:hAnsi="Arial" w:cs="Arial"/>
          <w:bCs/>
          <w:sz w:val="22"/>
          <w:szCs w:val="22"/>
        </w:rPr>
        <w:t>all</w:t>
      </w:r>
      <w:r w:rsidRPr="00C251F3">
        <w:rPr>
          <w:rFonts w:ascii="Arial" w:hAnsi="Arial" w:cs="Arial"/>
          <w:bCs/>
          <w:sz w:val="22"/>
          <w:szCs w:val="22"/>
        </w:rPr>
        <w:t xml:space="preserve"> price changes until they have been audited.  The school </w:t>
      </w:r>
      <w:r w:rsidR="00AB2DB4">
        <w:rPr>
          <w:rFonts w:ascii="Arial" w:hAnsi="Arial" w:cs="Arial"/>
          <w:bCs/>
          <w:sz w:val="22"/>
          <w:szCs w:val="22"/>
        </w:rPr>
        <w:t>Sponsor</w:t>
      </w:r>
      <w:r w:rsidRPr="00C251F3">
        <w:rPr>
          <w:rFonts w:ascii="Arial" w:hAnsi="Arial" w:cs="Arial"/>
          <w:bCs/>
          <w:sz w:val="22"/>
          <w:szCs w:val="22"/>
        </w:rPr>
        <w:t xml:space="preserve"> may withhold up to 10 percent of the final payment for the contract period until all audits are completed.  Audits that reveal when the distributor has either overcharged or undercharged </w:t>
      </w:r>
      <w:r w:rsidR="00AB2DB4">
        <w:rPr>
          <w:rFonts w:ascii="Arial" w:hAnsi="Arial" w:cs="Arial"/>
          <w:bCs/>
          <w:sz w:val="22"/>
          <w:szCs w:val="22"/>
        </w:rPr>
        <w:t>BGCMC</w:t>
      </w:r>
      <w:r w:rsidRPr="00C251F3">
        <w:rPr>
          <w:rFonts w:ascii="Arial" w:hAnsi="Arial" w:cs="Arial"/>
          <w:bCs/>
          <w:sz w:val="22"/>
          <w:szCs w:val="22"/>
        </w:rPr>
        <w:t xml:space="preserve"> will be treated as follows:</w:t>
      </w:r>
    </w:p>
    <w:p w14:paraId="28427B38" w14:textId="38F6536E" w:rsidR="008E2757" w:rsidRPr="00C251F3" w:rsidRDefault="0097263A" w:rsidP="008E2757">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rPr>
        <w:t xml:space="preserve">Overcharges:  </w:t>
      </w:r>
      <w:r w:rsidRPr="00C251F3">
        <w:rPr>
          <w:rFonts w:ascii="Arial" w:hAnsi="Arial" w:cs="Arial"/>
          <w:bCs/>
          <w:sz w:val="22"/>
          <w:szCs w:val="22"/>
        </w:rPr>
        <w:t>When an invoice from a supplier/packer reveals that the price of a product delivered to the distributor’s warehouse is less than the quoted cost, a credit will be due on each carton delivered at the incorrect price.  The credit shall be provided within 30 days of the close of the month in which the audit took place.  The credit shall be made in the form of a check made payable to</w:t>
      </w:r>
      <w:r w:rsidR="0067258E" w:rsidRPr="00C251F3">
        <w:rPr>
          <w:rFonts w:ascii="Arial" w:hAnsi="Arial" w:cs="Arial"/>
          <w:bCs/>
          <w:sz w:val="22"/>
          <w:szCs w:val="22"/>
        </w:rPr>
        <w:t xml:space="preserve"> the </w:t>
      </w:r>
      <w:r w:rsidR="00AB22D3">
        <w:rPr>
          <w:rFonts w:ascii="Arial" w:hAnsi="Arial" w:cs="Arial"/>
          <w:bCs/>
          <w:sz w:val="22"/>
          <w:szCs w:val="22"/>
        </w:rPr>
        <w:t>sites</w:t>
      </w:r>
      <w:r w:rsidR="0067258E" w:rsidRPr="00C251F3">
        <w:rPr>
          <w:rFonts w:ascii="Arial" w:hAnsi="Arial" w:cs="Arial"/>
          <w:bCs/>
          <w:sz w:val="22"/>
          <w:szCs w:val="22"/>
        </w:rPr>
        <w:t xml:space="preserve"> that incurred the overcharge.</w:t>
      </w:r>
    </w:p>
    <w:p w14:paraId="67AA3CF8" w14:textId="1F50181B" w:rsidR="00B77C81" w:rsidRPr="00C251F3" w:rsidRDefault="0097263A" w:rsidP="00701404">
      <w:pPr>
        <w:numPr>
          <w:ilvl w:val="2"/>
          <w:numId w:val="2"/>
        </w:numPr>
        <w:autoSpaceDE w:val="0"/>
        <w:autoSpaceDN w:val="0"/>
        <w:adjustRightInd w:val="0"/>
        <w:spacing w:after="120"/>
        <w:jc w:val="both"/>
        <w:outlineLvl w:val="1"/>
        <w:rPr>
          <w:rFonts w:ascii="Arial" w:hAnsi="Arial" w:cs="Arial"/>
          <w:bCs/>
          <w:sz w:val="22"/>
          <w:szCs w:val="22"/>
          <w:u w:val="single"/>
        </w:rPr>
      </w:pPr>
      <w:r w:rsidRPr="00C251F3">
        <w:rPr>
          <w:rFonts w:ascii="Arial" w:hAnsi="Arial" w:cs="Arial"/>
          <w:b/>
          <w:bCs/>
          <w:sz w:val="22"/>
          <w:szCs w:val="22"/>
        </w:rPr>
        <w:t>Undercharges:</w:t>
      </w:r>
      <w:r w:rsidRPr="00C251F3">
        <w:rPr>
          <w:rFonts w:ascii="Arial" w:hAnsi="Arial" w:cs="Arial"/>
          <w:bCs/>
          <w:sz w:val="22"/>
          <w:szCs w:val="22"/>
        </w:rPr>
        <w:t xml:space="preserve">   Whenever an invoice from a supplier/packer reveals that the price of a product delivered to the distributor’s warehouse is more than the quoted cost, a debit to the school </w:t>
      </w:r>
      <w:r w:rsidR="00AB2DB4">
        <w:rPr>
          <w:rFonts w:ascii="Arial" w:hAnsi="Arial" w:cs="Arial"/>
          <w:bCs/>
          <w:sz w:val="22"/>
          <w:szCs w:val="22"/>
        </w:rPr>
        <w:t>Sponsor</w:t>
      </w:r>
      <w:r w:rsidRPr="00C251F3">
        <w:rPr>
          <w:rFonts w:ascii="Arial" w:hAnsi="Arial" w:cs="Arial"/>
          <w:bCs/>
          <w:sz w:val="22"/>
          <w:szCs w:val="22"/>
        </w:rPr>
        <w:t xml:space="preserve">’s account </w:t>
      </w:r>
      <w:r w:rsidRPr="00C251F3">
        <w:rPr>
          <w:rFonts w:ascii="Arial" w:hAnsi="Arial" w:cs="Arial"/>
          <w:bCs/>
          <w:i/>
          <w:sz w:val="22"/>
          <w:szCs w:val="22"/>
          <w:u w:val="single"/>
        </w:rPr>
        <w:t>will not</w:t>
      </w:r>
      <w:r w:rsidRPr="00C251F3">
        <w:rPr>
          <w:rFonts w:ascii="Arial" w:hAnsi="Arial" w:cs="Arial"/>
          <w:bCs/>
          <w:sz w:val="22"/>
          <w:szCs w:val="22"/>
        </w:rPr>
        <w:t xml:space="preserve"> be permitted</w:t>
      </w:r>
      <w:r w:rsidR="008F74F0" w:rsidRPr="00C251F3">
        <w:rPr>
          <w:rFonts w:ascii="Arial" w:hAnsi="Arial" w:cs="Arial"/>
          <w:bCs/>
          <w:sz w:val="22"/>
          <w:szCs w:val="22"/>
        </w:rPr>
        <w:t xml:space="preserve"> without prior approval from the </w:t>
      </w:r>
      <w:r w:rsidR="00AB2DB4">
        <w:rPr>
          <w:rFonts w:ascii="Arial" w:hAnsi="Arial" w:cs="Arial"/>
          <w:bCs/>
          <w:sz w:val="22"/>
          <w:szCs w:val="22"/>
        </w:rPr>
        <w:t>Sponsor</w:t>
      </w:r>
      <w:r w:rsidR="008F74F0" w:rsidRPr="00C251F3">
        <w:rPr>
          <w:rFonts w:ascii="Arial" w:hAnsi="Arial" w:cs="Arial"/>
          <w:bCs/>
          <w:sz w:val="22"/>
          <w:szCs w:val="22"/>
        </w:rPr>
        <w:t xml:space="preserve"> or their designee.    </w:t>
      </w:r>
      <w:r w:rsidRPr="00C251F3">
        <w:rPr>
          <w:rFonts w:ascii="Arial" w:hAnsi="Arial" w:cs="Arial"/>
          <w:bCs/>
          <w:sz w:val="22"/>
          <w:szCs w:val="22"/>
        </w:rPr>
        <w:t xml:space="preserve">         </w:t>
      </w:r>
    </w:p>
    <w:p w14:paraId="08F1E358" w14:textId="1A6BBE35" w:rsidR="0097263A" w:rsidRPr="000A3E33"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Ordering Requirements:</w:t>
      </w:r>
      <w:r w:rsidRPr="00C251F3">
        <w:rPr>
          <w:rFonts w:ascii="Arial" w:hAnsi="Arial" w:cs="Arial"/>
          <w:bCs/>
          <w:sz w:val="22"/>
          <w:szCs w:val="22"/>
        </w:rPr>
        <w:t xml:space="preserve">  </w:t>
      </w:r>
      <w:r w:rsidR="007D2F3A" w:rsidRPr="00C251F3">
        <w:rPr>
          <w:rFonts w:ascii="Arial" w:hAnsi="Arial" w:cs="Arial"/>
          <w:bCs/>
          <w:sz w:val="22"/>
          <w:szCs w:val="22"/>
        </w:rPr>
        <w:t xml:space="preserve">The </w:t>
      </w:r>
      <w:r w:rsidR="00AB2DB4">
        <w:rPr>
          <w:rFonts w:ascii="Arial" w:hAnsi="Arial" w:cs="Arial"/>
          <w:bCs/>
          <w:sz w:val="22"/>
          <w:szCs w:val="22"/>
        </w:rPr>
        <w:t>Sponsor</w:t>
      </w:r>
      <w:r w:rsidR="007D2F3A" w:rsidRPr="00C251F3">
        <w:rPr>
          <w:rFonts w:ascii="Arial" w:hAnsi="Arial" w:cs="Arial"/>
          <w:bCs/>
          <w:sz w:val="22"/>
          <w:szCs w:val="22"/>
        </w:rPr>
        <w:t xml:space="preserve"> intends to utilize an online ordering system, if available, that is provided by the </w:t>
      </w:r>
      <w:r w:rsidR="00DA208C" w:rsidRPr="00C251F3">
        <w:rPr>
          <w:rFonts w:ascii="Arial" w:hAnsi="Arial" w:cs="Arial"/>
          <w:bCs/>
          <w:sz w:val="22"/>
          <w:szCs w:val="22"/>
        </w:rPr>
        <w:t xml:space="preserve">successful vendor.  </w:t>
      </w:r>
      <w:r w:rsidR="00AB22D3">
        <w:rPr>
          <w:rFonts w:ascii="Arial" w:hAnsi="Arial" w:cs="Arial"/>
          <w:bCs/>
          <w:sz w:val="22"/>
          <w:szCs w:val="22"/>
        </w:rPr>
        <w:t>The proposer</w:t>
      </w:r>
      <w:r w:rsidR="00DA208C" w:rsidRPr="00C251F3">
        <w:rPr>
          <w:rFonts w:ascii="Arial" w:hAnsi="Arial" w:cs="Arial"/>
          <w:bCs/>
          <w:sz w:val="22"/>
          <w:szCs w:val="22"/>
        </w:rPr>
        <w:t xml:space="preserve"> should furnish with their proposal details of any automated order entry system available for use by the </w:t>
      </w:r>
      <w:r w:rsidR="00AB2DB4">
        <w:rPr>
          <w:rFonts w:ascii="Arial" w:hAnsi="Arial" w:cs="Arial"/>
          <w:bCs/>
          <w:sz w:val="22"/>
          <w:szCs w:val="22"/>
        </w:rPr>
        <w:t>Sponsor</w:t>
      </w:r>
      <w:r w:rsidR="00DA208C" w:rsidRPr="00C251F3">
        <w:rPr>
          <w:rFonts w:ascii="Arial" w:hAnsi="Arial" w:cs="Arial"/>
          <w:bCs/>
          <w:sz w:val="22"/>
          <w:szCs w:val="22"/>
        </w:rPr>
        <w:t>.</w:t>
      </w:r>
      <w:r w:rsidR="007D2F3A" w:rsidRPr="00C251F3">
        <w:rPr>
          <w:rFonts w:ascii="Arial" w:hAnsi="Arial" w:cs="Arial"/>
          <w:bCs/>
          <w:sz w:val="22"/>
          <w:szCs w:val="22"/>
        </w:rPr>
        <w:t xml:space="preserve"> </w:t>
      </w:r>
      <w:r w:rsidR="00DA208C" w:rsidRPr="00C251F3">
        <w:rPr>
          <w:rFonts w:ascii="Arial" w:hAnsi="Arial" w:cs="Arial"/>
          <w:bCs/>
          <w:sz w:val="22"/>
          <w:szCs w:val="22"/>
        </w:rPr>
        <w:t xml:space="preserve"> The successful vendor </w:t>
      </w:r>
      <w:r w:rsidR="007D2F3A" w:rsidRPr="00C251F3">
        <w:rPr>
          <w:rFonts w:ascii="Arial" w:hAnsi="Arial" w:cs="Arial"/>
          <w:bCs/>
          <w:sz w:val="22"/>
          <w:szCs w:val="22"/>
        </w:rPr>
        <w:t xml:space="preserve">shall provide any necessary training to </w:t>
      </w:r>
      <w:r w:rsidR="00AB2DB4">
        <w:rPr>
          <w:rFonts w:ascii="Arial" w:hAnsi="Arial" w:cs="Arial"/>
          <w:bCs/>
          <w:sz w:val="22"/>
          <w:szCs w:val="22"/>
        </w:rPr>
        <w:t>BGCMC</w:t>
      </w:r>
      <w:r w:rsidR="00DA208C" w:rsidRPr="00C251F3">
        <w:rPr>
          <w:rFonts w:ascii="Arial" w:hAnsi="Arial" w:cs="Arial"/>
          <w:bCs/>
          <w:sz w:val="22"/>
          <w:szCs w:val="22"/>
        </w:rPr>
        <w:t xml:space="preserve"> </w:t>
      </w:r>
      <w:r w:rsidR="007D2F3A" w:rsidRPr="00C251F3">
        <w:rPr>
          <w:rFonts w:ascii="Arial" w:hAnsi="Arial" w:cs="Arial"/>
          <w:bCs/>
          <w:sz w:val="22"/>
          <w:szCs w:val="22"/>
        </w:rPr>
        <w:t xml:space="preserve">staff </w:t>
      </w:r>
      <w:r w:rsidR="00F674F3" w:rsidRPr="00C251F3">
        <w:rPr>
          <w:rFonts w:ascii="Arial" w:hAnsi="Arial" w:cs="Arial"/>
          <w:bCs/>
          <w:sz w:val="22"/>
          <w:szCs w:val="22"/>
        </w:rPr>
        <w:t xml:space="preserve">and </w:t>
      </w:r>
      <w:r w:rsidR="00AB22D3">
        <w:rPr>
          <w:rFonts w:ascii="Arial" w:hAnsi="Arial" w:cs="Arial"/>
          <w:bCs/>
          <w:sz w:val="22"/>
          <w:szCs w:val="22"/>
        </w:rPr>
        <w:t>site</w:t>
      </w:r>
      <w:r w:rsidR="00F674F3" w:rsidRPr="00C251F3">
        <w:rPr>
          <w:rFonts w:ascii="Arial" w:hAnsi="Arial" w:cs="Arial"/>
          <w:bCs/>
          <w:sz w:val="22"/>
          <w:szCs w:val="22"/>
        </w:rPr>
        <w:t xml:space="preserve"> managers </w:t>
      </w:r>
      <w:r w:rsidR="00AB22D3" w:rsidRPr="00C251F3">
        <w:rPr>
          <w:rFonts w:ascii="Arial" w:hAnsi="Arial" w:cs="Arial"/>
          <w:bCs/>
          <w:sz w:val="22"/>
          <w:szCs w:val="22"/>
        </w:rPr>
        <w:t>to</w:t>
      </w:r>
      <w:r w:rsidR="007D2F3A" w:rsidRPr="00C251F3">
        <w:rPr>
          <w:rFonts w:ascii="Arial" w:hAnsi="Arial" w:cs="Arial"/>
          <w:bCs/>
          <w:sz w:val="22"/>
          <w:szCs w:val="22"/>
        </w:rPr>
        <w:t xml:space="preserve"> implement the online ordering system</w:t>
      </w:r>
      <w:r w:rsidR="00F674F3" w:rsidRPr="00C251F3">
        <w:rPr>
          <w:rFonts w:ascii="Arial" w:hAnsi="Arial" w:cs="Arial"/>
          <w:bCs/>
          <w:sz w:val="22"/>
          <w:szCs w:val="22"/>
        </w:rPr>
        <w:t xml:space="preserve"> at </w:t>
      </w:r>
      <w:r w:rsidR="00F674F3" w:rsidRPr="00C251F3">
        <w:rPr>
          <w:rFonts w:ascii="Arial" w:hAnsi="Arial" w:cs="Arial"/>
          <w:bCs/>
          <w:i/>
          <w:iCs/>
          <w:sz w:val="22"/>
          <w:szCs w:val="22"/>
          <w:u w:val="single"/>
        </w:rPr>
        <w:t xml:space="preserve">no charge to </w:t>
      </w:r>
      <w:r w:rsidR="00AB2DB4">
        <w:rPr>
          <w:rFonts w:ascii="Arial" w:hAnsi="Arial" w:cs="Arial"/>
          <w:bCs/>
          <w:i/>
          <w:iCs/>
          <w:sz w:val="22"/>
          <w:szCs w:val="22"/>
          <w:u w:val="single"/>
        </w:rPr>
        <w:t>BGCMC</w:t>
      </w:r>
      <w:r w:rsidR="007D2F3A" w:rsidRPr="00C251F3">
        <w:rPr>
          <w:rFonts w:ascii="Arial" w:hAnsi="Arial" w:cs="Arial"/>
          <w:bCs/>
          <w:sz w:val="22"/>
          <w:szCs w:val="22"/>
        </w:rPr>
        <w:t xml:space="preserve">.   There shall be no charge to the </w:t>
      </w:r>
      <w:r w:rsidR="00AB2DB4">
        <w:rPr>
          <w:rFonts w:ascii="Arial" w:hAnsi="Arial" w:cs="Arial"/>
          <w:bCs/>
          <w:sz w:val="22"/>
          <w:szCs w:val="22"/>
        </w:rPr>
        <w:t>Sponsor</w:t>
      </w:r>
      <w:r w:rsidR="00DA208C" w:rsidRPr="00C251F3">
        <w:rPr>
          <w:rFonts w:ascii="Arial" w:hAnsi="Arial" w:cs="Arial"/>
          <w:bCs/>
          <w:sz w:val="22"/>
          <w:szCs w:val="22"/>
        </w:rPr>
        <w:t xml:space="preserve"> </w:t>
      </w:r>
      <w:r w:rsidR="007D2F3A" w:rsidRPr="00C251F3">
        <w:rPr>
          <w:rFonts w:ascii="Arial" w:hAnsi="Arial" w:cs="Arial"/>
          <w:bCs/>
          <w:sz w:val="22"/>
          <w:szCs w:val="22"/>
        </w:rPr>
        <w:t xml:space="preserve">for using </w:t>
      </w:r>
      <w:r w:rsidR="00AB22D3">
        <w:rPr>
          <w:rFonts w:ascii="Arial" w:hAnsi="Arial" w:cs="Arial"/>
          <w:bCs/>
          <w:sz w:val="22"/>
          <w:szCs w:val="22"/>
        </w:rPr>
        <w:t xml:space="preserve">the </w:t>
      </w:r>
      <w:r w:rsidR="00DA208C" w:rsidRPr="00C251F3">
        <w:rPr>
          <w:rFonts w:ascii="Arial" w:hAnsi="Arial" w:cs="Arial"/>
          <w:bCs/>
          <w:sz w:val="22"/>
          <w:szCs w:val="22"/>
        </w:rPr>
        <w:t xml:space="preserve">vendor’s </w:t>
      </w:r>
      <w:r w:rsidR="007D2F3A" w:rsidRPr="00C251F3">
        <w:rPr>
          <w:rFonts w:ascii="Arial" w:hAnsi="Arial" w:cs="Arial"/>
          <w:bCs/>
          <w:sz w:val="22"/>
          <w:szCs w:val="22"/>
        </w:rPr>
        <w:t>online ordering system. If no online ordering system is available, or at the discretion of the</w:t>
      </w:r>
      <w:r w:rsidR="00DA208C" w:rsidRPr="00C251F3">
        <w:rPr>
          <w:rFonts w:ascii="Arial" w:hAnsi="Arial" w:cs="Arial"/>
          <w:bCs/>
          <w:sz w:val="22"/>
          <w:szCs w:val="22"/>
        </w:rPr>
        <w:t xml:space="preserve"> </w:t>
      </w:r>
      <w:r w:rsidR="00AB2DB4">
        <w:rPr>
          <w:rFonts w:ascii="Arial" w:hAnsi="Arial" w:cs="Arial"/>
          <w:bCs/>
          <w:sz w:val="22"/>
          <w:szCs w:val="22"/>
        </w:rPr>
        <w:t>Sponsor</w:t>
      </w:r>
      <w:r w:rsidR="00DA208C" w:rsidRPr="00C251F3">
        <w:rPr>
          <w:rFonts w:ascii="Arial" w:hAnsi="Arial" w:cs="Arial"/>
          <w:bCs/>
          <w:sz w:val="22"/>
          <w:szCs w:val="22"/>
        </w:rPr>
        <w:t xml:space="preserve">, the successful vendor </w:t>
      </w:r>
      <w:r w:rsidR="007D2F3A" w:rsidRPr="00C251F3">
        <w:rPr>
          <w:rFonts w:ascii="Arial" w:hAnsi="Arial" w:cs="Arial"/>
          <w:bCs/>
          <w:sz w:val="22"/>
          <w:szCs w:val="22"/>
        </w:rPr>
        <w:t>shall be required to</w:t>
      </w:r>
      <w:r w:rsidR="00DA208C" w:rsidRPr="00C251F3">
        <w:rPr>
          <w:rFonts w:ascii="Arial" w:hAnsi="Arial" w:cs="Arial"/>
          <w:bCs/>
          <w:sz w:val="22"/>
          <w:szCs w:val="22"/>
        </w:rPr>
        <w:t xml:space="preserve"> furnish order guides (pre-printed) to all delivery sites.  O</w:t>
      </w:r>
      <w:r w:rsidR="002236A5" w:rsidRPr="00C251F3">
        <w:rPr>
          <w:rFonts w:ascii="Arial" w:hAnsi="Arial" w:cs="Arial"/>
          <w:bCs/>
          <w:sz w:val="22"/>
          <w:szCs w:val="22"/>
        </w:rPr>
        <w:t xml:space="preserve">rder guides shall be used for the transmittal and/or recording of orders.  Orders for all </w:t>
      </w:r>
      <w:r w:rsidR="00600039">
        <w:rPr>
          <w:rFonts w:ascii="Arial" w:hAnsi="Arial" w:cs="Arial"/>
          <w:bCs/>
          <w:sz w:val="22"/>
          <w:szCs w:val="22"/>
        </w:rPr>
        <w:t>sites</w:t>
      </w:r>
      <w:r w:rsidR="002236A5" w:rsidRPr="00C251F3">
        <w:rPr>
          <w:rFonts w:ascii="Arial" w:hAnsi="Arial" w:cs="Arial"/>
          <w:bCs/>
          <w:sz w:val="22"/>
          <w:szCs w:val="22"/>
        </w:rPr>
        <w:t xml:space="preserve"> shall be submitted to the successful vendor at an </w:t>
      </w:r>
      <w:r w:rsidR="00AB22D3">
        <w:rPr>
          <w:rFonts w:ascii="Arial" w:hAnsi="Arial" w:cs="Arial"/>
          <w:bCs/>
          <w:sz w:val="22"/>
          <w:szCs w:val="22"/>
        </w:rPr>
        <w:t>agreed-upon</w:t>
      </w:r>
      <w:r w:rsidR="002236A5" w:rsidRPr="00C251F3">
        <w:rPr>
          <w:rFonts w:ascii="Arial" w:hAnsi="Arial" w:cs="Arial"/>
          <w:bCs/>
          <w:sz w:val="22"/>
          <w:szCs w:val="22"/>
        </w:rPr>
        <w:t xml:space="preserve"> time and method between the distributor and each delivery site.  </w:t>
      </w:r>
      <w:r w:rsidR="007D2F3A" w:rsidRPr="00C251F3">
        <w:rPr>
          <w:rFonts w:ascii="Arial" w:hAnsi="Arial" w:cs="Arial"/>
          <w:bCs/>
          <w:sz w:val="22"/>
          <w:szCs w:val="22"/>
        </w:rPr>
        <w:t xml:space="preserve"> The </w:t>
      </w:r>
      <w:r w:rsidR="00AB2DB4">
        <w:rPr>
          <w:rFonts w:ascii="Arial" w:hAnsi="Arial" w:cs="Arial"/>
          <w:bCs/>
          <w:sz w:val="22"/>
          <w:szCs w:val="22"/>
        </w:rPr>
        <w:t>Sponsor</w:t>
      </w:r>
      <w:r w:rsidR="00602F30" w:rsidRPr="00C251F3">
        <w:rPr>
          <w:rFonts w:ascii="Arial" w:hAnsi="Arial" w:cs="Arial"/>
          <w:bCs/>
          <w:sz w:val="22"/>
          <w:szCs w:val="22"/>
        </w:rPr>
        <w:t xml:space="preserve"> </w:t>
      </w:r>
      <w:r w:rsidR="007D2F3A" w:rsidRPr="00C251F3">
        <w:rPr>
          <w:rFonts w:ascii="Arial" w:hAnsi="Arial" w:cs="Arial"/>
          <w:bCs/>
          <w:sz w:val="22"/>
          <w:szCs w:val="22"/>
        </w:rPr>
        <w:t>reserves the right</w:t>
      </w:r>
      <w:r w:rsidR="007D7E97" w:rsidRPr="00C251F3">
        <w:rPr>
          <w:rFonts w:ascii="Arial" w:hAnsi="Arial" w:cs="Arial"/>
          <w:bCs/>
          <w:sz w:val="22"/>
          <w:szCs w:val="22"/>
        </w:rPr>
        <w:t xml:space="preserve"> for site managers</w:t>
      </w:r>
      <w:r w:rsidR="007D2F3A" w:rsidRPr="00C251F3">
        <w:rPr>
          <w:rFonts w:ascii="Arial" w:hAnsi="Arial" w:cs="Arial"/>
          <w:bCs/>
          <w:sz w:val="22"/>
          <w:szCs w:val="22"/>
        </w:rPr>
        <w:t xml:space="preserve"> to revise </w:t>
      </w:r>
      <w:r w:rsidR="00AB22D3">
        <w:rPr>
          <w:rFonts w:ascii="Arial" w:hAnsi="Arial" w:cs="Arial"/>
          <w:bCs/>
          <w:sz w:val="22"/>
          <w:szCs w:val="22"/>
        </w:rPr>
        <w:t xml:space="preserve">an order as necessary, provided that the revised order is submitted no later than 11:00 a.m. two days in advance of delivery, or at </w:t>
      </w:r>
      <w:r w:rsidR="000A3E33">
        <w:rPr>
          <w:rFonts w:ascii="Arial" w:hAnsi="Arial" w:cs="Arial"/>
          <w:bCs/>
          <w:sz w:val="22"/>
          <w:szCs w:val="22"/>
        </w:rPr>
        <w:t>another designated time and day agreed upon by both parties</w:t>
      </w:r>
      <w:r w:rsidR="00602F30" w:rsidRPr="000A3E33">
        <w:rPr>
          <w:rFonts w:ascii="Arial" w:hAnsi="Arial" w:cs="Arial"/>
          <w:bCs/>
          <w:sz w:val="22"/>
          <w:szCs w:val="22"/>
        </w:rPr>
        <w:t>.</w:t>
      </w:r>
      <w:r w:rsidR="007D2F3A" w:rsidRPr="000A3E33">
        <w:rPr>
          <w:rFonts w:ascii="Arial" w:hAnsi="Arial" w:cs="Arial"/>
          <w:bCs/>
          <w:sz w:val="22"/>
          <w:szCs w:val="22"/>
        </w:rPr>
        <w:t xml:space="preserve">   </w:t>
      </w:r>
    </w:p>
    <w:p w14:paraId="598B27C9" w14:textId="669B1818" w:rsidR="0097263A" w:rsidRPr="00C251F3" w:rsidRDefault="0097263A" w:rsidP="00480204">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There will be no stipulatio</w:t>
      </w:r>
      <w:r w:rsidR="006A218A">
        <w:rPr>
          <w:rFonts w:ascii="Arial" w:hAnsi="Arial" w:cs="Arial"/>
          <w:bCs/>
          <w:sz w:val="22"/>
          <w:szCs w:val="22"/>
        </w:rPr>
        <w:t xml:space="preserve">n of minimums for any item or order.  </w:t>
      </w:r>
      <w:r w:rsidRPr="00C251F3">
        <w:rPr>
          <w:rFonts w:ascii="Arial" w:hAnsi="Arial" w:cs="Arial"/>
          <w:bCs/>
          <w:sz w:val="22"/>
          <w:szCs w:val="22"/>
        </w:rPr>
        <w:t xml:space="preserve">  </w:t>
      </w:r>
      <w:r w:rsidRPr="00C251F3">
        <w:rPr>
          <w:rFonts w:ascii="Arial" w:hAnsi="Arial" w:cs="Arial"/>
          <w:b/>
          <w:bCs/>
          <w:sz w:val="22"/>
          <w:szCs w:val="22"/>
        </w:rPr>
        <w:tab/>
      </w:r>
    </w:p>
    <w:p w14:paraId="4A821E63" w14:textId="75ED232B" w:rsidR="0097263A" w:rsidRPr="00C251F3"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Reporting Requirements</w:t>
      </w:r>
      <w:r w:rsidRPr="00C251F3">
        <w:rPr>
          <w:rFonts w:ascii="Arial" w:hAnsi="Arial" w:cs="Arial"/>
          <w:bCs/>
          <w:sz w:val="22"/>
          <w:szCs w:val="22"/>
        </w:rPr>
        <w:t xml:space="preserve">: The successful bidder will be required to submit </w:t>
      </w:r>
      <w:r w:rsidR="00AE2481" w:rsidRPr="00C251F3">
        <w:rPr>
          <w:rFonts w:ascii="Arial" w:hAnsi="Arial" w:cs="Arial"/>
          <w:bCs/>
          <w:sz w:val="22"/>
          <w:szCs w:val="22"/>
        </w:rPr>
        <w:t xml:space="preserve">two (2) </w:t>
      </w:r>
      <w:r w:rsidRPr="00C251F3">
        <w:rPr>
          <w:rFonts w:ascii="Arial" w:hAnsi="Arial" w:cs="Arial"/>
          <w:bCs/>
          <w:sz w:val="22"/>
          <w:szCs w:val="22"/>
        </w:rPr>
        <w:t>monthly usage report</w:t>
      </w:r>
      <w:r w:rsidR="00AE2481" w:rsidRPr="00C251F3">
        <w:rPr>
          <w:rFonts w:ascii="Arial" w:hAnsi="Arial" w:cs="Arial"/>
          <w:bCs/>
          <w:sz w:val="22"/>
          <w:szCs w:val="22"/>
        </w:rPr>
        <w:t>s</w:t>
      </w:r>
      <w:r w:rsidR="00EE094A" w:rsidRPr="00C251F3">
        <w:rPr>
          <w:rFonts w:ascii="Arial" w:hAnsi="Arial" w:cs="Arial"/>
          <w:bCs/>
          <w:sz w:val="22"/>
          <w:szCs w:val="22"/>
        </w:rPr>
        <w:t xml:space="preserve"> to </w:t>
      </w:r>
      <w:r w:rsidR="00AB2DB4">
        <w:rPr>
          <w:rFonts w:ascii="Arial" w:hAnsi="Arial" w:cs="Arial"/>
          <w:bCs/>
          <w:sz w:val="22"/>
          <w:szCs w:val="22"/>
        </w:rPr>
        <w:t>BGCMC</w:t>
      </w:r>
      <w:r w:rsidR="00EE094A" w:rsidRPr="00C251F3">
        <w:rPr>
          <w:rFonts w:ascii="Arial" w:hAnsi="Arial" w:cs="Arial"/>
          <w:bCs/>
          <w:sz w:val="22"/>
          <w:szCs w:val="22"/>
        </w:rPr>
        <w:t xml:space="preserve"> </w:t>
      </w:r>
      <w:r w:rsidR="00F674F3" w:rsidRPr="00C251F3">
        <w:rPr>
          <w:rFonts w:ascii="Arial" w:hAnsi="Arial" w:cs="Arial"/>
          <w:bCs/>
          <w:sz w:val="22"/>
          <w:szCs w:val="22"/>
        </w:rPr>
        <w:t>and</w:t>
      </w:r>
      <w:r w:rsidR="00EE094A" w:rsidRPr="00C251F3">
        <w:rPr>
          <w:rFonts w:ascii="Arial" w:hAnsi="Arial" w:cs="Arial"/>
          <w:bCs/>
          <w:sz w:val="22"/>
          <w:szCs w:val="22"/>
        </w:rPr>
        <w:t xml:space="preserve"> </w:t>
      </w:r>
      <w:r w:rsidR="00AB22D3">
        <w:rPr>
          <w:rFonts w:ascii="Arial" w:hAnsi="Arial" w:cs="Arial"/>
          <w:bCs/>
          <w:sz w:val="22"/>
          <w:szCs w:val="22"/>
        </w:rPr>
        <w:t xml:space="preserve">the </w:t>
      </w:r>
      <w:r w:rsidR="00EE094A" w:rsidRPr="00C251F3">
        <w:rPr>
          <w:rFonts w:ascii="Arial" w:hAnsi="Arial" w:cs="Arial"/>
          <w:bCs/>
          <w:sz w:val="22"/>
          <w:szCs w:val="22"/>
        </w:rPr>
        <w:t>designee</w:t>
      </w:r>
      <w:r w:rsidR="006D1DD7" w:rsidRPr="00C251F3">
        <w:rPr>
          <w:rFonts w:ascii="Arial" w:hAnsi="Arial" w:cs="Arial"/>
          <w:bCs/>
          <w:sz w:val="22"/>
          <w:szCs w:val="22"/>
        </w:rPr>
        <w:t>.</w:t>
      </w:r>
    </w:p>
    <w:p w14:paraId="7CD4AA08" w14:textId="7D5FAC87" w:rsidR="0097263A" w:rsidRPr="00C251F3" w:rsidRDefault="0097263A" w:rsidP="00EB2BE2">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 xml:space="preserve">A </w:t>
      </w:r>
      <w:r w:rsidR="0064501A" w:rsidRPr="00C251F3">
        <w:rPr>
          <w:rFonts w:ascii="Arial" w:hAnsi="Arial" w:cs="Arial"/>
          <w:bCs/>
          <w:sz w:val="22"/>
          <w:szCs w:val="22"/>
        </w:rPr>
        <w:t>u</w:t>
      </w:r>
      <w:r w:rsidRPr="00C251F3">
        <w:rPr>
          <w:rFonts w:ascii="Arial" w:hAnsi="Arial" w:cs="Arial"/>
          <w:bCs/>
          <w:sz w:val="22"/>
          <w:szCs w:val="22"/>
        </w:rPr>
        <w:t xml:space="preserve">sage </w:t>
      </w:r>
      <w:r w:rsidR="0064501A" w:rsidRPr="00C251F3">
        <w:rPr>
          <w:rFonts w:ascii="Arial" w:hAnsi="Arial" w:cs="Arial"/>
          <w:bCs/>
          <w:sz w:val="22"/>
          <w:szCs w:val="22"/>
        </w:rPr>
        <w:t xml:space="preserve">report </w:t>
      </w:r>
      <w:r w:rsidR="00AB22D3">
        <w:rPr>
          <w:rFonts w:ascii="Arial" w:hAnsi="Arial" w:cs="Arial"/>
          <w:bCs/>
          <w:sz w:val="22"/>
          <w:szCs w:val="22"/>
        </w:rPr>
        <w:t>that</w:t>
      </w:r>
      <w:r w:rsidRPr="00C251F3">
        <w:rPr>
          <w:rFonts w:ascii="Arial" w:hAnsi="Arial" w:cs="Arial"/>
          <w:bCs/>
          <w:sz w:val="22"/>
          <w:szCs w:val="22"/>
        </w:rPr>
        <w:t xml:space="preserve"> will indicate total monthly usage for each item delivered</w:t>
      </w:r>
      <w:r w:rsidR="00F44416" w:rsidRPr="00C251F3">
        <w:rPr>
          <w:rFonts w:ascii="Arial" w:hAnsi="Arial" w:cs="Arial"/>
          <w:bCs/>
          <w:sz w:val="22"/>
          <w:szCs w:val="22"/>
        </w:rPr>
        <w:t xml:space="preserve"> to </w:t>
      </w:r>
      <w:r w:rsidR="00AB22D3" w:rsidRPr="00C251F3">
        <w:rPr>
          <w:rFonts w:ascii="Arial" w:hAnsi="Arial" w:cs="Arial"/>
          <w:bCs/>
          <w:sz w:val="22"/>
          <w:szCs w:val="22"/>
        </w:rPr>
        <w:t>individual sites</w:t>
      </w:r>
      <w:r w:rsidR="00192994" w:rsidRPr="00C251F3">
        <w:rPr>
          <w:rFonts w:ascii="Arial" w:hAnsi="Arial" w:cs="Arial"/>
          <w:bCs/>
          <w:sz w:val="22"/>
          <w:szCs w:val="22"/>
        </w:rPr>
        <w:t xml:space="preserve">.  </w:t>
      </w:r>
      <w:r w:rsidR="00EB2BE2" w:rsidRPr="00C251F3">
        <w:rPr>
          <w:rFonts w:ascii="Arial" w:hAnsi="Arial" w:cs="Arial"/>
          <w:bCs/>
          <w:sz w:val="22"/>
          <w:szCs w:val="22"/>
        </w:rPr>
        <w:t xml:space="preserve">The report shall include the following: </w:t>
      </w:r>
      <w:r w:rsidR="00101BCE" w:rsidRPr="00C251F3">
        <w:rPr>
          <w:rFonts w:ascii="Arial" w:hAnsi="Arial" w:cs="Arial"/>
          <w:bCs/>
          <w:sz w:val="22"/>
          <w:szCs w:val="22"/>
        </w:rPr>
        <w:t xml:space="preserve">distributor item number, product </w:t>
      </w:r>
      <w:r w:rsidR="00EB2BE2" w:rsidRPr="00C251F3">
        <w:rPr>
          <w:rFonts w:ascii="Arial" w:hAnsi="Arial" w:cs="Arial"/>
          <w:bCs/>
          <w:sz w:val="22"/>
          <w:szCs w:val="22"/>
        </w:rPr>
        <w:t>description, pack, brand name, total quantities purchased, as purchased, in their actual delivered unit (i.e., case or broken case unit), individual cost</w:t>
      </w:r>
      <w:r w:rsidR="00AB22D3">
        <w:rPr>
          <w:rFonts w:ascii="Arial" w:hAnsi="Arial" w:cs="Arial"/>
          <w:bCs/>
          <w:sz w:val="22"/>
          <w:szCs w:val="22"/>
        </w:rPr>
        <w:t>,</w:t>
      </w:r>
      <w:r w:rsidR="00EB2BE2" w:rsidRPr="00C251F3">
        <w:rPr>
          <w:rFonts w:ascii="Arial" w:hAnsi="Arial" w:cs="Arial"/>
          <w:bCs/>
          <w:sz w:val="22"/>
          <w:szCs w:val="22"/>
        </w:rPr>
        <w:t xml:space="preserve"> and </w:t>
      </w:r>
      <w:r w:rsidR="00AB22D3">
        <w:rPr>
          <w:rFonts w:ascii="Arial" w:hAnsi="Arial" w:cs="Arial"/>
          <w:bCs/>
          <w:sz w:val="22"/>
          <w:szCs w:val="22"/>
        </w:rPr>
        <w:t>total</w:t>
      </w:r>
      <w:r w:rsidR="00EB2BE2" w:rsidRPr="00C251F3">
        <w:rPr>
          <w:rFonts w:ascii="Arial" w:hAnsi="Arial" w:cs="Arial"/>
          <w:bCs/>
          <w:sz w:val="22"/>
          <w:szCs w:val="22"/>
        </w:rPr>
        <w:t xml:space="preserve"> extended cost for each item.</w:t>
      </w:r>
    </w:p>
    <w:p w14:paraId="058BEE98" w14:textId="051CE24C" w:rsidR="00AE2481" w:rsidRPr="00C251F3" w:rsidRDefault="00AE2481"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A</w:t>
      </w:r>
      <w:r w:rsidR="006018DA" w:rsidRPr="00C251F3">
        <w:rPr>
          <w:rFonts w:ascii="Arial" w:hAnsi="Arial" w:cs="Arial"/>
          <w:bCs/>
          <w:sz w:val="22"/>
          <w:szCs w:val="22"/>
        </w:rPr>
        <w:t xml:space="preserve"> total </w:t>
      </w:r>
      <w:r w:rsidR="006018DA" w:rsidRPr="00C251F3">
        <w:rPr>
          <w:rFonts w:ascii="Arial" w:hAnsi="Arial" w:cs="Arial"/>
          <w:b/>
          <w:bCs/>
          <w:sz w:val="22"/>
          <w:szCs w:val="22"/>
        </w:rPr>
        <w:t>consolidated</w:t>
      </w:r>
      <w:r w:rsidR="006018DA" w:rsidRPr="00C251F3">
        <w:rPr>
          <w:rFonts w:ascii="Arial" w:hAnsi="Arial" w:cs="Arial"/>
          <w:bCs/>
          <w:sz w:val="22"/>
          <w:szCs w:val="22"/>
        </w:rPr>
        <w:t xml:space="preserve"> monthly usage r</w:t>
      </w:r>
      <w:r w:rsidR="00EB2BE2" w:rsidRPr="00C251F3">
        <w:rPr>
          <w:rFonts w:ascii="Arial" w:hAnsi="Arial" w:cs="Arial"/>
          <w:bCs/>
          <w:sz w:val="22"/>
          <w:szCs w:val="22"/>
        </w:rPr>
        <w:t xml:space="preserve">eport for each item delivered to all </w:t>
      </w:r>
      <w:r w:rsidR="00AB22D3">
        <w:rPr>
          <w:rFonts w:ascii="Arial" w:hAnsi="Arial" w:cs="Arial"/>
          <w:bCs/>
          <w:sz w:val="22"/>
          <w:szCs w:val="22"/>
        </w:rPr>
        <w:t>site</w:t>
      </w:r>
      <w:r w:rsidR="00EB2BE2" w:rsidRPr="00C251F3">
        <w:rPr>
          <w:rFonts w:ascii="Arial" w:hAnsi="Arial" w:cs="Arial"/>
          <w:bCs/>
          <w:sz w:val="22"/>
          <w:szCs w:val="22"/>
        </w:rPr>
        <w:t xml:space="preserve"> locations.  </w:t>
      </w:r>
      <w:r w:rsidRPr="00C251F3">
        <w:rPr>
          <w:rFonts w:ascii="Arial" w:hAnsi="Arial" w:cs="Arial"/>
          <w:bCs/>
          <w:sz w:val="22"/>
          <w:szCs w:val="22"/>
        </w:rPr>
        <w:t xml:space="preserve">The report shall include the following: </w:t>
      </w:r>
      <w:r w:rsidR="00101BCE" w:rsidRPr="00C251F3">
        <w:rPr>
          <w:rFonts w:ascii="Arial" w:hAnsi="Arial" w:cs="Arial"/>
          <w:bCs/>
          <w:sz w:val="22"/>
          <w:szCs w:val="22"/>
        </w:rPr>
        <w:t xml:space="preserve">distributor item number, product </w:t>
      </w:r>
      <w:r w:rsidRPr="00C251F3">
        <w:rPr>
          <w:rFonts w:ascii="Arial" w:hAnsi="Arial" w:cs="Arial"/>
          <w:bCs/>
          <w:sz w:val="22"/>
          <w:szCs w:val="22"/>
        </w:rPr>
        <w:t>description, pack, brand name, total quantities purchased, as purchased, in their actual delivered unit (i.e., case or broken case unit), individual cost</w:t>
      </w:r>
      <w:r w:rsidR="00AB22D3">
        <w:rPr>
          <w:rFonts w:ascii="Arial" w:hAnsi="Arial" w:cs="Arial"/>
          <w:bCs/>
          <w:sz w:val="22"/>
          <w:szCs w:val="22"/>
        </w:rPr>
        <w:t>,</w:t>
      </w:r>
      <w:r w:rsidRPr="00C251F3">
        <w:rPr>
          <w:rFonts w:ascii="Arial" w:hAnsi="Arial" w:cs="Arial"/>
          <w:bCs/>
          <w:sz w:val="22"/>
          <w:szCs w:val="22"/>
        </w:rPr>
        <w:t xml:space="preserve"> and </w:t>
      </w:r>
      <w:r w:rsidR="00AB22D3">
        <w:rPr>
          <w:rFonts w:ascii="Arial" w:hAnsi="Arial" w:cs="Arial"/>
          <w:bCs/>
          <w:sz w:val="22"/>
          <w:szCs w:val="22"/>
        </w:rPr>
        <w:t>total</w:t>
      </w:r>
      <w:r w:rsidRPr="00C251F3">
        <w:rPr>
          <w:rFonts w:ascii="Arial" w:hAnsi="Arial" w:cs="Arial"/>
          <w:bCs/>
          <w:sz w:val="22"/>
          <w:szCs w:val="22"/>
        </w:rPr>
        <w:t xml:space="preserve"> extended cost for each item.</w:t>
      </w:r>
    </w:p>
    <w:p w14:paraId="40100891" w14:textId="0B5AF5C0" w:rsidR="000111E9" w:rsidRDefault="0097263A" w:rsidP="000111E9">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R</w:t>
      </w:r>
      <w:r w:rsidR="00EE094A" w:rsidRPr="00C251F3">
        <w:rPr>
          <w:rFonts w:ascii="Arial" w:hAnsi="Arial" w:cs="Arial"/>
          <w:bCs/>
          <w:sz w:val="22"/>
          <w:szCs w:val="22"/>
        </w:rPr>
        <w:t xml:space="preserve">eports must be submitted to </w:t>
      </w:r>
      <w:r w:rsidR="00AB2DB4">
        <w:rPr>
          <w:rFonts w:ascii="Arial" w:hAnsi="Arial" w:cs="Arial"/>
          <w:bCs/>
          <w:sz w:val="22"/>
          <w:szCs w:val="22"/>
        </w:rPr>
        <w:t>BGCMC</w:t>
      </w:r>
      <w:r w:rsidRPr="00C251F3">
        <w:rPr>
          <w:rFonts w:ascii="Arial" w:hAnsi="Arial" w:cs="Arial"/>
          <w:bCs/>
          <w:sz w:val="22"/>
          <w:szCs w:val="22"/>
        </w:rPr>
        <w:t xml:space="preserve"> </w:t>
      </w:r>
      <w:r w:rsidR="00F674F3" w:rsidRPr="00C251F3">
        <w:rPr>
          <w:rFonts w:ascii="Arial" w:hAnsi="Arial" w:cs="Arial"/>
          <w:bCs/>
          <w:sz w:val="22"/>
          <w:szCs w:val="22"/>
        </w:rPr>
        <w:t>and</w:t>
      </w:r>
      <w:r w:rsidR="00495A3C" w:rsidRPr="00C251F3">
        <w:rPr>
          <w:rFonts w:ascii="Arial" w:hAnsi="Arial" w:cs="Arial"/>
          <w:bCs/>
          <w:sz w:val="22"/>
          <w:szCs w:val="22"/>
        </w:rPr>
        <w:t xml:space="preserve"> </w:t>
      </w:r>
      <w:r w:rsidR="00AB22D3">
        <w:rPr>
          <w:rFonts w:ascii="Arial" w:hAnsi="Arial" w:cs="Arial"/>
          <w:bCs/>
          <w:sz w:val="22"/>
          <w:szCs w:val="22"/>
        </w:rPr>
        <w:t xml:space="preserve">the </w:t>
      </w:r>
      <w:r w:rsidR="00495A3C" w:rsidRPr="00C251F3">
        <w:rPr>
          <w:rFonts w:ascii="Arial" w:hAnsi="Arial" w:cs="Arial"/>
          <w:bCs/>
          <w:sz w:val="22"/>
          <w:szCs w:val="22"/>
        </w:rPr>
        <w:t xml:space="preserve">designee </w:t>
      </w:r>
      <w:r w:rsidRPr="00C251F3">
        <w:rPr>
          <w:rFonts w:ascii="Arial" w:hAnsi="Arial" w:cs="Arial"/>
          <w:bCs/>
          <w:sz w:val="22"/>
          <w:szCs w:val="22"/>
        </w:rPr>
        <w:t>by the 15</w:t>
      </w:r>
      <w:r w:rsidRPr="00C251F3">
        <w:rPr>
          <w:rFonts w:ascii="Arial" w:hAnsi="Arial" w:cs="Arial"/>
          <w:bCs/>
          <w:sz w:val="22"/>
          <w:szCs w:val="22"/>
          <w:vertAlign w:val="superscript"/>
        </w:rPr>
        <w:t>th</w:t>
      </w:r>
      <w:r w:rsidRPr="00C251F3">
        <w:rPr>
          <w:rFonts w:ascii="Arial" w:hAnsi="Arial" w:cs="Arial"/>
          <w:bCs/>
          <w:sz w:val="22"/>
          <w:szCs w:val="22"/>
        </w:rPr>
        <w:t xml:space="preserve"> day of each month for the previous month’s deliveries.  Failure to do so may result in </w:t>
      </w:r>
      <w:r w:rsidR="00AB22D3">
        <w:rPr>
          <w:rFonts w:ascii="Arial" w:hAnsi="Arial" w:cs="Arial"/>
          <w:bCs/>
          <w:sz w:val="22"/>
          <w:szCs w:val="22"/>
        </w:rPr>
        <w:t>the cancellation of the contract</w:t>
      </w:r>
      <w:r w:rsidRPr="00C251F3">
        <w:rPr>
          <w:rFonts w:ascii="Arial" w:hAnsi="Arial" w:cs="Arial"/>
          <w:bCs/>
          <w:sz w:val="22"/>
          <w:szCs w:val="22"/>
        </w:rPr>
        <w:t>.</w:t>
      </w:r>
    </w:p>
    <w:p w14:paraId="55EC9CA2" w14:textId="16FEB942" w:rsidR="00035CAE" w:rsidRPr="00C251F3" w:rsidRDefault="0097263A" w:rsidP="002E1A56">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Quality Control</w:t>
      </w:r>
      <w:r w:rsidRPr="00C251F3">
        <w:rPr>
          <w:rFonts w:ascii="Arial" w:hAnsi="Arial" w:cs="Arial"/>
          <w:b/>
          <w:bCs/>
          <w:sz w:val="22"/>
          <w:szCs w:val="22"/>
        </w:rPr>
        <w:t xml:space="preserve">: </w:t>
      </w:r>
      <w:r w:rsidRPr="00C251F3">
        <w:rPr>
          <w:rFonts w:ascii="Arial" w:hAnsi="Arial" w:cs="Arial"/>
          <w:bCs/>
          <w:sz w:val="22"/>
          <w:szCs w:val="22"/>
        </w:rPr>
        <w:t>Quality Control</w:t>
      </w:r>
      <w:r w:rsidR="00022E30" w:rsidRPr="00C251F3">
        <w:rPr>
          <w:rFonts w:ascii="Arial" w:hAnsi="Arial" w:cs="Arial"/>
          <w:bCs/>
          <w:sz w:val="22"/>
          <w:szCs w:val="22"/>
        </w:rPr>
        <w:t xml:space="preserve"> issues </w:t>
      </w:r>
      <w:r w:rsidRPr="00C251F3">
        <w:rPr>
          <w:rFonts w:ascii="Arial" w:hAnsi="Arial" w:cs="Arial"/>
          <w:bCs/>
          <w:sz w:val="22"/>
          <w:szCs w:val="22"/>
        </w:rPr>
        <w:t xml:space="preserve">regarding items such as </w:t>
      </w:r>
      <w:r w:rsidR="00022E30" w:rsidRPr="00C251F3">
        <w:rPr>
          <w:rFonts w:ascii="Arial" w:hAnsi="Arial" w:cs="Arial"/>
          <w:bCs/>
          <w:sz w:val="22"/>
          <w:szCs w:val="22"/>
        </w:rPr>
        <w:t xml:space="preserve">poor </w:t>
      </w:r>
      <w:r w:rsidRPr="00C251F3">
        <w:rPr>
          <w:rFonts w:ascii="Arial" w:hAnsi="Arial" w:cs="Arial"/>
          <w:bCs/>
          <w:sz w:val="22"/>
          <w:szCs w:val="22"/>
        </w:rPr>
        <w:t>service, product quality, and/or possible contamination</w:t>
      </w:r>
      <w:r w:rsidR="00022E30" w:rsidRPr="00C251F3">
        <w:rPr>
          <w:rFonts w:ascii="Arial" w:hAnsi="Arial" w:cs="Arial"/>
          <w:bCs/>
          <w:sz w:val="22"/>
          <w:szCs w:val="22"/>
        </w:rPr>
        <w:t xml:space="preserve"> will be communicated to the successful ve</w:t>
      </w:r>
      <w:r w:rsidR="00EE094A" w:rsidRPr="00C251F3">
        <w:rPr>
          <w:rFonts w:ascii="Arial" w:hAnsi="Arial" w:cs="Arial"/>
          <w:bCs/>
          <w:sz w:val="22"/>
          <w:szCs w:val="22"/>
        </w:rPr>
        <w:t xml:space="preserve">ndor via email by </w:t>
      </w:r>
      <w:r w:rsidR="00AB2DB4">
        <w:rPr>
          <w:rFonts w:ascii="Arial" w:hAnsi="Arial" w:cs="Arial"/>
          <w:bCs/>
          <w:sz w:val="22"/>
          <w:szCs w:val="22"/>
        </w:rPr>
        <w:t>BGCMC</w:t>
      </w:r>
      <w:r w:rsidR="00022E30" w:rsidRPr="00C251F3">
        <w:rPr>
          <w:rFonts w:ascii="Arial" w:hAnsi="Arial" w:cs="Arial"/>
          <w:bCs/>
          <w:sz w:val="22"/>
          <w:szCs w:val="22"/>
        </w:rPr>
        <w:t xml:space="preserve">.  </w:t>
      </w:r>
      <w:r w:rsidRPr="00C251F3">
        <w:rPr>
          <w:rFonts w:ascii="Arial" w:hAnsi="Arial" w:cs="Arial"/>
          <w:bCs/>
          <w:sz w:val="22"/>
          <w:szCs w:val="22"/>
        </w:rPr>
        <w:t xml:space="preserve">Quality Control </w:t>
      </w:r>
      <w:proofErr w:type="gramStart"/>
      <w:r w:rsidR="00022E30" w:rsidRPr="00C251F3">
        <w:rPr>
          <w:rFonts w:ascii="Arial" w:hAnsi="Arial" w:cs="Arial"/>
          <w:bCs/>
          <w:sz w:val="22"/>
          <w:szCs w:val="22"/>
        </w:rPr>
        <w:t>matters</w:t>
      </w:r>
      <w:r w:rsidR="00AB22D3">
        <w:rPr>
          <w:rFonts w:ascii="Arial" w:hAnsi="Arial" w:cs="Arial"/>
          <w:bCs/>
          <w:sz w:val="22"/>
          <w:szCs w:val="22"/>
        </w:rPr>
        <w:t>;</w:t>
      </w:r>
      <w:proofErr w:type="gramEnd"/>
      <w:r w:rsidR="00022E30" w:rsidRPr="00C251F3">
        <w:rPr>
          <w:rFonts w:ascii="Arial" w:hAnsi="Arial" w:cs="Arial"/>
          <w:bCs/>
          <w:sz w:val="22"/>
          <w:szCs w:val="22"/>
        </w:rPr>
        <w:t xml:space="preserve"> </w:t>
      </w:r>
      <w:r w:rsidRPr="00C251F3">
        <w:rPr>
          <w:rFonts w:ascii="Arial" w:hAnsi="Arial" w:cs="Arial"/>
          <w:bCs/>
          <w:sz w:val="22"/>
          <w:szCs w:val="22"/>
        </w:rPr>
        <w:t>addressing urgent issues, such as a contaminated produc</w:t>
      </w:r>
      <w:r w:rsidR="00022E30" w:rsidRPr="00C251F3">
        <w:rPr>
          <w:rFonts w:ascii="Arial" w:hAnsi="Arial" w:cs="Arial"/>
          <w:bCs/>
          <w:sz w:val="22"/>
          <w:szCs w:val="22"/>
        </w:rPr>
        <w:t>t</w:t>
      </w:r>
      <w:r w:rsidRPr="00C251F3">
        <w:rPr>
          <w:rFonts w:ascii="Arial" w:hAnsi="Arial" w:cs="Arial"/>
          <w:bCs/>
          <w:sz w:val="22"/>
          <w:szCs w:val="22"/>
        </w:rPr>
        <w:t>, must be responded to with immediate action and a subsequent written report</w:t>
      </w:r>
      <w:r w:rsidR="00AE08E4" w:rsidRPr="00C251F3">
        <w:rPr>
          <w:rFonts w:ascii="Arial" w:hAnsi="Arial" w:cs="Arial"/>
          <w:bCs/>
          <w:sz w:val="22"/>
          <w:szCs w:val="22"/>
        </w:rPr>
        <w:t xml:space="preserve">.  </w:t>
      </w:r>
      <w:r w:rsidRPr="00C251F3">
        <w:rPr>
          <w:rFonts w:ascii="Arial" w:hAnsi="Arial" w:cs="Arial"/>
          <w:bCs/>
          <w:sz w:val="22"/>
          <w:szCs w:val="22"/>
        </w:rPr>
        <w:t xml:space="preserve">All other quality control </w:t>
      </w:r>
      <w:r w:rsidR="00022E30" w:rsidRPr="00C251F3">
        <w:rPr>
          <w:rFonts w:ascii="Arial" w:hAnsi="Arial" w:cs="Arial"/>
          <w:bCs/>
          <w:sz w:val="22"/>
          <w:szCs w:val="22"/>
        </w:rPr>
        <w:t xml:space="preserve">issues </w:t>
      </w:r>
      <w:r w:rsidRPr="00C251F3">
        <w:rPr>
          <w:rFonts w:ascii="Arial" w:hAnsi="Arial" w:cs="Arial"/>
          <w:bCs/>
          <w:sz w:val="22"/>
          <w:szCs w:val="22"/>
        </w:rPr>
        <w:t>will be forwarded to the vendor</w:t>
      </w:r>
      <w:r w:rsidR="00AB22D3">
        <w:rPr>
          <w:rFonts w:ascii="Arial" w:hAnsi="Arial" w:cs="Arial"/>
          <w:bCs/>
          <w:sz w:val="22"/>
          <w:szCs w:val="22"/>
        </w:rPr>
        <w:t>,</w:t>
      </w:r>
      <w:r w:rsidRPr="00C251F3">
        <w:rPr>
          <w:rFonts w:ascii="Arial" w:hAnsi="Arial" w:cs="Arial"/>
          <w:bCs/>
          <w:sz w:val="22"/>
          <w:szCs w:val="22"/>
        </w:rPr>
        <w:t xml:space="preserve"> and the vendor must respond, in writing, within </w:t>
      </w:r>
      <w:r w:rsidR="00CE7C53" w:rsidRPr="00C251F3">
        <w:rPr>
          <w:rFonts w:ascii="Arial" w:hAnsi="Arial" w:cs="Arial"/>
          <w:bCs/>
          <w:sz w:val="22"/>
          <w:szCs w:val="22"/>
        </w:rPr>
        <w:t xml:space="preserve">five </w:t>
      </w:r>
      <w:r w:rsidRPr="00C251F3">
        <w:rPr>
          <w:rFonts w:ascii="Arial" w:hAnsi="Arial" w:cs="Arial"/>
          <w:bCs/>
          <w:sz w:val="22"/>
          <w:szCs w:val="22"/>
        </w:rPr>
        <w:t>(</w:t>
      </w:r>
      <w:r w:rsidR="00CE7C53" w:rsidRPr="00C251F3">
        <w:rPr>
          <w:rFonts w:ascii="Arial" w:hAnsi="Arial" w:cs="Arial"/>
          <w:bCs/>
          <w:sz w:val="22"/>
          <w:szCs w:val="22"/>
        </w:rPr>
        <w:t>5</w:t>
      </w:r>
      <w:r w:rsidRPr="00C251F3">
        <w:rPr>
          <w:rFonts w:ascii="Arial" w:hAnsi="Arial" w:cs="Arial"/>
          <w:bCs/>
          <w:sz w:val="22"/>
          <w:szCs w:val="22"/>
        </w:rPr>
        <w:t>) days of notification.</w:t>
      </w:r>
      <w:r w:rsidR="00BB71D6" w:rsidRPr="00C251F3">
        <w:rPr>
          <w:rFonts w:ascii="Arial" w:hAnsi="Arial" w:cs="Arial"/>
          <w:bCs/>
          <w:sz w:val="22"/>
          <w:szCs w:val="22"/>
        </w:rPr>
        <w:t xml:space="preserve">  </w:t>
      </w:r>
    </w:p>
    <w:p w14:paraId="1613A5F9" w14:textId="142143A7" w:rsidR="00035CAE" w:rsidRPr="00C251F3" w:rsidRDefault="00AB22D3" w:rsidP="00035CAE">
      <w:pPr>
        <w:numPr>
          <w:ilvl w:val="2"/>
          <w:numId w:val="2"/>
        </w:numPr>
        <w:tabs>
          <w:tab w:val="left" w:pos="-1440"/>
          <w:tab w:val="left" w:pos="-720"/>
        </w:tabs>
        <w:suppressAutoHyphens/>
        <w:spacing w:after="120"/>
        <w:jc w:val="both"/>
        <w:rPr>
          <w:rFonts w:ascii="Arial" w:hAnsi="Arial" w:cs="Arial"/>
          <w:spacing w:val="-2"/>
          <w:sz w:val="22"/>
          <w:szCs w:val="22"/>
        </w:rPr>
      </w:pPr>
      <w:r>
        <w:rPr>
          <w:rFonts w:ascii="Arial" w:hAnsi="Arial" w:cs="Arial"/>
          <w:bCs/>
          <w:spacing w:val="-2"/>
          <w:sz w:val="22"/>
          <w:szCs w:val="22"/>
        </w:rPr>
        <w:lastRenderedPageBreak/>
        <w:t>The proposer</w:t>
      </w:r>
      <w:r w:rsidR="00035CAE" w:rsidRPr="00C251F3">
        <w:rPr>
          <w:rFonts w:ascii="Arial" w:hAnsi="Arial" w:cs="Arial"/>
          <w:bCs/>
          <w:spacing w:val="-2"/>
          <w:sz w:val="22"/>
          <w:szCs w:val="22"/>
        </w:rPr>
        <w:t xml:space="preserve"> must submit a one-page summary describing safe food handling training for warehouse employees and truck drivers.</w:t>
      </w:r>
    </w:p>
    <w:p w14:paraId="425B142D" w14:textId="0B7454F5" w:rsidR="0097497C" w:rsidRPr="00C251F3"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Food Safety &amp; Recalls</w:t>
      </w:r>
      <w:r w:rsidRPr="00C251F3">
        <w:rPr>
          <w:rFonts w:ascii="Arial" w:hAnsi="Arial" w:cs="Arial"/>
          <w:bCs/>
          <w:sz w:val="22"/>
          <w:szCs w:val="22"/>
        </w:rPr>
        <w:t xml:space="preserve">:  Ensuring the safety of the food supply is critical to </w:t>
      </w:r>
      <w:r w:rsidR="00AB2DB4">
        <w:rPr>
          <w:rFonts w:ascii="Arial" w:hAnsi="Arial" w:cs="Arial"/>
          <w:bCs/>
          <w:sz w:val="22"/>
          <w:szCs w:val="22"/>
        </w:rPr>
        <w:t>BGCMC</w:t>
      </w:r>
      <w:r w:rsidRPr="00C251F3">
        <w:rPr>
          <w:rFonts w:ascii="Arial" w:hAnsi="Arial" w:cs="Arial"/>
          <w:bCs/>
          <w:sz w:val="22"/>
          <w:szCs w:val="22"/>
        </w:rPr>
        <w:t xml:space="preserve">.  </w:t>
      </w:r>
      <w:r w:rsidR="00AE08E4" w:rsidRPr="00C251F3">
        <w:rPr>
          <w:rFonts w:ascii="Arial" w:hAnsi="Arial" w:cs="Arial"/>
          <w:bCs/>
          <w:sz w:val="22"/>
          <w:szCs w:val="22"/>
        </w:rPr>
        <w:t>Manufacturers, s</w:t>
      </w:r>
      <w:r w:rsidRPr="00C251F3">
        <w:rPr>
          <w:rFonts w:ascii="Arial" w:hAnsi="Arial" w:cs="Arial"/>
          <w:bCs/>
          <w:sz w:val="22"/>
          <w:szCs w:val="22"/>
        </w:rPr>
        <w:t>uppliers, packers</w:t>
      </w:r>
      <w:r w:rsidR="00AB22D3">
        <w:rPr>
          <w:rFonts w:ascii="Arial" w:hAnsi="Arial" w:cs="Arial"/>
          <w:bCs/>
          <w:sz w:val="22"/>
          <w:szCs w:val="22"/>
        </w:rPr>
        <w:t>,</w:t>
      </w:r>
      <w:r w:rsidRPr="00C251F3">
        <w:rPr>
          <w:rFonts w:ascii="Arial" w:hAnsi="Arial" w:cs="Arial"/>
          <w:bCs/>
          <w:sz w:val="22"/>
          <w:szCs w:val="22"/>
        </w:rPr>
        <w:t xml:space="preserve"> and distributors are expected to comply with all </w:t>
      </w:r>
      <w:r w:rsidR="00AB22D3">
        <w:rPr>
          <w:rFonts w:ascii="Arial" w:hAnsi="Arial" w:cs="Arial"/>
          <w:bCs/>
          <w:sz w:val="22"/>
          <w:szCs w:val="22"/>
        </w:rPr>
        <w:t>applicable federal, state, and local laws and regulations, and they are liable if they fail to do so</w:t>
      </w:r>
      <w:r w:rsidR="0097497C" w:rsidRPr="00C251F3">
        <w:rPr>
          <w:rFonts w:ascii="Arial" w:hAnsi="Arial" w:cs="Arial"/>
          <w:bCs/>
          <w:sz w:val="22"/>
          <w:szCs w:val="22"/>
        </w:rPr>
        <w:t xml:space="preserve">.  </w:t>
      </w:r>
    </w:p>
    <w:p w14:paraId="008BA383" w14:textId="3E8DBC0A" w:rsidR="0097263A" w:rsidRPr="00C251F3" w:rsidRDefault="0097263A" w:rsidP="0097497C">
      <w:pPr>
        <w:pStyle w:val="ListParagraph"/>
        <w:numPr>
          <w:ilvl w:val="1"/>
          <w:numId w:val="2"/>
        </w:numPr>
        <w:rPr>
          <w:rFonts w:ascii="Arial" w:eastAsia="Times New Roman" w:hAnsi="Arial" w:cs="Arial"/>
          <w:bCs/>
        </w:rPr>
      </w:pPr>
      <w:r w:rsidRPr="00C251F3">
        <w:rPr>
          <w:rFonts w:ascii="Arial" w:hAnsi="Arial" w:cs="Arial"/>
          <w:bCs/>
        </w:rPr>
        <w:t xml:space="preserve">  </w:t>
      </w:r>
      <w:r w:rsidR="0097497C" w:rsidRPr="00C251F3">
        <w:rPr>
          <w:rFonts w:ascii="Arial" w:eastAsia="Times New Roman" w:hAnsi="Arial" w:cs="Arial"/>
          <w:bCs/>
        </w:rPr>
        <w:t xml:space="preserve">Recalls are an effective method of removing or correcting consumer products that </w:t>
      </w:r>
      <w:r w:rsidR="00A97D2B">
        <w:rPr>
          <w:rFonts w:ascii="Arial" w:eastAsia="Times New Roman" w:hAnsi="Arial" w:cs="Arial"/>
          <w:bCs/>
        </w:rPr>
        <w:t>violate</w:t>
      </w:r>
      <w:r w:rsidR="0097497C" w:rsidRPr="00C251F3">
        <w:rPr>
          <w:rFonts w:ascii="Arial" w:eastAsia="Times New Roman" w:hAnsi="Arial" w:cs="Arial"/>
          <w:bCs/>
        </w:rPr>
        <w:t xml:space="preserve"> laws administered by the </w:t>
      </w:r>
      <w:r w:rsidR="00AB22D3">
        <w:rPr>
          <w:rFonts w:ascii="Arial" w:eastAsia="Times New Roman" w:hAnsi="Arial" w:cs="Arial"/>
          <w:bCs/>
        </w:rPr>
        <w:t>Food and Drug Administration</w:t>
      </w:r>
      <w:r w:rsidR="0097497C" w:rsidRPr="00C251F3">
        <w:rPr>
          <w:rFonts w:ascii="Arial" w:eastAsia="Times New Roman" w:hAnsi="Arial" w:cs="Arial"/>
          <w:bCs/>
        </w:rPr>
        <w:t>.  The potential bidder shall have a process in place to effectively respond to a food recall</w:t>
      </w:r>
      <w:r w:rsidR="00A97D2B">
        <w:rPr>
          <w:rFonts w:ascii="Arial" w:eastAsia="Times New Roman" w:hAnsi="Arial" w:cs="Arial"/>
          <w:bCs/>
        </w:rPr>
        <w:t>,</w:t>
      </w:r>
      <w:r w:rsidR="0097497C" w:rsidRPr="00C251F3">
        <w:rPr>
          <w:rFonts w:ascii="Arial" w:eastAsia="Times New Roman" w:hAnsi="Arial" w:cs="Arial"/>
          <w:bCs/>
        </w:rPr>
        <w:t xml:space="preserve"> which should include the following objectives:</w:t>
      </w:r>
    </w:p>
    <w:p w14:paraId="080C7D89" w14:textId="218DD79C" w:rsidR="0097263A" w:rsidRPr="00C251F3" w:rsidRDefault="0097263A"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 xml:space="preserve">Provide accurate and timely communication to </w:t>
      </w:r>
      <w:r w:rsidR="00AB2DB4">
        <w:rPr>
          <w:rFonts w:ascii="Arial" w:hAnsi="Arial" w:cs="Arial"/>
          <w:bCs/>
          <w:sz w:val="22"/>
          <w:szCs w:val="22"/>
        </w:rPr>
        <w:t>BGCMC</w:t>
      </w:r>
      <w:r w:rsidRPr="00C251F3">
        <w:rPr>
          <w:rFonts w:ascii="Arial" w:hAnsi="Arial" w:cs="Arial"/>
          <w:bCs/>
          <w:sz w:val="22"/>
          <w:szCs w:val="22"/>
        </w:rPr>
        <w:t xml:space="preserve"> regarding a recall.</w:t>
      </w:r>
    </w:p>
    <w:p w14:paraId="623892F0" w14:textId="36CBC129" w:rsidR="0097263A" w:rsidRPr="00C251F3" w:rsidRDefault="0097263A" w:rsidP="00C35EBA">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Ensure that unsafe products are removed from school sites in an expedient, effective</w:t>
      </w:r>
      <w:r w:rsidR="00AB22D3">
        <w:rPr>
          <w:rFonts w:ascii="Arial" w:hAnsi="Arial" w:cs="Arial"/>
          <w:bCs/>
          <w:sz w:val="22"/>
          <w:szCs w:val="22"/>
        </w:rPr>
        <w:t>,</w:t>
      </w:r>
      <w:r w:rsidRPr="00C251F3">
        <w:rPr>
          <w:rFonts w:ascii="Arial" w:hAnsi="Arial" w:cs="Arial"/>
          <w:bCs/>
          <w:sz w:val="22"/>
          <w:szCs w:val="22"/>
        </w:rPr>
        <w:t xml:space="preserve"> and efficient manner</w:t>
      </w:r>
      <w:r w:rsidR="00FD1108" w:rsidRPr="00C251F3">
        <w:rPr>
          <w:rFonts w:ascii="Arial" w:hAnsi="Arial" w:cs="Arial"/>
          <w:bCs/>
          <w:sz w:val="22"/>
          <w:szCs w:val="22"/>
        </w:rPr>
        <w:t xml:space="preserve"> at no cost to </w:t>
      </w:r>
      <w:r w:rsidR="00AB22D3" w:rsidRPr="00C251F3">
        <w:rPr>
          <w:rFonts w:ascii="Arial" w:hAnsi="Arial" w:cs="Arial"/>
          <w:bCs/>
          <w:sz w:val="22"/>
          <w:szCs w:val="22"/>
        </w:rPr>
        <w:t>individual sites</w:t>
      </w:r>
      <w:r w:rsidR="00FD1108" w:rsidRPr="00C251F3">
        <w:rPr>
          <w:rFonts w:ascii="Arial" w:hAnsi="Arial" w:cs="Arial"/>
          <w:bCs/>
          <w:sz w:val="22"/>
          <w:szCs w:val="22"/>
        </w:rPr>
        <w:t>.</w:t>
      </w:r>
    </w:p>
    <w:p w14:paraId="6738E153" w14:textId="77777777" w:rsidR="0097497C" w:rsidRPr="00C251F3" w:rsidRDefault="0097263A" w:rsidP="0097497C">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Streamline the process for reimbursement for recalled products.</w:t>
      </w:r>
    </w:p>
    <w:p w14:paraId="4266F611" w14:textId="654A66DB" w:rsidR="00C90786" w:rsidRPr="00C251F3" w:rsidRDefault="0097497C" w:rsidP="0097497C">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Proposers must provide a written copy of their food/product recall</w:t>
      </w:r>
      <w:r w:rsidR="004C1E15" w:rsidRPr="00C251F3">
        <w:rPr>
          <w:rFonts w:ascii="Arial" w:hAnsi="Arial" w:cs="Arial"/>
          <w:bCs/>
          <w:sz w:val="22"/>
          <w:szCs w:val="22"/>
        </w:rPr>
        <w:t xml:space="preserve"> procedures with the proposal.  </w:t>
      </w:r>
    </w:p>
    <w:p w14:paraId="7258C29C" w14:textId="426CFC36" w:rsidR="0097497C" w:rsidRDefault="0097497C" w:rsidP="0097497C">
      <w:pPr>
        <w:numPr>
          <w:ilvl w:val="2"/>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Cs/>
          <w:sz w:val="22"/>
          <w:szCs w:val="22"/>
        </w:rPr>
        <w:t xml:space="preserve">Proposers must provide a contact </w:t>
      </w:r>
      <w:proofErr w:type="gramStart"/>
      <w:r w:rsidR="00AB22D3" w:rsidRPr="00C251F3">
        <w:rPr>
          <w:rFonts w:ascii="Arial" w:hAnsi="Arial" w:cs="Arial"/>
          <w:bCs/>
          <w:sz w:val="22"/>
          <w:szCs w:val="22"/>
        </w:rPr>
        <w:t>person</w:t>
      </w:r>
      <w:proofErr w:type="gramEnd"/>
      <w:r w:rsidR="00AB22D3">
        <w:rPr>
          <w:rFonts w:ascii="Arial" w:hAnsi="Arial" w:cs="Arial"/>
          <w:bCs/>
          <w:sz w:val="22"/>
          <w:szCs w:val="22"/>
        </w:rPr>
        <w:t xml:space="preserve"> and a back-up contact person</w:t>
      </w:r>
      <w:r w:rsidRPr="00C251F3">
        <w:rPr>
          <w:rFonts w:ascii="Arial" w:hAnsi="Arial" w:cs="Arial"/>
          <w:bCs/>
          <w:sz w:val="22"/>
          <w:szCs w:val="22"/>
        </w:rPr>
        <w:t xml:space="preserve"> who is responsible for handling food/product recalls with their proposal.</w:t>
      </w:r>
    </w:p>
    <w:p w14:paraId="2E71688B" w14:textId="229B7F3D" w:rsidR="0097263A" w:rsidRDefault="0097263A" w:rsidP="00C35EBA">
      <w:pPr>
        <w:numPr>
          <w:ilvl w:val="1"/>
          <w:numId w:val="2"/>
        </w:numPr>
        <w:autoSpaceDE w:val="0"/>
        <w:autoSpaceDN w:val="0"/>
        <w:adjustRightInd w:val="0"/>
        <w:spacing w:after="120"/>
        <w:jc w:val="both"/>
        <w:outlineLvl w:val="1"/>
        <w:rPr>
          <w:rFonts w:ascii="Arial" w:hAnsi="Arial" w:cs="Arial"/>
          <w:bCs/>
          <w:sz w:val="22"/>
          <w:szCs w:val="22"/>
        </w:rPr>
      </w:pPr>
      <w:r w:rsidRPr="00C251F3">
        <w:rPr>
          <w:rFonts w:ascii="Arial" w:hAnsi="Arial" w:cs="Arial"/>
          <w:b/>
          <w:bCs/>
          <w:sz w:val="22"/>
          <w:szCs w:val="22"/>
          <w:u w:val="single"/>
        </w:rPr>
        <w:t xml:space="preserve">Competition with </w:t>
      </w:r>
      <w:r w:rsidR="00AB2DB4">
        <w:rPr>
          <w:rFonts w:ascii="Arial" w:hAnsi="Arial" w:cs="Arial"/>
          <w:b/>
          <w:bCs/>
          <w:sz w:val="22"/>
          <w:szCs w:val="22"/>
          <w:u w:val="single"/>
        </w:rPr>
        <w:t>BGCMC</w:t>
      </w:r>
      <w:r w:rsidRPr="00C251F3">
        <w:rPr>
          <w:rFonts w:ascii="Arial" w:hAnsi="Arial" w:cs="Arial"/>
          <w:b/>
          <w:bCs/>
          <w:sz w:val="22"/>
          <w:szCs w:val="22"/>
          <w:u w:val="single"/>
        </w:rPr>
        <w:t xml:space="preserve"> School Food Service Program</w:t>
      </w:r>
      <w:r w:rsidR="00AB22D3" w:rsidRPr="00C251F3">
        <w:rPr>
          <w:rFonts w:ascii="Arial" w:hAnsi="Arial" w:cs="Arial"/>
          <w:bCs/>
          <w:sz w:val="22"/>
          <w:szCs w:val="22"/>
        </w:rPr>
        <w:t>: During</w:t>
      </w:r>
      <w:r w:rsidRPr="00C251F3">
        <w:rPr>
          <w:rFonts w:ascii="Arial" w:hAnsi="Arial" w:cs="Arial"/>
          <w:bCs/>
          <w:sz w:val="22"/>
          <w:szCs w:val="22"/>
        </w:rPr>
        <w:t xml:space="preserve"> the school day, the successful vendor will agree not to sell or furnish </w:t>
      </w:r>
      <w:r w:rsidR="00AB22D3" w:rsidRPr="00C251F3">
        <w:rPr>
          <w:rFonts w:ascii="Arial" w:hAnsi="Arial" w:cs="Arial"/>
          <w:bCs/>
          <w:sz w:val="22"/>
          <w:szCs w:val="22"/>
        </w:rPr>
        <w:t>any products free of charge</w:t>
      </w:r>
      <w:r w:rsidRPr="00C251F3">
        <w:rPr>
          <w:rFonts w:ascii="Arial" w:hAnsi="Arial" w:cs="Arial"/>
          <w:bCs/>
          <w:sz w:val="22"/>
          <w:szCs w:val="22"/>
        </w:rPr>
        <w:t xml:space="preserve"> to any club or organization connected with the school</w:t>
      </w:r>
      <w:r w:rsidR="0097497C" w:rsidRPr="00C251F3">
        <w:rPr>
          <w:rFonts w:ascii="Arial" w:hAnsi="Arial" w:cs="Arial"/>
          <w:bCs/>
          <w:sz w:val="22"/>
          <w:szCs w:val="22"/>
        </w:rPr>
        <w:t xml:space="preserve"> until one hour after the last serving period</w:t>
      </w:r>
      <w:r w:rsidR="0081695F" w:rsidRPr="00C251F3">
        <w:rPr>
          <w:rFonts w:ascii="Arial" w:hAnsi="Arial" w:cs="Arial"/>
          <w:bCs/>
          <w:sz w:val="22"/>
          <w:szCs w:val="22"/>
        </w:rPr>
        <w:t>.</w:t>
      </w:r>
      <w:r w:rsidRPr="00C251F3">
        <w:rPr>
          <w:rFonts w:ascii="Arial" w:hAnsi="Arial" w:cs="Arial"/>
          <w:bCs/>
          <w:sz w:val="22"/>
          <w:szCs w:val="22"/>
        </w:rPr>
        <w:t xml:space="preserve"> It is also agreed that any products sold to any club or organization</w:t>
      </w:r>
      <w:r w:rsidRPr="00C251F3">
        <w:rPr>
          <w:rFonts w:ascii="Arial" w:hAnsi="Arial" w:cs="Arial"/>
          <w:bCs/>
          <w:color w:val="FF0000"/>
          <w:sz w:val="22"/>
          <w:szCs w:val="22"/>
        </w:rPr>
        <w:t xml:space="preserve"> </w:t>
      </w:r>
      <w:r w:rsidR="0097497C" w:rsidRPr="00C251F3">
        <w:rPr>
          <w:rFonts w:ascii="Arial" w:hAnsi="Arial" w:cs="Arial"/>
          <w:bCs/>
          <w:sz w:val="22"/>
          <w:szCs w:val="22"/>
        </w:rPr>
        <w:t xml:space="preserve">during the times permissible </w:t>
      </w:r>
      <w:r w:rsidRPr="00C251F3">
        <w:rPr>
          <w:rFonts w:ascii="Arial" w:hAnsi="Arial" w:cs="Arial"/>
          <w:bCs/>
          <w:sz w:val="22"/>
          <w:szCs w:val="22"/>
        </w:rPr>
        <w:t xml:space="preserve">will be sold at a price equal to or greater than the prices established by this </w:t>
      </w:r>
      <w:r w:rsidR="0097497C" w:rsidRPr="00C251F3">
        <w:rPr>
          <w:rFonts w:ascii="Arial" w:hAnsi="Arial" w:cs="Arial"/>
          <w:bCs/>
          <w:sz w:val="22"/>
          <w:szCs w:val="22"/>
        </w:rPr>
        <w:t>contract</w:t>
      </w:r>
      <w:r w:rsidRPr="00C251F3">
        <w:rPr>
          <w:rFonts w:ascii="Arial" w:hAnsi="Arial" w:cs="Arial"/>
          <w:bCs/>
          <w:sz w:val="22"/>
          <w:szCs w:val="22"/>
        </w:rPr>
        <w:t>.  Violation of this clause may result in immediate discontinuation of services for the remainder of the contract period.</w:t>
      </w:r>
    </w:p>
    <w:p w14:paraId="5CBF4C12" w14:textId="5241A5D0"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3B83004B" w14:textId="2BAF0E05"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75B9A84F" w14:textId="274BB855"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1EEB649B" w14:textId="477F4BF9"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79927C1A" w14:textId="03AFD9D3"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0C44282E" w14:textId="2DC62CDA"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26B36D41" w14:textId="4C732A15"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79224ECD" w14:textId="3436133F"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198D2CA2" w14:textId="57F60709"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1478C95A" w14:textId="78D13671"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0D228876" w14:textId="00D9D0A4" w:rsidR="000A3E33" w:rsidRDefault="000A3E33" w:rsidP="000A3E33">
      <w:pPr>
        <w:autoSpaceDE w:val="0"/>
        <w:autoSpaceDN w:val="0"/>
        <w:adjustRightInd w:val="0"/>
        <w:spacing w:after="120"/>
        <w:ind w:left="1296"/>
        <w:jc w:val="both"/>
        <w:outlineLvl w:val="1"/>
        <w:rPr>
          <w:rFonts w:ascii="Arial" w:hAnsi="Arial" w:cs="Arial"/>
          <w:b/>
          <w:bCs/>
          <w:sz w:val="22"/>
          <w:szCs w:val="22"/>
          <w:u w:val="single"/>
        </w:rPr>
      </w:pPr>
    </w:p>
    <w:p w14:paraId="141ABCC6" w14:textId="60C8BC90" w:rsidR="000A3E33" w:rsidRDefault="000A3E33" w:rsidP="00AF15B5">
      <w:pPr>
        <w:autoSpaceDE w:val="0"/>
        <w:autoSpaceDN w:val="0"/>
        <w:adjustRightInd w:val="0"/>
        <w:spacing w:after="120"/>
        <w:jc w:val="both"/>
        <w:outlineLvl w:val="1"/>
        <w:rPr>
          <w:rFonts w:ascii="Arial" w:hAnsi="Arial" w:cs="Arial"/>
          <w:b/>
          <w:bCs/>
          <w:sz w:val="22"/>
          <w:szCs w:val="22"/>
          <w:u w:val="single"/>
        </w:rPr>
      </w:pPr>
    </w:p>
    <w:p w14:paraId="06401176" w14:textId="77777777" w:rsidR="003603F5" w:rsidRDefault="003603F5" w:rsidP="000A3E33">
      <w:pPr>
        <w:autoSpaceDE w:val="0"/>
        <w:autoSpaceDN w:val="0"/>
        <w:adjustRightInd w:val="0"/>
        <w:spacing w:after="120"/>
        <w:ind w:left="1296"/>
        <w:jc w:val="both"/>
        <w:outlineLvl w:val="1"/>
        <w:rPr>
          <w:rFonts w:ascii="Arial" w:hAnsi="Arial" w:cs="Arial"/>
          <w:b/>
          <w:bCs/>
          <w:sz w:val="22"/>
          <w:szCs w:val="22"/>
          <w:u w:val="single"/>
        </w:rPr>
      </w:pPr>
    </w:p>
    <w:p w14:paraId="59790C6F" w14:textId="77777777" w:rsidR="003603F5" w:rsidRDefault="003603F5" w:rsidP="000A3E33">
      <w:pPr>
        <w:autoSpaceDE w:val="0"/>
        <w:autoSpaceDN w:val="0"/>
        <w:adjustRightInd w:val="0"/>
        <w:spacing w:after="120"/>
        <w:ind w:left="1296"/>
        <w:jc w:val="both"/>
        <w:outlineLvl w:val="1"/>
        <w:rPr>
          <w:rFonts w:ascii="Arial" w:hAnsi="Arial" w:cs="Arial"/>
          <w:b/>
          <w:bCs/>
          <w:sz w:val="22"/>
          <w:szCs w:val="22"/>
          <w:u w:val="single"/>
        </w:rPr>
      </w:pPr>
    </w:p>
    <w:p w14:paraId="0FF6C8D7" w14:textId="77777777" w:rsidR="000A3E33" w:rsidRDefault="000A3E33" w:rsidP="000A3E33">
      <w:pPr>
        <w:autoSpaceDE w:val="0"/>
        <w:autoSpaceDN w:val="0"/>
        <w:adjustRightInd w:val="0"/>
        <w:spacing w:after="120"/>
        <w:ind w:left="1296"/>
        <w:jc w:val="both"/>
        <w:outlineLvl w:val="1"/>
        <w:rPr>
          <w:rFonts w:ascii="Arial" w:hAnsi="Arial" w:cs="Arial"/>
          <w:bCs/>
          <w:sz w:val="22"/>
          <w:szCs w:val="22"/>
        </w:rPr>
      </w:pPr>
    </w:p>
    <w:p w14:paraId="3BB94C1D" w14:textId="606CC2A8" w:rsidR="00B81E3B" w:rsidRPr="00AF15B5" w:rsidRDefault="004E0095" w:rsidP="00420290">
      <w:pPr>
        <w:pStyle w:val="ListParagraph"/>
        <w:numPr>
          <w:ilvl w:val="0"/>
          <w:numId w:val="2"/>
        </w:numPr>
        <w:autoSpaceDE w:val="0"/>
        <w:autoSpaceDN w:val="0"/>
        <w:adjustRightInd w:val="0"/>
        <w:spacing w:after="120"/>
        <w:outlineLvl w:val="1"/>
        <w:rPr>
          <w:rFonts w:ascii="Arial" w:hAnsi="Arial" w:cs="Arial"/>
          <w:b/>
        </w:rPr>
      </w:pPr>
      <w:r w:rsidRPr="00AF15B5">
        <w:rPr>
          <w:rFonts w:ascii="Arial" w:hAnsi="Arial" w:cs="Arial"/>
          <w:b/>
        </w:rPr>
        <w:t>C</w:t>
      </w:r>
      <w:r w:rsidR="00420290" w:rsidRPr="00AF15B5">
        <w:rPr>
          <w:rFonts w:ascii="Arial" w:hAnsi="Arial" w:cs="Arial"/>
          <w:b/>
        </w:rPr>
        <w:t xml:space="preserve">ERTIFICATE OF PRICE </w:t>
      </w:r>
      <w:r w:rsidR="00B81E3B" w:rsidRPr="00AF15B5">
        <w:rPr>
          <w:rFonts w:ascii="Arial" w:hAnsi="Arial" w:cs="Arial"/>
          <w:b/>
        </w:rPr>
        <w:t>D</w:t>
      </w:r>
      <w:r w:rsidR="00420290" w:rsidRPr="00AF15B5">
        <w:rPr>
          <w:rFonts w:ascii="Arial" w:hAnsi="Arial" w:cs="Arial"/>
          <w:b/>
        </w:rPr>
        <w:t>ETERMINATION</w:t>
      </w:r>
    </w:p>
    <w:p w14:paraId="6475DE00" w14:textId="77777777" w:rsidR="00B81E3B" w:rsidRPr="00AF15B5" w:rsidRDefault="00B81E3B" w:rsidP="00B81E3B">
      <w:pPr>
        <w:numPr>
          <w:ilvl w:val="0"/>
          <w:numId w:val="9"/>
        </w:num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lastRenderedPageBreak/>
        <w:t>By submission of this proposal, the vendor certifies and in the case of a joint proposal, each party thereto certifies as to its own organizations, that in connection with this procurement:</w:t>
      </w:r>
    </w:p>
    <w:p w14:paraId="18D295A5" w14:textId="77777777" w:rsidR="00B81E3B" w:rsidRPr="00AF15B5" w:rsidRDefault="00B81E3B" w:rsidP="00B81E3B">
      <w:pPr>
        <w:numPr>
          <w:ilvl w:val="1"/>
          <w:numId w:val="9"/>
        </w:num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The prices in this proposal have been arrived at independently, without consultation, communication or agreement, for the purpose of restricting competition, as to any matter relating to such prices with any other vendor or with any competitor.</w:t>
      </w:r>
    </w:p>
    <w:p w14:paraId="61C3A724" w14:textId="77777777" w:rsidR="00B81E3B" w:rsidRPr="00AF15B5" w:rsidRDefault="00B81E3B" w:rsidP="00B81E3B">
      <w:pPr>
        <w:numPr>
          <w:ilvl w:val="1"/>
          <w:numId w:val="9"/>
        </w:num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Unless otherwise required by law, the prices which have been quoted in this proposal have not been knowingly disclosed by the vendor and will not knowingly be disclosed by the vendor prior to proposal opening, directly or indirectly to any other vendor or to any competitor.</w:t>
      </w:r>
    </w:p>
    <w:p w14:paraId="29F005DE" w14:textId="77777777" w:rsidR="00B81E3B" w:rsidRPr="00AF15B5" w:rsidRDefault="00B81E3B" w:rsidP="00B81E3B">
      <w:pPr>
        <w:numPr>
          <w:ilvl w:val="1"/>
          <w:numId w:val="9"/>
        </w:num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No attempt has been made by the vendor to induce any person or firm to submit or not to submit, a proposal for the purpose of restricting competition.</w:t>
      </w:r>
    </w:p>
    <w:p w14:paraId="2CD2FE9B" w14:textId="77777777" w:rsidR="00B81E3B" w:rsidRPr="00AF15B5" w:rsidRDefault="00B81E3B" w:rsidP="00B81E3B">
      <w:pPr>
        <w:numPr>
          <w:ilvl w:val="0"/>
          <w:numId w:val="9"/>
        </w:num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The person signing this proposal certifies that:</w:t>
      </w:r>
    </w:p>
    <w:p w14:paraId="357E40F9" w14:textId="77777777" w:rsidR="00B81E3B" w:rsidRPr="00AF15B5" w:rsidRDefault="00B81E3B" w:rsidP="00B81E3B">
      <w:pPr>
        <w:numPr>
          <w:ilvl w:val="1"/>
          <w:numId w:val="9"/>
        </w:num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He/she is the person in the vendor’s organization responsible within that organization for the decision as to the prices being offered herein and that he/she has not participated, will not participate, in any action contrary to subparagraph through (c) listed above; or</w:t>
      </w:r>
    </w:p>
    <w:p w14:paraId="478F60EE" w14:textId="77777777" w:rsidR="00B81E3B" w:rsidRPr="00AF15B5" w:rsidRDefault="00B81E3B" w:rsidP="00B81E3B">
      <w:pPr>
        <w:numPr>
          <w:ilvl w:val="1"/>
          <w:numId w:val="9"/>
        </w:num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He/she is not the person in the vendor’s organization responsible within that organization for the decision as to the prices being offered herein but that he/she has been authorized in writing to act as agent for the persons responsible for such decision in certifying that such persons have not participated and will not participate in any action contrary to subparagraph through (c) above.</w:t>
      </w:r>
    </w:p>
    <w:p w14:paraId="576685BD" w14:textId="0179769C" w:rsidR="00B81E3B" w:rsidRPr="00AF15B5" w:rsidRDefault="00B81E3B" w:rsidP="00B81E3B">
      <w:p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 xml:space="preserve">And as their agent does hereby so </w:t>
      </w:r>
      <w:proofErr w:type="gramStart"/>
      <w:r w:rsidRPr="00AF15B5">
        <w:rPr>
          <w:rFonts w:ascii="Arial" w:hAnsi="Arial" w:cs="Arial"/>
          <w:sz w:val="22"/>
          <w:szCs w:val="22"/>
        </w:rPr>
        <w:t>certify;</w:t>
      </w:r>
      <w:proofErr w:type="gramEnd"/>
    </w:p>
    <w:p w14:paraId="11A1C277" w14:textId="77777777" w:rsidR="006C567C" w:rsidRPr="00AF15B5" w:rsidRDefault="00B81E3B" w:rsidP="00B81E3B">
      <w:p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And he/she has not participated, and will not participate, in any action contrary to subparagraph through (c) above.</w:t>
      </w:r>
    </w:p>
    <w:p w14:paraId="25D9EA41" w14:textId="05AE0EC6" w:rsidR="00B81E3B" w:rsidRPr="00AF15B5" w:rsidRDefault="00B81E3B" w:rsidP="00B81E3B">
      <w:p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___________________________________________________________________________</w:t>
      </w:r>
    </w:p>
    <w:p w14:paraId="33FC897E" w14:textId="77777777" w:rsidR="00B81E3B" w:rsidRPr="00AF15B5" w:rsidRDefault="00B81E3B" w:rsidP="00B81E3B">
      <w:p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 xml:space="preserve">Print Name and Title </w:t>
      </w:r>
    </w:p>
    <w:p w14:paraId="7A33845B" w14:textId="77777777" w:rsidR="00B81E3B" w:rsidRPr="00AF15B5" w:rsidRDefault="00B81E3B" w:rsidP="00B81E3B">
      <w:pPr>
        <w:autoSpaceDE w:val="0"/>
        <w:autoSpaceDN w:val="0"/>
        <w:adjustRightInd w:val="0"/>
        <w:spacing w:after="120"/>
        <w:jc w:val="both"/>
        <w:outlineLvl w:val="1"/>
        <w:rPr>
          <w:rFonts w:ascii="Arial" w:hAnsi="Arial" w:cs="Arial"/>
          <w:sz w:val="22"/>
          <w:szCs w:val="22"/>
        </w:rPr>
      </w:pPr>
    </w:p>
    <w:p w14:paraId="2569923E" w14:textId="77777777" w:rsidR="00B81E3B" w:rsidRPr="00AF15B5" w:rsidRDefault="00B81E3B" w:rsidP="00B81E3B">
      <w:p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___________________________________________________________________________</w:t>
      </w:r>
    </w:p>
    <w:p w14:paraId="5E1C1FAD" w14:textId="77777777" w:rsidR="00B81E3B" w:rsidRPr="00C251F3" w:rsidRDefault="00B81E3B" w:rsidP="00B81E3B">
      <w:pPr>
        <w:autoSpaceDE w:val="0"/>
        <w:autoSpaceDN w:val="0"/>
        <w:adjustRightInd w:val="0"/>
        <w:spacing w:after="120"/>
        <w:jc w:val="both"/>
        <w:outlineLvl w:val="1"/>
        <w:rPr>
          <w:rFonts w:ascii="Arial" w:hAnsi="Arial" w:cs="Arial"/>
          <w:sz w:val="22"/>
          <w:szCs w:val="22"/>
        </w:rPr>
      </w:pPr>
      <w:r w:rsidRPr="00AF15B5">
        <w:rPr>
          <w:rFonts w:ascii="Arial" w:hAnsi="Arial" w:cs="Arial"/>
          <w:sz w:val="22"/>
          <w:szCs w:val="22"/>
        </w:rPr>
        <w:t>Signature of Owner or Authorized Officer</w:t>
      </w:r>
      <w:r w:rsidRPr="00AF15B5">
        <w:rPr>
          <w:rFonts w:ascii="Arial" w:hAnsi="Arial" w:cs="Arial"/>
          <w:sz w:val="22"/>
          <w:szCs w:val="22"/>
        </w:rPr>
        <w:tab/>
      </w:r>
      <w:r w:rsidRPr="00AF15B5">
        <w:rPr>
          <w:rFonts w:ascii="Arial" w:hAnsi="Arial" w:cs="Arial"/>
          <w:sz w:val="22"/>
          <w:szCs w:val="22"/>
        </w:rPr>
        <w:tab/>
      </w:r>
      <w:r w:rsidRPr="00AF15B5">
        <w:rPr>
          <w:rFonts w:ascii="Arial" w:hAnsi="Arial" w:cs="Arial"/>
          <w:sz w:val="22"/>
          <w:szCs w:val="22"/>
        </w:rPr>
        <w:tab/>
      </w:r>
      <w:r w:rsidRPr="00AF15B5">
        <w:rPr>
          <w:rFonts w:ascii="Arial" w:hAnsi="Arial" w:cs="Arial"/>
          <w:sz w:val="22"/>
          <w:szCs w:val="22"/>
        </w:rPr>
        <w:tab/>
      </w:r>
      <w:r w:rsidRPr="00AF15B5">
        <w:rPr>
          <w:rFonts w:ascii="Arial" w:hAnsi="Arial" w:cs="Arial"/>
          <w:sz w:val="22"/>
          <w:szCs w:val="22"/>
        </w:rPr>
        <w:tab/>
        <w:t>Date Signed</w:t>
      </w:r>
    </w:p>
    <w:p w14:paraId="721F5FE0" w14:textId="77777777" w:rsidR="00C27670" w:rsidRPr="00C251F3" w:rsidRDefault="00C27670" w:rsidP="00B81E3B">
      <w:pPr>
        <w:autoSpaceDE w:val="0"/>
        <w:autoSpaceDN w:val="0"/>
        <w:adjustRightInd w:val="0"/>
        <w:spacing w:after="120"/>
        <w:jc w:val="both"/>
        <w:outlineLvl w:val="1"/>
        <w:rPr>
          <w:rFonts w:ascii="Arial" w:hAnsi="Arial" w:cs="Arial"/>
          <w:sz w:val="22"/>
          <w:szCs w:val="22"/>
        </w:rPr>
      </w:pPr>
    </w:p>
    <w:p w14:paraId="38ADFE19" w14:textId="77777777" w:rsidR="00C27670" w:rsidRPr="00C251F3" w:rsidRDefault="00C27670" w:rsidP="00B81E3B">
      <w:pPr>
        <w:autoSpaceDE w:val="0"/>
        <w:autoSpaceDN w:val="0"/>
        <w:adjustRightInd w:val="0"/>
        <w:spacing w:after="120"/>
        <w:jc w:val="both"/>
        <w:outlineLvl w:val="1"/>
        <w:rPr>
          <w:rFonts w:ascii="Arial" w:hAnsi="Arial" w:cs="Arial"/>
          <w:sz w:val="22"/>
          <w:szCs w:val="22"/>
        </w:rPr>
      </w:pPr>
    </w:p>
    <w:p w14:paraId="05F9EA50" w14:textId="77777777" w:rsidR="00C27670" w:rsidRPr="00C251F3" w:rsidRDefault="00C27670" w:rsidP="00B81E3B">
      <w:pPr>
        <w:autoSpaceDE w:val="0"/>
        <w:autoSpaceDN w:val="0"/>
        <w:adjustRightInd w:val="0"/>
        <w:spacing w:after="120"/>
        <w:jc w:val="both"/>
        <w:outlineLvl w:val="1"/>
        <w:rPr>
          <w:rFonts w:ascii="Arial" w:hAnsi="Arial" w:cs="Arial"/>
          <w:sz w:val="22"/>
          <w:szCs w:val="22"/>
        </w:rPr>
      </w:pPr>
    </w:p>
    <w:p w14:paraId="5F9EC1BF" w14:textId="5215BBF6" w:rsidR="00C27670" w:rsidRPr="00C251F3" w:rsidRDefault="00C27670" w:rsidP="00B81E3B">
      <w:pPr>
        <w:autoSpaceDE w:val="0"/>
        <w:autoSpaceDN w:val="0"/>
        <w:adjustRightInd w:val="0"/>
        <w:spacing w:after="120"/>
        <w:jc w:val="both"/>
        <w:outlineLvl w:val="1"/>
        <w:rPr>
          <w:rFonts w:ascii="Arial" w:hAnsi="Arial" w:cs="Arial"/>
          <w:sz w:val="22"/>
          <w:szCs w:val="22"/>
        </w:rPr>
      </w:pPr>
    </w:p>
    <w:p w14:paraId="26D89F2A" w14:textId="77777777" w:rsidR="002C3068" w:rsidRPr="00C251F3" w:rsidRDefault="002C3068" w:rsidP="00B81E3B">
      <w:pPr>
        <w:autoSpaceDE w:val="0"/>
        <w:autoSpaceDN w:val="0"/>
        <w:adjustRightInd w:val="0"/>
        <w:spacing w:after="120"/>
        <w:jc w:val="both"/>
        <w:outlineLvl w:val="1"/>
        <w:rPr>
          <w:rFonts w:ascii="Arial" w:hAnsi="Arial" w:cs="Arial"/>
          <w:sz w:val="22"/>
          <w:szCs w:val="22"/>
        </w:rPr>
      </w:pPr>
    </w:p>
    <w:p w14:paraId="687BAF8D" w14:textId="305A2E1A" w:rsidR="00C27670" w:rsidRDefault="00C27670" w:rsidP="00B81E3B">
      <w:pPr>
        <w:autoSpaceDE w:val="0"/>
        <w:autoSpaceDN w:val="0"/>
        <w:adjustRightInd w:val="0"/>
        <w:spacing w:after="120"/>
        <w:jc w:val="both"/>
        <w:outlineLvl w:val="1"/>
        <w:rPr>
          <w:rFonts w:ascii="Arial" w:hAnsi="Arial" w:cs="Arial"/>
          <w:sz w:val="22"/>
          <w:szCs w:val="22"/>
        </w:rPr>
      </w:pPr>
    </w:p>
    <w:p w14:paraId="3FD2FF82" w14:textId="77777777" w:rsidR="0098563D" w:rsidRDefault="0098563D" w:rsidP="00B81E3B">
      <w:pPr>
        <w:autoSpaceDE w:val="0"/>
        <w:autoSpaceDN w:val="0"/>
        <w:adjustRightInd w:val="0"/>
        <w:spacing w:after="120"/>
        <w:jc w:val="both"/>
        <w:outlineLvl w:val="1"/>
        <w:rPr>
          <w:rFonts w:ascii="Arial" w:hAnsi="Arial" w:cs="Arial"/>
          <w:sz w:val="22"/>
          <w:szCs w:val="22"/>
        </w:rPr>
      </w:pPr>
    </w:p>
    <w:p w14:paraId="1CA1058E" w14:textId="77777777" w:rsidR="0098563D" w:rsidRDefault="0098563D" w:rsidP="00B81E3B">
      <w:pPr>
        <w:autoSpaceDE w:val="0"/>
        <w:autoSpaceDN w:val="0"/>
        <w:adjustRightInd w:val="0"/>
        <w:spacing w:after="120"/>
        <w:jc w:val="both"/>
        <w:outlineLvl w:val="1"/>
        <w:rPr>
          <w:rFonts w:ascii="Arial" w:hAnsi="Arial" w:cs="Arial"/>
          <w:sz w:val="22"/>
          <w:szCs w:val="22"/>
        </w:rPr>
      </w:pPr>
    </w:p>
    <w:p w14:paraId="685EDE91" w14:textId="77777777" w:rsidR="0098563D" w:rsidRDefault="0098563D" w:rsidP="00B81E3B">
      <w:pPr>
        <w:autoSpaceDE w:val="0"/>
        <w:autoSpaceDN w:val="0"/>
        <w:adjustRightInd w:val="0"/>
        <w:spacing w:after="120"/>
        <w:jc w:val="both"/>
        <w:outlineLvl w:val="1"/>
        <w:rPr>
          <w:rFonts w:ascii="Arial" w:hAnsi="Arial" w:cs="Arial"/>
          <w:sz w:val="22"/>
          <w:szCs w:val="22"/>
        </w:rPr>
      </w:pPr>
    </w:p>
    <w:p w14:paraId="1A8D538B" w14:textId="77777777" w:rsidR="0098563D" w:rsidRDefault="0098563D" w:rsidP="00B81E3B">
      <w:pPr>
        <w:autoSpaceDE w:val="0"/>
        <w:autoSpaceDN w:val="0"/>
        <w:adjustRightInd w:val="0"/>
        <w:spacing w:after="120"/>
        <w:jc w:val="both"/>
        <w:outlineLvl w:val="1"/>
        <w:rPr>
          <w:rFonts w:ascii="Arial" w:hAnsi="Arial" w:cs="Arial"/>
          <w:sz w:val="22"/>
          <w:szCs w:val="22"/>
        </w:rPr>
      </w:pPr>
    </w:p>
    <w:p w14:paraId="0EA761E2" w14:textId="5641D75E" w:rsidR="007F369B" w:rsidRDefault="007F369B" w:rsidP="00B81E3B">
      <w:pPr>
        <w:autoSpaceDE w:val="0"/>
        <w:autoSpaceDN w:val="0"/>
        <w:adjustRightInd w:val="0"/>
        <w:spacing w:after="120"/>
        <w:jc w:val="both"/>
        <w:outlineLvl w:val="1"/>
        <w:rPr>
          <w:rFonts w:ascii="Arial" w:hAnsi="Arial" w:cs="Arial"/>
          <w:sz w:val="22"/>
          <w:szCs w:val="22"/>
        </w:rPr>
      </w:pPr>
    </w:p>
    <w:p w14:paraId="36F00777" w14:textId="2B56E217" w:rsidR="007F369B" w:rsidRDefault="007F369B" w:rsidP="00B81E3B">
      <w:pPr>
        <w:autoSpaceDE w:val="0"/>
        <w:autoSpaceDN w:val="0"/>
        <w:adjustRightInd w:val="0"/>
        <w:spacing w:after="120"/>
        <w:jc w:val="both"/>
        <w:outlineLvl w:val="1"/>
        <w:rPr>
          <w:rFonts w:ascii="Arial" w:hAnsi="Arial" w:cs="Arial"/>
          <w:sz w:val="22"/>
          <w:szCs w:val="22"/>
        </w:rPr>
      </w:pPr>
    </w:p>
    <w:p w14:paraId="6AFB8F2C" w14:textId="77777777" w:rsidR="00B96190" w:rsidRPr="00C251F3" w:rsidRDefault="00B96190" w:rsidP="00C35EBA">
      <w:pPr>
        <w:numPr>
          <w:ilvl w:val="0"/>
          <w:numId w:val="2"/>
        </w:numPr>
        <w:autoSpaceDE w:val="0"/>
        <w:autoSpaceDN w:val="0"/>
        <w:adjustRightInd w:val="0"/>
        <w:spacing w:after="120"/>
        <w:jc w:val="both"/>
        <w:outlineLvl w:val="0"/>
        <w:rPr>
          <w:rFonts w:ascii="Arial" w:hAnsi="Arial" w:cs="Arial"/>
          <w:b/>
          <w:sz w:val="22"/>
          <w:szCs w:val="22"/>
        </w:rPr>
      </w:pPr>
      <w:bookmarkStart w:id="46" w:name="_Toc355353673"/>
      <w:r w:rsidRPr="00C251F3">
        <w:rPr>
          <w:rFonts w:ascii="Arial" w:hAnsi="Arial" w:cs="Arial"/>
          <w:b/>
          <w:sz w:val="22"/>
          <w:szCs w:val="22"/>
        </w:rPr>
        <w:t>ADDENDA</w:t>
      </w:r>
      <w:r w:rsidR="005462A8" w:rsidRPr="00C251F3">
        <w:rPr>
          <w:rFonts w:ascii="Arial" w:hAnsi="Arial" w:cs="Arial"/>
          <w:b/>
          <w:sz w:val="22"/>
          <w:szCs w:val="22"/>
        </w:rPr>
        <w:t xml:space="preserve"> AND PROPOSAL</w:t>
      </w:r>
      <w:r w:rsidRPr="00C251F3">
        <w:rPr>
          <w:rFonts w:ascii="Arial" w:hAnsi="Arial" w:cs="Arial"/>
          <w:b/>
          <w:sz w:val="22"/>
          <w:szCs w:val="22"/>
        </w:rPr>
        <w:t xml:space="preserve"> FORM</w:t>
      </w:r>
      <w:bookmarkEnd w:id="46"/>
    </w:p>
    <w:p w14:paraId="4FB07455" w14:textId="2CD3D12E" w:rsidR="00B96190" w:rsidRPr="00C251F3" w:rsidRDefault="00B96190" w:rsidP="00B96190">
      <w:pPr>
        <w:tabs>
          <w:tab w:val="num" w:pos="2160"/>
        </w:tabs>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 xml:space="preserve">The signer of this proposal guarantees, as </w:t>
      </w:r>
      <w:r w:rsidR="00AB22D3">
        <w:rPr>
          <w:rFonts w:ascii="Arial" w:hAnsi="Arial" w:cs="Arial"/>
          <w:sz w:val="22"/>
          <w:szCs w:val="22"/>
        </w:rPr>
        <w:t>evidenced</w:t>
      </w:r>
      <w:r w:rsidRPr="00C251F3">
        <w:rPr>
          <w:rFonts w:ascii="Arial" w:hAnsi="Arial" w:cs="Arial"/>
          <w:sz w:val="22"/>
          <w:szCs w:val="22"/>
        </w:rPr>
        <w:t xml:space="preserve"> by the affidavit required herein, the truth and accuracy of all statements and all answers to interrogatories hereinafter made. The undersigned hereby authorizes </w:t>
      </w:r>
      <w:r w:rsidRPr="00C251F3">
        <w:rPr>
          <w:rFonts w:ascii="Arial" w:hAnsi="Arial" w:cs="Arial"/>
          <w:sz w:val="22"/>
          <w:szCs w:val="22"/>
        </w:rPr>
        <w:lastRenderedPageBreak/>
        <w:t>any public official, engineer, architect, surety company, bank depository, material or equipment manufacturer or distributor or any person, firm or corporation to furnish any pertinen</w:t>
      </w:r>
      <w:r w:rsidR="009B0D95" w:rsidRPr="00C251F3">
        <w:rPr>
          <w:rFonts w:ascii="Arial" w:hAnsi="Arial" w:cs="Arial"/>
          <w:sz w:val="22"/>
          <w:szCs w:val="22"/>
        </w:rPr>
        <w:t xml:space="preserve">t information requested by the </w:t>
      </w:r>
      <w:r w:rsidR="00AB2DB4">
        <w:rPr>
          <w:rFonts w:ascii="Arial" w:hAnsi="Arial" w:cs="Arial"/>
          <w:sz w:val="22"/>
          <w:szCs w:val="22"/>
        </w:rPr>
        <w:t>Sponsor</w:t>
      </w:r>
      <w:r w:rsidR="009B0D95" w:rsidRPr="00C251F3">
        <w:rPr>
          <w:rFonts w:ascii="Arial" w:hAnsi="Arial" w:cs="Arial"/>
          <w:sz w:val="22"/>
          <w:szCs w:val="22"/>
        </w:rPr>
        <w:t xml:space="preserve"> </w:t>
      </w:r>
      <w:r w:rsidRPr="00C251F3">
        <w:rPr>
          <w:rFonts w:ascii="Arial" w:hAnsi="Arial" w:cs="Arial"/>
          <w:sz w:val="22"/>
          <w:szCs w:val="22"/>
        </w:rPr>
        <w:t xml:space="preserve">or their representative, deemed necessary to verify the statements made in this qualification form or regarding the standing and general reputation of the applicant. The signer also states that all </w:t>
      </w:r>
      <w:r w:rsidR="00AB22D3" w:rsidRPr="00C251F3">
        <w:rPr>
          <w:rFonts w:ascii="Arial" w:hAnsi="Arial" w:cs="Arial"/>
          <w:sz w:val="22"/>
          <w:szCs w:val="22"/>
        </w:rPr>
        <w:t>the information</w:t>
      </w:r>
      <w:r w:rsidRPr="00C251F3">
        <w:rPr>
          <w:rFonts w:ascii="Arial" w:hAnsi="Arial" w:cs="Arial"/>
          <w:sz w:val="22"/>
          <w:szCs w:val="22"/>
        </w:rPr>
        <w:t xml:space="preserve"> given is an accurate representation of the office location and resources from </w:t>
      </w:r>
      <w:r w:rsidR="00AB22D3">
        <w:rPr>
          <w:rFonts w:ascii="Arial" w:hAnsi="Arial" w:cs="Arial"/>
          <w:sz w:val="22"/>
          <w:szCs w:val="22"/>
        </w:rPr>
        <w:t>which</w:t>
      </w:r>
      <w:r w:rsidRPr="00C251F3">
        <w:rPr>
          <w:rFonts w:ascii="Arial" w:hAnsi="Arial" w:cs="Arial"/>
          <w:sz w:val="22"/>
          <w:szCs w:val="22"/>
        </w:rPr>
        <w:t xml:space="preserve"> the services are to be rendered.</w:t>
      </w:r>
    </w:p>
    <w:p w14:paraId="3F6BC9B4" w14:textId="77777777" w:rsidR="00B96190" w:rsidRPr="00C251F3" w:rsidRDefault="00B96190" w:rsidP="00B96190">
      <w:pPr>
        <w:autoSpaceDE w:val="0"/>
        <w:autoSpaceDN w:val="0"/>
        <w:adjustRightInd w:val="0"/>
        <w:rPr>
          <w:rFonts w:ascii="Arial" w:hAnsi="Arial" w:cs="Arial"/>
          <w:sz w:val="22"/>
          <w:szCs w:val="22"/>
        </w:rPr>
      </w:pPr>
      <w:r w:rsidRPr="00C251F3">
        <w:rPr>
          <w:rFonts w:ascii="Arial" w:hAnsi="Arial" w:cs="Arial"/>
          <w:sz w:val="22"/>
          <w:szCs w:val="22"/>
        </w:rPr>
        <w:t>Receipts of the following Addenda are hereby acknowledged: (List all Addenda as follows):</w:t>
      </w:r>
    </w:p>
    <w:p w14:paraId="2525DCA7" w14:textId="77777777" w:rsidR="00B96190" w:rsidRPr="00C251F3" w:rsidRDefault="00B96190" w:rsidP="00B96190">
      <w:pPr>
        <w:autoSpaceDE w:val="0"/>
        <w:autoSpaceDN w:val="0"/>
        <w:adjustRightInd w:val="0"/>
        <w:rPr>
          <w:rFonts w:ascii="Arial" w:hAnsi="Arial" w:cs="Arial"/>
          <w:sz w:val="22"/>
          <w:szCs w:val="22"/>
        </w:rPr>
      </w:pPr>
    </w:p>
    <w:p w14:paraId="388EB97A" w14:textId="77777777" w:rsidR="00B96190" w:rsidRPr="00C251F3" w:rsidRDefault="00B96190" w:rsidP="00B96190">
      <w:pPr>
        <w:autoSpaceDE w:val="0"/>
        <w:autoSpaceDN w:val="0"/>
        <w:adjustRightInd w:val="0"/>
        <w:rPr>
          <w:rFonts w:ascii="Arial" w:hAnsi="Arial" w:cs="Arial"/>
          <w:sz w:val="22"/>
          <w:szCs w:val="22"/>
          <w:u w:val="single"/>
        </w:rPr>
      </w:pPr>
      <w:r w:rsidRPr="00C251F3">
        <w:rPr>
          <w:rFonts w:ascii="Arial" w:hAnsi="Arial" w:cs="Arial"/>
          <w:sz w:val="22"/>
          <w:szCs w:val="22"/>
        </w:rPr>
        <w:t xml:space="preserve">Addendum No.: </w:t>
      </w:r>
      <w:r w:rsidRPr="00C251F3">
        <w:rPr>
          <w:rFonts w:ascii="Arial" w:hAnsi="Arial" w:cs="Arial"/>
          <w:sz w:val="22"/>
          <w:szCs w:val="22"/>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ab/>
        <w:t xml:space="preserve">Dated: </w:t>
      </w:r>
      <w:r w:rsidRPr="00C251F3">
        <w:rPr>
          <w:rFonts w:ascii="Arial" w:hAnsi="Arial" w:cs="Arial"/>
          <w:sz w:val="22"/>
          <w:szCs w:val="22"/>
          <w:u w:val="single"/>
        </w:rPr>
        <w:tab/>
      </w:r>
      <w:r w:rsidRPr="00C251F3">
        <w:rPr>
          <w:rFonts w:ascii="Arial" w:hAnsi="Arial" w:cs="Arial"/>
          <w:sz w:val="22"/>
          <w:szCs w:val="22"/>
          <w:u w:val="single"/>
        </w:rPr>
        <w:tab/>
      </w:r>
    </w:p>
    <w:p w14:paraId="566E49BF" w14:textId="77777777" w:rsidR="00B96190" w:rsidRPr="00C251F3" w:rsidRDefault="00B96190" w:rsidP="00B96190">
      <w:pPr>
        <w:autoSpaceDE w:val="0"/>
        <w:autoSpaceDN w:val="0"/>
        <w:adjustRightInd w:val="0"/>
        <w:rPr>
          <w:rFonts w:ascii="Arial" w:hAnsi="Arial" w:cs="Arial"/>
          <w:sz w:val="22"/>
          <w:szCs w:val="22"/>
        </w:rPr>
      </w:pPr>
    </w:p>
    <w:p w14:paraId="601008B7" w14:textId="77777777" w:rsidR="00B96190" w:rsidRPr="00C251F3" w:rsidRDefault="00B96190" w:rsidP="00B96190">
      <w:pPr>
        <w:autoSpaceDE w:val="0"/>
        <w:autoSpaceDN w:val="0"/>
        <w:adjustRightInd w:val="0"/>
        <w:rPr>
          <w:rFonts w:ascii="Arial" w:hAnsi="Arial" w:cs="Arial"/>
          <w:sz w:val="22"/>
          <w:szCs w:val="22"/>
          <w:u w:val="single"/>
        </w:rPr>
      </w:pPr>
      <w:r w:rsidRPr="00C251F3">
        <w:rPr>
          <w:rFonts w:ascii="Arial" w:hAnsi="Arial" w:cs="Arial"/>
          <w:sz w:val="22"/>
          <w:szCs w:val="22"/>
        </w:rPr>
        <w:t xml:space="preserve">Addendum No.: </w:t>
      </w:r>
      <w:r w:rsidRPr="00C251F3">
        <w:rPr>
          <w:rFonts w:ascii="Arial" w:hAnsi="Arial" w:cs="Arial"/>
          <w:sz w:val="22"/>
          <w:szCs w:val="22"/>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ab/>
        <w:t xml:space="preserve">Dated: </w:t>
      </w:r>
      <w:r w:rsidRPr="00C251F3">
        <w:rPr>
          <w:rFonts w:ascii="Arial" w:hAnsi="Arial" w:cs="Arial"/>
          <w:sz w:val="22"/>
          <w:szCs w:val="22"/>
          <w:u w:val="single"/>
        </w:rPr>
        <w:tab/>
      </w:r>
      <w:r w:rsidRPr="00C251F3">
        <w:rPr>
          <w:rFonts w:ascii="Arial" w:hAnsi="Arial" w:cs="Arial"/>
          <w:sz w:val="22"/>
          <w:szCs w:val="22"/>
          <w:u w:val="single"/>
        </w:rPr>
        <w:tab/>
      </w:r>
    </w:p>
    <w:p w14:paraId="622B36A3" w14:textId="77777777" w:rsidR="00B96190" w:rsidRPr="00C251F3" w:rsidRDefault="00B96190" w:rsidP="00B96190">
      <w:pPr>
        <w:autoSpaceDE w:val="0"/>
        <w:autoSpaceDN w:val="0"/>
        <w:adjustRightInd w:val="0"/>
        <w:rPr>
          <w:rFonts w:ascii="Arial" w:hAnsi="Arial" w:cs="Arial"/>
          <w:sz w:val="22"/>
          <w:szCs w:val="22"/>
        </w:rPr>
      </w:pPr>
    </w:p>
    <w:p w14:paraId="2EDBE31B" w14:textId="77777777" w:rsidR="00B96190" w:rsidRPr="00C251F3" w:rsidRDefault="00B96190" w:rsidP="00B96190">
      <w:pPr>
        <w:autoSpaceDE w:val="0"/>
        <w:autoSpaceDN w:val="0"/>
        <w:adjustRightInd w:val="0"/>
        <w:rPr>
          <w:rFonts w:ascii="Arial" w:hAnsi="Arial" w:cs="Arial"/>
          <w:sz w:val="22"/>
          <w:szCs w:val="22"/>
          <w:u w:val="single"/>
        </w:rPr>
      </w:pPr>
      <w:r w:rsidRPr="00C251F3">
        <w:rPr>
          <w:rFonts w:ascii="Arial" w:hAnsi="Arial" w:cs="Arial"/>
          <w:sz w:val="22"/>
          <w:szCs w:val="22"/>
        </w:rPr>
        <w:t xml:space="preserve">Addendum No.: </w:t>
      </w:r>
      <w:r w:rsidRPr="00C251F3">
        <w:rPr>
          <w:rFonts w:ascii="Arial" w:hAnsi="Arial" w:cs="Arial"/>
          <w:sz w:val="22"/>
          <w:szCs w:val="22"/>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 xml:space="preserve"> </w:t>
      </w:r>
      <w:r w:rsidRPr="00C251F3">
        <w:rPr>
          <w:rFonts w:ascii="Arial" w:hAnsi="Arial" w:cs="Arial"/>
          <w:sz w:val="22"/>
          <w:szCs w:val="22"/>
        </w:rPr>
        <w:tab/>
        <w:t xml:space="preserve">Dated: </w:t>
      </w:r>
      <w:r w:rsidRPr="00C251F3">
        <w:rPr>
          <w:rFonts w:ascii="Arial" w:hAnsi="Arial" w:cs="Arial"/>
          <w:sz w:val="22"/>
          <w:szCs w:val="22"/>
          <w:u w:val="single"/>
        </w:rPr>
        <w:tab/>
      </w:r>
      <w:r w:rsidRPr="00C251F3">
        <w:rPr>
          <w:rFonts w:ascii="Arial" w:hAnsi="Arial" w:cs="Arial"/>
          <w:sz w:val="22"/>
          <w:szCs w:val="22"/>
          <w:u w:val="single"/>
        </w:rPr>
        <w:tab/>
      </w:r>
    </w:p>
    <w:p w14:paraId="44A45F1F" w14:textId="77777777" w:rsidR="00B96190" w:rsidRPr="00C251F3" w:rsidRDefault="00B96190" w:rsidP="00B96190">
      <w:pPr>
        <w:autoSpaceDE w:val="0"/>
        <w:autoSpaceDN w:val="0"/>
        <w:adjustRightInd w:val="0"/>
        <w:rPr>
          <w:rFonts w:ascii="Arial" w:hAnsi="Arial" w:cs="Arial"/>
          <w:sz w:val="22"/>
          <w:szCs w:val="22"/>
        </w:rPr>
      </w:pPr>
    </w:p>
    <w:p w14:paraId="276D11AF" w14:textId="2EDE21C9" w:rsidR="00B96190" w:rsidRPr="00C251F3" w:rsidRDefault="00B96190" w:rsidP="00B96190">
      <w:pPr>
        <w:autoSpaceDE w:val="0"/>
        <w:autoSpaceDN w:val="0"/>
        <w:adjustRightInd w:val="0"/>
        <w:rPr>
          <w:rFonts w:ascii="Arial" w:hAnsi="Arial" w:cs="Arial"/>
          <w:sz w:val="22"/>
          <w:szCs w:val="22"/>
        </w:rPr>
      </w:pPr>
      <w:r w:rsidRPr="00C251F3">
        <w:rPr>
          <w:rFonts w:ascii="Arial" w:hAnsi="Arial" w:cs="Arial"/>
          <w:sz w:val="22"/>
          <w:szCs w:val="22"/>
        </w:rPr>
        <w:t xml:space="preserve">Addendum No.: </w:t>
      </w:r>
      <w:r w:rsidRPr="00C251F3">
        <w:rPr>
          <w:rFonts w:ascii="Arial" w:hAnsi="Arial" w:cs="Arial"/>
          <w:sz w:val="22"/>
          <w:szCs w:val="22"/>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 xml:space="preserve"> </w:t>
      </w:r>
      <w:r w:rsidRPr="00C251F3">
        <w:rPr>
          <w:rFonts w:ascii="Arial" w:hAnsi="Arial" w:cs="Arial"/>
          <w:sz w:val="22"/>
          <w:szCs w:val="22"/>
        </w:rPr>
        <w:tab/>
        <w:t xml:space="preserve">Dated: </w:t>
      </w:r>
      <w:r w:rsidRPr="00C251F3">
        <w:rPr>
          <w:rFonts w:ascii="Arial" w:hAnsi="Arial" w:cs="Arial"/>
          <w:sz w:val="22"/>
          <w:szCs w:val="22"/>
          <w:u w:val="single"/>
        </w:rPr>
        <w:tab/>
      </w:r>
      <w:r w:rsidRPr="00C251F3">
        <w:rPr>
          <w:rFonts w:ascii="Arial" w:hAnsi="Arial" w:cs="Arial"/>
          <w:sz w:val="22"/>
          <w:szCs w:val="22"/>
          <w:u w:val="single"/>
        </w:rPr>
        <w:tab/>
      </w:r>
    </w:p>
    <w:p w14:paraId="1E4C3F24" w14:textId="77777777" w:rsidR="00B96190" w:rsidRPr="00C251F3" w:rsidRDefault="00B96190" w:rsidP="00B96190">
      <w:pPr>
        <w:autoSpaceDE w:val="0"/>
        <w:autoSpaceDN w:val="0"/>
        <w:adjustRightInd w:val="0"/>
        <w:rPr>
          <w:rFonts w:ascii="Arial" w:hAnsi="Arial" w:cs="Arial"/>
          <w:sz w:val="22"/>
          <w:szCs w:val="22"/>
        </w:rPr>
      </w:pPr>
    </w:p>
    <w:p w14:paraId="39AA59F6" w14:textId="1AC2D561" w:rsidR="00B96190" w:rsidRPr="00C251F3" w:rsidRDefault="00B96190" w:rsidP="00B96190">
      <w:pPr>
        <w:autoSpaceDE w:val="0"/>
        <w:autoSpaceDN w:val="0"/>
        <w:adjustRightInd w:val="0"/>
        <w:rPr>
          <w:rFonts w:ascii="Arial" w:hAnsi="Arial" w:cs="Arial"/>
          <w:sz w:val="22"/>
          <w:szCs w:val="22"/>
        </w:rPr>
      </w:pPr>
      <w:r w:rsidRPr="00C251F3">
        <w:rPr>
          <w:rFonts w:ascii="Arial" w:hAnsi="Arial" w:cs="Arial"/>
          <w:sz w:val="22"/>
          <w:szCs w:val="22"/>
        </w:rPr>
        <w:t>Dated:</w:t>
      </w:r>
      <w:r w:rsidRPr="00C251F3">
        <w:rPr>
          <w:rFonts w:ascii="Arial" w:hAnsi="Arial" w:cs="Arial"/>
          <w:sz w:val="22"/>
          <w:szCs w:val="22"/>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 xml:space="preserve"> this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 xml:space="preserve"> Day of 20__.</w:t>
      </w:r>
    </w:p>
    <w:p w14:paraId="5749FA39" w14:textId="77777777" w:rsidR="00B96190" w:rsidRPr="00C251F3" w:rsidRDefault="00B96190" w:rsidP="00B96190">
      <w:pPr>
        <w:autoSpaceDE w:val="0"/>
        <w:autoSpaceDN w:val="0"/>
        <w:adjustRightInd w:val="0"/>
        <w:rPr>
          <w:rFonts w:ascii="Arial" w:hAnsi="Arial" w:cs="Arial"/>
          <w:sz w:val="22"/>
          <w:szCs w:val="22"/>
        </w:rPr>
      </w:pPr>
    </w:p>
    <w:p w14:paraId="4C113DF7" w14:textId="77777777" w:rsidR="00B96190" w:rsidRPr="00C251F3" w:rsidRDefault="00B96190" w:rsidP="00B96190">
      <w:pPr>
        <w:autoSpaceDE w:val="0"/>
        <w:autoSpaceDN w:val="0"/>
        <w:adjustRightInd w:val="0"/>
        <w:rPr>
          <w:rFonts w:ascii="Arial" w:hAnsi="Arial" w:cs="Arial"/>
          <w:sz w:val="22"/>
          <w:szCs w:val="22"/>
          <w:u w:val="single"/>
        </w:rPr>
      </w:pPr>
      <w:r w:rsidRPr="00C251F3">
        <w:rPr>
          <w:rFonts w:ascii="Arial" w:hAnsi="Arial" w:cs="Arial"/>
          <w:sz w:val="22"/>
          <w:szCs w:val="22"/>
        </w:rPr>
        <w:t xml:space="preserve">Name of Organization: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4C82FDBA" w14:textId="77777777" w:rsidR="00B96190" w:rsidRPr="00C251F3" w:rsidRDefault="00B96190" w:rsidP="00B96190">
      <w:pPr>
        <w:autoSpaceDE w:val="0"/>
        <w:autoSpaceDN w:val="0"/>
        <w:adjustRightInd w:val="0"/>
        <w:rPr>
          <w:rFonts w:ascii="Arial" w:hAnsi="Arial" w:cs="Arial"/>
          <w:sz w:val="22"/>
          <w:szCs w:val="22"/>
        </w:rPr>
      </w:pPr>
    </w:p>
    <w:p w14:paraId="584CAFF8" w14:textId="77777777" w:rsidR="00B96190" w:rsidRPr="00C251F3" w:rsidRDefault="00B96190" w:rsidP="00B96190">
      <w:pPr>
        <w:autoSpaceDE w:val="0"/>
        <w:autoSpaceDN w:val="0"/>
        <w:adjustRightInd w:val="0"/>
        <w:rPr>
          <w:rFonts w:ascii="Arial" w:hAnsi="Arial" w:cs="Arial"/>
          <w:sz w:val="22"/>
          <w:szCs w:val="22"/>
          <w:u w:val="single"/>
        </w:rPr>
      </w:pPr>
      <w:r w:rsidRPr="00C251F3">
        <w:rPr>
          <w:rFonts w:ascii="Arial" w:hAnsi="Arial" w:cs="Arial"/>
          <w:sz w:val="22"/>
          <w:szCs w:val="22"/>
        </w:rPr>
        <w:t xml:space="preserve">By: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1107B069" w14:textId="77777777" w:rsidR="00B96190" w:rsidRPr="00C251F3" w:rsidRDefault="00B96190" w:rsidP="00B96190">
      <w:pPr>
        <w:autoSpaceDE w:val="0"/>
        <w:autoSpaceDN w:val="0"/>
        <w:adjustRightInd w:val="0"/>
        <w:rPr>
          <w:rFonts w:ascii="Arial" w:hAnsi="Arial" w:cs="Arial"/>
          <w:sz w:val="22"/>
          <w:szCs w:val="22"/>
        </w:rPr>
      </w:pPr>
    </w:p>
    <w:p w14:paraId="6F077486" w14:textId="77777777" w:rsidR="00B96190" w:rsidRPr="00C251F3" w:rsidRDefault="00B96190" w:rsidP="00B96190">
      <w:pPr>
        <w:autoSpaceDE w:val="0"/>
        <w:autoSpaceDN w:val="0"/>
        <w:adjustRightInd w:val="0"/>
        <w:rPr>
          <w:rFonts w:ascii="Arial" w:hAnsi="Arial" w:cs="Arial"/>
          <w:sz w:val="22"/>
          <w:szCs w:val="22"/>
        </w:rPr>
      </w:pPr>
      <w:r w:rsidRPr="00C251F3">
        <w:rPr>
          <w:rFonts w:ascii="Arial" w:hAnsi="Arial" w:cs="Arial"/>
          <w:sz w:val="22"/>
          <w:szCs w:val="22"/>
        </w:rPr>
        <w:t xml:space="preserve">Typed Name: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 xml:space="preserve"> </w:t>
      </w:r>
    </w:p>
    <w:p w14:paraId="0C0E245B" w14:textId="77777777" w:rsidR="00B96190" w:rsidRPr="00C251F3" w:rsidRDefault="00B96190" w:rsidP="00B96190">
      <w:pPr>
        <w:autoSpaceDE w:val="0"/>
        <w:autoSpaceDN w:val="0"/>
        <w:adjustRightInd w:val="0"/>
        <w:rPr>
          <w:rFonts w:ascii="Arial" w:hAnsi="Arial" w:cs="Arial"/>
          <w:sz w:val="22"/>
          <w:szCs w:val="22"/>
        </w:rPr>
      </w:pPr>
    </w:p>
    <w:p w14:paraId="15956B49" w14:textId="5F5EDD15" w:rsidR="00B96190" w:rsidRPr="00C251F3" w:rsidRDefault="00B96190" w:rsidP="00B96190">
      <w:pPr>
        <w:autoSpaceDE w:val="0"/>
        <w:autoSpaceDN w:val="0"/>
        <w:adjustRightInd w:val="0"/>
        <w:rPr>
          <w:rFonts w:ascii="Arial" w:hAnsi="Arial" w:cs="Arial"/>
          <w:sz w:val="22"/>
          <w:szCs w:val="22"/>
          <w:u w:val="single"/>
        </w:rPr>
      </w:pPr>
      <w:r w:rsidRPr="00C251F3">
        <w:rPr>
          <w:rFonts w:ascii="Arial" w:hAnsi="Arial" w:cs="Arial"/>
          <w:sz w:val="22"/>
          <w:szCs w:val="22"/>
        </w:rPr>
        <w:t xml:space="preserve">Title: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55544BC4" w14:textId="77777777" w:rsidR="002C3068" w:rsidRPr="00C251F3" w:rsidRDefault="002C3068" w:rsidP="00B96190">
      <w:pPr>
        <w:autoSpaceDE w:val="0"/>
        <w:autoSpaceDN w:val="0"/>
        <w:adjustRightInd w:val="0"/>
        <w:rPr>
          <w:rFonts w:ascii="Arial" w:hAnsi="Arial" w:cs="Arial"/>
          <w:sz w:val="22"/>
          <w:szCs w:val="22"/>
          <w:u w:val="single"/>
        </w:rPr>
      </w:pPr>
    </w:p>
    <w:p w14:paraId="20419A26" w14:textId="77777777" w:rsidR="00B96190" w:rsidRPr="00C251F3" w:rsidRDefault="00B96190" w:rsidP="00B96190">
      <w:pPr>
        <w:autoSpaceDE w:val="0"/>
        <w:autoSpaceDN w:val="0"/>
        <w:adjustRightInd w:val="0"/>
        <w:rPr>
          <w:rFonts w:ascii="Arial" w:hAnsi="Arial" w:cs="Arial"/>
          <w:b/>
          <w:bCs/>
          <w:sz w:val="22"/>
          <w:szCs w:val="22"/>
        </w:rPr>
      </w:pPr>
    </w:p>
    <w:p w14:paraId="0FC37A5A" w14:textId="77777777" w:rsidR="00B96190" w:rsidRPr="00C251F3" w:rsidRDefault="00B96190" w:rsidP="00C35EBA">
      <w:pPr>
        <w:numPr>
          <w:ilvl w:val="0"/>
          <w:numId w:val="2"/>
        </w:numPr>
        <w:autoSpaceDE w:val="0"/>
        <w:autoSpaceDN w:val="0"/>
        <w:adjustRightInd w:val="0"/>
        <w:spacing w:after="120"/>
        <w:jc w:val="both"/>
        <w:outlineLvl w:val="0"/>
        <w:rPr>
          <w:rFonts w:ascii="Arial" w:hAnsi="Arial" w:cs="Arial"/>
          <w:b/>
          <w:bCs/>
          <w:sz w:val="22"/>
          <w:szCs w:val="22"/>
        </w:rPr>
      </w:pPr>
      <w:bookmarkStart w:id="47" w:name="_Toc355353674"/>
      <w:r w:rsidRPr="00C251F3">
        <w:rPr>
          <w:rFonts w:ascii="Arial" w:hAnsi="Arial" w:cs="Arial"/>
          <w:b/>
          <w:bCs/>
          <w:sz w:val="22"/>
          <w:szCs w:val="22"/>
        </w:rPr>
        <w:t>DISPUTE RESOLUTION CLAUSE</w:t>
      </w:r>
      <w:bookmarkEnd w:id="47"/>
    </w:p>
    <w:p w14:paraId="0D15D13D" w14:textId="1904B080" w:rsidR="00B96190" w:rsidRPr="00C251F3" w:rsidRDefault="00B96190" w:rsidP="006C567C">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In the event a dispute </w:t>
      </w:r>
      <w:r w:rsidR="00AB22D3" w:rsidRPr="00C251F3">
        <w:rPr>
          <w:rFonts w:ascii="Arial" w:hAnsi="Arial" w:cs="Arial"/>
          <w:sz w:val="22"/>
          <w:szCs w:val="22"/>
        </w:rPr>
        <w:t>occurs,</w:t>
      </w:r>
      <w:r w:rsidRPr="00C251F3">
        <w:rPr>
          <w:rFonts w:ascii="Arial" w:hAnsi="Arial" w:cs="Arial"/>
          <w:sz w:val="22"/>
          <w:szCs w:val="22"/>
        </w:rPr>
        <w:t xml:space="preserve"> or a clarification of minor contract terms becomes necessary, please indicate your Proposer</w:t>
      </w:r>
      <w:r w:rsidR="003F65E8" w:rsidRPr="00C251F3">
        <w:rPr>
          <w:rFonts w:ascii="Arial" w:hAnsi="Arial" w:cs="Arial"/>
          <w:sz w:val="22"/>
          <w:szCs w:val="22"/>
        </w:rPr>
        <w:t>’s</w:t>
      </w:r>
      <w:r w:rsidRPr="00C251F3">
        <w:rPr>
          <w:rFonts w:ascii="Arial" w:hAnsi="Arial" w:cs="Arial"/>
          <w:sz w:val="22"/>
          <w:szCs w:val="22"/>
        </w:rPr>
        <w:t xml:space="preserve"> representative.</w:t>
      </w:r>
    </w:p>
    <w:p w14:paraId="2951D381" w14:textId="77777777" w:rsidR="008C164E" w:rsidRPr="00C251F3" w:rsidRDefault="008C164E" w:rsidP="006C567C">
      <w:pPr>
        <w:autoSpaceDE w:val="0"/>
        <w:autoSpaceDN w:val="0"/>
        <w:adjustRightInd w:val="0"/>
        <w:spacing w:after="120"/>
        <w:jc w:val="both"/>
        <w:rPr>
          <w:rFonts w:ascii="Arial" w:hAnsi="Arial" w:cs="Arial"/>
          <w:sz w:val="22"/>
          <w:szCs w:val="22"/>
        </w:rPr>
      </w:pPr>
    </w:p>
    <w:p w14:paraId="1908CEE7" w14:textId="77777777" w:rsidR="00B96190" w:rsidRPr="00C251F3" w:rsidRDefault="00B96190" w:rsidP="00B96190">
      <w:pPr>
        <w:autoSpaceDE w:val="0"/>
        <w:autoSpaceDN w:val="0"/>
        <w:adjustRightInd w:val="0"/>
        <w:spacing w:after="120"/>
        <w:rPr>
          <w:rFonts w:ascii="Arial" w:hAnsi="Arial" w:cs="Arial"/>
          <w:sz w:val="22"/>
          <w:szCs w:val="22"/>
          <w:u w:val="single"/>
        </w:rPr>
      </w:pPr>
      <w:r w:rsidRPr="00C251F3">
        <w:rPr>
          <w:rFonts w:ascii="Arial" w:hAnsi="Arial" w:cs="Arial"/>
          <w:sz w:val="22"/>
          <w:szCs w:val="22"/>
        </w:rPr>
        <w:t xml:space="preserve">Representative's Name: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01F6412C" w14:textId="77777777" w:rsidR="00B96190" w:rsidRPr="00C251F3" w:rsidRDefault="00B96190" w:rsidP="00B96190">
      <w:pPr>
        <w:autoSpaceDE w:val="0"/>
        <w:autoSpaceDN w:val="0"/>
        <w:adjustRightInd w:val="0"/>
        <w:spacing w:after="120"/>
        <w:rPr>
          <w:rFonts w:ascii="Arial" w:hAnsi="Arial" w:cs="Arial"/>
          <w:sz w:val="22"/>
          <w:szCs w:val="22"/>
        </w:rPr>
      </w:pPr>
    </w:p>
    <w:p w14:paraId="5F2EF2E0" w14:textId="77777777" w:rsidR="00B96190" w:rsidRPr="00C251F3" w:rsidRDefault="00B96190" w:rsidP="00B96190">
      <w:pPr>
        <w:autoSpaceDE w:val="0"/>
        <w:autoSpaceDN w:val="0"/>
        <w:adjustRightInd w:val="0"/>
        <w:spacing w:after="120"/>
        <w:rPr>
          <w:rFonts w:ascii="Arial" w:hAnsi="Arial" w:cs="Arial"/>
          <w:sz w:val="22"/>
          <w:szCs w:val="22"/>
          <w:u w:val="single"/>
        </w:rPr>
      </w:pPr>
      <w:r w:rsidRPr="00C251F3">
        <w:rPr>
          <w:rFonts w:ascii="Arial" w:hAnsi="Arial" w:cs="Arial"/>
          <w:sz w:val="22"/>
          <w:szCs w:val="22"/>
        </w:rPr>
        <w:t xml:space="preserve">Telephone Number: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27285691" w14:textId="77777777" w:rsidR="007E631E" w:rsidRPr="00C251F3" w:rsidRDefault="007E631E" w:rsidP="00B96190">
      <w:pPr>
        <w:autoSpaceDE w:val="0"/>
        <w:autoSpaceDN w:val="0"/>
        <w:adjustRightInd w:val="0"/>
        <w:spacing w:after="120"/>
        <w:rPr>
          <w:rFonts w:ascii="Arial" w:hAnsi="Arial" w:cs="Arial"/>
          <w:sz w:val="22"/>
          <w:szCs w:val="22"/>
          <w:u w:val="single"/>
        </w:rPr>
      </w:pPr>
    </w:p>
    <w:p w14:paraId="518DC554" w14:textId="20590A27" w:rsidR="00B96190" w:rsidRPr="00C251F3" w:rsidRDefault="00B96190" w:rsidP="00B96190">
      <w:pPr>
        <w:autoSpaceDE w:val="0"/>
        <w:autoSpaceDN w:val="0"/>
        <w:adjustRightInd w:val="0"/>
        <w:spacing w:after="120"/>
        <w:rPr>
          <w:rFonts w:ascii="Arial" w:hAnsi="Arial" w:cs="Arial"/>
          <w:sz w:val="22"/>
          <w:szCs w:val="22"/>
        </w:rPr>
      </w:pPr>
      <w:r w:rsidRPr="00C251F3">
        <w:rPr>
          <w:rFonts w:ascii="Arial" w:hAnsi="Arial" w:cs="Arial"/>
          <w:sz w:val="22"/>
          <w:szCs w:val="22"/>
        </w:rPr>
        <w:t xml:space="preserve">The </w:t>
      </w:r>
      <w:r w:rsidR="00AB2DB4">
        <w:rPr>
          <w:rFonts w:ascii="Arial" w:hAnsi="Arial" w:cs="Arial"/>
          <w:sz w:val="22"/>
          <w:szCs w:val="22"/>
        </w:rPr>
        <w:t>Sponsor</w:t>
      </w:r>
      <w:r w:rsidRPr="00C251F3">
        <w:rPr>
          <w:rFonts w:ascii="Arial" w:hAnsi="Arial" w:cs="Arial"/>
          <w:sz w:val="22"/>
          <w:szCs w:val="22"/>
        </w:rPr>
        <w:t xml:space="preserve"> representative</w:t>
      </w:r>
      <w:r w:rsidR="007E631E" w:rsidRPr="00C251F3">
        <w:rPr>
          <w:rFonts w:ascii="Arial" w:hAnsi="Arial" w:cs="Arial"/>
          <w:sz w:val="22"/>
          <w:szCs w:val="22"/>
        </w:rPr>
        <w:t>(s)</w:t>
      </w:r>
      <w:r w:rsidRPr="00C251F3">
        <w:rPr>
          <w:rFonts w:ascii="Arial" w:hAnsi="Arial" w:cs="Arial"/>
          <w:sz w:val="22"/>
          <w:szCs w:val="22"/>
        </w:rPr>
        <w:t xml:space="preserve"> </w:t>
      </w:r>
      <w:r w:rsidR="005B3162" w:rsidRPr="00C251F3">
        <w:rPr>
          <w:rFonts w:ascii="Arial" w:hAnsi="Arial" w:cs="Arial"/>
          <w:sz w:val="22"/>
          <w:szCs w:val="22"/>
        </w:rPr>
        <w:t xml:space="preserve">will </w:t>
      </w:r>
      <w:proofErr w:type="gramStart"/>
      <w:r w:rsidR="005B3162" w:rsidRPr="00C251F3">
        <w:rPr>
          <w:rFonts w:ascii="Arial" w:hAnsi="Arial" w:cs="Arial"/>
          <w:sz w:val="22"/>
          <w:szCs w:val="22"/>
        </w:rPr>
        <w:t>be</w:t>
      </w:r>
      <w:r w:rsidR="007E631E" w:rsidRPr="00C251F3">
        <w:rPr>
          <w:rFonts w:ascii="Arial" w:hAnsi="Arial" w:cs="Arial"/>
          <w:sz w:val="22"/>
          <w:szCs w:val="22"/>
        </w:rPr>
        <w:t>:</w:t>
      </w:r>
      <w:proofErr w:type="gramEnd"/>
      <w:r w:rsidR="007E631E" w:rsidRPr="00C251F3">
        <w:rPr>
          <w:rFonts w:ascii="Arial" w:hAnsi="Arial" w:cs="Arial"/>
          <w:sz w:val="22"/>
          <w:szCs w:val="22"/>
        </w:rPr>
        <w:t xml:space="preserve"> </w:t>
      </w:r>
      <w:r w:rsidR="00AB22D3">
        <w:rPr>
          <w:rFonts w:ascii="Arial" w:hAnsi="Arial" w:cs="Arial"/>
          <w:sz w:val="22"/>
          <w:szCs w:val="22"/>
          <w:u w:val="single"/>
        </w:rPr>
        <w:t>Daniel Bettencourt or Keith Fletcher</w:t>
      </w:r>
    </w:p>
    <w:p w14:paraId="7ECBAB25" w14:textId="77777777" w:rsidR="00A05D63" w:rsidRPr="00C251F3" w:rsidRDefault="00A05D63" w:rsidP="00B96190">
      <w:pPr>
        <w:autoSpaceDE w:val="0"/>
        <w:autoSpaceDN w:val="0"/>
        <w:adjustRightInd w:val="0"/>
        <w:spacing w:after="120"/>
        <w:rPr>
          <w:rFonts w:ascii="Arial" w:hAnsi="Arial" w:cs="Arial"/>
          <w:sz w:val="22"/>
          <w:szCs w:val="22"/>
        </w:rPr>
      </w:pPr>
    </w:p>
    <w:p w14:paraId="28BC3786" w14:textId="77777777" w:rsidR="00B96190" w:rsidRPr="00C251F3" w:rsidRDefault="00B96190" w:rsidP="00C35EBA">
      <w:pPr>
        <w:numPr>
          <w:ilvl w:val="0"/>
          <w:numId w:val="2"/>
        </w:numPr>
        <w:autoSpaceDE w:val="0"/>
        <w:autoSpaceDN w:val="0"/>
        <w:adjustRightInd w:val="0"/>
        <w:spacing w:after="120"/>
        <w:jc w:val="both"/>
        <w:outlineLvl w:val="0"/>
        <w:rPr>
          <w:rFonts w:ascii="Arial" w:hAnsi="Arial" w:cs="Arial"/>
          <w:b/>
          <w:sz w:val="22"/>
          <w:szCs w:val="22"/>
        </w:rPr>
      </w:pPr>
      <w:bookmarkStart w:id="48" w:name="_Toc355353675"/>
      <w:r w:rsidRPr="00C251F3">
        <w:rPr>
          <w:rFonts w:ascii="Arial" w:hAnsi="Arial" w:cs="Arial"/>
          <w:b/>
          <w:sz w:val="22"/>
          <w:szCs w:val="22"/>
        </w:rPr>
        <w:t>FAIR LABOR STANDARDS ACT – “HOT GOODS”</w:t>
      </w:r>
      <w:bookmarkEnd w:id="48"/>
    </w:p>
    <w:p w14:paraId="57AAC9AC" w14:textId="3AF37576" w:rsidR="00B96190" w:rsidRPr="00C251F3" w:rsidRDefault="00B96190" w:rsidP="00B96190">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The undersigned hereby </w:t>
      </w:r>
      <w:r w:rsidR="00AB22D3">
        <w:rPr>
          <w:rFonts w:ascii="Arial" w:hAnsi="Arial" w:cs="Arial"/>
          <w:sz w:val="22"/>
          <w:szCs w:val="22"/>
        </w:rPr>
        <w:t>certifies</w:t>
      </w:r>
      <w:r w:rsidRPr="00C251F3">
        <w:rPr>
          <w:rFonts w:ascii="Arial" w:hAnsi="Arial" w:cs="Arial"/>
          <w:sz w:val="22"/>
          <w:szCs w:val="22"/>
        </w:rPr>
        <w:t xml:space="preserve"> that these goods are or will be produced in compliance with all applicable requirements of sections 6, 7, and 12 of the Fair Labor Standards Act, as amended, and of regulations and orders of the United States Department of Labor issued under section 14 thereof. </w:t>
      </w:r>
    </w:p>
    <w:p w14:paraId="19C24BC5" w14:textId="1D5223E8" w:rsidR="00B96190" w:rsidRPr="00C251F3" w:rsidRDefault="00B96190" w:rsidP="006C567C">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The undersigned shall be required to stamp or print such certifications on the invoices </w:t>
      </w:r>
      <w:r w:rsidR="00AB22D3">
        <w:rPr>
          <w:rFonts w:ascii="Arial" w:hAnsi="Arial" w:cs="Arial"/>
          <w:sz w:val="22"/>
          <w:szCs w:val="22"/>
        </w:rPr>
        <w:t>that cover</w:t>
      </w:r>
      <w:r w:rsidRPr="00C251F3">
        <w:rPr>
          <w:rFonts w:ascii="Arial" w:hAnsi="Arial" w:cs="Arial"/>
          <w:sz w:val="22"/>
          <w:szCs w:val="22"/>
        </w:rPr>
        <w:t xml:space="preserve"> the resalable goods shipped, and which are furnished to the </w:t>
      </w:r>
      <w:r w:rsidR="00AB2DB4">
        <w:rPr>
          <w:rFonts w:ascii="Arial" w:hAnsi="Arial" w:cs="Arial"/>
          <w:sz w:val="22"/>
          <w:szCs w:val="22"/>
        </w:rPr>
        <w:t>Sponsor</w:t>
      </w:r>
      <w:r w:rsidRPr="00C251F3">
        <w:rPr>
          <w:rFonts w:ascii="Arial" w:hAnsi="Arial" w:cs="Arial"/>
          <w:sz w:val="22"/>
          <w:szCs w:val="22"/>
        </w:rPr>
        <w:t>.</w:t>
      </w:r>
    </w:p>
    <w:p w14:paraId="60EBEB74" w14:textId="7A8C68E9" w:rsidR="00B96190" w:rsidRPr="00C251F3" w:rsidRDefault="00B96190" w:rsidP="006C567C">
      <w:pPr>
        <w:autoSpaceDE w:val="0"/>
        <w:autoSpaceDN w:val="0"/>
        <w:adjustRightInd w:val="0"/>
        <w:spacing w:after="120"/>
        <w:rPr>
          <w:rFonts w:ascii="Arial" w:hAnsi="Arial" w:cs="Arial"/>
          <w:sz w:val="22"/>
          <w:szCs w:val="22"/>
        </w:rPr>
      </w:pPr>
      <w:r w:rsidRPr="00C251F3">
        <w:rPr>
          <w:rFonts w:ascii="Arial" w:hAnsi="Arial" w:cs="Arial"/>
          <w:sz w:val="22"/>
          <w:szCs w:val="22"/>
        </w:rPr>
        <w:t xml:space="preserve">Company Official Signature: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55B4BDE5" w14:textId="1DEB6F94" w:rsidR="00B96190" w:rsidRPr="00C251F3" w:rsidRDefault="00B96190" w:rsidP="00B96190">
      <w:pPr>
        <w:autoSpaceDE w:val="0"/>
        <w:autoSpaceDN w:val="0"/>
        <w:adjustRightInd w:val="0"/>
        <w:rPr>
          <w:rFonts w:ascii="Arial" w:hAnsi="Arial" w:cs="Arial"/>
          <w:sz w:val="22"/>
          <w:szCs w:val="22"/>
          <w:u w:val="single"/>
        </w:rPr>
      </w:pPr>
      <w:r w:rsidRPr="00C251F3">
        <w:rPr>
          <w:rFonts w:ascii="Arial" w:hAnsi="Arial" w:cs="Arial"/>
          <w:sz w:val="22"/>
          <w:szCs w:val="22"/>
        </w:rPr>
        <w:t xml:space="preserve">Date: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6C243E48" w14:textId="77777777" w:rsidR="002C3068" w:rsidRPr="00C251F3" w:rsidRDefault="002C3068" w:rsidP="00B96190">
      <w:pPr>
        <w:autoSpaceDE w:val="0"/>
        <w:autoSpaceDN w:val="0"/>
        <w:adjustRightInd w:val="0"/>
        <w:rPr>
          <w:rFonts w:ascii="Arial" w:hAnsi="Arial" w:cs="Arial"/>
          <w:sz w:val="22"/>
          <w:szCs w:val="22"/>
          <w:u w:val="single"/>
        </w:rPr>
      </w:pPr>
    </w:p>
    <w:p w14:paraId="11E5E498" w14:textId="77777777" w:rsidR="00B96190" w:rsidRPr="00C251F3" w:rsidRDefault="00B96190" w:rsidP="00B96190">
      <w:pPr>
        <w:autoSpaceDE w:val="0"/>
        <w:autoSpaceDN w:val="0"/>
        <w:adjustRightInd w:val="0"/>
        <w:rPr>
          <w:rFonts w:ascii="Arial" w:hAnsi="Arial" w:cs="Arial"/>
          <w:b/>
          <w:bCs/>
          <w:sz w:val="22"/>
          <w:szCs w:val="22"/>
        </w:rPr>
      </w:pPr>
    </w:p>
    <w:p w14:paraId="3B7F4BFF" w14:textId="77777777" w:rsidR="00B96190" w:rsidRPr="00C251F3" w:rsidRDefault="00B96190" w:rsidP="00C35EBA">
      <w:pPr>
        <w:numPr>
          <w:ilvl w:val="0"/>
          <w:numId w:val="2"/>
        </w:numPr>
        <w:autoSpaceDE w:val="0"/>
        <w:autoSpaceDN w:val="0"/>
        <w:adjustRightInd w:val="0"/>
        <w:spacing w:after="120"/>
        <w:jc w:val="both"/>
        <w:outlineLvl w:val="0"/>
        <w:rPr>
          <w:rFonts w:ascii="Arial" w:hAnsi="Arial" w:cs="Arial"/>
          <w:b/>
          <w:bCs/>
          <w:sz w:val="22"/>
          <w:szCs w:val="22"/>
        </w:rPr>
      </w:pPr>
      <w:bookmarkStart w:id="49" w:name="_Toc355353676"/>
      <w:r w:rsidRPr="00C251F3">
        <w:rPr>
          <w:rFonts w:ascii="Arial" w:hAnsi="Arial" w:cs="Arial"/>
          <w:b/>
          <w:bCs/>
          <w:sz w:val="22"/>
          <w:szCs w:val="22"/>
        </w:rPr>
        <w:t>PUBLIC ENTITY CRIMES</w:t>
      </w:r>
      <w:bookmarkEnd w:id="49"/>
    </w:p>
    <w:p w14:paraId="38C9DC92" w14:textId="59628CA2" w:rsidR="00B96190" w:rsidRPr="00C251F3" w:rsidRDefault="00B96190" w:rsidP="00B96190">
      <w:pPr>
        <w:autoSpaceDE w:val="0"/>
        <w:autoSpaceDN w:val="0"/>
        <w:adjustRightInd w:val="0"/>
        <w:spacing w:after="120"/>
        <w:jc w:val="both"/>
        <w:rPr>
          <w:rFonts w:ascii="Arial" w:hAnsi="Arial" w:cs="Arial"/>
          <w:sz w:val="22"/>
          <w:szCs w:val="22"/>
        </w:rPr>
      </w:pPr>
      <w:r w:rsidRPr="00C251F3">
        <w:rPr>
          <w:rFonts w:ascii="Arial" w:hAnsi="Arial" w:cs="Arial"/>
          <w:sz w:val="22"/>
          <w:szCs w:val="22"/>
        </w:rPr>
        <w:lastRenderedPageBreak/>
        <w:t xml:space="preserve">Per the provisions of Florida Statute 287.133 (2) (A), "A person or affiliate who has been placed on the convicted </w:t>
      </w:r>
      <w:r w:rsidR="006A3B45" w:rsidRPr="00C251F3">
        <w:rPr>
          <w:rFonts w:ascii="Arial" w:hAnsi="Arial" w:cs="Arial"/>
          <w:sz w:val="22"/>
          <w:szCs w:val="22"/>
        </w:rPr>
        <w:t xml:space="preserve">vendors </w:t>
      </w:r>
      <w:r w:rsidRPr="00C251F3">
        <w:rPr>
          <w:rFonts w:ascii="Arial" w:hAnsi="Arial" w:cs="Arial"/>
          <w:sz w:val="22"/>
          <w:szCs w:val="22"/>
        </w:rPr>
        <w:t xml:space="preserve">list following a conviction for a public entity crime may not submit a proposal on a contract to provide any goods or services to a public entity, may not submit a proposal on a contract with a public entity for the construction or repair of a public building or public work, may not submit proposals on leases of real property to a public entity, may not be </w:t>
      </w:r>
      <w:r w:rsidR="00E2072A" w:rsidRPr="00C251F3">
        <w:rPr>
          <w:rFonts w:ascii="Arial" w:hAnsi="Arial" w:cs="Arial"/>
          <w:sz w:val="22"/>
          <w:szCs w:val="22"/>
        </w:rPr>
        <w:t>awarded</w:t>
      </w:r>
      <w:r w:rsidRPr="00C251F3">
        <w:rPr>
          <w:rFonts w:ascii="Arial" w:hAnsi="Arial" w:cs="Arial"/>
          <w:sz w:val="22"/>
          <w:szCs w:val="22"/>
        </w:rPr>
        <w:t xml:space="preserve"> or perform work as a </w:t>
      </w:r>
      <w:r w:rsidR="006A3B45" w:rsidRPr="00C251F3">
        <w:rPr>
          <w:rFonts w:ascii="Arial" w:hAnsi="Arial" w:cs="Arial"/>
          <w:sz w:val="22"/>
          <w:szCs w:val="22"/>
        </w:rPr>
        <w:t>v</w:t>
      </w:r>
      <w:r w:rsidRPr="00C251F3">
        <w:rPr>
          <w:rFonts w:ascii="Arial" w:hAnsi="Arial" w:cs="Arial"/>
          <w:sz w:val="22"/>
          <w:szCs w:val="22"/>
        </w:rPr>
        <w:t xml:space="preserve">endor, supplier, </w:t>
      </w:r>
      <w:r w:rsidR="008C75FF" w:rsidRPr="00C251F3">
        <w:rPr>
          <w:rFonts w:ascii="Arial" w:hAnsi="Arial" w:cs="Arial"/>
          <w:sz w:val="22"/>
          <w:szCs w:val="22"/>
        </w:rPr>
        <w:t>sub-contractor</w:t>
      </w:r>
      <w:r w:rsidRPr="00C251F3">
        <w:rPr>
          <w:rFonts w:ascii="Arial" w:hAnsi="Arial" w:cs="Arial"/>
          <w:sz w:val="22"/>
          <w:szCs w:val="22"/>
        </w:rPr>
        <w:t xml:space="preserve"> or consultant under a contract with any public entity, and may not transact business with any public entity </w:t>
      </w:r>
      <w:r w:rsidR="00AB22D3">
        <w:rPr>
          <w:rFonts w:ascii="Arial" w:hAnsi="Arial" w:cs="Arial"/>
          <w:sz w:val="22"/>
          <w:szCs w:val="22"/>
        </w:rPr>
        <w:t>over</w:t>
      </w:r>
      <w:r w:rsidRPr="00C251F3">
        <w:rPr>
          <w:rFonts w:ascii="Arial" w:hAnsi="Arial" w:cs="Arial"/>
          <w:sz w:val="22"/>
          <w:szCs w:val="22"/>
        </w:rPr>
        <w:t xml:space="preserve"> the threshold amount provided in Florida Statute 287.01 7 for category two for 36 months from the date of being placed on the convicted </w:t>
      </w:r>
      <w:r w:rsidR="006A3B45" w:rsidRPr="00C251F3">
        <w:rPr>
          <w:rFonts w:ascii="Arial" w:hAnsi="Arial" w:cs="Arial"/>
          <w:sz w:val="22"/>
          <w:szCs w:val="22"/>
        </w:rPr>
        <w:t xml:space="preserve">vendors </w:t>
      </w:r>
      <w:r w:rsidRPr="00C251F3">
        <w:rPr>
          <w:rFonts w:ascii="Arial" w:hAnsi="Arial" w:cs="Arial"/>
          <w:sz w:val="22"/>
          <w:szCs w:val="22"/>
        </w:rPr>
        <w:t>list."</w:t>
      </w:r>
    </w:p>
    <w:p w14:paraId="5C8EE2BC" w14:textId="77A1A0C9" w:rsidR="00B96190" w:rsidRPr="00C251F3" w:rsidRDefault="00B96190" w:rsidP="00B96190">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Company Official Signature: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709D1F29" w14:textId="6CBEABFB" w:rsidR="00B96190" w:rsidRPr="00C251F3" w:rsidRDefault="00B96190" w:rsidP="00B96190">
      <w:pPr>
        <w:autoSpaceDE w:val="0"/>
        <w:autoSpaceDN w:val="0"/>
        <w:adjustRightInd w:val="0"/>
        <w:spacing w:after="120"/>
        <w:jc w:val="both"/>
        <w:rPr>
          <w:rFonts w:ascii="Arial" w:hAnsi="Arial" w:cs="Arial"/>
          <w:sz w:val="22"/>
          <w:szCs w:val="22"/>
          <w:u w:val="single"/>
        </w:rPr>
      </w:pPr>
      <w:r w:rsidRPr="00C251F3">
        <w:rPr>
          <w:rFonts w:ascii="Arial" w:hAnsi="Arial" w:cs="Arial"/>
          <w:sz w:val="22"/>
          <w:szCs w:val="22"/>
        </w:rPr>
        <w:t xml:space="preserve">Date: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69D8A2C2" w14:textId="77777777" w:rsidR="002C3068" w:rsidRPr="00C251F3" w:rsidRDefault="002C3068" w:rsidP="00B96190">
      <w:pPr>
        <w:autoSpaceDE w:val="0"/>
        <w:autoSpaceDN w:val="0"/>
        <w:adjustRightInd w:val="0"/>
        <w:spacing w:after="120"/>
        <w:jc w:val="both"/>
        <w:rPr>
          <w:rFonts w:ascii="Arial" w:hAnsi="Arial" w:cs="Arial"/>
          <w:sz w:val="22"/>
          <w:szCs w:val="22"/>
          <w:u w:val="single"/>
        </w:rPr>
      </w:pPr>
    </w:p>
    <w:p w14:paraId="56C15211" w14:textId="77777777" w:rsidR="00B96190" w:rsidRPr="00C251F3" w:rsidRDefault="00B96190" w:rsidP="00B96190">
      <w:pPr>
        <w:autoSpaceDE w:val="0"/>
        <w:autoSpaceDN w:val="0"/>
        <w:adjustRightInd w:val="0"/>
        <w:rPr>
          <w:rFonts w:ascii="Arial" w:hAnsi="Arial" w:cs="Arial"/>
          <w:b/>
          <w:bCs/>
          <w:sz w:val="22"/>
          <w:szCs w:val="22"/>
        </w:rPr>
      </w:pPr>
    </w:p>
    <w:p w14:paraId="51763EDA" w14:textId="77777777" w:rsidR="00B96190" w:rsidRPr="00AF15B5" w:rsidRDefault="00B96190" w:rsidP="00C35EBA">
      <w:pPr>
        <w:numPr>
          <w:ilvl w:val="0"/>
          <w:numId w:val="2"/>
        </w:numPr>
        <w:autoSpaceDE w:val="0"/>
        <w:autoSpaceDN w:val="0"/>
        <w:adjustRightInd w:val="0"/>
        <w:spacing w:after="120"/>
        <w:outlineLvl w:val="0"/>
        <w:rPr>
          <w:rFonts w:ascii="Arial" w:hAnsi="Arial" w:cs="Arial"/>
          <w:b/>
          <w:bCs/>
          <w:sz w:val="22"/>
          <w:szCs w:val="22"/>
        </w:rPr>
      </w:pPr>
      <w:bookmarkStart w:id="50" w:name="_Toc355353677"/>
      <w:commentRangeStart w:id="51"/>
      <w:r w:rsidRPr="00AF15B5">
        <w:rPr>
          <w:rFonts w:ascii="Arial" w:hAnsi="Arial" w:cs="Arial"/>
          <w:b/>
          <w:bCs/>
          <w:sz w:val="22"/>
          <w:szCs w:val="22"/>
        </w:rPr>
        <w:t>FEDERAL</w:t>
      </w:r>
      <w:commentRangeEnd w:id="51"/>
      <w:r w:rsidR="00791ED5" w:rsidRPr="00AF15B5">
        <w:rPr>
          <w:rStyle w:val="CommentReference"/>
        </w:rPr>
        <w:commentReference w:id="51"/>
      </w:r>
      <w:r w:rsidRPr="00AF15B5">
        <w:rPr>
          <w:rFonts w:ascii="Arial" w:hAnsi="Arial" w:cs="Arial"/>
          <w:b/>
          <w:bCs/>
          <w:sz w:val="22"/>
          <w:szCs w:val="22"/>
        </w:rPr>
        <w:t xml:space="preserve"> DEBARMENT CERTIFICATION</w:t>
      </w:r>
      <w:bookmarkEnd w:id="50"/>
    </w:p>
    <w:p w14:paraId="40560185" w14:textId="77777777" w:rsidR="00B96190" w:rsidRPr="00AF15B5" w:rsidRDefault="00B96190" w:rsidP="00B96190">
      <w:pPr>
        <w:autoSpaceDE w:val="0"/>
        <w:autoSpaceDN w:val="0"/>
        <w:adjustRightInd w:val="0"/>
        <w:spacing w:after="120"/>
        <w:rPr>
          <w:rFonts w:ascii="Arial" w:hAnsi="Arial" w:cs="Arial"/>
          <w:sz w:val="22"/>
          <w:szCs w:val="22"/>
        </w:rPr>
      </w:pPr>
      <w:r w:rsidRPr="00AF15B5">
        <w:rPr>
          <w:rFonts w:ascii="Arial" w:hAnsi="Arial" w:cs="Arial"/>
          <w:sz w:val="22"/>
          <w:szCs w:val="22"/>
        </w:rPr>
        <w:t xml:space="preserve">Certification regarding debarment, suspension, ineligibility and voluntary exclusion. </w:t>
      </w:r>
    </w:p>
    <w:p w14:paraId="3E851A5E" w14:textId="77777777" w:rsidR="00B96190" w:rsidRPr="00AF15B5" w:rsidRDefault="00B96190" w:rsidP="00C35EBA">
      <w:pPr>
        <w:numPr>
          <w:ilvl w:val="1"/>
          <w:numId w:val="2"/>
        </w:numPr>
        <w:tabs>
          <w:tab w:val="num" w:pos="1440"/>
          <w:tab w:val="num" w:pos="2160"/>
        </w:tabs>
        <w:autoSpaceDE w:val="0"/>
        <w:autoSpaceDN w:val="0"/>
        <w:adjustRightInd w:val="0"/>
        <w:spacing w:after="120"/>
        <w:ind w:left="1440" w:hanging="720"/>
        <w:jc w:val="both"/>
        <w:outlineLvl w:val="1"/>
        <w:rPr>
          <w:rFonts w:ascii="Arial" w:hAnsi="Arial" w:cs="Arial"/>
          <w:sz w:val="22"/>
          <w:szCs w:val="22"/>
        </w:rPr>
      </w:pPr>
      <w:r w:rsidRPr="00AF15B5">
        <w:rPr>
          <w:rFonts w:ascii="Arial" w:hAnsi="Arial" w:cs="Arial"/>
          <w:sz w:val="22"/>
          <w:szCs w:val="22"/>
        </w:rPr>
        <w:t xml:space="preserve">The prospective lower tier ($25,000) participant certifies, by submission of this proposal, that neither it nor its principals is presently debarred, suspended, proposed for debarment, declared ineligible or voluntarily excluded from participation in this transaction by any Federal department or agency. </w:t>
      </w:r>
    </w:p>
    <w:p w14:paraId="3209B107" w14:textId="28700AA5" w:rsidR="00B96190" w:rsidRPr="00AF15B5" w:rsidRDefault="00B96190" w:rsidP="005639A5">
      <w:pPr>
        <w:numPr>
          <w:ilvl w:val="1"/>
          <w:numId w:val="2"/>
        </w:numPr>
        <w:tabs>
          <w:tab w:val="num" w:pos="1440"/>
          <w:tab w:val="num" w:pos="2160"/>
        </w:tabs>
        <w:autoSpaceDE w:val="0"/>
        <w:autoSpaceDN w:val="0"/>
        <w:adjustRightInd w:val="0"/>
        <w:spacing w:after="120"/>
        <w:ind w:left="1440" w:hanging="720"/>
        <w:jc w:val="both"/>
        <w:outlineLvl w:val="1"/>
        <w:rPr>
          <w:rFonts w:ascii="Arial" w:hAnsi="Arial" w:cs="Arial"/>
          <w:sz w:val="22"/>
          <w:szCs w:val="22"/>
        </w:rPr>
      </w:pPr>
      <w:r w:rsidRPr="00AF15B5">
        <w:rPr>
          <w:rFonts w:ascii="Arial" w:hAnsi="Arial" w:cs="Arial"/>
          <w:sz w:val="22"/>
          <w:szCs w:val="22"/>
        </w:rPr>
        <w:t>Where the prospective lower tier participant is unable to certify to any of the statements in this certification, such prospective participant shall attach an explanation to this proposal.</w:t>
      </w:r>
    </w:p>
    <w:p w14:paraId="7841B2C1" w14:textId="6D553208" w:rsidR="00E05D5E" w:rsidRPr="00AF15B5" w:rsidRDefault="00B96190" w:rsidP="00B96190">
      <w:pPr>
        <w:autoSpaceDE w:val="0"/>
        <w:autoSpaceDN w:val="0"/>
        <w:adjustRightInd w:val="0"/>
        <w:spacing w:after="120"/>
        <w:rPr>
          <w:rFonts w:ascii="Arial" w:hAnsi="Arial" w:cs="Arial"/>
          <w:sz w:val="22"/>
          <w:szCs w:val="22"/>
        </w:rPr>
      </w:pPr>
      <w:r w:rsidRPr="00AF15B5">
        <w:rPr>
          <w:rFonts w:ascii="Arial" w:hAnsi="Arial" w:cs="Arial"/>
          <w:sz w:val="22"/>
          <w:szCs w:val="22"/>
        </w:rPr>
        <w:t xml:space="preserve">Company Official Signature: </w:t>
      </w:r>
      <w:r w:rsidRPr="00AF15B5">
        <w:rPr>
          <w:rFonts w:ascii="Arial" w:hAnsi="Arial" w:cs="Arial"/>
          <w:sz w:val="22"/>
          <w:szCs w:val="22"/>
          <w:u w:val="single"/>
        </w:rPr>
        <w:tab/>
      </w:r>
      <w:r w:rsidRPr="00AF15B5">
        <w:rPr>
          <w:rFonts w:ascii="Arial" w:hAnsi="Arial" w:cs="Arial"/>
          <w:sz w:val="22"/>
          <w:szCs w:val="22"/>
          <w:u w:val="single"/>
        </w:rPr>
        <w:tab/>
      </w:r>
      <w:r w:rsidRPr="00AF15B5">
        <w:rPr>
          <w:rFonts w:ascii="Arial" w:hAnsi="Arial" w:cs="Arial"/>
          <w:sz w:val="22"/>
          <w:szCs w:val="22"/>
          <w:u w:val="single"/>
        </w:rPr>
        <w:tab/>
      </w:r>
      <w:r w:rsidRPr="00AF15B5">
        <w:rPr>
          <w:rFonts w:ascii="Arial" w:hAnsi="Arial" w:cs="Arial"/>
          <w:sz w:val="22"/>
          <w:szCs w:val="22"/>
          <w:u w:val="single"/>
        </w:rPr>
        <w:tab/>
      </w:r>
      <w:r w:rsidRPr="00AF15B5">
        <w:rPr>
          <w:rFonts w:ascii="Arial" w:hAnsi="Arial" w:cs="Arial"/>
          <w:sz w:val="22"/>
          <w:szCs w:val="22"/>
          <w:u w:val="single"/>
        </w:rPr>
        <w:tab/>
      </w:r>
      <w:r w:rsidRPr="00AF15B5">
        <w:rPr>
          <w:rFonts w:ascii="Arial" w:hAnsi="Arial" w:cs="Arial"/>
          <w:sz w:val="22"/>
          <w:szCs w:val="22"/>
          <w:u w:val="single"/>
        </w:rPr>
        <w:tab/>
      </w:r>
      <w:r w:rsidRPr="00AF15B5">
        <w:rPr>
          <w:rFonts w:ascii="Arial" w:hAnsi="Arial" w:cs="Arial"/>
          <w:sz w:val="22"/>
          <w:szCs w:val="22"/>
          <w:u w:val="single"/>
        </w:rPr>
        <w:tab/>
      </w:r>
    </w:p>
    <w:p w14:paraId="7B819737" w14:textId="77777777" w:rsidR="00B96190" w:rsidRPr="00C251F3" w:rsidRDefault="00B96190" w:rsidP="00B96190">
      <w:pPr>
        <w:autoSpaceDE w:val="0"/>
        <w:autoSpaceDN w:val="0"/>
        <w:adjustRightInd w:val="0"/>
        <w:spacing w:after="120"/>
        <w:outlineLvl w:val="1"/>
        <w:rPr>
          <w:rFonts w:ascii="Arial" w:hAnsi="Arial" w:cs="Arial"/>
          <w:sz w:val="22"/>
          <w:szCs w:val="22"/>
          <w:u w:val="single"/>
        </w:rPr>
      </w:pPr>
      <w:r w:rsidRPr="00AF15B5">
        <w:rPr>
          <w:rFonts w:ascii="Arial" w:hAnsi="Arial" w:cs="Arial"/>
          <w:sz w:val="22"/>
          <w:szCs w:val="22"/>
        </w:rPr>
        <w:t>Date:</w:t>
      </w:r>
      <w:r w:rsidRPr="00C251F3">
        <w:rPr>
          <w:rFonts w:ascii="Arial" w:hAnsi="Arial" w:cs="Arial"/>
          <w:sz w:val="22"/>
          <w:szCs w:val="22"/>
        </w:rPr>
        <w:t xml:space="preserv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0882435F" w14:textId="512AE759" w:rsidR="00B96190" w:rsidRPr="00C251F3" w:rsidRDefault="001100A0" w:rsidP="00E05D5E">
      <w:pPr>
        <w:pStyle w:val="ListParagraph"/>
        <w:numPr>
          <w:ilvl w:val="0"/>
          <w:numId w:val="2"/>
        </w:numPr>
        <w:rPr>
          <w:rFonts w:ascii="Arial" w:hAnsi="Arial" w:cs="Arial"/>
          <w:b/>
        </w:rPr>
      </w:pPr>
      <w:r w:rsidRPr="00C251F3">
        <w:rPr>
          <w:rFonts w:ascii="Arial" w:hAnsi="Arial" w:cs="Arial"/>
          <w:b/>
          <w:bCs/>
        </w:rPr>
        <w:br w:type="page"/>
      </w:r>
      <w:r w:rsidR="00E05D5E" w:rsidRPr="00C251F3">
        <w:rPr>
          <w:rFonts w:ascii="Arial" w:hAnsi="Arial" w:cs="Arial"/>
          <w:b/>
          <w:bCs/>
        </w:rPr>
        <w:lastRenderedPageBreak/>
        <w:t>DRUG</w:t>
      </w:r>
      <w:r w:rsidR="001F4FCB" w:rsidRPr="00C251F3">
        <w:rPr>
          <w:rFonts w:ascii="Arial" w:hAnsi="Arial" w:cs="Arial"/>
          <w:b/>
        </w:rPr>
        <w:t xml:space="preserve">-FREE WORKPLACE </w:t>
      </w:r>
      <w:commentRangeStart w:id="52"/>
      <w:r w:rsidR="001F4FCB" w:rsidRPr="00C251F3">
        <w:rPr>
          <w:rFonts w:ascii="Arial" w:hAnsi="Arial" w:cs="Arial"/>
          <w:b/>
        </w:rPr>
        <w:t>CERTIFICATION</w:t>
      </w:r>
      <w:commentRangeEnd w:id="52"/>
      <w:r w:rsidR="00791ED5">
        <w:rPr>
          <w:rStyle w:val="CommentReference"/>
          <w:rFonts w:ascii="Times New Roman" w:eastAsia="Times New Roman" w:hAnsi="Times New Roman" w:cs="Times New Roman"/>
        </w:rPr>
        <w:commentReference w:id="52"/>
      </w:r>
    </w:p>
    <w:p w14:paraId="02722151" w14:textId="77777777" w:rsidR="00E05D5E" w:rsidRPr="00C251F3" w:rsidRDefault="00E05D5E" w:rsidP="001F4FCB">
      <w:pPr>
        <w:autoSpaceDE w:val="0"/>
        <w:autoSpaceDN w:val="0"/>
        <w:adjustRightInd w:val="0"/>
        <w:spacing w:after="120"/>
        <w:jc w:val="both"/>
        <w:rPr>
          <w:rFonts w:ascii="Arial" w:hAnsi="Arial" w:cs="Arial"/>
          <w:b/>
          <w:bCs/>
          <w:sz w:val="22"/>
          <w:szCs w:val="22"/>
        </w:rPr>
      </w:pPr>
    </w:p>
    <w:p w14:paraId="6F74BF25" w14:textId="1D1489D4" w:rsidR="00E05D5E" w:rsidRPr="00C251F3" w:rsidRDefault="00E05D5E" w:rsidP="001F4FCB">
      <w:pPr>
        <w:autoSpaceDE w:val="0"/>
        <w:autoSpaceDN w:val="0"/>
        <w:adjustRightInd w:val="0"/>
        <w:spacing w:after="120"/>
        <w:jc w:val="both"/>
        <w:rPr>
          <w:rFonts w:ascii="Arial" w:hAnsi="Arial" w:cs="Arial"/>
          <w:bCs/>
          <w:sz w:val="22"/>
          <w:szCs w:val="22"/>
        </w:rPr>
      </w:pPr>
      <w:r w:rsidRPr="00C251F3">
        <w:rPr>
          <w:rFonts w:ascii="Arial" w:hAnsi="Arial" w:cs="Arial"/>
          <w:bCs/>
          <w:sz w:val="22"/>
          <w:szCs w:val="22"/>
        </w:rPr>
        <w:t>In accordance with Florida Statute 287.087, whenever two or more bids, proposals, or replies that are equal with respect to price, quality, and service are received by a school food authority for the procurement of commodities or contractual services, a reply received from a business which certifies that it has implemented a Drug Free Workplace Program by signing the enclosed Drug Free Workplace Certification Form, shall be given preference in the award process.</w:t>
      </w:r>
    </w:p>
    <w:p w14:paraId="6CD5DA6A" w14:textId="77777777" w:rsidR="00E05D5E" w:rsidRPr="00C251F3" w:rsidRDefault="00E05D5E" w:rsidP="001F4FCB">
      <w:pPr>
        <w:autoSpaceDE w:val="0"/>
        <w:autoSpaceDN w:val="0"/>
        <w:adjustRightInd w:val="0"/>
        <w:spacing w:after="120"/>
        <w:jc w:val="both"/>
        <w:rPr>
          <w:rFonts w:ascii="Arial" w:hAnsi="Arial" w:cs="Arial"/>
          <w:bCs/>
          <w:sz w:val="22"/>
          <w:szCs w:val="22"/>
        </w:rPr>
      </w:pPr>
    </w:p>
    <w:p w14:paraId="6E4A4468" w14:textId="77777777" w:rsidR="001F4FCB" w:rsidRPr="00C251F3" w:rsidRDefault="001F4FCB" w:rsidP="001F4FCB">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Company Official Signature: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322F324F" w14:textId="77777777" w:rsidR="001F4FCB" w:rsidRPr="00C251F3" w:rsidRDefault="001F4FCB" w:rsidP="001F4FCB">
      <w:pPr>
        <w:autoSpaceDE w:val="0"/>
        <w:autoSpaceDN w:val="0"/>
        <w:adjustRightInd w:val="0"/>
        <w:spacing w:after="120"/>
        <w:jc w:val="both"/>
        <w:rPr>
          <w:rFonts w:ascii="Arial" w:hAnsi="Arial" w:cs="Arial"/>
          <w:sz w:val="22"/>
          <w:szCs w:val="22"/>
        </w:rPr>
      </w:pPr>
    </w:p>
    <w:p w14:paraId="57A9C329" w14:textId="77777777" w:rsidR="001F4FCB" w:rsidRPr="00C251F3" w:rsidRDefault="001F4FCB" w:rsidP="001F4FCB">
      <w:pPr>
        <w:autoSpaceDE w:val="0"/>
        <w:autoSpaceDN w:val="0"/>
        <w:adjustRightInd w:val="0"/>
        <w:spacing w:after="120"/>
        <w:jc w:val="both"/>
        <w:rPr>
          <w:rFonts w:ascii="Arial" w:hAnsi="Arial" w:cs="Arial"/>
          <w:sz w:val="22"/>
          <w:szCs w:val="22"/>
          <w:u w:val="single"/>
        </w:rPr>
      </w:pPr>
      <w:r w:rsidRPr="00C251F3">
        <w:rPr>
          <w:rFonts w:ascii="Arial" w:hAnsi="Arial" w:cs="Arial"/>
          <w:sz w:val="22"/>
          <w:szCs w:val="22"/>
        </w:rPr>
        <w:t xml:space="preserve">Date: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658DA74C" w14:textId="77777777" w:rsidR="00E05D5E" w:rsidRPr="00C251F3" w:rsidRDefault="00E05D5E" w:rsidP="001F4FCB">
      <w:pPr>
        <w:autoSpaceDE w:val="0"/>
        <w:autoSpaceDN w:val="0"/>
        <w:adjustRightInd w:val="0"/>
        <w:spacing w:after="120"/>
        <w:jc w:val="both"/>
        <w:rPr>
          <w:rFonts w:ascii="Arial" w:hAnsi="Arial" w:cs="Arial"/>
          <w:sz w:val="22"/>
          <w:szCs w:val="22"/>
          <w:u w:val="single"/>
        </w:rPr>
      </w:pPr>
    </w:p>
    <w:p w14:paraId="0657F650" w14:textId="40445776" w:rsidR="00E05D5E" w:rsidRPr="00C251F3" w:rsidRDefault="00E05D5E" w:rsidP="00D778AE">
      <w:pPr>
        <w:pStyle w:val="ListParagraph"/>
        <w:numPr>
          <w:ilvl w:val="0"/>
          <w:numId w:val="2"/>
        </w:numPr>
        <w:autoSpaceDE w:val="0"/>
        <w:autoSpaceDN w:val="0"/>
        <w:adjustRightInd w:val="0"/>
        <w:spacing w:after="120"/>
        <w:jc w:val="both"/>
        <w:rPr>
          <w:rFonts w:ascii="Arial" w:hAnsi="Arial" w:cs="Arial"/>
          <w:b/>
        </w:rPr>
      </w:pPr>
      <w:r w:rsidRPr="00C251F3">
        <w:rPr>
          <w:rFonts w:ascii="Arial" w:hAnsi="Arial" w:cs="Arial"/>
          <w:b/>
        </w:rPr>
        <w:t xml:space="preserve">COPYRIGHTS </w:t>
      </w:r>
    </w:p>
    <w:p w14:paraId="18DC133A" w14:textId="77777777" w:rsidR="00E05D5E" w:rsidRPr="00C251F3" w:rsidRDefault="00E05D5E" w:rsidP="00E05D5E">
      <w:pPr>
        <w:pStyle w:val="ListParagraph"/>
        <w:autoSpaceDE w:val="0"/>
        <w:autoSpaceDN w:val="0"/>
        <w:adjustRightInd w:val="0"/>
        <w:spacing w:after="120"/>
        <w:ind w:left="432"/>
        <w:jc w:val="both"/>
        <w:rPr>
          <w:rFonts w:ascii="Arial" w:hAnsi="Arial" w:cs="Arial"/>
          <w:b/>
        </w:rPr>
      </w:pPr>
    </w:p>
    <w:p w14:paraId="4DDA44E0" w14:textId="58C31A6E" w:rsidR="00E05D5E" w:rsidRPr="00C251F3" w:rsidRDefault="00E05D5E" w:rsidP="00E05D5E">
      <w:pPr>
        <w:autoSpaceDE w:val="0"/>
        <w:autoSpaceDN w:val="0"/>
        <w:adjustRightInd w:val="0"/>
        <w:spacing w:after="120"/>
        <w:jc w:val="both"/>
        <w:rPr>
          <w:rFonts w:ascii="Arial" w:hAnsi="Arial" w:cs="Arial"/>
          <w:color w:val="222222"/>
          <w:sz w:val="22"/>
          <w:szCs w:val="22"/>
          <w:shd w:val="clear" w:color="auto" w:fill="FFFFFF"/>
        </w:rPr>
      </w:pPr>
      <w:r w:rsidRPr="00C251F3">
        <w:rPr>
          <w:rFonts w:ascii="Arial" w:hAnsi="Arial" w:cs="Arial"/>
          <w:color w:val="222222"/>
          <w:sz w:val="22"/>
          <w:szCs w:val="22"/>
          <w:shd w:val="clear" w:color="auto" w:fill="FFFFFF"/>
        </w:rPr>
        <w:t>The SFA reserves a royalty-free, nonexclusive, and irrevocable license to reproduce, publish or otherwise use, and to authorize other to use, for SFA purposes: (a) The copyright in any work developed under a grant, subgrant, or contract under a grant or subgrant; and (b) Any rights of copyright to which a grantee, sub grantee or contractor purchases ownership with grant support. 7 CFR 3016.36(</w:t>
      </w:r>
      <w:proofErr w:type="spellStart"/>
      <w:r w:rsidRPr="00C251F3">
        <w:rPr>
          <w:rFonts w:ascii="Arial" w:hAnsi="Arial" w:cs="Arial"/>
          <w:color w:val="222222"/>
          <w:sz w:val="22"/>
          <w:szCs w:val="22"/>
          <w:shd w:val="clear" w:color="auto" w:fill="FFFFFF"/>
        </w:rPr>
        <w:t>i</w:t>
      </w:r>
      <w:proofErr w:type="spellEnd"/>
      <w:r w:rsidRPr="00C251F3">
        <w:rPr>
          <w:rFonts w:ascii="Arial" w:hAnsi="Arial" w:cs="Arial"/>
          <w:color w:val="222222"/>
          <w:sz w:val="22"/>
          <w:szCs w:val="22"/>
          <w:shd w:val="clear" w:color="auto" w:fill="FFFFFF"/>
        </w:rPr>
        <w:t>)(9)</w:t>
      </w:r>
    </w:p>
    <w:p w14:paraId="00CE1F5D" w14:textId="77777777" w:rsidR="00E05D5E" w:rsidRPr="00C251F3" w:rsidRDefault="00E05D5E" w:rsidP="00E05D5E">
      <w:pPr>
        <w:autoSpaceDE w:val="0"/>
        <w:autoSpaceDN w:val="0"/>
        <w:adjustRightInd w:val="0"/>
        <w:spacing w:after="120"/>
        <w:jc w:val="both"/>
        <w:rPr>
          <w:rFonts w:ascii="Arial" w:hAnsi="Arial" w:cs="Arial"/>
          <w:color w:val="222222"/>
          <w:sz w:val="22"/>
          <w:szCs w:val="22"/>
          <w:shd w:val="clear" w:color="auto" w:fill="FFFFFF"/>
        </w:rPr>
      </w:pPr>
    </w:p>
    <w:p w14:paraId="036A0906" w14:textId="77777777" w:rsidR="00E05D5E" w:rsidRPr="00C251F3" w:rsidRDefault="00E05D5E" w:rsidP="00E05D5E">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Company Official Signature: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15E8E40E" w14:textId="77777777" w:rsidR="00E05D5E" w:rsidRPr="00C251F3" w:rsidRDefault="00E05D5E" w:rsidP="00E05D5E">
      <w:pPr>
        <w:autoSpaceDE w:val="0"/>
        <w:autoSpaceDN w:val="0"/>
        <w:adjustRightInd w:val="0"/>
        <w:spacing w:after="120"/>
        <w:jc w:val="both"/>
        <w:rPr>
          <w:rFonts w:ascii="Arial" w:hAnsi="Arial" w:cs="Arial"/>
          <w:sz w:val="22"/>
          <w:szCs w:val="22"/>
        </w:rPr>
      </w:pPr>
    </w:p>
    <w:p w14:paraId="22819B65" w14:textId="77777777" w:rsidR="00E05D5E" w:rsidRPr="00C251F3" w:rsidRDefault="00E05D5E" w:rsidP="00E05D5E">
      <w:pPr>
        <w:autoSpaceDE w:val="0"/>
        <w:autoSpaceDN w:val="0"/>
        <w:adjustRightInd w:val="0"/>
        <w:spacing w:after="120"/>
        <w:jc w:val="both"/>
        <w:rPr>
          <w:rFonts w:ascii="Arial" w:hAnsi="Arial" w:cs="Arial"/>
          <w:sz w:val="22"/>
          <w:szCs w:val="22"/>
          <w:u w:val="single"/>
        </w:rPr>
      </w:pPr>
      <w:r w:rsidRPr="00C251F3">
        <w:rPr>
          <w:rFonts w:ascii="Arial" w:hAnsi="Arial" w:cs="Arial"/>
          <w:sz w:val="22"/>
          <w:szCs w:val="22"/>
        </w:rPr>
        <w:t xml:space="preserve">Date: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61332EE8" w14:textId="77777777" w:rsidR="00E05D5E" w:rsidRPr="00C251F3" w:rsidRDefault="00E05D5E" w:rsidP="00E05D5E">
      <w:pPr>
        <w:autoSpaceDE w:val="0"/>
        <w:autoSpaceDN w:val="0"/>
        <w:adjustRightInd w:val="0"/>
        <w:spacing w:after="120"/>
        <w:jc w:val="both"/>
        <w:rPr>
          <w:rFonts w:ascii="Arial" w:hAnsi="Arial" w:cs="Arial"/>
          <w:sz w:val="22"/>
          <w:szCs w:val="22"/>
          <w:u w:val="single"/>
        </w:rPr>
      </w:pPr>
    </w:p>
    <w:p w14:paraId="7E95EFEC" w14:textId="43F2CCEC" w:rsidR="00E05D5E" w:rsidRPr="00C251F3" w:rsidRDefault="00E05D5E" w:rsidP="00E05D5E">
      <w:pPr>
        <w:pStyle w:val="ListParagraph"/>
        <w:numPr>
          <w:ilvl w:val="0"/>
          <w:numId w:val="2"/>
        </w:numPr>
        <w:autoSpaceDE w:val="0"/>
        <w:autoSpaceDN w:val="0"/>
        <w:adjustRightInd w:val="0"/>
        <w:spacing w:after="120"/>
        <w:jc w:val="both"/>
        <w:rPr>
          <w:rFonts w:ascii="Arial" w:hAnsi="Arial" w:cs="Arial"/>
          <w:b/>
          <w:color w:val="222222"/>
          <w:shd w:val="clear" w:color="auto" w:fill="FFFFFF"/>
        </w:rPr>
      </w:pPr>
      <w:r w:rsidRPr="00C251F3">
        <w:rPr>
          <w:rFonts w:ascii="Arial" w:hAnsi="Arial" w:cs="Arial"/>
          <w:b/>
          <w:color w:val="222222"/>
          <w:shd w:val="clear" w:color="auto" w:fill="FFFFFF"/>
        </w:rPr>
        <w:t>PATENTS</w:t>
      </w:r>
    </w:p>
    <w:p w14:paraId="54AC5E4A" w14:textId="77777777" w:rsidR="00E05D5E" w:rsidRPr="00C251F3" w:rsidRDefault="00E05D5E" w:rsidP="00E05D5E">
      <w:pPr>
        <w:autoSpaceDE w:val="0"/>
        <w:autoSpaceDN w:val="0"/>
        <w:adjustRightInd w:val="0"/>
        <w:spacing w:after="120"/>
        <w:jc w:val="both"/>
        <w:rPr>
          <w:rFonts w:ascii="Arial" w:hAnsi="Arial" w:cs="Arial"/>
          <w:b/>
          <w:color w:val="222222"/>
          <w:sz w:val="22"/>
          <w:szCs w:val="22"/>
          <w:shd w:val="clear" w:color="auto" w:fill="FFFFFF"/>
        </w:rPr>
      </w:pPr>
    </w:p>
    <w:p w14:paraId="4484F7B0" w14:textId="0736B28F" w:rsidR="00E05D5E" w:rsidRPr="00C251F3" w:rsidRDefault="00E05D5E" w:rsidP="00E05D5E">
      <w:pPr>
        <w:autoSpaceDE w:val="0"/>
        <w:autoSpaceDN w:val="0"/>
        <w:adjustRightInd w:val="0"/>
        <w:spacing w:after="120"/>
        <w:jc w:val="both"/>
        <w:rPr>
          <w:rFonts w:ascii="Arial" w:hAnsi="Arial" w:cs="Arial"/>
          <w:color w:val="222222"/>
          <w:sz w:val="22"/>
          <w:szCs w:val="22"/>
          <w:shd w:val="clear" w:color="auto" w:fill="FFFFFF"/>
        </w:rPr>
      </w:pPr>
      <w:r w:rsidRPr="00C251F3">
        <w:rPr>
          <w:rFonts w:ascii="Arial" w:hAnsi="Arial" w:cs="Arial"/>
          <w:color w:val="222222"/>
          <w:sz w:val="22"/>
          <w:szCs w:val="22"/>
          <w:shd w:val="clear" w:color="auto" w:fill="FFFFFF"/>
        </w:rPr>
        <w:t xml:space="preserve">The SFA reserves a royalty-free, nonexclusive, and irrevocable license to reproduce, publish or otherwise use, and to authorize other to use, for SFA purposes patent rights with respect to any discovery or invention which arises or is developed </w:t>
      </w:r>
      <w:proofErr w:type="gramStart"/>
      <w:r w:rsidRPr="00C251F3">
        <w:rPr>
          <w:rFonts w:ascii="Arial" w:hAnsi="Arial" w:cs="Arial"/>
          <w:color w:val="222222"/>
          <w:sz w:val="22"/>
          <w:szCs w:val="22"/>
          <w:shd w:val="clear" w:color="auto" w:fill="FFFFFF"/>
        </w:rPr>
        <w:t>in the course of</w:t>
      </w:r>
      <w:proofErr w:type="gramEnd"/>
      <w:r w:rsidRPr="00C251F3">
        <w:rPr>
          <w:rFonts w:ascii="Arial" w:hAnsi="Arial" w:cs="Arial"/>
          <w:color w:val="222222"/>
          <w:sz w:val="22"/>
          <w:szCs w:val="22"/>
          <w:shd w:val="clear" w:color="auto" w:fill="FFFFFF"/>
        </w:rPr>
        <w:t xml:space="preserve"> or under such contract. 7 CFR 3016.36(</w:t>
      </w:r>
      <w:proofErr w:type="spellStart"/>
      <w:r w:rsidRPr="00C251F3">
        <w:rPr>
          <w:rFonts w:ascii="Arial" w:hAnsi="Arial" w:cs="Arial"/>
          <w:color w:val="222222"/>
          <w:sz w:val="22"/>
          <w:szCs w:val="22"/>
          <w:shd w:val="clear" w:color="auto" w:fill="FFFFFF"/>
        </w:rPr>
        <w:t>i</w:t>
      </w:r>
      <w:proofErr w:type="spellEnd"/>
      <w:r w:rsidRPr="00C251F3">
        <w:rPr>
          <w:rFonts w:ascii="Arial" w:hAnsi="Arial" w:cs="Arial"/>
          <w:color w:val="222222"/>
          <w:sz w:val="22"/>
          <w:szCs w:val="22"/>
          <w:shd w:val="clear" w:color="auto" w:fill="FFFFFF"/>
        </w:rPr>
        <w:t>)(8)</w:t>
      </w:r>
    </w:p>
    <w:p w14:paraId="3156E252" w14:textId="77777777" w:rsidR="00E05D5E" w:rsidRPr="00C251F3" w:rsidRDefault="00E05D5E" w:rsidP="00E05D5E">
      <w:pPr>
        <w:autoSpaceDE w:val="0"/>
        <w:autoSpaceDN w:val="0"/>
        <w:adjustRightInd w:val="0"/>
        <w:spacing w:after="120"/>
        <w:jc w:val="both"/>
        <w:rPr>
          <w:rFonts w:ascii="Arial" w:hAnsi="Arial" w:cs="Arial"/>
          <w:color w:val="222222"/>
          <w:sz w:val="22"/>
          <w:szCs w:val="22"/>
          <w:shd w:val="clear" w:color="auto" w:fill="FFFFFF"/>
        </w:rPr>
      </w:pPr>
    </w:p>
    <w:p w14:paraId="2E959AA5" w14:textId="77777777" w:rsidR="00E05D5E" w:rsidRPr="00C251F3" w:rsidRDefault="00E05D5E" w:rsidP="00E05D5E">
      <w:pPr>
        <w:autoSpaceDE w:val="0"/>
        <w:autoSpaceDN w:val="0"/>
        <w:adjustRightInd w:val="0"/>
        <w:spacing w:after="120"/>
        <w:jc w:val="both"/>
        <w:rPr>
          <w:rFonts w:ascii="Arial" w:hAnsi="Arial" w:cs="Arial"/>
          <w:sz w:val="22"/>
          <w:szCs w:val="22"/>
        </w:rPr>
      </w:pPr>
      <w:r w:rsidRPr="00C251F3">
        <w:rPr>
          <w:rFonts w:ascii="Arial" w:hAnsi="Arial" w:cs="Arial"/>
          <w:sz w:val="22"/>
          <w:szCs w:val="22"/>
        </w:rPr>
        <w:t xml:space="preserve">Company Official Signature: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3C5A74FF" w14:textId="77777777" w:rsidR="00E05D5E" w:rsidRPr="00C251F3" w:rsidRDefault="00E05D5E" w:rsidP="00E05D5E">
      <w:pPr>
        <w:autoSpaceDE w:val="0"/>
        <w:autoSpaceDN w:val="0"/>
        <w:adjustRightInd w:val="0"/>
        <w:spacing w:after="120"/>
        <w:jc w:val="both"/>
        <w:rPr>
          <w:rFonts w:ascii="Arial" w:hAnsi="Arial" w:cs="Arial"/>
          <w:sz w:val="22"/>
          <w:szCs w:val="22"/>
        </w:rPr>
      </w:pPr>
    </w:p>
    <w:p w14:paraId="7547384B" w14:textId="77777777" w:rsidR="00E05D5E" w:rsidRPr="00C251F3" w:rsidRDefault="00E05D5E" w:rsidP="00E05D5E">
      <w:pPr>
        <w:autoSpaceDE w:val="0"/>
        <w:autoSpaceDN w:val="0"/>
        <w:adjustRightInd w:val="0"/>
        <w:spacing w:after="120"/>
        <w:jc w:val="both"/>
        <w:rPr>
          <w:rFonts w:ascii="Arial" w:hAnsi="Arial" w:cs="Arial"/>
          <w:sz w:val="22"/>
          <w:szCs w:val="22"/>
          <w:u w:val="single"/>
        </w:rPr>
      </w:pPr>
      <w:r w:rsidRPr="00C251F3">
        <w:rPr>
          <w:rFonts w:ascii="Arial" w:hAnsi="Arial" w:cs="Arial"/>
          <w:sz w:val="22"/>
          <w:szCs w:val="22"/>
        </w:rPr>
        <w:t xml:space="preserve">Date: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p>
    <w:p w14:paraId="3956263F" w14:textId="77777777" w:rsidR="00C27670" w:rsidRPr="00C251F3" w:rsidRDefault="00C27670" w:rsidP="00E05D5E">
      <w:pPr>
        <w:autoSpaceDE w:val="0"/>
        <w:autoSpaceDN w:val="0"/>
        <w:adjustRightInd w:val="0"/>
        <w:spacing w:after="120"/>
        <w:jc w:val="both"/>
        <w:rPr>
          <w:rFonts w:ascii="Arial" w:hAnsi="Arial" w:cs="Arial"/>
          <w:sz w:val="22"/>
          <w:szCs w:val="22"/>
          <w:u w:val="single"/>
        </w:rPr>
      </w:pPr>
    </w:p>
    <w:p w14:paraId="390623EE" w14:textId="60BCD2E8" w:rsidR="00C27670" w:rsidRDefault="00C27670" w:rsidP="00E05D5E">
      <w:pPr>
        <w:autoSpaceDE w:val="0"/>
        <w:autoSpaceDN w:val="0"/>
        <w:adjustRightInd w:val="0"/>
        <w:spacing w:after="120"/>
        <w:jc w:val="both"/>
        <w:rPr>
          <w:rFonts w:ascii="Arial" w:hAnsi="Arial" w:cs="Arial"/>
          <w:sz w:val="22"/>
          <w:szCs w:val="22"/>
          <w:u w:val="single"/>
        </w:rPr>
      </w:pPr>
    </w:p>
    <w:p w14:paraId="46F3F36F" w14:textId="65775E43" w:rsidR="00087825" w:rsidRDefault="00087825" w:rsidP="00E05D5E">
      <w:pPr>
        <w:autoSpaceDE w:val="0"/>
        <w:autoSpaceDN w:val="0"/>
        <w:adjustRightInd w:val="0"/>
        <w:spacing w:after="120"/>
        <w:jc w:val="both"/>
        <w:rPr>
          <w:rFonts w:ascii="Arial" w:hAnsi="Arial" w:cs="Arial"/>
          <w:sz w:val="22"/>
          <w:szCs w:val="22"/>
          <w:u w:val="single"/>
        </w:rPr>
      </w:pPr>
    </w:p>
    <w:p w14:paraId="2F6816D8" w14:textId="625C721D" w:rsidR="00087825" w:rsidRDefault="00087825" w:rsidP="00E05D5E">
      <w:pPr>
        <w:autoSpaceDE w:val="0"/>
        <w:autoSpaceDN w:val="0"/>
        <w:adjustRightInd w:val="0"/>
        <w:spacing w:after="120"/>
        <w:jc w:val="both"/>
        <w:rPr>
          <w:rFonts w:ascii="Arial" w:hAnsi="Arial" w:cs="Arial"/>
          <w:sz w:val="22"/>
          <w:szCs w:val="22"/>
          <w:u w:val="single"/>
        </w:rPr>
      </w:pPr>
    </w:p>
    <w:p w14:paraId="0F92A37F" w14:textId="7CE4C26B" w:rsidR="00087825" w:rsidRDefault="00087825" w:rsidP="00E05D5E">
      <w:pPr>
        <w:autoSpaceDE w:val="0"/>
        <w:autoSpaceDN w:val="0"/>
        <w:adjustRightInd w:val="0"/>
        <w:spacing w:after="120"/>
        <w:jc w:val="both"/>
        <w:rPr>
          <w:rFonts w:ascii="Arial" w:hAnsi="Arial" w:cs="Arial"/>
          <w:sz w:val="22"/>
          <w:szCs w:val="22"/>
          <w:u w:val="single"/>
        </w:rPr>
      </w:pPr>
    </w:p>
    <w:p w14:paraId="3B9D25F2" w14:textId="77777777" w:rsidR="00C27670" w:rsidRPr="00C251F3" w:rsidRDefault="00C27670" w:rsidP="00E05D5E">
      <w:pPr>
        <w:autoSpaceDE w:val="0"/>
        <w:autoSpaceDN w:val="0"/>
        <w:adjustRightInd w:val="0"/>
        <w:spacing w:after="120"/>
        <w:jc w:val="both"/>
        <w:rPr>
          <w:rFonts w:ascii="Arial" w:hAnsi="Arial" w:cs="Arial"/>
          <w:sz w:val="22"/>
          <w:szCs w:val="22"/>
          <w:u w:val="single"/>
        </w:rPr>
      </w:pPr>
    </w:p>
    <w:p w14:paraId="16C58F81" w14:textId="77777777" w:rsidR="00C27670" w:rsidRPr="00C251F3" w:rsidRDefault="00C27670" w:rsidP="00E05D5E">
      <w:pPr>
        <w:autoSpaceDE w:val="0"/>
        <w:autoSpaceDN w:val="0"/>
        <w:adjustRightInd w:val="0"/>
        <w:spacing w:after="120"/>
        <w:jc w:val="both"/>
        <w:rPr>
          <w:rFonts w:ascii="Arial" w:hAnsi="Arial" w:cs="Arial"/>
          <w:sz w:val="22"/>
          <w:szCs w:val="22"/>
          <w:u w:val="single"/>
        </w:rPr>
      </w:pPr>
    </w:p>
    <w:p w14:paraId="194313F5" w14:textId="77777777" w:rsidR="001F4FCB" w:rsidRPr="00C251F3" w:rsidRDefault="001F4FCB" w:rsidP="00C35EBA">
      <w:pPr>
        <w:numPr>
          <w:ilvl w:val="0"/>
          <w:numId w:val="2"/>
        </w:numPr>
        <w:autoSpaceDE w:val="0"/>
        <w:autoSpaceDN w:val="0"/>
        <w:adjustRightInd w:val="0"/>
        <w:spacing w:after="120"/>
        <w:jc w:val="both"/>
        <w:outlineLvl w:val="0"/>
        <w:rPr>
          <w:rFonts w:ascii="Arial" w:hAnsi="Arial" w:cs="Arial"/>
          <w:b/>
          <w:sz w:val="22"/>
          <w:szCs w:val="22"/>
        </w:rPr>
      </w:pPr>
      <w:bookmarkStart w:id="53" w:name="_Toc355353678"/>
      <w:r w:rsidRPr="00C251F3">
        <w:rPr>
          <w:rFonts w:ascii="Arial" w:hAnsi="Arial" w:cs="Arial"/>
          <w:b/>
          <w:sz w:val="22"/>
          <w:szCs w:val="22"/>
        </w:rPr>
        <w:lastRenderedPageBreak/>
        <w:t>REFERENCES</w:t>
      </w:r>
      <w:bookmarkEnd w:id="53"/>
    </w:p>
    <w:p w14:paraId="3D614FAF" w14:textId="65D04689" w:rsidR="001F4FCB" w:rsidRPr="00C251F3" w:rsidRDefault="001F4FCB" w:rsidP="001F4FCB">
      <w:pPr>
        <w:jc w:val="both"/>
        <w:rPr>
          <w:rFonts w:ascii="Arial" w:hAnsi="Arial" w:cs="Arial"/>
          <w:sz w:val="22"/>
          <w:szCs w:val="22"/>
        </w:rPr>
      </w:pPr>
      <w:r w:rsidRPr="00C251F3">
        <w:rPr>
          <w:rFonts w:ascii="Arial" w:hAnsi="Arial" w:cs="Arial"/>
          <w:sz w:val="22"/>
          <w:szCs w:val="22"/>
        </w:rPr>
        <w:t>I</w:t>
      </w:r>
      <w:r w:rsidR="00C36930" w:rsidRPr="00C251F3">
        <w:rPr>
          <w:rFonts w:ascii="Arial" w:hAnsi="Arial" w:cs="Arial"/>
          <w:sz w:val="22"/>
          <w:szCs w:val="22"/>
        </w:rPr>
        <w:t>,</w:t>
      </w:r>
      <w:r w:rsidRPr="00C251F3">
        <w:rPr>
          <w:rFonts w:ascii="Arial" w:hAnsi="Arial" w:cs="Arial"/>
          <w:sz w:val="22"/>
          <w:szCs w:val="22"/>
        </w:rPr>
        <w:t xml:space="preserve">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rPr>
        <w:t xml:space="preserve">being of </w:t>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Pr="00C251F3">
        <w:rPr>
          <w:rFonts w:ascii="Arial" w:hAnsi="Arial" w:cs="Arial"/>
          <w:sz w:val="22"/>
          <w:szCs w:val="22"/>
          <w:u w:val="single"/>
        </w:rPr>
        <w:tab/>
      </w:r>
      <w:r w:rsidR="00C36930" w:rsidRPr="00C251F3">
        <w:rPr>
          <w:rFonts w:ascii="Arial" w:hAnsi="Arial" w:cs="Arial"/>
          <w:sz w:val="22"/>
          <w:szCs w:val="22"/>
          <w:u w:val="single"/>
        </w:rPr>
        <w:t>,</w:t>
      </w:r>
    </w:p>
    <w:p w14:paraId="593AB075" w14:textId="634376D1" w:rsidR="001F4FCB" w:rsidRPr="00C251F3" w:rsidRDefault="001F4FCB" w:rsidP="001F4FCB">
      <w:pPr>
        <w:jc w:val="both"/>
        <w:rPr>
          <w:rFonts w:ascii="Arial" w:hAnsi="Arial" w:cs="Arial"/>
          <w:sz w:val="22"/>
          <w:szCs w:val="22"/>
        </w:rPr>
      </w:pPr>
      <w:r w:rsidRPr="00C251F3">
        <w:rPr>
          <w:rFonts w:ascii="Arial" w:hAnsi="Arial" w:cs="Arial"/>
          <w:sz w:val="22"/>
          <w:szCs w:val="22"/>
        </w:rPr>
        <w:tab/>
      </w:r>
      <w:r w:rsidRPr="00C251F3">
        <w:rPr>
          <w:rFonts w:ascii="Arial" w:hAnsi="Arial" w:cs="Arial"/>
          <w:sz w:val="22"/>
          <w:szCs w:val="22"/>
        </w:rPr>
        <w:tab/>
        <w:t>(Name/Title)</w:t>
      </w:r>
      <w:r w:rsidRPr="00C251F3">
        <w:rPr>
          <w:rFonts w:ascii="Arial" w:hAnsi="Arial" w:cs="Arial"/>
          <w:sz w:val="22"/>
          <w:szCs w:val="22"/>
        </w:rPr>
        <w:tab/>
      </w:r>
      <w:r w:rsidRPr="00C251F3">
        <w:rPr>
          <w:rFonts w:ascii="Arial" w:hAnsi="Arial" w:cs="Arial"/>
          <w:sz w:val="22"/>
          <w:szCs w:val="22"/>
        </w:rPr>
        <w:tab/>
      </w:r>
      <w:r w:rsidR="00C27670" w:rsidRPr="00C251F3">
        <w:rPr>
          <w:rFonts w:ascii="Arial" w:hAnsi="Arial" w:cs="Arial"/>
          <w:sz w:val="22"/>
          <w:szCs w:val="22"/>
        </w:rPr>
        <w:tab/>
      </w:r>
      <w:r w:rsidR="00C27670" w:rsidRPr="00C251F3">
        <w:rPr>
          <w:rFonts w:ascii="Arial" w:hAnsi="Arial" w:cs="Arial"/>
          <w:sz w:val="22"/>
          <w:szCs w:val="22"/>
        </w:rPr>
        <w:tab/>
      </w:r>
      <w:r w:rsidR="00C27670" w:rsidRPr="00C251F3">
        <w:rPr>
          <w:rFonts w:ascii="Arial" w:hAnsi="Arial" w:cs="Arial"/>
          <w:sz w:val="22"/>
          <w:szCs w:val="22"/>
        </w:rPr>
        <w:tab/>
      </w:r>
      <w:proofErr w:type="gramStart"/>
      <w:r w:rsidR="00C27670" w:rsidRPr="00C251F3">
        <w:rPr>
          <w:rFonts w:ascii="Arial" w:hAnsi="Arial" w:cs="Arial"/>
          <w:sz w:val="22"/>
          <w:szCs w:val="22"/>
        </w:rPr>
        <w:t xml:space="preserve">   </w:t>
      </w:r>
      <w:r w:rsidRPr="00C251F3">
        <w:rPr>
          <w:rFonts w:ascii="Arial" w:hAnsi="Arial" w:cs="Arial"/>
          <w:sz w:val="22"/>
          <w:szCs w:val="22"/>
        </w:rPr>
        <w:t>(</w:t>
      </w:r>
      <w:proofErr w:type="gramEnd"/>
      <w:r w:rsidRPr="00C251F3">
        <w:rPr>
          <w:rFonts w:ascii="Arial" w:hAnsi="Arial" w:cs="Arial"/>
          <w:sz w:val="22"/>
          <w:szCs w:val="22"/>
        </w:rPr>
        <w:t>Name of Company)</w:t>
      </w:r>
    </w:p>
    <w:p w14:paraId="2DF56623" w14:textId="756B3A2E" w:rsidR="00B6362C" w:rsidRPr="00C251F3" w:rsidRDefault="001F4FCB" w:rsidP="001F4FCB">
      <w:pPr>
        <w:jc w:val="both"/>
        <w:rPr>
          <w:rFonts w:ascii="Arial" w:hAnsi="Arial" w:cs="Arial"/>
          <w:sz w:val="22"/>
          <w:szCs w:val="22"/>
        </w:rPr>
      </w:pPr>
      <w:r w:rsidRPr="00C251F3">
        <w:rPr>
          <w:rFonts w:ascii="Arial" w:hAnsi="Arial" w:cs="Arial"/>
          <w:sz w:val="22"/>
          <w:szCs w:val="22"/>
        </w:rPr>
        <w:t xml:space="preserve">give </w:t>
      </w:r>
      <w:r w:rsidR="00AB2DB4">
        <w:rPr>
          <w:rFonts w:ascii="Arial" w:hAnsi="Arial" w:cs="Arial"/>
          <w:sz w:val="22"/>
          <w:szCs w:val="22"/>
        </w:rPr>
        <w:t>BGCMC</w:t>
      </w:r>
      <w:r w:rsidR="00B6362C" w:rsidRPr="00C251F3">
        <w:rPr>
          <w:rFonts w:ascii="Arial" w:hAnsi="Arial" w:cs="Arial"/>
          <w:sz w:val="22"/>
          <w:szCs w:val="22"/>
        </w:rPr>
        <w:t xml:space="preserve"> </w:t>
      </w:r>
      <w:r w:rsidRPr="00C251F3">
        <w:rPr>
          <w:rFonts w:ascii="Arial" w:hAnsi="Arial" w:cs="Arial"/>
          <w:sz w:val="22"/>
          <w:szCs w:val="22"/>
        </w:rPr>
        <w:t>authorization to check our company’s previous performance.</w:t>
      </w:r>
    </w:p>
    <w:p w14:paraId="341F127E" w14:textId="77777777" w:rsidR="00C27670" w:rsidRPr="00C251F3" w:rsidRDefault="00C27670" w:rsidP="001F4FCB">
      <w:pPr>
        <w:jc w:val="both"/>
        <w:rPr>
          <w:rFonts w:ascii="Arial" w:hAnsi="Arial" w:cs="Arial"/>
          <w:sz w:val="22"/>
          <w:szCs w:val="22"/>
        </w:rPr>
      </w:pPr>
    </w:p>
    <w:p w14:paraId="3A5C2043" w14:textId="506727B7" w:rsidR="001F4FCB" w:rsidRPr="00C251F3" w:rsidRDefault="001F4FCB" w:rsidP="001F4FCB">
      <w:pPr>
        <w:autoSpaceDE w:val="0"/>
        <w:autoSpaceDN w:val="0"/>
        <w:adjustRightInd w:val="0"/>
        <w:spacing w:after="120"/>
        <w:jc w:val="both"/>
        <w:outlineLvl w:val="1"/>
        <w:rPr>
          <w:rFonts w:ascii="Arial" w:hAnsi="Arial" w:cs="Arial"/>
          <w:sz w:val="22"/>
          <w:szCs w:val="22"/>
          <w:u w:val="single"/>
        </w:rPr>
      </w:pPr>
      <w:r w:rsidRPr="00C251F3">
        <w:rPr>
          <w:rFonts w:ascii="Arial" w:hAnsi="Arial" w:cs="Arial"/>
          <w:sz w:val="22"/>
          <w:szCs w:val="22"/>
        </w:rPr>
        <w:t>Authorizing Signature:</w:t>
      </w:r>
      <w:r w:rsidR="006C567C" w:rsidRPr="00C251F3">
        <w:rPr>
          <w:rFonts w:ascii="Arial" w:hAnsi="Arial" w:cs="Arial"/>
          <w:sz w:val="22"/>
          <w:szCs w:val="22"/>
          <w:u w:val="single"/>
        </w:rPr>
        <w:tab/>
      </w:r>
      <w:r w:rsidR="006C567C" w:rsidRPr="00C251F3">
        <w:rPr>
          <w:rFonts w:ascii="Arial" w:hAnsi="Arial" w:cs="Arial"/>
          <w:sz w:val="22"/>
          <w:szCs w:val="22"/>
          <w:u w:val="single"/>
        </w:rPr>
        <w:tab/>
      </w:r>
      <w:r w:rsidR="006C567C" w:rsidRPr="00C251F3">
        <w:rPr>
          <w:rFonts w:ascii="Arial" w:hAnsi="Arial" w:cs="Arial"/>
          <w:sz w:val="22"/>
          <w:szCs w:val="22"/>
          <w:u w:val="single"/>
        </w:rPr>
        <w:tab/>
      </w:r>
      <w:r w:rsidR="006C567C" w:rsidRPr="00C251F3">
        <w:rPr>
          <w:rFonts w:ascii="Arial" w:hAnsi="Arial" w:cs="Arial"/>
          <w:sz w:val="22"/>
          <w:szCs w:val="22"/>
          <w:u w:val="single"/>
        </w:rPr>
        <w:tab/>
      </w:r>
      <w:r w:rsidR="006C567C" w:rsidRPr="00C251F3">
        <w:rPr>
          <w:rFonts w:ascii="Arial" w:hAnsi="Arial" w:cs="Arial"/>
          <w:sz w:val="22"/>
          <w:szCs w:val="22"/>
          <w:u w:val="single"/>
        </w:rPr>
        <w:tab/>
      </w:r>
      <w:r w:rsidR="006C567C" w:rsidRPr="00C251F3">
        <w:rPr>
          <w:rFonts w:ascii="Arial" w:hAnsi="Arial" w:cs="Arial"/>
          <w:sz w:val="22"/>
          <w:szCs w:val="22"/>
          <w:u w:val="single"/>
        </w:rPr>
        <w:tab/>
      </w:r>
      <w:r w:rsidR="006C567C" w:rsidRPr="00C251F3">
        <w:rPr>
          <w:rFonts w:ascii="Arial" w:hAnsi="Arial" w:cs="Arial"/>
          <w:sz w:val="22"/>
          <w:szCs w:val="22"/>
          <w:u w:val="single"/>
        </w:rPr>
        <w:tab/>
      </w:r>
    </w:p>
    <w:p w14:paraId="167AB1CE" w14:textId="77777777" w:rsidR="002B5EFC" w:rsidRPr="00C251F3" w:rsidRDefault="002B5EFC" w:rsidP="002B5EFC">
      <w:pPr>
        <w:rPr>
          <w:rFonts w:ascii="Arial" w:hAnsi="Arial" w:cs="Arial"/>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1095"/>
        <w:gridCol w:w="2211"/>
        <w:gridCol w:w="616"/>
        <w:gridCol w:w="56"/>
        <w:gridCol w:w="649"/>
        <w:gridCol w:w="618"/>
        <w:gridCol w:w="450"/>
        <w:gridCol w:w="168"/>
        <w:gridCol w:w="707"/>
        <w:gridCol w:w="699"/>
        <w:gridCol w:w="17"/>
        <w:gridCol w:w="1089"/>
      </w:tblGrid>
      <w:tr w:rsidR="002B5EFC" w:rsidRPr="00C251F3" w14:paraId="1BA27078" w14:textId="77777777" w:rsidTr="00A97B6D">
        <w:trPr>
          <w:cantSplit/>
        </w:trPr>
        <w:tc>
          <w:tcPr>
            <w:tcW w:w="5000" w:type="pct"/>
            <w:gridSpan w:val="13"/>
            <w:vAlign w:val="center"/>
          </w:tcPr>
          <w:p w14:paraId="7C03EBE5" w14:textId="77777777" w:rsidR="002B5EFC" w:rsidRPr="00C251F3" w:rsidRDefault="002B5EFC" w:rsidP="00A97B6D">
            <w:pPr>
              <w:rPr>
                <w:rFonts w:ascii="Arial" w:hAnsi="Arial" w:cs="Arial"/>
                <w:sz w:val="22"/>
                <w:szCs w:val="22"/>
              </w:rPr>
            </w:pPr>
            <w:r w:rsidRPr="00C251F3">
              <w:rPr>
                <w:rFonts w:ascii="Arial" w:hAnsi="Arial" w:cs="Arial"/>
                <w:sz w:val="22"/>
                <w:szCs w:val="22"/>
              </w:rPr>
              <w:t>BIDDER NAME:</w:t>
            </w:r>
          </w:p>
          <w:p w14:paraId="3D7DBC02" w14:textId="77777777" w:rsidR="002B5EFC" w:rsidRPr="00C251F3" w:rsidRDefault="002B5EFC" w:rsidP="00A97B6D">
            <w:pPr>
              <w:rPr>
                <w:rFonts w:ascii="Arial" w:hAnsi="Arial" w:cs="Arial"/>
                <w:sz w:val="22"/>
                <w:szCs w:val="22"/>
              </w:rPr>
            </w:pPr>
          </w:p>
        </w:tc>
      </w:tr>
      <w:tr w:rsidR="002B5EFC" w:rsidRPr="00C251F3" w14:paraId="2704FAC2" w14:textId="77777777" w:rsidTr="00A97B6D">
        <w:tc>
          <w:tcPr>
            <w:tcW w:w="5000" w:type="pct"/>
            <w:gridSpan w:val="13"/>
          </w:tcPr>
          <w:p w14:paraId="41C179F8" w14:textId="77777777" w:rsidR="002B5EFC" w:rsidRPr="00C251F3" w:rsidRDefault="002B5EFC" w:rsidP="00A97B6D">
            <w:pPr>
              <w:rPr>
                <w:rFonts w:ascii="Arial" w:hAnsi="Arial" w:cs="Arial"/>
                <w:sz w:val="22"/>
                <w:szCs w:val="22"/>
              </w:rPr>
            </w:pPr>
            <w:r w:rsidRPr="00C251F3">
              <w:rPr>
                <w:rFonts w:ascii="Arial" w:hAnsi="Arial" w:cs="Arial"/>
                <w:sz w:val="22"/>
                <w:szCs w:val="22"/>
              </w:rPr>
              <w:t>REFERENCE NAME:</w:t>
            </w:r>
          </w:p>
          <w:p w14:paraId="3670F8C9" w14:textId="77777777" w:rsidR="002B5EFC" w:rsidRPr="00C251F3" w:rsidRDefault="002B5EFC" w:rsidP="00A97B6D">
            <w:pPr>
              <w:rPr>
                <w:rFonts w:ascii="Arial" w:hAnsi="Arial" w:cs="Arial"/>
                <w:sz w:val="22"/>
                <w:szCs w:val="22"/>
              </w:rPr>
            </w:pPr>
          </w:p>
        </w:tc>
      </w:tr>
      <w:tr w:rsidR="002B5EFC" w:rsidRPr="00C251F3" w14:paraId="76D60414" w14:textId="77777777" w:rsidTr="00A97B6D">
        <w:tc>
          <w:tcPr>
            <w:tcW w:w="5000" w:type="pct"/>
            <w:gridSpan w:val="13"/>
          </w:tcPr>
          <w:p w14:paraId="05149FC0" w14:textId="77777777" w:rsidR="002B5EFC" w:rsidRPr="00C251F3" w:rsidRDefault="002B5EFC" w:rsidP="00A97B6D">
            <w:pPr>
              <w:rPr>
                <w:rFonts w:ascii="Arial" w:hAnsi="Arial" w:cs="Arial"/>
                <w:sz w:val="22"/>
                <w:szCs w:val="22"/>
              </w:rPr>
            </w:pPr>
            <w:r w:rsidRPr="00C251F3">
              <w:rPr>
                <w:rFonts w:ascii="Arial" w:hAnsi="Arial" w:cs="Arial"/>
                <w:sz w:val="22"/>
                <w:szCs w:val="22"/>
              </w:rPr>
              <w:t>REFERENCE ADDRESS:</w:t>
            </w:r>
          </w:p>
          <w:p w14:paraId="03412FDE" w14:textId="77777777" w:rsidR="002B5EFC" w:rsidRPr="00C251F3" w:rsidRDefault="002B5EFC" w:rsidP="00A97B6D">
            <w:pPr>
              <w:rPr>
                <w:rFonts w:ascii="Arial" w:hAnsi="Arial" w:cs="Arial"/>
                <w:sz w:val="22"/>
                <w:szCs w:val="22"/>
              </w:rPr>
            </w:pPr>
          </w:p>
        </w:tc>
      </w:tr>
      <w:tr w:rsidR="002B5EFC" w:rsidRPr="00C251F3" w14:paraId="59DC5855" w14:textId="77777777" w:rsidTr="00A97B6D">
        <w:tc>
          <w:tcPr>
            <w:tcW w:w="5000" w:type="pct"/>
            <w:gridSpan w:val="13"/>
            <w:tcBorders>
              <w:bottom w:val="single" w:sz="4" w:space="0" w:color="auto"/>
            </w:tcBorders>
          </w:tcPr>
          <w:p w14:paraId="0B676876" w14:textId="77777777" w:rsidR="002B5EFC" w:rsidRPr="00C251F3" w:rsidRDefault="002B5EFC" w:rsidP="00A97B6D">
            <w:pPr>
              <w:rPr>
                <w:rFonts w:ascii="Arial" w:hAnsi="Arial" w:cs="Arial"/>
                <w:sz w:val="22"/>
                <w:szCs w:val="22"/>
              </w:rPr>
            </w:pPr>
            <w:r w:rsidRPr="00C251F3">
              <w:rPr>
                <w:rFonts w:ascii="Arial" w:hAnsi="Arial" w:cs="Arial"/>
                <w:sz w:val="22"/>
                <w:szCs w:val="22"/>
              </w:rPr>
              <w:t>REFERENCE CONTACT PERSON:</w:t>
            </w:r>
          </w:p>
          <w:p w14:paraId="191F1E5B" w14:textId="77777777" w:rsidR="002B5EFC" w:rsidRPr="00C251F3" w:rsidRDefault="002B5EFC" w:rsidP="00A97B6D">
            <w:pPr>
              <w:rPr>
                <w:rFonts w:ascii="Arial" w:hAnsi="Arial" w:cs="Arial"/>
                <w:sz w:val="22"/>
                <w:szCs w:val="22"/>
              </w:rPr>
            </w:pPr>
          </w:p>
        </w:tc>
      </w:tr>
      <w:tr w:rsidR="002B5EFC" w:rsidRPr="00C251F3" w14:paraId="6234F771" w14:textId="77777777" w:rsidTr="00A97B6D">
        <w:tc>
          <w:tcPr>
            <w:tcW w:w="2853" w:type="pct"/>
            <w:gridSpan w:val="4"/>
            <w:tcBorders>
              <w:bottom w:val="single" w:sz="24" w:space="0" w:color="auto"/>
            </w:tcBorders>
          </w:tcPr>
          <w:p w14:paraId="75359575" w14:textId="77777777" w:rsidR="002B5EFC" w:rsidRPr="00C251F3" w:rsidRDefault="002B5EFC" w:rsidP="00A97B6D">
            <w:pPr>
              <w:rPr>
                <w:rFonts w:ascii="Arial" w:hAnsi="Arial" w:cs="Arial"/>
                <w:sz w:val="22"/>
                <w:szCs w:val="22"/>
              </w:rPr>
            </w:pPr>
            <w:r w:rsidRPr="00C251F3">
              <w:rPr>
                <w:rFonts w:ascii="Arial" w:hAnsi="Arial" w:cs="Arial"/>
                <w:sz w:val="22"/>
                <w:szCs w:val="22"/>
              </w:rPr>
              <w:t>REFERENCE PHONE NUMBER:</w:t>
            </w:r>
          </w:p>
          <w:p w14:paraId="23B3AEE1" w14:textId="77777777" w:rsidR="002B5EFC" w:rsidRPr="00C251F3" w:rsidRDefault="002B5EFC" w:rsidP="00A97B6D">
            <w:pPr>
              <w:rPr>
                <w:rFonts w:ascii="Arial" w:hAnsi="Arial" w:cs="Arial"/>
                <w:sz w:val="22"/>
                <w:szCs w:val="22"/>
              </w:rPr>
            </w:pPr>
          </w:p>
        </w:tc>
        <w:tc>
          <w:tcPr>
            <w:tcW w:w="2147" w:type="pct"/>
            <w:gridSpan w:val="9"/>
            <w:tcBorders>
              <w:bottom w:val="single" w:sz="24" w:space="0" w:color="auto"/>
            </w:tcBorders>
          </w:tcPr>
          <w:p w14:paraId="3F48AD81" w14:textId="77777777" w:rsidR="002B5EFC" w:rsidRPr="00C251F3" w:rsidRDefault="002B5EFC" w:rsidP="00A97B6D">
            <w:pPr>
              <w:rPr>
                <w:rFonts w:ascii="Arial" w:hAnsi="Arial" w:cs="Arial"/>
                <w:sz w:val="22"/>
                <w:szCs w:val="22"/>
              </w:rPr>
            </w:pPr>
            <w:r w:rsidRPr="00C251F3">
              <w:rPr>
                <w:rFonts w:ascii="Arial" w:hAnsi="Arial" w:cs="Arial"/>
                <w:sz w:val="22"/>
                <w:szCs w:val="22"/>
              </w:rPr>
              <w:t>FAX NUMBER:</w:t>
            </w:r>
          </w:p>
        </w:tc>
      </w:tr>
      <w:tr w:rsidR="002B5EFC" w:rsidRPr="00C251F3" w14:paraId="61C3BAED" w14:textId="77777777" w:rsidTr="00A97B6D">
        <w:trPr>
          <w:cantSplit/>
          <w:trHeight w:val="480"/>
        </w:trPr>
        <w:tc>
          <w:tcPr>
            <w:tcW w:w="5000" w:type="pct"/>
            <w:gridSpan w:val="13"/>
            <w:tcBorders>
              <w:top w:val="single" w:sz="24" w:space="0" w:color="auto"/>
            </w:tcBorders>
          </w:tcPr>
          <w:p w14:paraId="25059221" w14:textId="77777777" w:rsidR="002B5EFC" w:rsidRPr="00C251F3" w:rsidRDefault="002B5EFC" w:rsidP="00A97B6D">
            <w:pPr>
              <w:jc w:val="center"/>
              <w:rPr>
                <w:rFonts w:ascii="Arial" w:hAnsi="Arial" w:cs="Arial"/>
                <w:b/>
                <w:sz w:val="22"/>
                <w:szCs w:val="22"/>
              </w:rPr>
            </w:pPr>
            <w:r w:rsidRPr="00C251F3">
              <w:rPr>
                <w:rFonts w:ascii="Arial" w:hAnsi="Arial" w:cs="Arial"/>
                <w:b/>
                <w:sz w:val="22"/>
                <w:szCs w:val="22"/>
              </w:rPr>
              <w:t>STOP: Remaining to be completed by Reference</w:t>
            </w:r>
          </w:p>
        </w:tc>
      </w:tr>
      <w:tr w:rsidR="002B5EFC" w:rsidRPr="00C251F3" w14:paraId="7530274E" w14:textId="77777777" w:rsidTr="00A97B6D">
        <w:trPr>
          <w:cantSplit/>
        </w:trPr>
        <w:tc>
          <w:tcPr>
            <w:tcW w:w="2556" w:type="pct"/>
            <w:gridSpan w:val="3"/>
            <w:vAlign w:val="bottom"/>
          </w:tcPr>
          <w:p w14:paraId="2CE7061E" w14:textId="77777777" w:rsidR="002B5EFC" w:rsidRPr="00C251F3" w:rsidRDefault="002B5EFC" w:rsidP="00A97B6D">
            <w:pPr>
              <w:rPr>
                <w:rFonts w:ascii="Arial" w:hAnsi="Arial" w:cs="Arial"/>
                <w:sz w:val="22"/>
                <w:szCs w:val="22"/>
              </w:rPr>
            </w:pPr>
          </w:p>
        </w:tc>
        <w:tc>
          <w:tcPr>
            <w:tcW w:w="1152" w:type="pct"/>
            <w:gridSpan w:val="5"/>
            <w:tcBorders>
              <w:right w:val="nil"/>
            </w:tcBorders>
            <w:vAlign w:val="bottom"/>
          </w:tcPr>
          <w:p w14:paraId="35E27594" w14:textId="77777777" w:rsidR="002B5EFC" w:rsidRPr="00C251F3" w:rsidRDefault="002B5EFC" w:rsidP="00A97B6D">
            <w:pPr>
              <w:rPr>
                <w:rFonts w:ascii="Arial" w:hAnsi="Arial" w:cs="Arial"/>
                <w:sz w:val="22"/>
                <w:szCs w:val="22"/>
              </w:rPr>
            </w:pPr>
            <w:r w:rsidRPr="00C251F3">
              <w:rPr>
                <w:rFonts w:ascii="Arial" w:hAnsi="Arial" w:cs="Arial"/>
                <w:sz w:val="22"/>
                <w:szCs w:val="22"/>
              </w:rPr>
              <w:t>EXCELLENT</w:t>
            </w:r>
          </w:p>
        </w:tc>
        <w:tc>
          <w:tcPr>
            <w:tcW w:w="1292" w:type="pct"/>
            <w:gridSpan w:val="5"/>
            <w:tcBorders>
              <w:left w:val="nil"/>
            </w:tcBorders>
            <w:vAlign w:val="bottom"/>
          </w:tcPr>
          <w:p w14:paraId="4BC58FF2" w14:textId="77777777" w:rsidR="002B5EFC" w:rsidRPr="00C251F3" w:rsidRDefault="002B5EFC" w:rsidP="00A97B6D">
            <w:pPr>
              <w:rPr>
                <w:rFonts w:ascii="Arial" w:hAnsi="Arial" w:cs="Arial"/>
                <w:sz w:val="22"/>
                <w:szCs w:val="22"/>
              </w:rPr>
            </w:pPr>
            <w:r w:rsidRPr="00C251F3">
              <w:rPr>
                <w:rFonts w:ascii="Arial" w:hAnsi="Arial" w:cs="Arial"/>
                <w:sz w:val="22"/>
                <w:szCs w:val="22"/>
              </w:rPr>
              <w:t>UNSATISFACTORY</w:t>
            </w:r>
          </w:p>
        </w:tc>
      </w:tr>
      <w:tr w:rsidR="002B5EFC" w:rsidRPr="00C251F3" w14:paraId="271332F0" w14:textId="77777777" w:rsidTr="00A97B6D">
        <w:trPr>
          <w:cantSplit/>
        </w:trPr>
        <w:tc>
          <w:tcPr>
            <w:tcW w:w="2556" w:type="pct"/>
            <w:gridSpan w:val="3"/>
            <w:vAlign w:val="bottom"/>
          </w:tcPr>
          <w:p w14:paraId="5360C6DB" w14:textId="77777777" w:rsidR="002B5EFC" w:rsidRPr="00C251F3" w:rsidRDefault="002B5EFC" w:rsidP="00A97B6D">
            <w:pPr>
              <w:rPr>
                <w:rFonts w:ascii="Arial" w:hAnsi="Arial" w:cs="Arial"/>
                <w:sz w:val="22"/>
                <w:szCs w:val="22"/>
              </w:rPr>
            </w:pPr>
            <w:r w:rsidRPr="00C251F3">
              <w:rPr>
                <w:rFonts w:ascii="Arial" w:hAnsi="Arial" w:cs="Arial"/>
                <w:sz w:val="22"/>
                <w:szCs w:val="22"/>
              </w:rPr>
              <w:t>FACTORS/RATINGS</w:t>
            </w:r>
          </w:p>
        </w:tc>
        <w:tc>
          <w:tcPr>
            <w:tcW w:w="324" w:type="pct"/>
            <w:gridSpan w:val="2"/>
            <w:vAlign w:val="bottom"/>
          </w:tcPr>
          <w:p w14:paraId="42B9B293" w14:textId="77777777" w:rsidR="002B5EFC" w:rsidRPr="00C251F3" w:rsidRDefault="002B5EFC" w:rsidP="00A97B6D">
            <w:pPr>
              <w:rPr>
                <w:rFonts w:ascii="Arial" w:hAnsi="Arial" w:cs="Arial"/>
                <w:sz w:val="22"/>
                <w:szCs w:val="22"/>
              </w:rPr>
            </w:pPr>
            <w:r w:rsidRPr="00C251F3">
              <w:rPr>
                <w:rFonts w:ascii="Arial" w:hAnsi="Arial" w:cs="Arial"/>
                <w:sz w:val="22"/>
                <w:szCs w:val="22"/>
              </w:rPr>
              <w:t>6</w:t>
            </w:r>
          </w:p>
        </w:tc>
        <w:tc>
          <w:tcPr>
            <w:tcW w:w="313" w:type="pct"/>
            <w:vAlign w:val="bottom"/>
          </w:tcPr>
          <w:p w14:paraId="69048445" w14:textId="77777777" w:rsidR="002B5EFC" w:rsidRPr="00C251F3" w:rsidRDefault="002B5EFC" w:rsidP="00A97B6D">
            <w:pPr>
              <w:rPr>
                <w:rFonts w:ascii="Arial" w:hAnsi="Arial" w:cs="Arial"/>
                <w:sz w:val="22"/>
                <w:szCs w:val="22"/>
              </w:rPr>
            </w:pPr>
            <w:r w:rsidRPr="00C251F3">
              <w:rPr>
                <w:rFonts w:ascii="Arial" w:hAnsi="Arial" w:cs="Arial"/>
                <w:sz w:val="22"/>
                <w:szCs w:val="22"/>
              </w:rPr>
              <w:t>5</w:t>
            </w:r>
          </w:p>
        </w:tc>
        <w:tc>
          <w:tcPr>
            <w:tcW w:w="298" w:type="pct"/>
            <w:vAlign w:val="bottom"/>
          </w:tcPr>
          <w:p w14:paraId="6D534738" w14:textId="77777777" w:rsidR="002B5EFC" w:rsidRPr="00C251F3" w:rsidRDefault="002B5EFC" w:rsidP="00A97B6D">
            <w:pPr>
              <w:rPr>
                <w:rFonts w:ascii="Arial" w:hAnsi="Arial" w:cs="Arial"/>
                <w:sz w:val="22"/>
                <w:szCs w:val="22"/>
              </w:rPr>
            </w:pPr>
            <w:r w:rsidRPr="00C251F3">
              <w:rPr>
                <w:rFonts w:ascii="Arial" w:hAnsi="Arial" w:cs="Arial"/>
                <w:sz w:val="22"/>
                <w:szCs w:val="22"/>
              </w:rPr>
              <w:t>4</w:t>
            </w:r>
          </w:p>
        </w:tc>
        <w:tc>
          <w:tcPr>
            <w:tcW w:w="298" w:type="pct"/>
            <w:gridSpan w:val="2"/>
            <w:vAlign w:val="bottom"/>
          </w:tcPr>
          <w:p w14:paraId="2EE02EB9" w14:textId="77777777" w:rsidR="002B5EFC" w:rsidRPr="00C251F3" w:rsidRDefault="002B5EFC" w:rsidP="00A97B6D">
            <w:pPr>
              <w:rPr>
                <w:rFonts w:ascii="Arial" w:hAnsi="Arial" w:cs="Arial"/>
                <w:sz w:val="22"/>
                <w:szCs w:val="22"/>
              </w:rPr>
            </w:pPr>
            <w:r w:rsidRPr="00C251F3">
              <w:rPr>
                <w:rFonts w:ascii="Arial" w:hAnsi="Arial" w:cs="Arial"/>
                <w:sz w:val="22"/>
                <w:szCs w:val="22"/>
              </w:rPr>
              <w:t>3</w:t>
            </w:r>
          </w:p>
        </w:tc>
        <w:tc>
          <w:tcPr>
            <w:tcW w:w="341" w:type="pct"/>
            <w:vAlign w:val="bottom"/>
          </w:tcPr>
          <w:p w14:paraId="696D40F4" w14:textId="77777777" w:rsidR="002B5EFC" w:rsidRPr="00C251F3" w:rsidRDefault="002B5EFC" w:rsidP="00A97B6D">
            <w:pPr>
              <w:rPr>
                <w:rFonts w:ascii="Arial" w:hAnsi="Arial" w:cs="Arial"/>
                <w:sz w:val="22"/>
                <w:szCs w:val="22"/>
              </w:rPr>
            </w:pPr>
            <w:r w:rsidRPr="00C251F3">
              <w:rPr>
                <w:rFonts w:ascii="Arial" w:hAnsi="Arial" w:cs="Arial"/>
                <w:sz w:val="22"/>
                <w:szCs w:val="22"/>
              </w:rPr>
              <w:t>2</w:t>
            </w:r>
          </w:p>
        </w:tc>
        <w:tc>
          <w:tcPr>
            <w:tcW w:w="345" w:type="pct"/>
            <w:gridSpan w:val="2"/>
            <w:vAlign w:val="bottom"/>
          </w:tcPr>
          <w:p w14:paraId="1F61B100" w14:textId="77777777" w:rsidR="002B5EFC" w:rsidRPr="00C251F3" w:rsidRDefault="002B5EFC" w:rsidP="00A97B6D">
            <w:pPr>
              <w:rPr>
                <w:rFonts w:ascii="Arial" w:hAnsi="Arial" w:cs="Arial"/>
                <w:sz w:val="22"/>
                <w:szCs w:val="22"/>
              </w:rPr>
            </w:pPr>
            <w:r w:rsidRPr="00C251F3">
              <w:rPr>
                <w:rFonts w:ascii="Arial" w:hAnsi="Arial" w:cs="Arial"/>
                <w:sz w:val="22"/>
                <w:szCs w:val="22"/>
              </w:rPr>
              <w:t>1</w:t>
            </w:r>
          </w:p>
        </w:tc>
        <w:tc>
          <w:tcPr>
            <w:tcW w:w="525" w:type="pct"/>
            <w:vAlign w:val="bottom"/>
          </w:tcPr>
          <w:p w14:paraId="01D0171C" w14:textId="77777777" w:rsidR="002B5EFC" w:rsidRPr="00C251F3" w:rsidRDefault="002B5EFC" w:rsidP="00A97B6D">
            <w:pPr>
              <w:rPr>
                <w:rFonts w:ascii="Arial" w:hAnsi="Arial" w:cs="Arial"/>
                <w:sz w:val="22"/>
                <w:szCs w:val="22"/>
              </w:rPr>
            </w:pPr>
            <w:r w:rsidRPr="00C251F3">
              <w:rPr>
                <w:rFonts w:ascii="Arial" w:hAnsi="Arial" w:cs="Arial"/>
                <w:sz w:val="22"/>
                <w:szCs w:val="22"/>
              </w:rPr>
              <w:t>N/A</w:t>
            </w:r>
          </w:p>
        </w:tc>
      </w:tr>
      <w:tr w:rsidR="002B5EFC" w:rsidRPr="00C251F3" w14:paraId="3A7FF3E3" w14:textId="77777777" w:rsidTr="00A97B6D">
        <w:trPr>
          <w:cantSplit/>
          <w:trHeight w:val="350"/>
        </w:trPr>
        <w:tc>
          <w:tcPr>
            <w:tcW w:w="2556" w:type="pct"/>
            <w:gridSpan w:val="3"/>
            <w:vAlign w:val="center"/>
          </w:tcPr>
          <w:p w14:paraId="2695E9A6" w14:textId="77777777" w:rsidR="002B5EFC" w:rsidRPr="00C251F3" w:rsidRDefault="002B5EFC" w:rsidP="00A97B6D">
            <w:pPr>
              <w:rPr>
                <w:rFonts w:ascii="Arial" w:hAnsi="Arial" w:cs="Arial"/>
                <w:sz w:val="22"/>
                <w:szCs w:val="22"/>
              </w:rPr>
            </w:pPr>
            <w:r w:rsidRPr="00C251F3">
              <w:rPr>
                <w:rFonts w:ascii="Arial" w:hAnsi="Arial" w:cs="Arial"/>
                <w:sz w:val="22"/>
                <w:szCs w:val="22"/>
              </w:rPr>
              <w:t>Vendor’s ability to deliver on time.</w:t>
            </w:r>
          </w:p>
        </w:tc>
        <w:tc>
          <w:tcPr>
            <w:tcW w:w="324" w:type="pct"/>
            <w:gridSpan w:val="2"/>
            <w:vAlign w:val="center"/>
          </w:tcPr>
          <w:p w14:paraId="60314238" w14:textId="77777777" w:rsidR="002B5EFC" w:rsidRPr="00C251F3" w:rsidRDefault="002B5EFC" w:rsidP="00A97B6D">
            <w:pPr>
              <w:rPr>
                <w:rFonts w:ascii="Arial" w:hAnsi="Arial" w:cs="Arial"/>
                <w:sz w:val="22"/>
                <w:szCs w:val="22"/>
              </w:rPr>
            </w:pPr>
          </w:p>
        </w:tc>
        <w:tc>
          <w:tcPr>
            <w:tcW w:w="313" w:type="pct"/>
            <w:vAlign w:val="center"/>
          </w:tcPr>
          <w:p w14:paraId="5CC65208" w14:textId="77777777" w:rsidR="002B5EFC" w:rsidRPr="00C251F3" w:rsidRDefault="002B5EFC" w:rsidP="00A97B6D">
            <w:pPr>
              <w:rPr>
                <w:rFonts w:ascii="Arial" w:hAnsi="Arial" w:cs="Arial"/>
                <w:sz w:val="22"/>
                <w:szCs w:val="22"/>
              </w:rPr>
            </w:pPr>
          </w:p>
        </w:tc>
        <w:tc>
          <w:tcPr>
            <w:tcW w:w="298" w:type="pct"/>
            <w:vAlign w:val="center"/>
          </w:tcPr>
          <w:p w14:paraId="3F45E821" w14:textId="77777777" w:rsidR="002B5EFC" w:rsidRPr="00C251F3" w:rsidRDefault="002B5EFC" w:rsidP="00A97B6D">
            <w:pPr>
              <w:rPr>
                <w:rFonts w:ascii="Arial" w:hAnsi="Arial" w:cs="Arial"/>
                <w:sz w:val="22"/>
                <w:szCs w:val="22"/>
              </w:rPr>
            </w:pPr>
          </w:p>
        </w:tc>
        <w:tc>
          <w:tcPr>
            <w:tcW w:w="298" w:type="pct"/>
            <w:gridSpan w:val="2"/>
            <w:vAlign w:val="center"/>
          </w:tcPr>
          <w:p w14:paraId="77E7110D" w14:textId="77777777" w:rsidR="002B5EFC" w:rsidRPr="00C251F3" w:rsidRDefault="002B5EFC" w:rsidP="00A97B6D">
            <w:pPr>
              <w:rPr>
                <w:rFonts w:ascii="Arial" w:hAnsi="Arial" w:cs="Arial"/>
                <w:sz w:val="22"/>
                <w:szCs w:val="22"/>
              </w:rPr>
            </w:pPr>
          </w:p>
        </w:tc>
        <w:tc>
          <w:tcPr>
            <w:tcW w:w="341" w:type="pct"/>
            <w:vAlign w:val="center"/>
          </w:tcPr>
          <w:p w14:paraId="76862278" w14:textId="77777777" w:rsidR="002B5EFC" w:rsidRPr="00C251F3" w:rsidRDefault="002B5EFC" w:rsidP="00A97B6D">
            <w:pPr>
              <w:rPr>
                <w:rFonts w:ascii="Arial" w:hAnsi="Arial" w:cs="Arial"/>
                <w:sz w:val="22"/>
                <w:szCs w:val="22"/>
              </w:rPr>
            </w:pPr>
          </w:p>
        </w:tc>
        <w:tc>
          <w:tcPr>
            <w:tcW w:w="345" w:type="pct"/>
            <w:gridSpan w:val="2"/>
            <w:vAlign w:val="center"/>
          </w:tcPr>
          <w:p w14:paraId="12E55473" w14:textId="77777777" w:rsidR="002B5EFC" w:rsidRPr="00C251F3" w:rsidRDefault="002B5EFC" w:rsidP="00A97B6D">
            <w:pPr>
              <w:rPr>
                <w:rFonts w:ascii="Arial" w:hAnsi="Arial" w:cs="Arial"/>
                <w:sz w:val="22"/>
                <w:szCs w:val="22"/>
              </w:rPr>
            </w:pPr>
          </w:p>
        </w:tc>
        <w:tc>
          <w:tcPr>
            <w:tcW w:w="525" w:type="pct"/>
            <w:vAlign w:val="center"/>
          </w:tcPr>
          <w:p w14:paraId="02E58730" w14:textId="77777777" w:rsidR="002B5EFC" w:rsidRPr="00C251F3" w:rsidRDefault="002B5EFC" w:rsidP="00A97B6D">
            <w:pPr>
              <w:rPr>
                <w:rFonts w:ascii="Arial" w:hAnsi="Arial" w:cs="Arial"/>
                <w:sz w:val="22"/>
                <w:szCs w:val="22"/>
              </w:rPr>
            </w:pPr>
          </w:p>
        </w:tc>
      </w:tr>
      <w:tr w:rsidR="002B5EFC" w:rsidRPr="00C251F3" w14:paraId="7DE51E98" w14:textId="77777777" w:rsidTr="00A97B6D">
        <w:trPr>
          <w:cantSplit/>
        </w:trPr>
        <w:tc>
          <w:tcPr>
            <w:tcW w:w="2556" w:type="pct"/>
            <w:gridSpan w:val="3"/>
            <w:vAlign w:val="center"/>
          </w:tcPr>
          <w:p w14:paraId="59BC0ED4" w14:textId="218FAFC4" w:rsidR="002B5EFC" w:rsidRPr="00C251F3" w:rsidRDefault="002B5EFC" w:rsidP="00A97B6D">
            <w:pPr>
              <w:rPr>
                <w:rFonts w:ascii="Arial" w:hAnsi="Arial" w:cs="Arial"/>
                <w:sz w:val="22"/>
                <w:szCs w:val="22"/>
              </w:rPr>
            </w:pPr>
            <w:r w:rsidRPr="00C251F3">
              <w:rPr>
                <w:rFonts w:ascii="Arial" w:hAnsi="Arial" w:cs="Arial"/>
                <w:sz w:val="22"/>
                <w:szCs w:val="22"/>
              </w:rPr>
              <w:t xml:space="preserve">Vendor’s accurate delivery of </w:t>
            </w:r>
            <w:r w:rsidR="00AB22D3">
              <w:rPr>
                <w:rFonts w:ascii="Arial" w:hAnsi="Arial" w:cs="Arial"/>
                <w:sz w:val="22"/>
                <w:szCs w:val="22"/>
              </w:rPr>
              <w:t xml:space="preserve">the </w:t>
            </w:r>
            <w:r w:rsidRPr="00C251F3">
              <w:rPr>
                <w:rFonts w:ascii="Arial" w:hAnsi="Arial" w:cs="Arial"/>
                <w:sz w:val="22"/>
                <w:szCs w:val="22"/>
              </w:rPr>
              <w:t>product ordered, and product quality.</w:t>
            </w:r>
          </w:p>
        </w:tc>
        <w:tc>
          <w:tcPr>
            <w:tcW w:w="324" w:type="pct"/>
            <w:gridSpan w:val="2"/>
            <w:vAlign w:val="center"/>
          </w:tcPr>
          <w:p w14:paraId="1E91B0D0" w14:textId="77777777" w:rsidR="002B5EFC" w:rsidRPr="00C251F3" w:rsidRDefault="002B5EFC" w:rsidP="00A97B6D">
            <w:pPr>
              <w:rPr>
                <w:rFonts w:ascii="Arial" w:hAnsi="Arial" w:cs="Arial"/>
                <w:sz w:val="22"/>
                <w:szCs w:val="22"/>
              </w:rPr>
            </w:pPr>
          </w:p>
        </w:tc>
        <w:tc>
          <w:tcPr>
            <w:tcW w:w="313" w:type="pct"/>
            <w:vAlign w:val="center"/>
          </w:tcPr>
          <w:p w14:paraId="5638CE37" w14:textId="77777777" w:rsidR="002B5EFC" w:rsidRPr="00C251F3" w:rsidRDefault="002B5EFC" w:rsidP="00A97B6D">
            <w:pPr>
              <w:rPr>
                <w:rFonts w:ascii="Arial" w:hAnsi="Arial" w:cs="Arial"/>
                <w:sz w:val="22"/>
                <w:szCs w:val="22"/>
              </w:rPr>
            </w:pPr>
          </w:p>
        </w:tc>
        <w:tc>
          <w:tcPr>
            <w:tcW w:w="298" w:type="pct"/>
            <w:vAlign w:val="center"/>
          </w:tcPr>
          <w:p w14:paraId="5C4BE5BA" w14:textId="77777777" w:rsidR="002B5EFC" w:rsidRPr="00C251F3" w:rsidRDefault="002B5EFC" w:rsidP="00A97B6D">
            <w:pPr>
              <w:rPr>
                <w:rFonts w:ascii="Arial" w:hAnsi="Arial" w:cs="Arial"/>
                <w:sz w:val="22"/>
                <w:szCs w:val="22"/>
              </w:rPr>
            </w:pPr>
          </w:p>
        </w:tc>
        <w:tc>
          <w:tcPr>
            <w:tcW w:w="298" w:type="pct"/>
            <w:gridSpan w:val="2"/>
            <w:vAlign w:val="center"/>
          </w:tcPr>
          <w:p w14:paraId="66B8F0ED" w14:textId="77777777" w:rsidR="002B5EFC" w:rsidRPr="00C251F3" w:rsidRDefault="002B5EFC" w:rsidP="00A97B6D">
            <w:pPr>
              <w:rPr>
                <w:rFonts w:ascii="Arial" w:hAnsi="Arial" w:cs="Arial"/>
                <w:sz w:val="22"/>
                <w:szCs w:val="22"/>
              </w:rPr>
            </w:pPr>
          </w:p>
        </w:tc>
        <w:tc>
          <w:tcPr>
            <w:tcW w:w="341" w:type="pct"/>
            <w:vAlign w:val="center"/>
          </w:tcPr>
          <w:p w14:paraId="5FFFA490" w14:textId="77777777" w:rsidR="002B5EFC" w:rsidRPr="00C251F3" w:rsidRDefault="002B5EFC" w:rsidP="00A97B6D">
            <w:pPr>
              <w:rPr>
                <w:rFonts w:ascii="Arial" w:hAnsi="Arial" w:cs="Arial"/>
                <w:sz w:val="22"/>
                <w:szCs w:val="22"/>
              </w:rPr>
            </w:pPr>
          </w:p>
        </w:tc>
        <w:tc>
          <w:tcPr>
            <w:tcW w:w="345" w:type="pct"/>
            <w:gridSpan w:val="2"/>
            <w:vAlign w:val="center"/>
          </w:tcPr>
          <w:p w14:paraId="6D591ACD" w14:textId="77777777" w:rsidR="002B5EFC" w:rsidRPr="00C251F3" w:rsidRDefault="002B5EFC" w:rsidP="00A97B6D">
            <w:pPr>
              <w:rPr>
                <w:rFonts w:ascii="Arial" w:hAnsi="Arial" w:cs="Arial"/>
                <w:sz w:val="22"/>
                <w:szCs w:val="22"/>
              </w:rPr>
            </w:pPr>
          </w:p>
        </w:tc>
        <w:tc>
          <w:tcPr>
            <w:tcW w:w="525" w:type="pct"/>
            <w:vAlign w:val="center"/>
          </w:tcPr>
          <w:p w14:paraId="0E66194C" w14:textId="77777777" w:rsidR="002B5EFC" w:rsidRPr="00C251F3" w:rsidRDefault="002B5EFC" w:rsidP="00A97B6D">
            <w:pPr>
              <w:rPr>
                <w:rFonts w:ascii="Arial" w:hAnsi="Arial" w:cs="Arial"/>
                <w:sz w:val="22"/>
                <w:szCs w:val="22"/>
              </w:rPr>
            </w:pPr>
          </w:p>
        </w:tc>
      </w:tr>
      <w:tr w:rsidR="002B5EFC" w:rsidRPr="00C251F3" w14:paraId="74377FB0" w14:textId="77777777" w:rsidTr="00A97B6D">
        <w:trPr>
          <w:cantSplit/>
          <w:trHeight w:val="503"/>
        </w:trPr>
        <w:tc>
          <w:tcPr>
            <w:tcW w:w="2556" w:type="pct"/>
            <w:gridSpan w:val="3"/>
            <w:vAlign w:val="center"/>
          </w:tcPr>
          <w:p w14:paraId="59D3B0F1" w14:textId="5597464A" w:rsidR="002B5EFC" w:rsidRPr="00C251F3" w:rsidRDefault="002B5EFC" w:rsidP="00A97B6D">
            <w:pPr>
              <w:rPr>
                <w:rFonts w:ascii="Arial" w:hAnsi="Arial" w:cs="Arial"/>
                <w:sz w:val="22"/>
                <w:szCs w:val="22"/>
              </w:rPr>
            </w:pPr>
            <w:r w:rsidRPr="00C251F3">
              <w:rPr>
                <w:rFonts w:ascii="Arial" w:hAnsi="Arial" w:cs="Arial"/>
                <w:sz w:val="22"/>
                <w:szCs w:val="22"/>
              </w:rPr>
              <w:t xml:space="preserve">Ability to identify, </w:t>
            </w:r>
            <w:r w:rsidR="00AB22D3">
              <w:rPr>
                <w:rFonts w:ascii="Arial" w:hAnsi="Arial" w:cs="Arial"/>
                <w:sz w:val="22"/>
                <w:szCs w:val="22"/>
              </w:rPr>
              <w:t>respond to, and solve</w:t>
            </w:r>
            <w:r w:rsidRPr="00C251F3">
              <w:rPr>
                <w:rFonts w:ascii="Arial" w:hAnsi="Arial" w:cs="Arial"/>
                <w:sz w:val="22"/>
                <w:szCs w:val="22"/>
              </w:rPr>
              <w:t xml:space="preserve"> problems expeditiously.</w:t>
            </w:r>
          </w:p>
        </w:tc>
        <w:tc>
          <w:tcPr>
            <w:tcW w:w="324" w:type="pct"/>
            <w:gridSpan w:val="2"/>
            <w:vAlign w:val="center"/>
          </w:tcPr>
          <w:p w14:paraId="2937F3FB" w14:textId="77777777" w:rsidR="002B5EFC" w:rsidRPr="00C251F3" w:rsidRDefault="002B5EFC" w:rsidP="00A97B6D">
            <w:pPr>
              <w:rPr>
                <w:rFonts w:ascii="Arial" w:hAnsi="Arial" w:cs="Arial"/>
                <w:sz w:val="22"/>
                <w:szCs w:val="22"/>
              </w:rPr>
            </w:pPr>
          </w:p>
        </w:tc>
        <w:tc>
          <w:tcPr>
            <w:tcW w:w="313" w:type="pct"/>
            <w:vAlign w:val="center"/>
          </w:tcPr>
          <w:p w14:paraId="6297A345" w14:textId="77777777" w:rsidR="002B5EFC" w:rsidRPr="00C251F3" w:rsidRDefault="002B5EFC" w:rsidP="00A97B6D">
            <w:pPr>
              <w:rPr>
                <w:rFonts w:ascii="Arial" w:hAnsi="Arial" w:cs="Arial"/>
                <w:sz w:val="22"/>
                <w:szCs w:val="22"/>
              </w:rPr>
            </w:pPr>
          </w:p>
        </w:tc>
        <w:tc>
          <w:tcPr>
            <w:tcW w:w="298" w:type="pct"/>
            <w:vAlign w:val="center"/>
          </w:tcPr>
          <w:p w14:paraId="6E5F8C05" w14:textId="77777777" w:rsidR="002B5EFC" w:rsidRPr="00C251F3" w:rsidRDefault="002B5EFC" w:rsidP="00A97B6D">
            <w:pPr>
              <w:rPr>
                <w:rFonts w:ascii="Arial" w:hAnsi="Arial" w:cs="Arial"/>
                <w:sz w:val="22"/>
                <w:szCs w:val="22"/>
              </w:rPr>
            </w:pPr>
          </w:p>
        </w:tc>
        <w:tc>
          <w:tcPr>
            <w:tcW w:w="298" w:type="pct"/>
            <w:gridSpan w:val="2"/>
            <w:vAlign w:val="center"/>
          </w:tcPr>
          <w:p w14:paraId="628B829E" w14:textId="77777777" w:rsidR="002B5EFC" w:rsidRPr="00C251F3" w:rsidRDefault="002B5EFC" w:rsidP="00A97B6D">
            <w:pPr>
              <w:rPr>
                <w:rFonts w:ascii="Arial" w:hAnsi="Arial" w:cs="Arial"/>
                <w:sz w:val="22"/>
                <w:szCs w:val="22"/>
              </w:rPr>
            </w:pPr>
          </w:p>
        </w:tc>
        <w:tc>
          <w:tcPr>
            <w:tcW w:w="341" w:type="pct"/>
            <w:vAlign w:val="center"/>
          </w:tcPr>
          <w:p w14:paraId="1D1EC955" w14:textId="77777777" w:rsidR="002B5EFC" w:rsidRPr="00C251F3" w:rsidRDefault="002B5EFC" w:rsidP="00A97B6D">
            <w:pPr>
              <w:rPr>
                <w:rFonts w:ascii="Arial" w:hAnsi="Arial" w:cs="Arial"/>
                <w:sz w:val="22"/>
                <w:szCs w:val="22"/>
              </w:rPr>
            </w:pPr>
          </w:p>
        </w:tc>
        <w:tc>
          <w:tcPr>
            <w:tcW w:w="345" w:type="pct"/>
            <w:gridSpan w:val="2"/>
            <w:vAlign w:val="center"/>
          </w:tcPr>
          <w:p w14:paraId="411E84DD" w14:textId="77777777" w:rsidR="002B5EFC" w:rsidRPr="00C251F3" w:rsidRDefault="002B5EFC" w:rsidP="00A97B6D">
            <w:pPr>
              <w:rPr>
                <w:rFonts w:ascii="Arial" w:hAnsi="Arial" w:cs="Arial"/>
                <w:sz w:val="22"/>
                <w:szCs w:val="22"/>
              </w:rPr>
            </w:pPr>
          </w:p>
        </w:tc>
        <w:tc>
          <w:tcPr>
            <w:tcW w:w="525" w:type="pct"/>
            <w:vAlign w:val="center"/>
          </w:tcPr>
          <w:p w14:paraId="4ADBFAF6" w14:textId="77777777" w:rsidR="002B5EFC" w:rsidRPr="00C251F3" w:rsidRDefault="002B5EFC" w:rsidP="00A97B6D">
            <w:pPr>
              <w:rPr>
                <w:rFonts w:ascii="Arial" w:hAnsi="Arial" w:cs="Arial"/>
                <w:sz w:val="22"/>
                <w:szCs w:val="22"/>
              </w:rPr>
            </w:pPr>
          </w:p>
        </w:tc>
      </w:tr>
      <w:tr w:rsidR="002B5EFC" w:rsidRPr="00C251F3" w14:paraId="0860DF79" w14:textId="77777777" w:rsidTr="00A97B6D">
        <w:trPr>
          <w:cantSplit/>
        </w:trPr>
        <w:tc>
          <w:tcPr>
            <w:tcW w:w="2556" w:type="pct"/>
            <w:gridSpan w:val="3"/>
            <w:vAlign w:val="center"/>
          </w:tcPr>
          <w:p w14:paraId="102A785A" w14:textId="241AE901" w:rsidR="002B5EFC" w:rsidRPr="00C251F3" w:rsidRDefault="002B5EFC" w:rsidP="00A97B6D">
            <w:pPr>
              <w:rPr>
                <w:rFonts w:ascii="Arial" w:hAnsi="Arial" w:cs="Arial"/>
                <w:sz w:val="22"/>
                <w:szCs w:val="22"/>
              </w:rPr>
            </w:pPr>
            <w:r w:rsidRPr="00C251F3">
              <w:rPr>
                <w:rFonts w:ascii="Arial" w:hAnsi="Arial" w:cs="Arial"/>
                <w:sz w:val="22"/>
                <w:szCs w:val="22"/>
              </w:rPr>
              <w:t xml:space="preserve">Effectiveness and reliability of </w:t>
            </w:r>
            <w:r w:rsidR="00AB22D3">
              <w:rPr>
                <w:rFonts w:ascii="Arial" w:hAnsi="Arial" w:cs="Arial"/>
                <w:sz w:val="22"/>
                <w:szCs w:val="22"/>
              </w:rPr>
              <w:t xml:space="preserve">the </w:t>
            </w:r>
            <w:r w:rsidRPr="00C251F3">
              <w:rPr>
                <w:rFonts w:ascii="Arial" w:hAnsi="Arial" w:cs="Arial"/>
                <w:sz w:val="22"/>
                <w:szCs w:val="22"/>
              </w:rPr>
              <w:t>vendor’s key personnel</w:t>
            </w:r>
          </w:p>
        </w:tc>
        <w:tc>
          <w:tcPr>
            <w:tcW w:w="324" w:type="pct"/>
            <w:gridSpan w:val="2"/>
            <w:vAlign w:val="center"/>
          </w:tcPr>
          <w:p w14:paraId="4857E073" w14:textId="77777777" w:rsidR="002B5EFC" w:rsidRPr="00C251F3" w:rsidRDefault="002B5EFC" w:rsidP="00A97B6D">
            <w:pPr>
              <w:rPr>
                <w:rFonts w:ascii="Arial" w:hAnsi="Arial" w:cs="Arial"/>
                <w:sz w:val="22"/>
                <w:szCs w:val="22"/>
              </w:rPr>
            </w:pPr>
          </w:p>
        </w:tc>
        <w:tc>
          <w:tcPr>
            <w:tcW w:w="313" w:type="pct"/>
            <w:vAlign w:val="center"/>
          </w:tcPr>
          <w:p w14:paraId="6E4A67C1" w14:textId="77777777" w:rsidR="002B5EFC" w:rsidRPr="00C251F3" w:rsidRDefault="002B5EFC" w:rsidP="00A97B6D">
            <w:pPr>
              <w:rPr>
                <w:rFonts w:ascii="Arial" w:hAnsi="Arial" w:cs="Arial"/>
                <w:sz w:val="22"/>
                <w:szCs w:val="22"/>
              </w:rPr>
            </w:pPr>
          </w:p>
        </w:tc>
        <w:tc>
          <w:tcPr>
            <w:tcW w:w="298" w:type="pct"/>
            <w:vAlign w:val="center"/>
          </w:tcPr>
          <w:p w14:paraId="377B37FF" w14:textId="77777777" w:rsidR="002B5EFC" w:rsidRPr="00C251F3" w:rsidRDefault="002B5EFC" w:rsidP="00A97B6D">
            <w:pPr>
              <w:rPr>
                <w:rFonts w:ascii="Arial" w:hAnsi="Arial" w:cs="Arial"/>
                <w:sz w:val="22"/>
                <w:szCs w:val="22"/>
              </w:rPr>
            </w:pPr>
          </w:p>
        </w:tc>
        <w:tc>
          <w:tcPr>
            <w:tcW w:w="298" w:type="pct"/>
            <w:gridSpan w:val="2"/>
            <w:vAlign w:val="center"/>
          </w:tcPr>
          <w:p w14:paraId="0D20063C" w14:textId="77777777" w:rsidR="002B5EFC" w:rsidRPr="00C251F3" w:rsidRDefault="002B5EFC" w:rsidP="00A97B6D">
            <w:pPr>
              <w:rPr>
                <w:rFonts w:ascii="Arial" w:hAnsi="Arial" w:cs="Arial"/>
                <w:sz w:val="22"/>
                <w:szCs w:val="22"/>
              </w:rPr>
            </w:pPr>
          </w:p>
        </w:tc>
        <w:tc>
          <w:tcPr>
            <w:tcW w:w="341" w:type="pct"/>
            <w:vAlign w:val="center"/>
          </w:tcPr>
          <w:p w14:paraId="209BE20C" w14:textId="77777777" w:rsidR="002B5EFC" w:rsidRPr="00C251F3" w:rsidRDefault="002B5EFC" w:rsidP="00A97B6D">
            <w:pPr>
              <w:rPr>
                <w:rFonts w:ascii="Arial" w:hAnsi="Arial" w:cs="Arial"/>
                <w:sz w:val="22"/>
                <w:szCs w:val="22"/>
              </w:rPr>
            </w:pPr>
          </w:p>
        </w:tc>
        <w:tc>
          <w:tcPr>
            <w:tcW w:w="345" w:type="pct"/>
            <w:gridSpan w:val="2"/>
            <w:vAlign w:val="center"/>
          </w:tcPr>
          <w:p w14:paraId="173BAD52" w14:textId="77777777" w:rsidR="002B5EFC" w:rsidRPr="00C251F3" w:rsidRDefault="002B5EFC" w:rsidP="00A97B6D">
            <w:pPr>
              <w:rPr>
                <w:rFonts w:ascii="Arial" w:hAnsi="Arial" w:cs="Arial"/>
                <w:sz w:val="22"/>
                <w:szCs w:val="22"/>
              </w:rPr>
            </w:pPr>
          </w:p>
        </w:tc>
        <w:tc>
          <w:tcPr>
            <w:tcW w:w="525" w:type="pct"/>
            <w:vAlign w:val="center"/>
          </w:tcPr>
          <w:p w14:paraId="6774D6CA" w14:textId="77777777" w:rsidR="002B5EFC" w:rsidRPr="00C251F3" w:rsidRDefault="002B5EFC" w:rsidP="00A97B6D">
            <w:pPr>
              <w:rPr>
                <w:rFonts w:ascii="Arial" w:hAnsi="Arial" w:cs="Arial"/>
                <w:sz w:val="22"/>
                <w:szCs w:val="22"/>
              </w:rPr>
            </w:pPr>
          </w:p>
        </w:tc>
      </w:tr>
      <w:tr w:rsidR="002B5EFC" w:rsidRPr="00C251F3" w14:paraId="19BEE797" w14:textId="77777777" w:rsidTr="00A97B6D">
        <w:tblPrEx>
          <w:jc w:val="center"/>
        </w:tblPrEx>
        <w:trPr>
          <w:cantSplit/>
          <w:jc w:val="center"/>
        </w:trPr>
        <w:tc>
          <w:tcPr>
            <w:tcW w:w="2556" w:type="pct"/>
            <w:gridSpan w:val="3"/>
            <w:vAlign w:val="center"/>
          </w:tcPr>
          <w:p w14:paraId="0769E181" w14:textId="2FEE5F32" w:rsidR="002B5EFC" w:rsidRPr="00C251F3" w:rsidRDefault="002B5EFC" w:rsidP="00A97B6D">
            <w:pPr>
              <w:rPr>
                <w:rFonts w:ascii="Arial" w:hAnsi="Arial" w:cs="Arial"/>
                <w:sz w:val="22"/>
                <w:szCs w:val="22"/>
              </w:rPr>
            </w:pPr>
            <w:r w:rsidRPr="00C251F3">
              <w:rPr>
                <w:rFonts w:ascii="Arial" w:hAnsi="Arial" w:cs="Arial"/>
                <w:sz w:val="22"/>
                <w:szCs w:val="22"/>
              </w:rPr>
              <w:t>Overall performance in planning, scheduling</w:t>
            </w:r>
            <w:r w:rsidR="00AB22D3">
              <w:rPr>
                <w:rFonts w:ascii="Arial" w:hAnsi="Arial" w:cs="Arial"/>
                <w:sz w:val="22"/>
                <w:szCs w:val="22"/>
              </w:rPr>
              <w:t>,</w:t>
            </w:r>
            <w:r w:rsidRPr="00C251F3">
              <w:rPr>
                <w:rFonts w:ascii="Arial" w:hAnsi="Arial" w:cs="Arial"/>
                <w:sz w:val="22"/>
                <w:szCs w:val="22"/>
              </w:rPr>
              <w:t xml:space="preserve"> and monitoring</w:t>
            </w:r>
          </w:p>
        </w:tc>
        <w:tc>
          <w:tcPr>
            <w:tcW w:w="324" w:type="pct"/>
            <w:gridSpan w:val="2"/>
            <w:vAlign w:val="center"/>
          </w:tcPr>
          <w:p w14:paraId="03FCBC5A" w14:textId="77777777" w:rsidR="002B5EFC" w:rsidRPr="00C251F3" w:rsidRDefault="002B5EFC" w:rsidP="00A97B6D">
            <w:pPr>
              <w:rPr>
                <w:rFonts w:ascii="Arial" w:hAnsi="Arial" w:cs="Arial"/>
                <w:sz w:val="22"/>
                <w:szCs w:val="22"/>
              </w:rPr>
            </w:pPr>
          </w:p>
        </w:tc>
        <w:tc>
          <w:tcPr>
            <w:tcW w:w="313" w:type="pct"/>
            <w:vAlign w:val="center"/>
          </w:tcPr>
          <w:p w14:paraId="11D27BCD" w14:textId="77777777" w:rsidR="002B5EFC" w:rsidRPr="00C251F3" w:rsidRDefault="002B5EFC" w:rsidP="00A97B6D">
            <w:pPr>
              <w:rPr>
                <w:rFonts w:ascii="Arial" w:hAnsi="Arial" w:cs="Arial"/>
                <w:sz w:val="22"/>
                <w:szCs w:val="22"/>
              </w:rPr>
            </w:pPr>
          </w:p>
        </w:tc>
        <w:tc>
          <w:tcPr>
            <w:tcW w:w="298" w:type="pct"/>
            <w:vAlign w:val="center"/>
          </w:tcPr>
          <w:p w14:paraId="52E4164D" w14:textId="77777777" w:rsidR="002B5EFC" w:rsidRPr="00C251F3" w:rsidRDefault="002B5EFC" w:rsidP="00A97B6D">
            <w:pPr>
              <w:rPr>
                <w:rFonts w:ascii="Arial" w:hAnsi="Arial" w:cs="Arial"/>
                <w:sz w:val="22"/>
                <w:szCs w:val="22"/>
              </w:rPr>
            </w:pPr>
          </w:p>
        </w:tc>
        <w:tc>
          <w:tcPr>
            <w:tcW w:w="298" w:type="pct"/>
            <w:gridSpan w:val="2"/>
            <w:vAlign w:val="center"/>
          </w:tcPr>
          <w:p w14:paraId="133875F8" w14:textId="77777777" w:rsidR="002B5EFC" w:rsidRPr="00C251F3" w:rsidRDefault="002B5EFC" w:rsidP="00A97B6D">
            <w:pPr>
              <w:rPr>
                <w:rFonts w:ascii="Arial" w:hAnsi="Arial" w:cs="Arial"/>
                <w:sz w:val="22"/>
                <w:szCs w:val="22"/>
              </w:rPr>
            </w:pPr>
          </w:p>
        </w:tc>
        <w:tc>
          <w:tcPr>
            <w:tcW w:w="341" w:type="pct"/>
            <w:vAlign w:val="center"/>
          </w:tcPr>
          <w:p w14:paraId="78127771" w14:textId="77777777" w:rsidR="002B5EFC" w:rsidRPr="00C251F3" w:rsidRDefault="002B5EFC" w:rsidP="00A97B6D">
            <w:pPr>
              <w:rPr>
                <w:rFonts w:ascii="Arial" w:hAnsi="Arial" w:cs="Arial"/>
                <w:sz w:val="22"/>
                <w:szCs w:val="22"/>
              </w:rPr>
            </w:pPr>
          </w:p>
        </w:tc>
        <w:tc>
          <w:tcPr>
            <w:tcW w:w="345" w:type="pct"/>
            <w:gridSpan w:val="2"/>
            <w:vAlign w:val="center"/>
          </w:tcPr>
          <w:p w14:paraId="777D2DC6" w14:textId="77777777" w:rsidR="002B5EFC" w:rsidRPr="00C251F3" w:rsidRDefault="002B5EFC" w:rsidP="00A97B6D">
            <w:pPr>
              <w:rPr>
                <w:rFonts w:ascii="Arial" w:hAnsi="Arial" w:cs="Arial"/>
                <w:sz w:val="22"/>
                <w:szCs w:val="22"/>
              </w:rPr>
            </w:pPr>
          </w:p>
        </w:tc>
        <w:tc>
          <w:tcPr>
            <w:tcW w:w="525" w:type="pct"/>
            <w:vAlign w:val="center"/>
          </w:tcPr>
          <w:p w14:paraId="1851EB5C" w14:textId="77777777" w:rsidR="002B5EFC" w:rsidRPr="00C251F3" w:rsidRDefault="002B5EFC" w:rsidP="00A97B6D">
            <w:pPr>
              <w:rPr>
                <w:rFonts w:ascii="Arial" w:hAnsi="Arial" w:cs="Arial"/>
                <w:sz w:val="22"/>
                <w:szCs w:val="22"/>
              </w:rPr>
            </w:pPr>
          </w:p>
        </w:tc>
      </w:tr>
      <w:tr w:rsidR="002B5EFC" w:rsidRPr="00C251F3" w14:paraId="0C2005B8" w14:textId="77777777" w:rsidTr="00A97B6D">
        <w:tblPrEx>
          <w:jc w:val="center"/>
        </w:tblPrEx>
        <w:trPr>
          <w:cantSplit/>
          <w:jc w:val="center"/>
        </w:trPr>
        <w:tc>
          <w:tcPr>
            <w:tcW w:w="2556" w:type="pct"/>
            <w:gridSpan w:val="3"/>
          </w:tcPr>
          <w:p w14:paraId="4BC7440D" w14:textId="77777777" w:rsidR="002B5EFC" w:rsidRPr="00C251F3" w:rsidRDefault="002B5EFC" w:rsidP="00A97B6D">
            <w:pPr>
              <w:rPr>
                <w:rFonts w:ascii="Arial" w:hAnsi="Arial" w:cs="Arial"/>
                <w:sz w:val="22"/>
                <w:szCs w:val="22"/>
              </w:rPr>
            </w:pPr>
            <w:r w:rsidRPr="00C251F3">
              <w:rPr>
                <w:rFonts w:ascii="Arial" w:hAnsi="Arial" w:cs="Arial"/>
                <w:sz w:val="22"/>
                <w:szCs w:val="22"/>
              </w:rPr>
              <w:t>How would you rate the vendor’s customer service practices?</w:t>
            </w:r>
          </w:p>
        </w:tc>
        <w:tc>
          <w:tcPr>
            <w:tcW w:w="324" w:type="pct"/>
            <w:gridSpan w:val="2"/>
          </w:tcPr>
          <w:p w14:paraId="368A8967" w14:textId="77777777" w:rsidR="002B5EFC" w:rsidRPr="00C251F3" w:rsidRDefault="002B5EFC" w:rsidP="00A97B6D">
            <w:pPr>
              <w:rPr>
                <w:rFonts w:ascii="Arial" w:hAnsi="Arial" w:cs="Arial"/>
                <w:sz w:val="22"/>
                <w:szCs w:val="22"/>
              </w:rPr>
            </w:pPr>
          </w:p>
        </w:tc>
        <w:tc>
          <w:tcPr>
            <w:tcW w:w="313" w:type="pct"/>
          </w:tcPr>
          <w:p w14:paraId="7BC616B8" w14:textId="77777777" w:rsidR="002B5EFC" w:rsidRPr="00C251F3" w:rsidRDefault="002B5EFC" w:rsidP="00A97B6D">
            <w:pPr>
              <w:rPr>
                <w:rFonts w:ascii="Arial" w:hAnsi="Arial" w:cs="Arial"/>
                <w:sz w:val="22"/>
                <w:szCs w:val="22"/>
              </w:rPr>
            </w:pPr>
          </w:p>
        </w:tc>
        <w:tc>
          <w:tcPr>
            <w:tcW w:w="298" w:type="pct"/>
          </w:tcPr>
          <w:p w14:paraId="79629D08" w14:textId="77777777" w:rsidR="002B5EFC" w:rsidRPr="00C251F3" w:rsidRDefault="002B5EFC" w:rsidP="00A97B6D">
            <w:pPr>
              <w:rPr>
                <w:rFonts w:ascii="Arial" w:hAnsi="Arial" w:cs="Arial"/>
                <w:sz w:val="22"/>
                <w:szCs w:val="22"/>
              </w:rPr>
            </w:pPr>
          </w:p>
        </w:tc>
        <w:tc>
          <w:tcPr>
            <w:tcW w:w="298" w:type="pct"/>
            <w:gridSpan w:val="2"/>
          </w:tcPr>
          <w:p w14:paraId="572F366A" w14:textId="77777777" w:rsidR="002B5EFC" w:rsidRPr="00C251F3" w:rsidRDefault="002B5EFC" w:rsidP="00A97B6D">
            <w:pPr>
              <w:rPr>
                <w:rFonts w:ascii="Arial" w:hAnsi="Arial" w:cs="Arial"/>
                <w:sz w:val="22"/>
                <w:szCs w:val="22"/>
              </w:rPr>
            </w:pPr>
          </w:p>
        </w:tc>
        <w:tc>
          <w:tcPr>
            <w:tcW w:w="341" w:type="pct"/>
          </w:tcPr>
          <w:p w14:paraId="494759BF" w14:textId="77777777" w:rsidR="002B5EFC" w:rsidRPr="00C251F3" w:rsidRDefault="002B5EFC" w:rsidP="00A97B6D">
            <w:pPr>
              <w:rPr>
                <w:rFonts w:ascii="Arial" w:hAnsi="Arial" w:cs="Arial"/>
                <w:sz w:val="22"/>
                <w:szCs w:val="22"/>
              </w:rPr>
            </w:pPr>
          </w:p>
        </w:tc>
        <w:tc>
          <w:tcPr>
            <w:tcW w:w="337" w:type="pct"/>
          </w:tcPr>
          <w:p w14:paraId="514ADB0A" w14:textId="77777777" w:rsidR="002B5EFC" w:rsidRPr="00C251F3" w:rsidRDefault="002B5EFC" w:rsidP="00A97B6D">
            <w:pPr>
              <w:rPr>
                <w:rFonts w:ascii="Arial" w:hAnsi="Arial" w:cs="Arial"/>
                <w:sz w:val="22"/>
                <w:szCs w:val="22"/>
              </w:rPr>
            </w:pPr>
          </w:p>
        </w:tc>
        <w:tc>
          <w:tcPr>
            <w:tcW w:w="533" w:type="pct"/>
            <w:gridSpan w:val="2"/>
          </w:tcPr>
          <w:p w14:paraId="3FC1E2A1" w14:textId="77777777" w:rsidR="002B5EFC" w:rsidRPr="00C251F3" w:rsidRDefault="002B5EFC" w:rsidP="00A97B6D">
            <w:pPr>
              <w:rPr>
                <w:rFonts w:ascii="Arial" w:hAnsi="Arial" w:cs="Arial"/>
                <w:sz w:val="22"/>
                <w:szCs w:val="22"/>
              </w:rPr>
            </w:pPr>
          </w:p>
        </w:tc>
      </w:tr>
      <w:tr w:rsidR="002B5EFC" w:rsidRPr="00C251F3" w14:paraId="76AEA652" w14:textId="77777777" w:rsidTr="00A97B6D">
        <w:tblPrEx>
          <w:jc w:val="center"/>
        </w:tblPrEx>
        <w:trPr>
          <w:cantSplit/>
          <w:jc w:val="center"/>
        </w:trPr>
        <w:tc>
          <w:tcPr>
            <w:tcW w:w="2556" w:type="pct"/>
            <w:gridSpan w:val="3"/>
          </w:tcPr>
          <w:p w14:paraId="43882568" w14:textId="77777777" w:rsidR="002B5EFC" w:rsidRPr="00C251F3" w:rsidRDefault="002B5EFC" w:rsidP="00A97B6D">
            <w:pPr>
              <w:rPr>
                <w:rFonts w:ascii="Arial" w:hAnsi="Arial" w:cs="Arial"/>
                <w:sz w:val="22"/>
                <w:szCs w:val="22"/>
              </w:rPr>
            </w:pPr>
            <w:r w:rsidRPr="00C251F3">
              <w:rPr>
                <w:rFonts w:ascii="Arial" w:hAnsi="Arial" w:cs="Arial"/>
                <w:sz w:val="22"/>
                <w:szCs w:val="22"/>
              </w:rPr>
              <w:t>Total Dollar Amount of Contract</w:t>
            </w:r>
          </w:p>
          <w:p w14:paraId="590FDE25" w14:textId="77777777" w:rsidR="002B5EFC" w:rsidRPr="00C251F3" w:rsidRDefault="002B5EFC" w:rsidP="00A97B6D">
            <w:pPr>
              <w:rPr>
                <w:rFonts w:ascii="Arial" w:hAnsi="Arial" w:cs="Arial"/>
                <w:sz w:val="22"/>
                <w:szCs w:val="22"/>
              </w:rPr>
            </w:pPr>
          </w:p>
        </w:tc>
        <w:tc>
          <w:tcPr>
            <w:tcW w:w="2444" w:type="pct"/>
            <w:gridSpan w:val="10"/>
          </w:tcPr>
          <w:p w14:paraId="50CA29B3" w14:textId="77777777" w:rsidR="002B5EFC" w:rsidRPr="00C251F3" w:rsidRDefault="002B5EFC" w:rsidP="00A97B6D">
            <w:pPr>
              <w:rPr>
                <w:rFonts w:ascii="Arial" w:hAnsi="Arial" w:cs="Arial"/>
                <w:sz w:val="22"/>
                <w:szCs w:val="22"/>
              </w:rPr>
            </w:pPr>
          </w:p>
        </w:tc>
      </w:tr>
      <w:tr w:rsidR="002B5EFC" w:rsidRPr="00C251F3" w14:paraId="68C2AD05" w14:textId="77777777" w:rsidTr="00A97B6D">
        <w:tblPrEx>
          <w:jc w:val="center"/>
        </w:tblPrEx>
        <w:trPr>
          <w:cantSplit/>
          <w:trHeight w:val="881"/>
          <w:jc w:val="center"/>
        </w:trPr>
        <w:tc>
          <w:tcPr>
            <w:tcW w:w="962" w:type="pct"/>
          </w:tcPr>
          <w:p w14:paraId="252F8004" w14:textId="77777777" w:rsidR="002B5EFC" w:rsidRPr="00C251F3" w:rsidRDefault="002B5EFC" w:rsidP="00A97B6D">
            <w:pPr>
              <w:rPr>
                <w:rFonts w:ascii="Arial" w:hAnsi="Arial" w:cs="Arial"/>
                <w:sz w:val="22"/>
                <w:szCs w:val="22"/>
              </w:rPr>
            </w:pPr>
          </w:p>
          <w:p w14:paraId="2A4EE668" w14:textId="77777777" w:rsidR="002B5EFC" w:rsidRPr="00C251F3" w:rsidRDefault="002B5EFC" w:rsidP="00A97B6D">
            <w:pPr>
              <w:rPr>
                <w:rFonts w:ascii="Arial" w:hAnsi="Arial" w:cs="Arial"/>
                <w:sz w:val="22"/>
                <w:szCs w:val="22"/>
              </w:rPr>
            </w:pPr>
            <w:r w:rsidRPr="00C251F3">
              <w:rPr>
                <w:rFonts w:ascii="Arial" w:hAnsi="Arial" w:cs="Arial"/>
                <w:sz w:val="22"/>
                <w:szCs w:val="22"/>
              </w:rPr>
              <w:t>Additional Comments</w:t>
            </w:r>
          </w:p>
          <w:p w14:paraId="2FE9EC2A" w14:textId="77777777" w:rsidR="002B5EFC" w:rsidRPr="00C251F3" w:rsidRDefault="002B5EFC" w:rsidP="00A97B6D">
            <w:pPr>
              <w:rPr>
                <w:rFonts w:ascii="Arial" w:hAnsi="Arial" w:cs="Arial"/>
                <w:sz w:val="22"/>
                <w:szCs w:val="22"/>
              </w:rPr>
            </w:pPr>
          </w:p>
        </w:tc>
        <w:tc>
          <w:tcPr>
            <w:tcW w:w="4038" w:type="pct"/>
            <w:gridSpan w:val="12"/>
          </w:tcPr>
          <w:p w14:paraId="3C15CC91" w14:textId="77777777" w:rsidR="002B5EFC" w:rsidRPr="00C251F3" w:rsidRDefault="002B5EFC" w:rsidP="00A97B6D">
            <w:pPr>
              <w:rPr>
                <w:rFonts w:ascii="Arial" w:hAnsi="Arial" w:cs="Arial"/>
                <w:sz w:val="22"/>
                <w:szCs w:val="22"/>
              </w:rPr>
            </w:pPr>
          </w:p>
          <w:p w14:paraId="2B55B131" w14:textId="77777777" w:rsidR="002B5EFC" w:rsidRPr="00C251F3" w:rsidRDefault="002B5EFC" w:rsidP="00A97B6D">
            <w:pPr>
              <w:rPr>
                <w:rFonts w:ascii="Arial" w:hAnsi="Arial" w:cs="Arial"/>
                <w:sz w:val="22"/>
                <w:szCs w:val="22"/>
              </w:rPr>
            </w:pPr>
          </w:p>
          <w:p w14:paraId="117B6877" w14:textId="77777777" w:rsidR="002B5EFC" w:rsidRPr="00C251F3" w:rsidRDefault="002B5EFC" w:rsidP="00A97B6D">
            <w:pPr>
              <w:rPr>
                <w:rFonts w:ascii="Arial" w:hAnsi="Arial" w:cs="Arial"/>
                <w:sz w:val="22"/>
                <w:szCs w:val="22"/>
              </w:rPr>
            </w:pPr>
          </w:p>
          <w:p w14:paraId="46635188" w14:textId="77777777" w:rsidR="002B5EFC" w:rsidRPr="00C251F3" w:rsidRDefault="002B5EFC" w:rsidP="00A97B6D">
            <w:pPr>
              <w:rPr>
                <w:rFonts w:ascii="Arial" w:hAnsi="Arial" w:cs="Arial"/>
                <w:sz w:val="22"/>
                <w:szCs w:val="22"/>
              </w:rPr>
            </w:pPr>
          </w:p>
          <w:p w14:paraId="6B3BA000" w14:textId="77777777" w:rsidR="002B5EFC" w:rsidRPr="00C251F3" w:rsidRDefault="002B5EFC" w:rsidP="00A97B6D">
            <w:pPr>
              <w:rPr>
                <w:rFonts w:ascii="Arial" w:hAnsi="Arial" w:cs="Arial"/>
                <w:sz w:val="22"/>
                <w:szCs w:val="22"/>
              </w:rPr>
            </w:pPr>
          </w:p>
          <w:p w14:paraId="697618C8" w14:textId="77777777" w:rsidR="002B5EFC" w:rsidRPr="00C251F3" w:rsidRDefault="002B5EFC" w:rsidP="00A97B6D">
            <w:pPr>
              <w:rPr>
                <w:rFonts w:ascii="Arial" w:hAnsi="Arial" w:cs="Arial"/>
                <w:sz w:val="22"/>
                <w:szCs w:val="22"/>
              </w:rPr>
            </w:pPr>
          </w:p>
          <w:p w14:paraId="72A1A95D" w14:textId="77777777" w:rsidR="002B5EFC" w:rsidRPr="00C251F3" w:rsidRDefault="002B5EFC" w:rsidP="00A97B6D">
            <w:pPr>
              <w:rPr>
                <w:rFonts w:ascii="Arial" w:hAnsi="Arial" w:cs="Arial"/>
                <w:sz w:val="22"/>
                <w:szCs w:val="22"/>
              </w:rPr>
            </w:pPr>
          </w:p>
          <w:p w14:paraId="3EEB4687" w14:textId="77777777" w:rsidR="002B5EFC" w:rsidRPr="00C251F3" w:rsidRDefault="002B5EFC" w:rsidP="00A97B6D">
            <w:pPr>
              <w:rPr>
                <w:rFonts w:ascii="Arial" w:hAnsi="Arial" w:cs="Arial"/>
                <w:sz w:val="22"/>
                <w:szCs w:val="22"/>
              </w:rPr>
            </w:pPr>
          </w:p>
          <w:p w14:paraId="62FD78B1" w14:textId="77777777" w:rsidR="002B5EFC" w:rsidRPr="00C251F3" w:rsidRDefault="002B5EFC" w:rsidP="00A97B6D">
            <w:pPr>
              <w:rPr>
                <w:rFonts w:ascii="Arial" w:hAnsi="Arial" w:cs="Arial"/>
                <w:sz w:val="22"/>
                <w:szCs w:val="22"/>
              </w:rPr>
            </w:pPr>
          </w:p>
          <w:p w14:paraId="310BFB5D" w14:textId="77777777" w:rsidR="002B5EFC" w:rsidRPr="00C251F3" w:rsidRDefault="002B5EFC" w:rsidP="00A97B6D">
            <w:pPr>
              <w:rPr>
                <w:rFonts w:ascii="Arial" w:hAnsi="Arial" w:cs="Arial"/>
                <w:sz w:val="22"/>
                <w:szCs w:val="22"/>
              </w:rPr>
            </w:pPr>
          </w:p>
          <w:p w14:paraId="33B6E931" w14:textId="77777777" w:rsidR="002B5EFC" w:rsidRPr="00C251F3" w:rsidRDefault="002B5EFC" w:rsidP="00A97B6D">
            <w:pPr>
              <w:rPr>
                <w:rFonts w:ascii="Arial" w:hAnsi="Arial" w:cs="Arial"/>
                <w:sz w:val="22"/>
                <w:szCs w:val="22"/>
              </w:rPr>
            </w:pPr>
          </w:p>
          <w:p w14:paraId="0B1CBE71" w14:textId="77777777" w:rsidR="002B5EFC" w:rsidRPr="00C251F3" w:rsidRDefault="002B5EFC" w:rsidP="00A97B6D">
            <w:pPr>
              <w:rPr>
                <w:rFonts w:ascii="Arial" w:hAnsi="Arial" w:cs="Arial"/>
                <w:sz w:val="22"/>
                <w:szCs w:val="22"/>
              </w:rPr>
            </w:pPr>
          </w:p>
        </w:tc>
      </w:tr>
      <w:tr w:rsidR="002B5EFC" w:rsidRPr="00C251F3" w14:paraId="76CBCA66" w14:textId="77777777" w:rsidTr="00A97B6D">
        <w:tblPrEx>
          <w:jc w:val="center"/>
        </w:tblPrEx>
        <w:trPr>
          <w:cantSplit/>
          <w:jc w:val="center"/>
        </w:trPr>
        <w:tc>
          <w:tcPr>
            <w:tcW w:w="1490" w:type="pct"/>
            <w:gridSpan w:val="2"/>
            <w:tcBorders>
              <w:right w:val="nil"/>
            </w:tcBorders>
          </w:tcPr>
          <w:p w14:paraId="0F748CF5" w14:textId="77777777" w:rsidR="002B5EFC" w:rsidRPr="00C251F3" w:rsidRDefault="002B5EFC" w:rsidP="00A97B6D">
            <w:pPr>
              <w:rPr>
                <w:rFonts w:ascii="Arial" w:hAnsi="Arial" w:cs="Arial"/>
                <w:sz w:val="22"/>
                <w:szCs w:val="22"/>
              </w:rPr>
            </w:pPr>
            <w:r w:rsidRPr="00C251F3">
              <w:rPr>
                <w:rFonts w:ascii="Arial" w:hAnsi="Arial" w:cs="Arial"/>
                <w:sz w:val="22"/>
                <w:szCs w:val="22"/>
              </w:rPr>
              <w:t>Would you use this Vendor again?</w:t>
            </w:r>
          </w:p>
        </w:tc>
        <w:tc>
          <w:tcPr>
            <w:tcW w:w="3510" w:type="pct"/>
            <w:gridSpan w:val="11"/>
            <w:tcBorders>
              <w:left w:val="nil"/>
            </w:tcBorders>
          </w:tcPr>
          <w:p w14:paraId="05505B50" w14:textId="77777777" w:rsidR="002B5EFC" w:rsidRPr="00C251F3" w:rsidRDefault="002B5EFC" w:rsidP="00A97B6D">
            <w:pPr>
              <w:rPr>
                <w:rFonts w:ascii="Arial" w:hAnsi="Arial" w:cs="Arial"/>
                <w:sz w:val="22"/>
                <w:szCs w:val="22"/>
              </w:rPr>
            </w:pPr>
            <w:r w:rsidRPr="00C251F3">
              <w:rPr>
                <w:rFonts w:ascii="Arial" w:hAnsi="Arial" w:cs="Arial"/>
                <w:sz w:val="22"/>
                <w:szCs w:val="22"/>
              </w:rPr>
              <w:fldChar w:fldCharType="begin">
                <w:ffData>
                  <w:name w:val="Check1"/>
                  <w:enabled/>
                  <w:calcOnExit w:val="0"/>
                  <w:checkBox>
                    <w:sizeAuto/>
                    <w:default w:val="0"/>
                  </w:checkBox>
                </w:ffData>
              </w:fldChar>
            </w:r>
            <w:r w:rsidRPr="00C251F3">
              <w:rPr>
                <w:rFonts w:ascii="Arial" w:hAnsi="Arial" w:cs="Arial"/>
                <w:sz w:val="22"/>
                <w:szCs w:val="22"/>
              </w:rPr>
              <w:instrText xml:space="preserve"> FORMCHECKBOX </w:instrText>
            </w:r>
            <w:r w:rsidRPr="00C251F3">
              <w:rPr>
                <w:rFonts w:ascii="Arial" w:hAnsi="Arial" w:cs="Arial"/>
                <w:sz w:val="22"/>
                <w:szCs w:val="22"/>
              </w:rPr>
            </w:r>
            <w:r w:rsidRPr="00C251F3">
              <w:rPr>
                <w:rFonts w:ascii="Arial" w:hAnsi="Arial" w:cs="Arial"/>
                <w:sz w:val="22"/>
                <w:szCs w:val="22"/>
              </w:rPr>
              <w:fldChar w:fldCharType="separate"/>
            </w:r>
            <w:r w:rsidRPr="00C251F3">
              <w:rPr>
                <w:rFonts w:ascii="Arial" w:hAnsi="Arial" w:cs="Arial"/>
                <w:sz w:val="22"/>
                <w:szCs w:val="22"/>
              </w:rPr>
              <w:fldChar w:fldCharType="end"/>
            </w:r>
            <w:r w:rsidRPr="00C251F3">
              <w:rPr>
                <w:rFonts w:ascii="Arial" w:hAnsi="Arial" w:cs="Arial"/>
                <w:sz w:val="22"/>
                <w:szCs w:val="22"/>
              </w:rPr>
              <w:t xml:space="preserve"> YES           </w:t>
            </w:r>
            <w:r w:rsidRPr="00C251F3">
              <w:rPr>
                <w:rFonts w:ascii="Arial" w:hAnsi="Arial" w:cs="Arial"/>
                <w:sz w:val="22"/>
                <w:szCs w:val="22"/>
              </w:rPr>
              <w:fldChar w:fldCharType="begin">
                <w:ffData>
                  <w:name w:val="Check2"/>
                  <w:enabled/>
                  <w:calcOnExit w:val="0"/>
                  <w:checkBox>
                    <w:sizeAuto/>
                    <w:default w:val="0"/>
                  </w:checkBox>
                </w:ffData>
              </w:fldChar>
            </w:r>
            <w:r w:rsidRPr="00C251F3">
              <w:rPr>
                <w:rFonts w:ascii="Arial" w:hAnsi="Arial" w:cs="Arial"/>
                <w:sz w:val="22"/>
                <w:szCs w:val="22"/>
              </w:rPr>
              <w:instrText xml:space="preserve"> FORMCHECKBOX </w:instrText>
            </w:r>
            <w:r w:rsidRPr="00C251F3">
              <w:rPr>
                <w:rFonts w:ascii="Arial" w:hAnsi="Arial" w:cs="Arial"/>
                <w:sz w:val="22"/>
                <w:szCs w:val="22"/>
              </w:rPr>
            </w:r>
            <w:r w:rsidRPr="00C251F3">
              <w:rPr>
                <w:rFonts w:ascii="Arial" w:hAnsi="Arial" w:cs="Arial"/>
                <w:sz w:val="22"/>
                <w:szCs w:val="22"/>
              </w:rPr>
              <w:fldChar w:fldCharType="separate"/>
            </w:r>
            <w:r w:rsidRPr="00C251F3">
              <w:rPr>
                <w:rFonts w:ascii="Arial" w:hAnsi="Arial" w:cs="Arial"/>
                <w:sz w:val="22"/>
                <w:szCs w:val="22"/>
              </w:rPr>
              <w:fldChar w:fldCharType="end"/>
            </w:r>
            <w:r w:rsidRPr="00C251F3">
              <w:rPr>
                <w:rFonts w:ascii="Arial" w:hAnsi="Arial" w:cs="Arial"/>
                <w:sz w:val="22"/>
                <w:szCs w:val="22"/>
              </w:rPr>
              <w:t xml:space="preserve"> NO</w:t>
            </w:r>
          </w:p>
        </w:tc>
      </w:tr>
    </w:tbl>
    <w:p w14:paraId="18CB8F1B" w14:textId="730D6D5D" w:rsidR="00087825" w:rsidRDefault="00087825" w:rsidP="00087825">
      <w:pPr>
        <w:autoSpaceDE w:val="0"/>
        <w:autoSpaceDN w:val="0"/>
        <w:adjustRightInd w:val="0"/>
        <w:spacing w:after="120"/>
        <w:ind w:left="432"/>
        <w:jc w:val="both"/>
        <w:outlineLvl w:val="0"/>
        <w:rPr>
          <w:rFonts w:ascii="Arial" w:hAnsi="Arial" w:cs="Arial"/>
          <w:b/>
          <w:sz w:val="22"/>
          <w:szCs w:val="22"/>
        </w:rPr>
      </w:pPr>
      <w:bookmarkStart w:id="54" w:name="_Toc355353679"/>
    </w:p>
    <w:p w14:paraId="6529714F" w14:textId="6CF04B80" w:rsidR="00087825" w:rsidRDefault="00087825" w:rsidP="00087825">
      <w:pPr>
        <w:autoSpaceDE w:val="0"/>
        <w:autoSpaceDN w:val="0"/>
        <w:adjustRightInd w:val="0"/>
        <w:spacing w:after="120"/>
        <w:ind w:left="432"/>
        <w:jc w:val="both"/>
        <w:outlineLvl w:val="0"/>
        <w:rPr>
          <w:rFonts w:ascii="Arial" w:hAnsi="Arial" w:cs="Arial"/>
          <w:b/>
          <w:sz w:val="22"/>
          <w:szCs w:val="22"/>
        </w:rPr>
      </w:pPr>
    </w:p>
    <w:p w14:paraId="598D7053" w14:textId="19E5E827" w:rsidR="00087825" w:rsidRDefault="00087825" w:rsidP="00087825">
      <w:pPr>
        <w:autoSpaceDE w:val="0"/>
        <w:autoSpaceDN w:val="0"/>
        <w:adjustRightInd w:val="0"/>
        <w:spacing w:after="120"/>
        <w:ind w:left="432"/>
        <w:jc w:val="both"/>
        <w:outlineLvl w:val="0"/>
        <w:rPr>
          <w:rFonts w:ascii="Arial" w:hAnsi="Arial" w:cs="Arial"/>
          <w:b/>
          <w:sz w:val="22"/>
          <w:szCs w:val="22"/>
        </w:rPr>
      </w:pPr>
    </w:p>
    <w:p w14:paraId="38CBE3BD" w14:textId="1BBC1057" w:rsidR="00281B4E" w:rsidRPr="00C251F3" w:rsidRDefault="00281B4E" w:rsidP="00C35EBA">
      <w:pPr>
        <w:numPr>
          <w:ilvl w:val="0"/>
          <w:numId w:val="2"/>
        </w:numPr>
        <w:autoSpaceDE w:val="0"/>
        <w:autoSpaceDN w:val="0"/>
        <w:adjustRightInd w:val="0"/>
        <w:spacing w:after="120"/>
        <w:jc w:val="both"/>
        <w:outlineLvl w:val="0"/>
        <w:rPr>
          <w:rFonts w:ascii="Arial" w:hAnsi="Arial" w:cs="Arial"/>
          <w:b/>
          <w:sz w:val="22"/>
          <w:szCs w:val="22"/>
        </w:rPr>
      </w:pPr>
      <w:r w:rsidRPr="00C251F3">
        <w:rPr>
          <w:rFonts w:ascii="Arial" w:hAnsi="Arial" w:cs="Arial"/>
          <w:b/>
          <w:sz w:val="22"/>
          <w:szCs w:val="22"/>
        </w:rPr>
        <w:lastRenderedPageBreak/>
        <w:t>PRICING</w:t>
      </w:r>
      <w:bookmarkEnd w:id="54"/>
    </w:p>
    <w:p w14:paraId="00ECA2C1" w14:textId="5873BCC8" w:rsidR="00281B4E" w:rsidRPr="00C251F3" w:rsidRDefault="00962544" w:rsidP="00281B4E">
      <w:pPr>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 xml:space="preserve">Please see the accompanying EXCEL SPREADSHEET ATTACHMENT, titled </w:t>
      </w:r>
      <w:r w:rsidR="001C61F6" w:rsidRPr="00C251F3">
        <w:rPr>
          <w:rFonts w:ascii="Arial" w:hAnsi="Arial" w:cs="Arial"/>
          <w:sz w:val="22"/>
          <w:szCs w:val="22"/>
        </w:rPr>
        <w:t xml:space="preserve">“Attachment C – </w:t>
      </w:r>
      <w:r w:rsidR="00717CA7" w:rsidRPr="00C251F3">
        <w:rPr>
          <w:rFonts w:ascii="Arial" w:hAnsi="Arial" w:cs="Arial"/>
          <w:sz w:val="22"/>
          <w:szCs w:val="22"/>
        </w:rPr>
        <w:t xml:space="preserve">Price </w:t>
      </w:r>
      <w:r w:rsidR="001C61F6" w:rsidRPr="00C251F3">
        <w:rPr>
          <w:rFonts w:ascii="Arial" w:hAnsi="Arial" w:cs="Arial"/>
          <w:sz w:val="22"/>
          <w:szCs w:val="22"/>
        </w:rPr>
        <w:t>Response Sheets”.  Fill in columns</w:t>
      </w:r>
      <w:r w:rsidR="00020999" w:rsidRPr="00C251F3">
        <w:rPr>
          <w:rFonts w:ascii="Arial" w:hAnsi="Arial" w:cs="Arial"/>
          <w:sz w:val="22"/>
          <w:szCs w:val="22"/>
        </w:rPr>
        <w:t xml:space="preserve"> E, </w:t>
      </w:r>
      <w:r w:rsidR="00F674F3" w:rsidRPr="00C251F3">
        <w:rPr>
          <w:rFonts w:ascii="Arial" w:hAnsi="Arial" w:cs="Arial"/>
          <w:sz w:val="22"/>
          <w:szCs w:val="22"/>
        </w:rPr>
        <w:t>H, I</w:t>
      </w:r>
      <w:r w:rsidR="00AB22D3">
        <w:rPr>
          <w:rFonts w:ascii="Arial" w:hAnsi="Arial" w:cs="Arial"/>
          <w:sz w:val="22"/>
          <w:szCs w:val="22"/>
        </w:rPr>
        <w:t>,</w:t>
      </w:r>
      <w:r w:rsidR="00806921" w:rsidRPr="00C251F3">
        <w:rPr>
          <w:rFonts w:ascii="Arial" w:hAnsi="Arial" w:cs="Arial"/>
          <w:sz w:val="22"/>
          <w:szCs w:val="22"/>
        </w:rPr>
        <w:t xml:space="preserve"> </w:t>
      </w:r>
      <w:r w:rsidR="00020999" w:rsidRPr="00C251F3">
        <w:rPr>
          <w:rFonts w:ascii="Arial" w:hAnsi="Arial" w:cs="Arial"/>
          <w:sz w:val="22"/>
          <w:szCs w:val="22"/>
        </w:rPr>
        <w:t xml:space="preserve">and </w:t>
      </w:r>
      <w:r w:rsidR="00F674F3" w:rsidRPr="00C251F3">
        <w:rPr>
          <w:rFonts w:ascii="Arial" w:hAnsi="Arial" w:cs="Arial"/>
          <w:sz w:val="22"/>
          <w:szCs w:val="22"/>
        </w:rPr>
        <w:t>J</w:t>
      </w:r>
      <w:r w:rsidR="00020999" w:rsidRPr="00C251F3">
        <w:rPr>
          <w:rFonts w:ascii="Arial" w:hAnsi="Arial" w:cs="Arial"/>
          <w:sz w:val="22"/>
          <w:szCs w:val="22"/>
        </w:rPr>
        <w:t xml:space="preserve"> for each bid item.  </w:t>
      </w:r>
      <w:r w:rsidR="003A65D9" w:rsidRPr="00C251F3">
        <w:rPr>
          <w:rFonts w:ascii="Arial" w:hAnsi="Arial" w:cs="Arial"/>
          <w:sz w:val="22"/>
          <w:szCs w:val="22"/>
        </w:rPr>
        <w:t xml:space="preserve">For additional instructions on completing </w:t>
      </w:r>
      <w:r w:rsidR="00B11D37" w:rsidRPr="00C251F3">
        <w:rPr>
          <w:rFonts w:ascii="Arial" w:hAnsi="Arial" w:cs="Arial"/>
          <w:sz w:val="22"/>
          <w:szCs w:val="22"/>
        </w:rPr>
        <w:t xml:space="preserve">price </w:t>
      </w:r>
      <w:r w:rsidR="003A65D9" w:rsidRPr="00C251F3">
        <w:rPr>
          <w:rFonts w:ascii="Arial" w:hAnsi="Arial" w:cs="Arial"/>
          <w:sz w:val="22"/>
          <w:szCs w:val="22"/>
        </w:rPr>
        <w:t>response sheets</w:t>
      </w:r>
      <w:r w:rsidR="00E66428" w:rsidRPr="00C251F3">
        <w:rPr>
          <w:rFonts w:ascii="Arial" w:hAnsi="Arial" w:cs="Arial"/>
          <w:sz w:val="22"/>
          <w:szCs w:val="22"/>
        </w:rPr>
        <w:t>,</w:t>
      </w:r>
      <w:r w:rsidR="003A65D9" w:rsidRPr="00C251F3">
        <w:rPr>
          <w:rFonts w:ascii="Arial" w:hAnsi="Arial" w:cs="Arial"/>
          <w:sz w:val="22"/>
          <w:szCs w:val="22"/>
        </w:rPr>
        <w:t xml:space="preserve"> refer to “Attachment </w:t>
      </w:r>
      <w:r w:rsidR="00573432" w:rsidRPr="00C251F3">
        <w:rPr>
          <w:rFonts w:ascii="Arial" w:hAnsi="Arial" w:cs="Arial"/>
          <w:sz w:val="22"/>
          <w:szCs w:val="22"/>
        </w:rPr>
        <w:t>B</w:t>
      </w:r>
      <w:r w:rsidR="003A65D9" w:rsidRPr="00C251F3">
        <w:rPr>
          <w:rFonts w:ascii="Arial" w:hAnsi="Arial" w:cs="Arial"/>
          <w:sz w:val="22"/>
          <w:szCs w:val="22"/>
        </w:rPr>
        <w:t xml:space="preserve">”.  </w:t>
      </w:r>
      <w:r w:rsidR="00020999" w:rsidRPr="00C251F3">
        <w:rPr>
          <w:rFonts w:ascii="Arial" w:hAnsi="Arial" w:cs="Arial"/>
          <w:sz w:val="22"/>
          <w:szCs w:val="22"/>
        </w:rPr>
        <w:t xml:space="preserve">Incomplete </w:t>
      </w:r>
      <w:r w:rsidR="00C67401" w:rsidRPr="00C251F3">
        <w:rPr>
          <w:rFonts w:ascii="Arial" w:hAnsi="Arial" w:cs="Arial"/>
          <w:sz w:val="22"/>
          <w:szCs w:val="22"/>
        </w:rPr>
        <w:t>forms are non-responsive and will</w:t>
      </w:r>
      <w:r w:rsidR="00020999" w:rsidRPr="00C251F3">
        <w:rPr>
          <w:rFonts w:ascii="Arial" w:hAnsi="Arial" w:cs="Arial"/>
          <w:sz w:val="22"/>
          <w:szCs w:val="22"/>
        </w:rPr>
        <w:t xml:space="preserve"> not be considered.  In addition, please complete the following information:</w:t>
      </w:r>
    </w:p>
    <w:p w14:paraId="68B05BC5" w14:textId="3189C3CE" w:rsidR="00990655" w:rsidRDefault="00990655" w:rsidP="00281B4E">
      <w:pPr>
        <w:autoSpaceDE w:val="0"/>
        <w:autoSpaceDN w:val="0"/>
        <w:adjustRightInd w:val="0"/>
        <w:spacing w:after="120"/>
        <w:jc w:val="center"/>
        <w:outlineLvl w:val="1"/>
        <w:rPr>
          <w:rFonts w:ascii="Arial" w:hAnsi="Arial" w:cs="Arial"/>
          <w:b/>
          <w:sz w:val="22"/>
          <w:szCs w:val="22"/>
          <w:u w:val="single"/>
        </w:rPr>
      </w:pPr>
    </w:p>
    <w:p w14:paraId="0D298EA1" w14:textId="77777777" w:rsidR="00087825" w:rsidRPr="00C251F3" w:rsidRDefault="00087825" w:rsidP="00281B4E">
      <w:pPr>
        <w:autoSpaceDE w:val="0"/>
        <w:autoSpaceDN w:val="0"/>
        <w:adjustRightInd w:val="0"/>
        <w:spacing w:after="120"/>
        <w:jc w:val="center"/>
        <w:outlineLvl w:val="1"/>
        <w:rPr>
          <w:rFonts w:ascii="Arial" w:hAnsi="Arial" w:cs="Arial"/>
          <w:b/>
          <w:sz w:val="22"/>
          <w:szCs w:val="22"/>
          <w:u w:val="single"/>
        </w:rPr>
      </w:pPr>
    </w:p>
    <w:p w14:paraId="112C7878" w14:textId="4F78BCD3" w:rsidR="00281B4E" w:rsidRPr="00C251F3" w:rsidRDefault="00281B4E" w:rsidP="00281B4E">
      <w:pPr>
        <w:autoSpaceDE w:val="0"/>
        <w:autoSpaceDN w:val="0"/>
        <w:adjustRightInd w:val="0"/>
        <w:spacing w:after="120"/>
        <w:jc w:val="center"/>
        <w:outlineLvl w:val="1"/>
        <w:rPr>
          <w:rFonts w:ascii="Arial" w:hAnsi="Arial" w:cs="Arial"/>
          <w:b/>
          <w:sz w:val="22"/>
          <w:szCs w:val="22"/>
          <w:u w:val="single"/>
        </w:rPr>
      </w:pPr>
      <w:r w:rsidRPr="00C251F3">
        <w:rPr>
          <w:rFonts w:ascii="Arial" w:hAnsi="Arial" w:cs="Arial"/>
          <w:b/>
          <w:sz w:val="22"/>
          <w:szCs w:val="22"/>
          <w:u w:val="single"/>
        </w:rPr>
        <w:t>FIXED FEE PRICE SHEET</w:t>
      </w:r>
      <w:r w:rsidR="00B6362C" w:rsidRPr="00C251F3">
        <w:rPr>
          <w:rFonts w:ascii="Arial" w:hAnsi="Arial" w:cs="Arial"/>
          <w:b/>
          <w:sz w:val="22"/>
          <w:szCs w:val="22"/>
          <w:u w:val="single"/>
        </w:rPr>
        <w:t xml:space="preserve"> – </w:t>
      </w:r>
      <w:r w:rsidR="00467994">
        <w:rPr>
          <w:rFonts w:ascii="Arial" w:hAnsi="Arial" w:cs="Arial"/>
          <w:sz w:val="22"/>
          <w:szCs w:val="22"/>
        </w:rPr>
        <w:t>Summer/School Year Food Distribution</w:t>
      </w:r>
    </w:p>
    <w:p w14:paraId="72164977" w14:textId="77777777" w:rsidR="00281B4E" w:rsidRPr="00C251F3" w:rsidRDefault="00281B4E" w:rsidP="00281B4E">
      <w:pPr>
        <w:autoSpaceDE w:val="0"/>
        <w:autoSpaceDN w:val="0"/>
        <w:adjustRightInd w:val="0"/>
        <w:spacing w:after="120"/>
        <w:jc w:val="both"/>
        <w:outlineLvl w:val="1"/>
        <w:rPr>
          <w:rFonts w:ascii="Arial" w:hAnsi="Arial" w:cs="Arial"/>
          <w:sz w:val="22"/>
          <w:szCs w:val="22"/>
        </w:rPr>
      </w:pPr>
    </w:p>
    <w:p w14:paraId="5C0D5693" w14:textId="77777777" w:rsidR="00281B4E" w:rsidRPr="00C251F3" w:rsidRDefault="00281B4E" w:rsidP="00281B4E">
      <w:pPr>
        <w:autoSpaceDE w:val="0"/>
        <w:autoSpaceDN w:val="0"/>
        <w:adjustRightInd w:val="0"/>
        <w:spacing w:after="120"/>
        <w:jc w:val="both"/>
        <w:outlineLvl w:val="1"/>
        <w:rPr>
          <w:rFonts w:ascii="Arial" w:hAnsi="Arial" w:cs="Arial"/>
          <w:b/>
          <w:sz w:val="22"/>
          <w:szCs w:val="22"/>
        </w:rPr>
      </w:pPr>
      <w:r w:rsidRPr="00C251F3">
        <w:rPr>
          <w:rFonts w:ascii="Arial" w:hAnsi="Arial" w:cs="Arial"/>
          <w:b/>
          <w:sz w:val="22"/>
          <w:szCs w:val="22"/>
        </w:rPr>
        <w:t>VENDOR NAME:  ___________________________________________</w:t>
      </w:r>
    </w:p>
    <w:p w14:paraId="4A3E4CF0" w14:textId="77777777" w:rsidR="00505CFF" w:rsidRDefault="00505CFF" w:rsidP="00281B4E">
      <w:pPr>
        <w:autoSpaceDE w:val="0"/>
        <w:autoSpaceDN w:val="0"/>
        <w:adjustRightInd w:val="0"/>
        <w:spacing w:after="120"/>
        <w:jc w:val="both"/>
        <w:outlineLvl w:val="1"/>
        <w:rPr>
          <w:rFonts w:ascii="Arial" w:hAnsi="Arial" w:cs="Arial"/>
          <w:sz w:val="22"/>
          <w:szCs w:val="22"/>
        </w:rPr>
      </w:pPr>
    </w:p>
    <w:p w14:paraId="06BF1CB3" w14:textId="3A35B43A" w:rsidR="00281B4E" w:rsidRDefault="00505CFF" w:rsidP="00281B4E">
      <w:pPr>
        <w:autoSpaceDE w:val="0"/>
        <w:autoSpaceDN w:val="0"/>
        <w:adjustRightInd w:val="0"/>
        <w:spacing w:after="120"/>
        <w:jc w:val="both"/>
        <w:outlineLvl w:val="1"/>
        <w:rPr>
          <w:rFonts w:ascii="Arial" w:hAnsi="Arial" w:cs="Arial"/>
          <w:sz w:val="22"/>
          <w:szCs w:val="22"/>
        </w:rPr>
      </w:pPr>
      <w:r w:rsidRPr="00C251F3">
        <w:rPr>
          <w:rFonts w:ascii="Arial" w:hAnsi="Arial" w:cs="Arial"/>
          <w:sz w:val="22"/>
          <w:szCs w:val="22"/>
        </w:rPr>
        <w:t>$__</w:t>
      </w:r>
      <w:r>
        <w:rPr>
          <w:rFonts w:ascii="Arial" w:hAnsi="Arial" w:cs="Arial"/>
          <w:sz w:val="22"/>
          <w:szCs w:val="22"/>
        </w:rPr>
        <w:t>___</w:t>
      </w:r>
      <w:r w:rsidRPr="00C251F3">
        <w:rPr>
          <w:rFonts w:ascii="Arial" w:hAnsi="Arial" w:cs="Arial"/>
          <w:sz w:val="22"/>
          <w:szCs w:val="22"/>
        </w:rPr>
        <w:t xml:space="preserve">_____ FIXED FEE PER </w:t>
      </w:r>
      <w:r w:rsidRPr="00C251F3">
        <w:rPr>
          <w:rFonts w:ascii="Arial" w:hAnsi="Arial" w:cs="Arial"/>
          <w:sz w:val="22"/>
          <w:szCs w:val="22"/>
          <w:u w:val="single"/>
        </w:rPr>
        <w:t>FULL</w:t>
      </w:r>
      <w:r w:rsidRPr="00C251F3">
        <w:rPr>
          <w:rFonts w:ascii="Arial" w:hAnsi="Arial" w:cs="Arial"/>
          <w:sz w:val="22"/>
          <w:szCs w:val="22"/>
        </w:rPr>
        <w:t xml:space="preserve"> CASE</w:t>
      </w:r>
      <w:r>
        <w:rPr>
          <w:rFonts w:ascii="Arial" w:hAnsi="Arial" w:cs="Arial"/>
          <w:sz w:val="22"/>
          <w:szCs w:val="22"/>
        </w:rPr>
        <w:t xml:space="preserve"> TO DELIVER ALL ITEMS IN GROUPS BELOW:</w:t>
      </w:r>
    </w:p>
    <w:p w14:paraId="2EB103C8" w14:textId="77777777" w:rsidR="00505CFF" w:rsidRPr="00C251F3" w:rsidRDefault="00505CFF" w:rsidP="00281B4E">
      <w:pPr>
        <w:autoSpaceDE w:val="0"/>
        <w:autoSpaceDN w:val="0"/>
        <w:adjustRightInd w:val="0"/>
        <w:spacing w:after="120"/>
        <w:jc w:val="both"/>
        <w:outlineLvl w:val="1"/>
        <w:rPr>
          <w:rFonts w:ascii="Arial" w:hAnsi="Arial" w:cs="Arial"/>
          <w:sz w:val="22"/>
          <w:szCs w:val="22"/>
        </w:rPr>
      </w:pPr>
    </w:p>
    <w:p w14:paraId="1BDCCA46" w14:textId="2B14E1B7" w:rsidR="00E50CEE" w:rsidRPr="00C251F3" w:rsidRDefault="00281B4E" w:rsidP="00281B4E">
      <w:pPr>
        <w:autoSpaceDE w:val="0"/>
        <w:autoSpaceDN w:val="0"/>
        <w:adjustRightInd w:val="0"/>
        <w:spacing w:after="120"/>
        <w:jc w:val="both"/>
        <w:outlineLvl w:val="1"/>
        <w:rPr>
          <w:rFonts w:ascii="Arial" w:hAnsi="Arial" w:cs="Arial"/>
          <w:sz w:val="22"/>
          <w:szCs w:val="22"/>
        </w:rPr>
      </w:pPr>
      <w:r w:rsidRPr="00C251F3">
        <w:rPr>
          <w:rFonts w:ascii="Arial" w:hAnsi="Arial" w:cs="Arial"/>
          <w:b/>
          <w:sz w:val="22"/>
          <w:szCs w:val="22"/>
        </w:rPr>
        <w:t>GROUP A</w:t>
      </w:r>
      <w:r w:rsidR="00201CFD" w:rsidRPr="00C251F3">
        <w:rPr>
          <w:rFonts w:ascii="Arial" w:hAnsi="Arial" w:cs="Arial"/>
          <w:b/>
          <w:sz w:val="22"/>
          <w:szCs w:val="22"/>
        </w:rPr>
        <w:t xml:space="preserve"> – </w:t>
      </w:r>
      <w:r w:rsidR="00EB2BE2" w:rsidRPr="00C251F3">
        <w:rPr>
          <w:rFonts w:ascii="Arial" w:hAnsi="Arial" w:cs="Arial"/>
          <w:b/>
          <w:sz w:val="22"/>
          <w:szCs w:val="22"/>
        </w:rPr>
        <w:t>COOLER, DRY STORAGE, AND FROZEN FOODS</w:t>
      </w:r>
    </w:p>
    <w:p w14:paraId="6BA04EB6" w14:textId="12CF306B" w:rsidR="00E50CEE" w:rsidRPr="00C251F3" w:rsidRDefault="008C1C99" w:rsidP="00B6362C">
      <w:pPr>
        <w:autoSpaceDE w:val="0"/>
        <w:autoSpaceDN w:val="0"/>
        <w:adjustRightInd w:val="0"/>
        <w:spacing w:after="120"/>
        <w:jc w:val="both"/>
        <w:outlineLvl w:val="1"/>
        <w:rPr>
          <w:rFonts w:ascii="Arial" w:hAnsi="Arial" w:cs="Arial"/>
          <w:sz w:val="22"/>
          <w:szCs w:val="22"/>
        </w:rPr>
      </w:pPr>
      <w:r w:rsidRPr="00C251F3">
        <w:rPr>
          <w:rFonts w:ascii="Arial" w:hAnsi="Arial" w:cs="Arial"/>
          <w:b/>
          <w:sz w:val="22"/>
          <w:szCs w:val="22"/>
        </w:rPr>
        <w:t>GROUP B</w:t>
      </w:r>
      <w:r w:rsidR="00E50CEE" w:rsidRPr="00C251F3">
        <w:rPr>
          <w:rFonts w:ascii="Arial" w:hAnsi="Arial" w:cs="Arial"/>
          <w:b/>
          <w:sz w:val="22"/>
          <w:szCs w:val="22"/>
        </w:rPr>
        <w:t xml:space="preserve"> – PAPER AND SANITATION PRODUCTS</w:t>
      </w:r>
      <w:r w:rsidR="00B6362C" w:rsidRPr="00C251F3">
        <w:rPr>
          <w:rFonts w:ascii="Arial" w:hAnsi="Arial" w:cs="Arial"/>
          <w:b/>
          <w:sz w:val="22"/>
          <w:szCs w:val="22"/>
        </w:rPr>
        <w:tab/>
      </w:r>
    </w:p>
    <w:p w14:paraId="133D5F34" w14:textId="77777777" w:rsidR="006C567C" w:rsidRPr="00C251F3" w:rsidRDefault="008C1C99" w:rsidP="00B6362C">
      <w:pPr>
        <w:autoSpaceDE w:val="0"/>
        <w:autoSpaceDN w:val="0"/>
        <w:adjustRightInd w:val="0"/>
        <w:spacing w:after="120"/>
        <w:jc w:val="both"/>
        <w:outlineLvl w:val="1"/>
        <w:rPr>
          <w:rFonts w:ascii="Arial" w:hAnsi="Arial" w:cs="Arial"/>
          <w:b/>
          <w:sz w:val="22"/>
          <w:szCs w:val="22"/>
        </w:rPr>
      </w:pPr>
      <w:r w:rsidRPr="00C251F3">
        <w:rPr>
          <w:rFonts w:ascii="Arial" w:hAnsi="Arial" w:cs="Arial"/>
          <w:b/>
          <w:sz w:val="22"/>
          <w:szCs w:val="22"/>
        </w:rPr>
        <w:t>GROUP C –</w:t>
      </w:r>
      <w:r w:rsidR="003A65D9" w:rsidRPr="00C251F3">
        <w:rPr>
          <w:rFonts w:ascii="Arial" w:hAnsi="Arial" w:cs="Arial"/>
          <w:b/>
          <w:sz w:val="22"/>
          <w:szCs w:val="22"/>
        </w:rPr>
        <w:t xml:space="preserve"> OPEN MARKET COST ITEMS</w:t>
      </w:r>
    </w:p>
    <w:p w14:paraId="7B1AF4E5" w14:textId="65D5CD6D" w:rsidR="003C1CCA" w:rsidRDefault="003C1CCA" w:rsidP="00B6362C">
      <w:pPr>
        <w:autoSpaceDE w:val="0"/>
        <w:autoSpaceDN w:val="0"/>
        <w:adjustRightInd w:val="0"/>
        <w:spacing w:after="120"/>
        <w:jc w:val="both"/>
        <w:outlineLvl w:val="1"/>
        <w:rPr>
          <w:rFonts w:ascii="Arial" w:hAnsi="Arial" w:cs="Arial"/>
          <w:b/>
          <w:sz w:val="22"/>
          <w:szCs w:val="22"/>
        </w:rPr>
      </w:pPr>
    </w:p>
    <w:p w14:paraId="5636CBF4" w14:textId="3E333EC2" w:rsidR="00AD177C" w:rsidRDefault="00AD177C" w:rsidP="00B6362C">
      <w:pPr>
        <w:autoSpaceDE w:val="0"/>
        <w:autoSpaceDN w:val="0"/>
        <w:adjustRightInd w:val="0"/>
        <w:spacing w:after="120"/>
        <w:jc w:val="both"/>
        <w:outlineLvl w:val="1"/>
        <w:rPr>
          <w:rFonts w:ascii="Arial" w:hAnsi="Arial" w:cs="Arial"/>
          <w:b/>
          <w:sz w:val="22"/>
          <w:szCs w:val="22"/>
        </w:rPr>
      </w:pPr>
    </w:p>
    <w:p w14:paraId="4EFB7F47" w14:textId="1D654E9B" w:rsidR="00AD177C" w:rsidRDefault="00AD177C" w:rsidP="00B6362C">
      <w:pPr>
        <w:autoSpaceDE w:val="0"/>
        <w:autoSpaceDN w:val="0"/>
        <w:adjustRightInd w:val="0"/>
        <w:spacing w:after="120"/>
        <w:jc w:val="both"/>
        <w:outlineLvl w:val="1"/>
        <w:rPr>
          <w:rFonts w:ascii="Arial" w:hAnsi="Arial" w:cs="Arial"/>
          <w:b/>
          <w:sz w:val="22"/>
          <w:szCs w:val="22"/>
        </w:rPr>
      </w:pPr>
    </w:p>
    <w:p w14:paraId="52854967" w14:textId="5FE7414B" w:rsidR="00AD177C" w:rsidRDefault="00AD177C" w:rsidP="00B6362C">
      <w:pPr>
        <w:autoSpaceDE w:val="0"/>
        <w:autoSpaceDN w:val="0"/>
        <w:adjustRightInd w:val="0"/>
        <w:spacing w:after="120"/>
        <w:jc w:val="both"/>
        <w:outlineLvl w:val="1"/>
        <w:rPr>
          <w:rFonts w:ascii="Arial" w:hAnsi="Arial" w:cs="Arial"/>
          <w:b/>
          <w:sz w:val="22"/>
          <w:szCs w:val="22"/>
        </w:rPr>
      </w:pPr>
    </w:p>
    <w:p w14:paraId="45C0CC23" w14:textId="37EE9FF4" w:rsidR="00AD177C" w:rsidRDefault="00AD177C" w:rsidP="00B6362C">
      <w:pPr>
        <w:autoSpaceDE w:val="0"/>
        <w:autoSpaceDN w:val="0"/>
        <w:adjustRightInd w:val="0"/>
        <w:spacing w:after="120"/>
        <w:jc w:val="both"/>
        <w:outlineLvl w:val="1"/>
        <w:rPr>
          <w:rFonts w:ascii="Arial" w:hAnsi="Arial" w:cs="Arial"/>
          <w:b/>
          <w:sz w:val="22"/>
          <w:szCs w:val="22"/>
        </w:rPr>
      </w:pPr>
    </w:p>
    <w:p w14:paraId="587B240A" w14:textId="3199C8EC" w:rsidR="00AD177C" w:rsidRDefault="00AD177C" w:rsidP="00B6362C">
      <w:pPr>
        <w:autoSpaceDE w:val="0"/>
        <w:autoSpaceDN w:val="0"/>
        <w:adjustRightInd w:val="0"/>
        <w:spacing w:after="120"/>
        <w:jc w:val="both"/>
        <w:outlineLvl w:val="1"/>
        <w:rPr>
          <w:rFonts w:ascii="Arial" w:hAnsi="Arial" w:cs="Arial"/>
          <w:b/>
          <w:sz w:val="22"/>
          <w:szCs w:val="22"/>
        </w:rPr>
      </w:pPr>
    </w:p>
    <w:p w14:paraId="73BDCE30" w14:textId="1D594187" w:rsidR="00AD177C" w:rsidRDefault="00AD177C" w:rsidP="00B6362C">
      <w:pPr>
        <w:autoSpaceDE w:val="0"/>
        <w:autoSpaceDN w:val="0"/>
        <w:adjustRightInd w:val="0"/>
        <w:spacing w:after="120"/>
        <w:jc w:val="both"/>
        <w:outlineLvl w:val="1"/>
        <w:rPr>
          <w:rFonts w:ascii="Arial" w:hAnsi="Arial" w:cs="Arial"/>
          <w:b/>
          <w:sz w:val="22"/>
          <w:szCs w:val="22"/>
        </w:rPr>
      </w:pPr>
    </w:p>
    <w:p w14:paraId="0433A0A7" w14:textId="3419AB8B" w:rsidR="00AD177C" w:rsidRDefault="00AD177C" w:rsidP="00B6362C">
      <w:pPr>
        <w:autoSpaceDE w:val="0"/>
        <w:autoSpaceDN w:val="0"/>
        <w:adjustRightInd w:val="0"/>
        <w:spacing w:after="120"/>
        <w:jc w:val="both"/>
        <w:outlineLvl w:val="1"/>
        <w:rPr>
          <w:rFonts w:ascii="Arial" w:hAnsi="Arial" w:cs="Arial"/>
          <w:b/>
          <w:sz w:val="22"/>
          <w:szCs w:val="22"/>
        </w:rPr>
      </w:pPr>
    </w:p>
    <w:p w14:paraId="57D6D56D" w14:textId="5B7957CD" w:rsidR="00AD177C" w:rsidRDefault="00AD177C" w:rsidP="00B6362C">
      <w:pPr>
        <w:autoSpaceDE w:val="0"/>
        <w:autoSpaceDN w:val="0"/>
        <w:adjustRightInd w:val="0"/>
        <w:spacing w:after="120"/>
        <w:jc w:val="both"/>
        <w:outlineLvl w:val="1"/>
        <w:rPr>
          <w:rFonts w:ascii="Arial" w:hAnsi="Arial" w:cs="Arial"/>
          <w:b/>
          <w:sz w:val="22"/>
          <w:szCs w:val="22"/>
        </w:rPr>
      </w:pPr>
    </w:p>
    <w:p w14:paraId="592A27C4" w14:textId="350ED709" w:rsidR="00AD177C" w:rsidRDefault="00AD177C" w:rsidP="00B6362C">
      <w:pPr>
        <w:autoSpaceDE w:val="0"/>
        <w:autoSpaceDN w:val="0"/>
        <w:adjustRightInd w:val="0"/>
        <w:spacing w:after="120"/>
        <w:jc w:val="both"/>
        <w:outlineLvl w:val="1"/>
        <w:rPr>
          <w:rFonts w:ascii="Arial" w:hAnsi="Arial" w:cs="Arial"/>
          <w:b/>
          <w:sz w:val="22"/>
          <w:szCs w:val="22"/>
        </w:rPr>
      </w:pPr>
    </w:p>
    <w:p w14:paraId="155C4917" w14:textId="59EDE2B8" w:rsidR="00AD177C" w:rsidRDefault="00AD177C" w:rsidP="00B6362C">
      <w:pPr>
        <w:autoSpaceDE w:val="0"/>
        <w:autoSpaceDN w:val="0"/>
        <w:adjustRightInd w:val="0"/>
        <w:spacing w:after="120"/>
        <w:jc w:val="both"/>
        <w:outlineLvl w:val="1"/>
        <w:rPr>
          <w:rFonts w:ascii="Arial" w:hAnsi="Arial" w:cs="Arial"/>
          <w:b/>
          <w:sz w:val="22"/>
          <w:szCs w:val="22"/>
        </w:rPr>
      </w:pPr>
    </w:p>
    <w:p w14:paraId="394FE94A" w14:textId="77777777" w:rsidR="00505CFF" w:rsidRDefault="00505CFF" w:rsidP="00B6362C">
      <w:pPr>
        <w:autoSpaceDE w:val="0"/>
        <w:autoSpaceDN w:val="0"/>
        <w:adjustRightInd w:val="0"/>
        <w:spacing w:after="120"/>
        <w:jc w:val="both"/>
        <w:outlineLvl w:val="1"/>
        <w:rPr>
          <w:rFonts w:ascii="Arial" w:hAnsi="Arial" w:cs="Arial"/>
          <w:b/>
          <w:sz w:val="22"/>
          <w:szCs w:val="22"/>
        </w:rPr>
      </w:pPr>
    </w:p>
    <w:p w14:paraId="49B59C04" w14:textId="77777777" w:rsidR="00505CFF" w:rsidRDefault="00505CFF" w:rsidP="00B6362C">
      <w:pPr>
        <w:autoSpaceDE w:val="0"/>
        <w:autoSpaceDN w:val="0"/>
        <w:adjustRightInd w:val="0"/>
        <w:spacing w:after="120"/>
        <w:jc w:val="both"/>
        <w:outlineLvl w:val="1"/>
        <w:rPr>
          <w:rFonts w:ascii="Arial" w:hAnsi="Arial" w:cs="Arial"/>
          <w:b/>
          <w:sz w:val="22"/>
          <w:szCs w:val="22"/>
        </w:rPr>
      </w:pPr>
    </w:p>
    <w:p w14:paraId="572F2104" w14:textId="77777777" w:rsidR="00505CFF" w:rsidRDefault="00505CFF" w:rsidP="00B6362C">
      <w:pPr>
        <w:autoSpaceDE w:val="0"/>
        <w:autoSpaceDN w:val="0"/>
        <w:adjustRightInd w:val="0"/>
        <w:spacing w:after="120"/>
        <w:jc w:val="both"/>
        <w:outlineLvl w:val="1"/>
        <w:rPr>
          <w:rFonts w:ascii="Arial" w:hAnsi="Arial" w:cs="Arial"/>
          <w:b/>
          <w:sz w:val="22"/>
          <w:szCs w:val="22"/>
        </w:rPr>
      </w:pPr>
    </w:p>
    <w:p w14:paraId="46126EF2" w14:textId="77777777" w:rsidR="00505CFF" w:rsidRDefault="00505CFF" w:rsidP="00B6362C">
      <w:pPr>
        <w:autoSpaceDE w:val="0"/>
        <w:autoSpaceDN w:val="0"/>
        <w:adjustRightInd w:val="0"/>
        <w:spacing w:after="120"/>
        <w:jc w:val="both"/>
        <w:outlineLvl w:val="1"/>
        <w:rPr>
          <w:rFonts w:ascii="Arial" w:hAnsi="Arial" w:cs="Arial"/>
          <w:b/>
          <w:sz w:val="22"/>
          <w:szCs w:val="22"/>
        </w:rPr>
      </w:pPr>
    </w:p>
    <w:p w14:paraId="161F8796" w14:textId="4A239A7C" w:rsidR="00AD177C" w:rsidRDefault="00AD177C" w:rsidP="00B6362C">
      <w:pPr>
        <w:autoSpaceDE w:val="0"/>
        <w:autoSpaceDN w:val="0"/>
        <w:adjustRightInd w:val="0"/>
        <w:spacing w:after="120"/>
        <w:jc w:val="both"/>
        <w:outlineLvl w:val="1"/>
        <w:rPr>
          <w:rFonts w:ascii="Arial" w:hAnsi="Arial" w:cs="Arial"/>
          <w:b/>
          <w:sz w:val="22"/>
          <w:szCs w:val="22"/>
        </w:rPr>
      </w:pPr>
    </w:p>
    <w:p w14:paraId="52EA5964" w14:textId="0A7F0B4F" w:rsidR="00AD177C" w:rsidRDefault="00AD177C" w:rsidP="00B6362C">
      <w:pPr>
        <w:autoSpaceDE w:val="0"/>
        <w:autoSpaceDN w:val="0"/>
        <w:adjustRightInd w:val="0"/>
        <w:spacing w:after="120"/>
        <w:jc w:val="both"/>
        <w:outlineLvl w:val="1"/>
        <w:rPr>
          <w:rFonts w:ascii="Arial" w:hAnsi="Arial" w:cs="Arial"/>
          <w:b/>
          <w:sz w:val="22"/>
          <w:szCs w:val="22"/>
        </w:rPr>
      </w:pPr>
    </w:p>
    <w:p w14:paraId="46E18488" w14:textId="08ACA980" w:rsidR="00AD177C" w:rsidRDefault="00AD177C" w:rsidP="00B6362C">
      <w:pPr>
        <w:autoSpaceDE w:val="0"/>
        <w:autoSpaceDN w:val="0"/>
        <w:adjustRightInd w:val="0"/>
        <w:spacing w:after="120"/>
        <w:jc w:val="both"/>
        <w:outlineLvl w:val="1"/>
        <w:rPr>
          <w:rFonts w:ascii="Arial" w:hAnsi="Arial" w:cs="Arial"/>
          <w:b/>
          <w:sz w:val="22"/>
          <w:szCs w:val="22"/>
        </w:rPr>
      </w:pPr>
    </w:p>
    <w:p w14:paraId="62EF56B5" w14:textId="253A85C2" w:rsidR="00AD177C" w:rsidRDefault="00AD177C" w:rsidP="00B6362C">
      <w:pPr>
        <w:autoSpaceDE w:val="0"/>
        <w:autoSpaceDN w:val="0"/>
        <w:adjustRightInd w:val="0"/>
        <w:spacing w:after="120"/>
        <w:jc w:val="both"/>
        <w:outlineLvl w:val="1"/>
        <w:rPr>
          <w:rFonts w:ascii="Arial" w:hAnsi="Arial" w:cs="Arial"/>
          <w:b/>
          <w:sz w:val="22"/>
          <w:szCs w:val="22"/>
        </w:rPr>
      </w:pPr>
    </w:p>
    <w:p w14:paraId="512A378C" w14:textId="32FAEDA1" w:rsidR="00AD177C" w:rsidRDefault="00AD177C" w:rsidP="00B6362C">
      <w:pPr>
        <w:autoSpaceDE w:val="0"/>
        <w:autoSpaceDN w:val="0"/>
        <w:adjustRightInd w:val="0"/>
        <w:spacing w:after="120"/>
        <w:jc w:val="both"/>
        <w:outlineLvl w:val="1"/>
        <w:rPr>
          <w:rFonts w:ascii="Arial" w:hAnsi="Arial" w:cs="Arial"/>
          <w:b/>
          <w:sz w:val="22"/>
          <w:szCs w:val="22"/>
        </w:rPr>
      </w:pPr>
    </w:p>
    <w:p w14:paraId="5F7B0ADC" w14:textId="26145AFD" w:rsidR="00AD177C" w:rsidRDefault="00AD177C" w:rsidP="00B6362C">
      <w:pPr>
        <w:autoSpaceDE w:val="0"/>
        <w:autoSpaceDN w:val="0"/>
        <w:adjustRightInd w:val="0"/>
        <w:spacing w:after="120"/>
        <w:jc w:val="both"/>
        <w:outlineLvl w:val="1"/>
        <w:rPr>
          <w:rFonts w:ascii="Arial" w:hAnsi="Arial" w:cs="Arial"/>
          <w:b/>
          <w:sz w:val="22"/>
          <w:szCs w:val="22"/>
        </w:rPr>
      </w:pPr>
    </w:p>
    <w:p w14:paraId="75F35D18" w14:textId="19801D5D" w:rsidR="00AD177C" w:rsidRDefault="00AD177C" w:rsidP="00B6362C">
      <w:pPr>
        <w:autoSpaceDE w:val="0"/>
        <w:autoSpaceDN w:val="0"/>
        <w:adjustRightInd w:val="0"/>
        <w:spacing w:after="120"/>
        <w:jc w:val="both"/>
        <w:outlineLvl w:val="1"/>
        <w:rPr>
          <w:rFonts w:ascii="Arial" w:hAnsi="Arial" w:cs="Arial"/>
          <w:b/>
          <w:sz w:val="22"/>
          <w:szCs w:val="22"/>
        </w:rPr>
      </w:pPr>
    </w:p>
    <w:p w14:paraId="564CA8C8" w14:textId="309498E4" w:rsidR="00AF15B5" w:rsidRPr="00AF15B5" w:rsidRDefault="00AF15B5" w:rsidP="00AF15B5">
      <w:pPr>
        <w:pStyle w:val="NormalWeb"/>
        <w:rPr>
          <w:b/>
          <w:bCs/>
          <w:color w:val="000000"/>
          <w:sz w:val="22"/>
          <w:szCs w:val="22"/>
        </w:rPr>
      </w:pPr>
      <w:r>
        <w:rPr>
          <w:b/>
          <w:sz w:val="22"/>
          <w:szCs w:val="22"/>
        </w:rPr>
        <w:lastRenderedPageBreak/>
        <w:t>17</w:t>
      </w:r>
      <w:r w:rsidR="00C310CD" w:rsidRPr="00AF15B5">
        <w:rPr>
          <w:b/>
          <w:sz w:val="22"/>
          <w:szCs w:val="22"/>
        </w:rPr>
        <w:t xml:space="preserve"> </w:t>
      </w:r>
      <w:r w:rsidRPr="00AF15B5">
        <w:rPr>
          <w:b/>
          <w:bCs/>
          <w:color w:val="000000"/>
          <w:sz w:val="22"/>
          <w:szCs w:val="22"/>
        </w:rPr>
        <w:t>FEDERAL AWARD PROVISIONS:</w:t>
      </w:r>
    </w:p>
    <w:p w14:paraId="55F3EA14" w14:textId="77777777" w:rsidR="00AF15B5" w:rsidRPr="00AF15B5" w:rsidRDefault="00AF15B5" w:rsidP="00AF15B5">
      <w:pPr>
        <w:spacing w:before="100" w:beforeAutospacing="1" w:after="100" w:afterAutospacing="1"/>
        <w:rPr>
          <w:rFonts w:ascii="Arial" w:hAnsi="Arial" w:cs="Arial"/>
          <w:b/>
          <w:bCs/>
          <w:color w:val="000000"/>
          <w:sz w:val="22"/>
          <w:szCs w:val="22"/>
        </w:rPr>
      </w:pPr>
      <w:r w:rsidRPr="00AF15B5">
        <w:rPr>
          <w:rFonts w:ascii="Arial" w:hAnsi="Arial" w:cs="Arial"/>
          <w:b/>
          <w:bCs/>
          <w:color w:val="000000"/>
          <w:sz w:val="22"/>
          <w:szCs w:val="22"/>
        </w:rPr>
        <w:t>CONTRACT PROVISIONS FOR NON-FEDERAL ENTITY CONTRACTS UNDER FEDERAL AWARDS (APPENDIX II TO 2 CFR PART 200)</w:t>
      </w:r>
    </w:p>
    <w:p w14:paraId="0967F0EA" w14:textId="77777777" w:rsidR="00AF15B5" w:rsidRPr="00AF15B5" w:rsidRDefault="00AF15B5" w:rsidP="00AF15B5">
      <w:pPr>
        <w:spacing w:before="100" w:beforeAutospacing="1" w:after="100" w:afterAutospacing="1"/>
        <w:rPr>
          <w:rFonts w:ascii="Arial" w:hAnsi="Arial" w:cs="Arial"/>
          <w:color w:val="000000"/>
          <w:sz w:val="22"/>
          <w:szCs w:val="22"/>
        </w:rPr>
      </w:pPr>
      <w:r w:rsidRPr="00AF15B5">
        <w:rPr>
          <w:rFonts w:ascii="Arial" w:hAnsi="Arial" w:cs="Arial"/>
          <w:color w:val="000000"/>
          <w:sz w:val="22"/>
          <w:szCs w:val="22"/>
        </w:rPr>
        <w:t xml:space="preserve">All contracts made by a non-Federal entity under a </w:t>
      </w:r>
      <w:proofErr w:type="gramStart"/>
      <w:r w:rsidRPr="00AF15B5">
        <w:rPr>
          <w:rFonts w:ascii="Arial" w:hAnsi="Arial" w:cs="Arial"/>
          <w:color w:val="000000"/>
          <w:sz w:val="22"/>
          <w:szCs w:val="22"/>
        </w:rPr>
        <w:t>Federal</w:t>
      </w:r>
      <w:proofErr w:type="gramEnd"/>
      <w:r w:rsidRPr="00AF15B5">
        <w:rPr>
          <w:rFonts w:ascii="Arial" w:hAnsi="Arial" w:cs="Arial"/>
          <w:color w:val="000000"/>
          <w:sz w:val="22"/>
          <w:szCs w:val="22"/>
        </w:rPr>
        <w:t xml:space="preserve"> award must contain provisions covering the following, as applicable. These provisions are required and apply under certain conditions when federal funds are expended to make purchases from this solicitation by the SFA or for any contracts resulting from this procurement process.</w:t>
      </w:r>
    </w:p>
    <w:p w14:paraId="3D512DCE" w14:textId="77777777" w:rsidR="00AD177C" w:rsidRPr="00C251F3" w:rsidRDefault="00AD177C" w:rsidP="00AD177C">
      <w:pPr>
        <w:tabs>
          <w:tab w:val="left" w:pos="-720"/>
          <w:tab w:val="left" w:pos="0"/>
        </w:tabs>
        <w:suppressAutoHyphens/>
        <w:spacing w:after="120"/>
        <w:jc w:val="both"/>
        <w:rPr>
          <w:rFonts w:ascii="Arial" w:hAnsi="Arial" w:cs="Arial"/>
          <w:color w:val="000000"/>
          <w:spacing w:val="-2"/>
          <w:sz w:val="22"/>
          <w:szCs w:val="22"/>
        </w:rPr>
      </w:pPr>
      <w:r w:rsidRPr="00C251F3">
        <w:rPr>
          <w:rFonts w:ascii="Arial" w:hAnsi="Arial" w:cs="Arial"/>
          <w:b/>
          <w:color w:val="000000"/>
          <w:spacing w:val="-2"/>
          <w:sz w:val="22"/>
          <w:szCs w:val="22"/>
        </w:rPr>
        <w:t>Audit of Records</w:t>
      </w:r>
      <w:r w:rsidRPr="00C251F3">
        <w:rPr>
          <w:rFonts w:ascii="Arial" w:hAnsi="Arial" w:cs="Arial"/>
          <w:color w:val="000000"/>
          <w:spacing w:val="-2"/>
          <w:sz w:val="22"/>
          <w:szCs w:val="22"/>
        </w:rPr>
        <w:t xml:space="preserve">:  </w:t>
      </w:r>
      <w:r w:rsidRPr="00C251F3">
        <w:rPr>
          <w:rFonts w:ascii="Arial" w:hAnsi="Arial" w:cs="Arial"/>
          <w:sz w:val="22"/>
          <w:szCs w:val="22"/>
        </w:rPr>
        <w:t>The Contractor shall make its books and records pertaining to the Contract available, upon demand, in an easily accessible manner for a period of three years after the final claim for reimbursement for the fiscal year to which they pertain. The books and records shall be available for audit, examination, excerpts, and transcriptions by SFA and/or any state or federal representatives and auditors. If audit findings regarding the Contractor’s records have not been resolved within the three-(3) year record retention period, the records must be retained beyond the three-(3) year period for as long as required for the resolution of the issues raised by the audit. (Reference 7 CFR §210.9[b][17] and 2 CFR §200.333).</w:t>
      </w:r>
    </w:p>
    <w:p w14:paraId="6E56FD71" w14:textId="5F0DC0CF" w:rsidR="00AD177C" w:rsidRPr="00C874AB" w:rsidRDefault="00087825" w:rsidP="00AD177C">
      <w:pPr>
        <w:tabs>
          <w:tab w:val="left" w:pos="-720"/>
          <w:tab w:val="left" w:pos="0"/>
        </w:tabs>
        <w:suppressAutoHyphens/>
        <w:spacing w:after="120"/>
        <w:jc w:val="both"/>
        <w:rPr>
          <w:rFonts w:ascii="Arial" w:hAnsi="Arial" w:cs="Arial"/>
          <w:b/>
          <w:bCs/>
          <w:sz w:val="22"/>
          <w:szCs w:val="22"/>
          <w:highlight w:val="yellow"/>
        </w:rPr>
      </w:pPr>
      <w:r w:rsidRPr="00087825">
        <w:rPr>
          <w:rFonts w:ascii="Arial" w:hAnsi="Arial" w:cs="Arial"/>
          <w:b/>
          <w:bCs/>
          <w:sz w:val="22"/>
          <w:szCs w:val="22"/>
        </w:rPr>
        <w:t>Breach of Contract/ Administrative, Contractual, or Legal Remedies</w:t>
      </w:r>
      <w:r w:rsidRPr="00087825">
        <w:rPr>
          <w:rFonts w:ascii="Arial" w:hAnsi="Arial" w:cs="Arial"/>
          <w:sz w:val="22"/>
          <w:szCs w:val="22"/>
        </w:rPr>
        <w:t>: The Contractor’s failure to provide the commodities and contractual services within the time specified in this solicitation shall result in the following: The Buyer shall notify vendor in writing within five (5) calendar days via the Vendor Performance Form and provide five (5) calendar days to cure. If the Contractor cannot provide the commoditi</w:t>
      </w:r>
      <w:r>
        <w:rPr>
          <w:rFonts w:ascii="Arial" w:hAnsi="Arial" w:cs="Arial"/>
          <w:sz w:val="22"/>
          <w:szCs w:val="22"/>
        </w:rPr>
        <w:t>es and contractual services, GCPC</w:t>
      </w:r>
      <w:r w:rsidRPr="00087825">
        <w:rPr>
          <w:rFonts w:ascii="Arial" w:hAnsi="Arial" w:cs="Arial"/>
          <w:sz w:val="22"/>
          <w:szCs w:val="22"/>
        </w:rPr>
        <w:t xml:space="preserve">S reserves the right to purchase product from the next lowest/rated Proposer. The defaulting Contractor may be </w:t>
      </w:r>
      <w:r>
        <w:rPr>
          <w:rFonts w:ascii="Arial" w:hAnsi="Arial" w:cs="Arial"/>
          <w:sz w:val="22"/>
          <w:szCs w:val="22"/>
        </w:rPr>
        <w:t>responsible for reimbursing GCPCS</w:t>
      </w:r>
      <w:r w:rsidRPr="00087825">
        <w:rPr>
          <w:rFonts w:ascii="Arial" w:hAnsi="Arial" w:cs="Arial"/>
          <w:sz w:val="22"/>
          <w:szCs w:val="22"/>
        </w:rPr>
        <w:t xml:space="preserve"> for the price </w:t>
      </w:r>
      <w:r w:rsidRPr="00C874AB">
        <w:rPr>
          <w:rFonts w:ascii="Arial" w:hAnsi="Arial" w:cs="Arial"/>
          <w:sz w:val="22"/>
          <w:szCs w:val="22"/>
        </w:rPr>
        <w:t>differences</w:t>
      </w:r>
      <w:r w:rsidR="002732EF" w:rsidRPr="00C874AB">
        <w:rPr>
          <w:rFonts w:ascii="Arial" w:hAnsi="Arial" w:cs="Arial"/>
          <w:sz w:val="22"/>
          <w:szCs w:val="22"/>
        </w:rPr>
        <w:t>.</w:t>
      </w:r>
    </w:p>
    <w:p w14:paraId="41A8A697" w14:textId="76ED2939" w:rsidR="00C874AB" w:rsidRPr="00C874AB" w:rsidRDefault="00C874AB" w:rsidP="00AD177C">
      <w:pPr>
        <w:tabs>
          <w:tab w:val="left" w:pos="-720"/>
          <w:tab w:val="left" w:pos="0"/>
        </w:tabs>
        <w:suppressAutoHyphens/>
        <w:spacing w:after="120"/>
        <w:jc w:val="both"/>
        <w:rPr>
          <w:rFonts w:ascii="Arial" w:hAnsi="Arial" w:cs="Arial"/>
          <w:sz w:val="22"/>
          <w:szCs w:val="22"/>
        </w:rPr>
      </w:pPr>
      <w:r w:rsidRPr="00C874AB">
        <w:rPr>
          <w:rFonts w:ascii="Arial" w:hAnsi="Arial" w:cs="Arial"/>
          <w:b/>
          <w:bCs/>
          <w:color w:val="000000"/>
          <w:sz w:val="22"/>
          <w:szCs w:val="22"/>
        </w:rPr>
        <w:t>TERMINATION FOR CAUSE AND CONVENIENCE [2 CFR 200 Appendix II(B)]:</w:t>
      </w:r>
      <w:r w:rsidRPr="00C874AB">
        <w:rPr>
          <w:rFonts w:ascii="Arial" w:hAnsi="Arial" w:cs="Arial"/>
          <w:color w:val="000000"/>
          <w:sz w:val="22"/>
          <w:szCs w:val="22"/>
        </w:rPr>
        <w:t xml:space="preserve"> All contracts </w:t>
      </w:r>
      <w:proofErr w:type="gramStart"/>
      <w:r w:rsidRPr="00C874AB">
        <w:rPr>
          <w:rFonts w:ascii="Arial" w:hAnsi="Arial" w:cs="Arial"/>
          <w:color w:val="000000"/>
          <w:sz w:val="22"/>
          <w:szCs w:val="22"/>
        </w:rPr>
        <w:t>in excess of</w:t>
      </w:r>
      <w:proofErr w:type="gramEnd"/>
      <w:r w:rsidRPr="00C874AB">
        <w:rPr>
          <w:rFonts w:ascii="Arial" w:hAnsi="Arial" w:cs="Arial"/>
          <w:color w:val="000000"/>
          <w:sz w:val="22"/>
          <w:szCs w:val="22"/>
        </w:rPr>
        <w:t xml:space="preserve"> $10,000 must address termination for cause and convenience. Termination for cause and for convenience are addressed under General Terms and Conditions, </w:t>
      </w:r>
    </w:p>
    <w:p w14:paraId="2669F8C2" w14:textId="3A6418E1" w:rsidR="002732EF" w:rsidRPr="00C251F3" w:rsidRDefault="002732EF" w:rsidP="002732EF">
      <w:pPr>
        <w:tabs>
          <w:tab w:val="left" w:pos="-720"/>
          <w:tab w:val="left" w:pos="0"/>
        </w:tabs>
        <w:suppressAutoHyphens/>
        <w:spacing w:after="120"/>
        <w:jc w:val="both"/>
        <w:rPr>
          <w:rFonts w:ascii="Arial" w:hAnsi="Arial" w:cs="Arial"/>
          <w:spacing w:val="-2"/>
          <w:sz w:val="22"/>
          <w:szCs w:val="22"/>
        </w:rPr>
      </w:pPr>
      <w:r w:rsidRPr="00C874AB">
        <w:rPr>
          <w:rFonts w:ascii="Arial" w:hAnsi="Arial" w:cs="Arial"/>
          <w:b/>
          <w:bCs/>
          <w:color w:val="000000"/>
          <w:sz w:val="22"/>
          <w:szCs w:val="22"/>
        </w:rPr>
        <w:t>Byrd Anti-Lobbying</w:t>
      </w:r>
      <w:r w:rsidR="00D02D65" w:rsidRPr="00C874AB">
        <w:rPr>
          <w:rFonts w:ascii="Arial" w:hAnsi="Arial" w:cs="Arial"/>
          <w:b/>
          <w:bCs/>
          <w:color w:val="000000"/>
          <w:sz w:val="22"/>
          <w:szCs w:val="22"/>
        </w:rPr>
        <w:t xml:space="preserve">:  </w:t>
      </w:r>
      <w:r w:rsidRPr="00C874AB">
        <w:rPr>
          <w:rFonts w:ascii="Arial" w:hAnsi="Arial" w:cs="Arial"/>
          <w:color w:val="000000"/>
          <w:sz w:val="22"/>
          <w:szCs w:val="22"/>
          <w:lang w:val="en"/>
        </w:rPr>
        <w:t>Contractors</w:t>
      </w:r>
      <w:r w:rsidRPr="00C251F3">
        <w:rPr>
          <w:rFonts w:ascii="Arial" w:hAnsi="Arial" w:cs="Arial"/>
          <w:color w:val="000000"/>
          <w:sz w:val="22"/>
          <w:szCs w:val="22"/>
          <w:lang w:val="en"/>
        </w:rPr>
        <w:t xml:space="preserve">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4" w:tgtFrame="_blank" w:tooltip="31 U.S.C. 1352" w:history="1">
        <w:r w:rsidRPr="00C251F3">
          <w:rPr>
            <w:rFonts w:ascii="Arial" w:hAnsi="Arial" w:cs="Arial"/>
            <w:color w:val="000000"/>
            <w:sz w:val="22"/>
            <w:szCs w:val="22"/>
            <w:lang w:val="en"/>
          </w:rPr>
          <w:t>31 U.S.C. 1352</w:t>
        </w:r>
      </w:hyperlink>
      <w:r w:rsidRPr="00C251F3">
        <w:rPr>
          <w:rFonts w:ascii="Arial" w:hAnsi="Arial" w:cs="Arial"/>
          <w:color w:val="000000"/>
          <w:sz w:val="22"/>
          <w:szCs w:val="22"/>
          <w:lang w:val="en"/>
        </w:rPr>
        <w:t xml:space="preserve">. Each tier must also disclose any lobbying with non-Federal funds that takes place in connection with obtaining any Federal award. Such disclosures are forwarded from tier to </w:t>
      </w:r>
      <w:proofErr w:type="spellStart"/>
      <w:r w:rsidRPr="00C251F3">
        <w:rPr>
          <w:rFonts w:ascii="Arial" w:hAnsi="Arial" w:cs="Arial"/>
          <w:color w:val="000000"/>
          <w:sz w:val="22"/>
          <w:szCs w:val="22"/>
          <w:lang w:val="en"/>
        </w:rPr>
        <w:t>tier</w:t>
      </w:r>
      <w:proofErr w:type="spellEnd"/>
      <w:r w:rsidRPr="00C251F3">
        <w:rPr>
          <w:rFonts w:ascii="Arial" w:hAnsi="Arial" w:cs="Arial"/>
          <w:color w:val="000000"/>
          <w:sz w:val="22"/>
          <w:szCs w:val="22"/>
          <w:lang w:val="en"/>
        </w:rPr>
        <w:t xml:space="preserve"> up to the non-Federal award.</w:t>
      </w:r>
    </w:p>
    <w:p w14:paraId="01155184" w14:textId="02842BF4" w:rsidR="0005128A" w:rsidRPr="00C251F3" w:rsidRDefault="0005128A" w:rsidP="0005128A">
      <w:pPr>
        <w:tabs>
          <w:tab w:val="left" w:pos="-1440"/>
          <w:tab w:val="left" w:pos="-720"/>
          <w:tab w:val="left" w:pos="2250"/>
        </w:tabs>
        <w:suppressAutoHyphens/>
        <w:spacing w:after="120"/>
        <w:jc w:val="both"/>
        <w:rPr>
          <w:rFonts w:ascii="Arial" w:hAnsi="Arial" w:cs="Arial"/>
          <w:sz w:val="22"/>
          <w:szCs w:val="22"/>
        </w:rPr>
      </w:pPr>
      <w:r w:rsidRPr="00D02D65">
        <w:rPr>
          <w:rFonts w:ascii="Arial" w:hAnsi="Arial" w:cs="Arial"/>
          <w:b/>
          <w:bCs/>
          <w:sz w:val="22"/>
          <w:szCs w:val="22"/>
        </w:rPr>
        <w:t>Buy American Provision</w:t>
      </w:r>
      <w:r w:rsidRPr="00C251F3">
        <w:rPr>
          <w:rFonts w:ascii="Arial" w:hAnsi="Arial" w:cs="Arial"/>
          <w:bCs/>
          <w:sz w:val="22"/>
          <w:szCs w:val="22"/>
        </w:rPr>
        <w:t xml:space="preserve">:  As a participating sponsor in USDA’s National School Lunch and School Breakfast Programs, </w:t>
      </w:r>
      <w:r w:rsidR="00AB2DB4">
        <w:rPr>
          <w:rFonts w:ascii="Arial" w:hAnsi="Arial" w:cs="Arial"/>
          <w:bCs/>
          <w:sz w:val="22"/>
          <w:szCs w:val="22"/>
        </w:rPr>
        <w:t>BGCMC</w:t>
      </w:r>
      <w:r w:rsidRPr="00C251F3">
        <w:rPr>
          <w:rFonts w:ascii="Arial" w:hAnsi="Arial" w:cs="Arial"/>
          <w:bCs/>
          <w:sz w:val="22"/>
          <w:szCs w:val="22"/>
        </w:rPr>
        <w:t xml:space="preserve"> must adhere to the ‘Buy American’ provision </w:t>
      </w:r>
      <w:r w:rsidRPr="00C251F3">
        <w:rPr>
          <w:rFonts w:ascii="Arial" w:hAnsi="Arial" w:cs="Arial"/>
          <w:sz w:val="22"/>
          <w:szCs w:val="22"/>
        </w:rPr>
        <w:t>(7 CFR Parts 210.21(d)).  Section 104(d) of the William F. Goodling Child Nutrition Reauthorization Act of 1998 (Public Law 105-336) added a provision, Section 12(n) to the NSLA (42 USC 1760(n)), that requires school food authorities (SFAs) to purchase, to the maximum extent practicable, domestic commodity or product.  Section 12(n) of the NSLA defines “domestic commodity or product” as an agricultural commodity that is produced in the United States and a food product processed in the United States using substantial agricultural commodities that are produced in the United States.  “Substantial” means that over 51 percent of the final processed product consists of agricultural commodities that were domestically grown.  Products from Guam, American Samoa, Virgin Islands, Puerto Rico, and the Northern Mariana Islands are allowed under this provision as territories of the United States.</w:t>
      </w:r>
    </w:p>
    <w:p w14:paraId="29E4F757" w14:textId="6E0DE4AB" w:rsidR="0005128A" w:rsidRPr="0005128A" w:rsidRDefault="0005128A" w:rsidP="0005128A">
      <w:pPr>
        <w:autoSpaceDE w:val="0"/>
        <w:autoSpaceDN w:val="0"/>
        <w:adjustRightInd w:val="0"/>
        <w:spacing w:after="120"/>
        <w:jc w:val="both"/>
        <w:outlineLvl w:val="1"/>
        <w:rPr>
          <w:rFonts w:ascii="Arial" w:hAnsi="Arial" w:cs="Arial"/>
          <w:bCs/>
          <w:sz w:val="22"/>
          <w:szCs w:val="22"/>
        </w:rPr>
      </w:pPr>
      <w:r w:rsidRPr="0005128A">
        <w:rPr>
          <w:rFonts w:ascii="Arial" w:hAnsi="Arial" w:cs="Arial"/>
          <w:bCs/>
          <w:sz w:val="22"/>
          <w:szCs w:val="22"/>
        </w:rPr>
        <w:t xml:space="preserve">Before supplying any non-domestic products, successful bidder must provide the following documentation to the </w:t>
      </w:r>
      <w:r w:rsidR="00AB2DB4">
        <w:rPr>
          <w:rFonts w:ascii="Arial" w:hAnsi="Arial" w:cs="Arial"/>
          <w:bCs/>
          <w:sz w:val="22"/>
          <w:szCs w:val="22"/>
        </w:rPr>
        <w:t>Sponsor</w:t>
      </w:r>
      <w:r w:rsidRPr="0005128A">
        <w:rPr>
          <w:rFonts w:ascii="Arial" w:hAnsi="Arial" w:cs="Arial"/>
          <w:bCs/>
          <w:sz w:val="22"/>
          <w:szCs w:val="22"/>
        </w:rPr>
        <w:t xml:space="preserve"> or it’s designee for approval:</w:t>
      </w:r>
    </w:p>
    <w:p w14:paraId="4FF19BE6" w14:textId="77777777" w:rsidR="0005128A" w:rsidRPr="0005128A" w:rsidRDefault="0005128A" w:rsidP="0005128A">
      <w:pPr>
        <w:pStyle w:val="ListParagraph"/>
        <w:numPr>
          <w:ilvl w:val="0"/>
          <w:numId w:val="25"/>
        </w:numPr>
        <w:spacing w:after="120"/>
        <w:jc w:val="both"/>
        <w:rPr>
          <w:rFonts w:ascii="Arial" w:hAnsi="Arial" w:cs="Arial"/>
        </w:rPr>
      </w:pPr>
      <w:r w:rsidRPr="0005128A">
        <w:rPr>
          <w:rFonts w:ascii="Arial" w:hAnsi="Arial" w:cs="Arial"/>
        </w:rPr>
        <w:t>Written request for consideration on the use of a domestic alternative when competition reveals the cost of domestic is significantly higher than non-domestic food.</w:t>
      </w:r>
    </w:p>
    <w:p w14:paraId="5C1732A0" w14:textId="02F69CFD" w:rsidR="0005128A" w:rsidRPr="00C874AB" w:rsidRDefault="0005128A" w:rsidP="0005128A">
      <w:pPr>
        <w:pStyle w:val="ListParagraph"/>
        <w:numPr>
          <w:ilvl w:val="0"/>
          <w:numId w:val="25"/>
        </w:numPr>
        <w:tabs>
          <w:tab w:val="left" w:pos="-720"/>
          <w:tab w:val="left" w:pos="0"/>
        </w:tabs>
        <w:suppressAutoHyphens/>
        <w:spacing w:after="120"/>
        <w:jc w:val="both"/>
        <w:rPr>
          <w:rFonts w:ascii="Arial" w:hAnsi="Arial" w:cs="Arial"/>
          <w:b/>
          <w:bCs/>
          <w:color w:val="000000"/>
        </w:rPr>
      </w:pPr>
      <w:r w:rsidRPr="0005128A">
        <w:rPr>
          <w:rFonts w:ascii="Arial" w:hAnsi="Arial" w:cs="Arial"/>
        </w:rPr>
        <w:t xml:space="preserve">Written request for use of non-domestic alternative due to domestic food not being produced or </w:t>
      </w:r>
      <w:r w:rsidRPr="00C874AB">
        <w:rPr>
          <w:rFonts w:ascii="Arial" w:hAnsi="Arial" w:cs="Arial"/>
        </w:rPr>
        <w:t xml:space="preserve">manufactured in sufficient and reasonable quantities.  </w:t>
      </w:r>
    </w:p>
    <w:p w14:paraId="117E10EF" w14:textId="78742B51" w:rsidR="002732EF" w:rsidRPr="00C874AB" w:rsidRDefault="002732EF" w:rsidP="002732EF">
      <w:pPr>
        <w:tabs>
          <w:tab w:val="left" w:pos="-720"/>
          <w:tab w:val="left" w:pos="0"/>
        </w:tabs>
        <w:suppressAutoHyphens/>
        <w:spacing w:after="120"/>
        <w:jc w:val="both"/>
        <w:rPr>
          <w:rFonts w:ascii="Arial" w:hAnsi="Arial" w:cs="Arial"/>
          <w:spacing w:val="-2"/>
          <w:sz w:val="22"/>
          <w:szCs w:val="22"/>
        </w:rPr>
      </w:pPr>
      <w:r w:rsidRPr="00C874AB">
        <w:rPr>
          <w:rFonts w:ascii="Arial" w:hAnsi="Arial" w:cs="Arial"/>
          <w:b/>
          <w:bCs/>
          <w:color w:val="000000"/>
          <w:sz w:val="22"/>
          <w:szCs w:val="22"/>
        </w:rPr>
        <w:lastRenderedPageBreak/>
        <w:t>Clean Air and Water Pollution Acts</w:t>
      </w:r>
      <w:r w:rsidR="00D02D65" w:rsidRPr="00C874AB">
        <w:rPr>
          <w:rFonts w:ascii="Arial" w:hAnsi="Arial" w:cs="Arial"/>
          <w:b/>
          <w:bCs/>
          <w:color w:val="000000"/>
          <w:sz w:val="22"/>
          <w:szCs w:val="22"/>
        </w:rPr>
        <w:t xml:space="preserve">:  </w:t>
      </w:r>
      <w:r w:rsidRPr="00C874AB">
        <w:rPr>
          <w:rFonts w:ascii="Arial" w:hAnsi="Arial" w:cs="Arial"/>
          <w:color w:val="000000"/>
          <w:sz w:val="22"/>
          <w:szCs w:val="22"/>
          <w:lang w:val="en"/>
        </w:rPr>
        <w:t>Contracts and sub grants of amounts in excess of $150,000 must contain a provision that requires the non-Federal award to agree to comply with all applicable standards, orders or regulations issued pursuant to the Clean Air Act (</w:t>
      </w:r>
      <w:hyperlink r:id="rId15" w:tgtFrame="_blank" w:tooltip="42 U.S.C. 7401-767" w:history="1">
        <w:r w:rsidRPr="00C874AB">
          <w:rPr>
            <w:rFonts w:ascii="Arial" w:hAnsi="Arial" w:cs="Arial"/>
            <w:color w:val="000000"/>
            <w:sz w:val="22"/>
            <w:szCs w:val="22"/>
            <w:lang w:val="en"/>
          </w:rPr>
          <w:t>42 U.S.C. 7401-767</w:t>
        </w:r>
      </w:hyperlink>
      <w:r w:rsidRPr="00C874AB">
        <w:rPr>
          <w:rFonts w:ascii="Arial" w:hAnsi="Arial" w:cs="Arial"/>
          <w:color w:val="000000"/>
          <w:sz w:val="22"/>
          <w:szCs w:val="22"/>
          <w:lang w:val="en"/>
        </w:rPr>
        <w:t>1q) and the Federal Water Pollution Control Act as amended (</w:t>
      </w:r>
      <w:hyperlink r:id="rId16" w:tgtFrame="_blank" w:tooltip="33 U.S.C. 1251-138" w:history="1">
        <w:r w:rsidRPr="00C874AB">
          <w:rPr>
            <w:rFonts w:ascii="Arial" w:hAnsi="Arial" w:cs="Arial"/>
            <w:color w:val="000000"/>
            <w:sz w:val="22"/>
            <w:szCs w:val="22"/>
            <w:lang w:val="en"/>
          </w:rPr>
          <w:t>33 U.S.C. 1251-138</w:t>
        </w:r>
      </w:hyperlink>
      <w:r w:rsidRPr="00C874AB">
        <w:rPr>
          <w:rFonts w:ascii="Arial" w:hAnsi="Arial" w:cs="Arial"/>
          <w:color w:val="000000"/>
          <w:sz w:val="22"/>
          <w:szCs w:val="22"/>
          <w:lang w:val="en"/>
        </w:rPr>
        <w:t>7). Violations must be reported to the Federal awarding agency and the Regional Office of the Environmental Protection Agency (EPA).</w:t>
      </w:r>
    </w:p>
    <w:p w14:paraId="1A45CE71" w14:textId="4DC96CCB" w:rsidR="00AD177C" w:rsidRPr="00C874AB" w:rsidRDefault="00AD177C" w:rsidP="00AD177C">
      <w:pPr>
        <w:tabs>
          <w:tab w:val="left" w:pos="-720"/>
          <w:tab w:val="left" w:pos="0"/>
        </w:tabs>
        <w:suppressAutoHyphens/>
        <w:spacing w:after="120"/>
        <w:jc w:val="both"/>
        <w:rPr>
          <w:rFonts w:ascii="Arial" w:hAnsi="Arial" w:cs="Arial"/>
          <w:color w:val="000000"/>
          <w:sz w:val="22"/>
          <w:szCs w:val="22"/>
          <w:lang w:val="en"/>
        </w:rPr>
      </w:pPr>
      <w:r w:rsidRPr="00C874AB">
        <w:rPr>
          <w:rFonts w:ascii="Arial" w:hAnsi="Arial" w:cs="Arial"/>
          <w:b/>
          <w:bCs/>
          <w:color w:val="000000"/>
          <w:sz w:val="22"/>
          <w:szCs w:val="22"/>
        </w:rPr>
        <w:t>Contract Work Hours and Safety Standards Act</w:t>
      </w:r>
      <w:r w:rsidR="00D02D65" w:rsidRPr="00C874AB">
        <w:rPr>
          <w:rFonts w:ascii="Arial" w:hAnsi="Arial" w:cs="Arial"/>
          <w:b/>
          <w:bCs/>
          <w:color w:val="000000"/>
          <w:sz w:val="22"/>
          <w:szCs w:val="22"/>
        </w:rPr>
        <w:t>:</w:t>
      </w:r>
      <w:r w:rsidR="00C874AB" w:rsidRPr="00C874AB">
        <w:rPr>
          <w:color w:val="000000"/>
          <w:sz w:val="27"/>
          <w:szCs w:val="27"/>
        </w:rPr>
        <w:t xml:space="preserve"> </w:t>
      </w:r>
      <w:r w:rsidR="00C874AB" w:rsidRPr="00C874AB">
        <w:rPr>
          <w:rFonts w:ascii="Arial" w:hAnsi="Arial" w:cs="Arial"/>
          <w:color w:val="000000"/>
          <w:sz w:val="22"/>
          <w:szCs w:val="22"/>
        </w:rPr>
        <w:t>[2 CGR 200 Appendix II (E)]:</w:t>
      </w:r>
      <w:r w:rsidR="00C874AB">
        <w:rPr>
          <w:color w:val="000000"/>
          <w:sz w:val="27"/>
          <w:szCs w:val="27"/>
        </w:rPr>
        <w:t xml:space="preserve"> </w:t>
      </w:r>
      <w:r w:rsidR="00D02D65">
        <w:rPr>
          <w:rFonts w:ascii="Arial" w:hAnsi="Arial" w:cs="Arial"/>
          <w:b/>
          <w:bCs/>
          <w:color w:val="000000"/>
          <w:sz w:val="22"/>
          <w:szCs w:val="22"/>
        </w:rPr>
        <w:t xml:space="preserve">  </w:t>
      </w:r>
      <w:r w:rsidRPr="00C251F3">
        <w:rPr>
          <w:rFonts w:ascii="Arial" w:hAnsi="Arial" w:cs="Arial"/>
          <w:color w:val="000000"/>
          <w:sz w:val="22"/>
          <w:szCs w:val="22"/>
          <w:lang w:val="en"/>
        </w:rPr>
        <w:t>All contracts awarded by the non-Federal entity in excess of $100,000 that involve the employment of mechanics or laborers must include a provision for compliance with </w:t>
      </w:r>
      <w:hyperlink r:id="rId17" w:tgtFrame="_blank" w:tooltip="40 U.S.C. 3702" w:history="1">
        <w:r w:rsidRPr="00C251F3">
          <w:rPr>
            <w:rFonts w:ascii="Arial" w:hAnsi="Arial" w:cs="Arial"/>
            <w:sz w:val="22"/>
            <w:szCs w:val="22"/>
          </w:rPr>
          <w:t>40 U.S.C. 3702</w:t>
        </w:r>
      </w:hyperlink>
      <w:r w:rsidRPr="00C251F3">
        <w:rPr>
          <w:rFonts w:ascii="Arial" w:hAnsi="Arial" w:cs="Arial"/>
          <w:color w:val="000000"/>
          <w:sz w:val="22"/>
          <w:szCs w:val="22"/>
          <w:lang w:val="en"/>
        </w:rPr>
        <w:t> and </w:t>
      </w:r>
      <w:hyperlink r:id="rId18" w:tgtFrame="_blank" w:tooltip="3704" w:history="1">
        <w:r w:rsidRPr="00C251F3">
          <w:rPr>
            <w:rFonts w:ascii="Arial" w:hAnsi="Arial" w:cs="Arial"/>
            <w:sz w:val="22"/>
            <w:szCs w:val="22"/>
          </w:rPr>
          <w:t>3704</w:t>
        </w:r>
      </w:hyperlink>
      <w:r w:rsidRPr="00C251F3">
        <w:rPr>
          <w:rFonts w:ascii="Arial" w:hAnsi="Arial" w:cs="Arial"/>
          <w:color w:val="000000"/>
          <w:sz w:val="22"/>
          <w:szCs w:val="22"/>
          <w:lang w:val="en"/>
        </w:rPr>
        <w:t>, as supplemented by Department of Labor regulations (29 CFR Part </w:t>
      </w:r>
      <w:hyperlink r:id="rId19" w:tgtFrame="_blank" w:tooltip="5" w:history="1">
        <w:r w:rsidRPr="00C251F3">
          <w:rPr>
            <w:rFonts w:ascii="Arial" w:hAnsi="Arial" w:cs="Arial"/>
            <w:sz w:val="22"/>
            <w:szCs w:val="22"/>
          </w:rPr>
          <w:t>5</w:t>
        </w:r>
      </w:hyperlink>
      <w:r w:rsidRPr="00C251F3">
        <w:rPr>
          <w:rFonts w:ascii="Arial" w:hAnsi="Arial" w:cs="Arial"/>
          <w:color w:val="000000"/>
          <w:sz w:val="22"/>
          <w:szCs w:val="22"/>
          <w:lang w:val="en"/>
        </w:rPr>
        <w:t>). Under </w:t>
      </w:r>
      <w:hyperlink r:id="rId20" w:tgtFrame="_blank" w:tooltip="40 U.S.C. 3702" w:history="1">
        <w:r w:rsidRPr="00C251F3">
          <w:rPr>
            <w:rFonts w:ascii="Arial" w:hAnsi="Arial" w:cs="Arial"/>
            <w:sz w:val="22"/>
            <w:szCs w:val="22"/>
          </w:rPr>
          <w:t>40 U.S.C. 3702</w:t>
        </w:r>
      </w:hyperlink>
      <w:r w:rsidRPr="00C251F3">
        <w:rPr>
          <w:rFonts w:ascii="Arial" w:hAnsi="Arial" w:cs="Arial"/>
          <w:color w:val="000000"/>
          <w:sz w:val="22"/>
          <w:szCs w:val="22"/>
          <w:lang w:val="en"/>
        </w:rPr>
        <w:t xml:space="preserve"> of the Act, each contractor must be required to compute the wages of every mechanic and laborer on the basis of a standard work week of 40 hours. Work </w:t>
      </w:r>
      <w:proofErr w:type="gramStart"/>
      <w:r w:rsidRPr="00C251F3">
        <w:rPr>
          <w:rFonts w:ascii="Arial" w:hAnsi="Arial" w:cs="Arial"/>
          <w:color w:val="000000"/>
          <w:sz w:val="22"/>
          <w:szCs w:val="22"/>
          <w:lang w:val="en"/>
        </w:rPr>
        <w:t>in excess of</w:t>
      </w:r>
      <w:proofErr w:type="gramEnd"/>
      <w:r w:rsidRPr="00C251F3">
        <w:rPr>
          <w:rFonts w:ascii="Arial" w:hAnsi="Arial" w:cs="Arial"/>
          <w:color w:val="000000"/>
          <w:sz w:val="22"/>
          <w:szCs w:val="22"/>
          <w:lang w:val="en"/>
        </w:rPr>
        <w:t xml:space="preserve"> the standard work week is permissible provided that the worker is compensated at a rate of not less than one and a half times the basic rate of pay for all hours worked in excess of 40 hours in the work week. The requirements of </w:t>
      </w:r>
      <w:hyperlink r:id="rId21" w:tgtFrame="_blank" w:tooltip="40 U.S.C. 3704" w:history="1">
        <w:r w:rsidRPr="00C251F3">
          <w:rPr>
            <w:rFonts w:ascii="Arial" w:hAnsi="Arial" w:cs="Arial"/>
            <w:sz w:val="22"/>
            <w:szCs w:val="22"/>
          </w:rPr>
          <w:t>40 U.S.C. 3704</w:t>
        </w:r>
      </w:hyperlink>
      <w:r w:rsidRPr="00C251F3">
        <w:rPr>
          <w:rFonts w:ascii="Arial" w:hAnsi="Arial" w:cs="Arial"/>
          <w:color w:val="000000"/>
          <w:sz w:val="22"/>
          <w:szCs w:val="22"/>
        </w:rPr>
        <w:t> </w:t>
      </w:r>
      <w:r w:rsidRPr="00C251F3">
        <w:rPr>
          <w:rFonts w:ascii="Arial" w:hAnsi="Arial" w:cs="Arial"/>
          <w:color w:val="000000"/>
          <w:sz w:val="22"/>
          <w:szCs w:val="22"/>
          <w:lang w:val="en"/>
        </w:rPr>
        <w:t>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r w:rsidR="00C874AB">
        <w:rPr>
          <w:color w:val="000000"/>
          <w:sz w:val="27"/>
          <w:szCs w:val="27"/>
        </w:rPr>
        <w:t xml:space="preserve"> </w:t>
      </w:r>
      <w:r w:rsidR="00C874AB" w:rsidRPr="00C874AB">
        <w:rPr>
          <w:rFonts w:ascii="Arial" w:hAnsi="Arial" w:cs="Arial"/>
          <w:color w:val="000000"/>
          <w:sz w:val="22"/>
          <w:szCs w:val="22"/>
        </w:rPr>
        <w:t xml:space="preserve">All vendors, contractors and subcontractors must comply with sections 103 and 107 of the Contract Work Hours and Safety Standards Act (40 U.S.C.3701-3708) as supplemented by Department of Labor regulations (29 CFR part 5). (Applies to all construction contracts awarded by the district and sub grantees </w:t>
      </w:r>
      <w:proofErr w:type="gramStart"/>
      <w:r w:rsidR="00C874AB" w:rsidRPr="00C874AB">
        <w:rPr>
          <w:rFonts w:ascii="Arial" w:hAnsi="Arial" w:cs="Arial"/>
          <w:color w:val="000000"/>
          <w:sz w:val="22"/>
          <w:szCs w:val="22"/>
        </w:rPr>
        <w:t>in excess of</w:t>
      </w:r>
      <w:proofErr w:type="gramEnd"/>
      <w:r w:rsidR="00C874AB" w:rsidRPr="00C874AB">
        <w:rPr>
          <w:rFonts w:ascii="Arial" w:hAnsi="Arial" w:cs="Arial"/>
          <w:color w:val="000000"/>
          <w:sz w:val="22"/>
          <w:szCs w:val="22"/>
        </w:rPr>
        <w:t xml:space="preserve"> $2000, and in excess of $2500 for other contracts which involve the employment of mechanics or laborers).</w:t>
      </w:r>
    </w:p>
    <w:p w14:paraId="7C09B781" w14:textId="0DE8BED0" w:rsidR="00C874AB" w:rsidRPr="00C874AB" w:rsidRDefault="00C874AB" w:rsidP="00C874AB">
      <w:pPr>
        <w:spacing w:before="100" w:beforeAutospacing="1" w:after="100" w:afterAutospacing="1"/>
        <w:rPr>
          <w:rFonts w:ascii="Arial" w:hAnsi="Arial" w:cs="Arial"/>
          <w:color w:val="000000"/>
          <w:sz w:val="22"/>
          <w:szCs w:val="22"/>
        </w:rPr>
      </w:pPr>
      <w:r w:rsidRPr="00C874AB">
        <w:rPr>
          <w:rFonts w:ascii="Arial" w:hAnsi="Arial" w:cs="Arial"/>
          <w:b/>
          <w:bCs/>
          <w:color w:val="000000"/>
          <w:sz w:val="22"/>
          <w:szCs w:val="22"/>
        </w:rPr>
        <w:t>MINORITY-OWNED BUSINESS ENTERPRISE [2CFR 200.321</w:t>
      </w:r>
      <w:r w:rsidRPr="00C874AB">
        <w:rPr>
          <w:rFonts w:ascii="Arial" w:hAnsi="Arial" w:cs="Arial"/>
          <w:color w:val="000000"/>
          <w:sz w:val="22"/>
          <w:szCs w:val="22"/>
        </w:rPr>
        <w:t>]: Both parties agree to take affirmative steps to ensure that small businesses, minority-owned businesses and women’s business enterprises are used whenever possible:</w:t>
      </w:r>
    </w:p>
    <w:p w14:paraId="1BD1BAA3" w14:textId="0005C7C5" w:rsidR="00C874AB" w:rsidRPr="00C874AB" w:rsidRDefault="00C874AB" w:rsidP="00C874AB">
      <w:pPr>
        <w:spacing w:before="100" w:beforeAutospacing="1" w:after="100" w:afterAutospacing="1"/>
        <w:rPr>
          <w:rFonts w:ascii="Arial" w:hAnsi="Arial" w:cs="Arial"/>
          <w:color w:val="000000"/>
          <w:sz w:val="22"/>
          <w:szCs w:val="22"/>
        </w:rPr>
      </w:pPr>
      <w:r w:rsidRPr="00C874AB">
        <w:rPr>
          <w:rFonts w:ascii="Arial" w:hAnsi="Arial" w:cs="Arial"/>
          <w:color w:val="000000"/>
          <w:sz w:val="22"/>
          <w:szCs w:val="22"/>
        </w:rPr>
        <w:t xml:space="preserve">.1 Affirmative steps shall include the following: Include qualified small businesses, minority- owned businesses and women’s business enterprises on solicitation </w:t>
      </w:r>
      <w:proofErr w:type="gramStart"/>
      <w:r w:rsidRPr="00C874AB">
        <w:rPr>
          <w:rFonts w:ascii="Arial" w:hAnsi="Arial" w:cs="Arial"/>
          <w:color w:val="000000"/>
          <w:sz w:val="22"/>
          <w:szCs w:val="22"/>
        </w:rPr>
        <w:t>lists;</w:t>
      </w:r>
      <w:proofErr w:type="gramEnd"/>
    </w:p>
    <w:p w14:paraId="57F1D2E9" w14:textId="5856F068" w:rsidR="00C874AB" w:rsidRPr="00C874AB" w:rsidRDefault="00C874AB" w:rsidP="00C874AB">
      <w:pPr>
        <w:spacing w:before="100" w:beforeAutospacing="1" w:after="100" w:afterAutospacing="1"/>
        <w:rPr>
          <w:rFonts w:ascii="Arial" w:hAnsi="Arial" w:cs="Arial"/>
          <w:color w:val="000000"/>
          <w:sz w:val="22"/>
          <w:szCs w:val="22"/>
        </w:rPr>
      </w:pPr>
      <w:r w:rsidRPr="00C874AB">
        <w:rPr>
          <w:rFonts w:ascii="Arial" w:hAnsi="Arial" w:cs="Arial"/>
          <w:color w:val="000000"/>
          <w:sz w:val="22"/>
          <w:szCs w:val="22"/>
        </w:rPr>
        <w:t xml:space="preserve">2 Assuring that small businesses, minority-owned businesses and women’s businesses are solicited whenever they are potential </w:t>
      </w:r>
      <w:proofErr w:type="gramStart"/>
      <w:r w:rsidRPr="00C874AB">
        <w:rPr>
          <w:rFonts w:ascii="Arial" w:hAnsi="Arial" w:cs="Arial"/>
          <w:color w:val="000000"/>
          <w:sz w:val="22"/>
          <w:szCs w:val="22"/>
        </w:rPr>
        <w:t>sources;</w:t>
      </w:r>
      <w:proofErr w:type="gramEnd"/>
    </w:p>
    <w:p w14:paraId="73350A5C" w14:textId="4CA9B74A" w:rsidR="00C874AB" w:rsidRPr="00C874AB" w:rsidRDefault="00C874AB" w:rsidP="00C874AB">
      <w:pPr>
        <w:spacing w:before="100" w:beforeAutospacing="1" w:after="100" w:afterAutospacing="1"/>
        <w:rPr>
          <w:rFonts w:ascii="Arial" w:hAnsi="Arial" w:cs="Arial"/>
          <w:color w:val="000000"/>
          <w:sz w:val="22"/>
          <w:szCs w:val="22"/>
        </w:rPr>
      </w:pPr>
      <w:r w:rsidRPr="00C874AB">
        <w:rPr>
          <w:rFonts w:ascii="Arial" w:hAnsi="Arial" w:cs="Arial"/>
          <w:color w:val="000000"/>
          <w:sz w:val="22"/>
          <w:szCs w:val="22"/>
        </w:rPr>
        <w:t xml:space="preserve">.3 When economically feasible, dividing total requirements into smaller tasks or quantities so as to permit maximum small businesses, minority-owned businesses and women’s business </w:t>
      </w:r>
      <w:proofErr w:type="gramStart"/>
      <w:r w:rsidRPr="00C874AB">
        <w:rPr>
          <w:rFonts w:ascii="Arial" w:hAnsi="Arial" w:cs="Arial"/>
          <w:color w:val="000000"/>
          <w:sz w:val="22"/>
          <w:szCs w:val="22"/>
        </w:rPr>
        <w:t>participation;</w:t>
      </w:r>
      <w:proofErr w:type="gramEnd"/>
    </w:p>
    <w:p w14:paraId="54DB63D5" w14:textId="07CD9EC3" w:rsidR="00C874AB" w:rsidRPr="00C874AB" w:rsidRDefault="00C874AB" w:rsidP="00C874AB">
      <w:pPr>
        <w:spacing w:before="100" w:beforeAutospacing="1" w:after="100" w:afterAutospacing="1"/>
        <w:rPr>
          <w:rFonts w:ascii="Arial" w:hAnsi="Arial" w:cs="Arial"/>
          <w:color w:val="000000"/>
          <w:sz w:val="22"/>
          <w:szCs w:val="22"/>
        </w:rPr>
      </w:pPr>
      <w:r w:rsidRPr="00C874AB">
        <w:rPr>
          <w:rFonts w:ascii="Arial" w:hAnsi="Arial" w:cs="Arial"/>
          <w:color w:val="000000"/>
          <w:sz w:val="22"/>
          <w:szCs w:val="22"/>
        </w:rPr>
        <w:t xml:space="preserve">.4 Where the requirement permits, establishing delivery schedules which will encourage participation by small businesses, minority-owned businesses and women’s </w:t>
      </w:r>
      <w:proofErr w:type="gramStart"/>
      <w:r w:rsidRPr="00C874AB">
        <w:rPr>
          <w:rFonts w:ascii="Arial" w:hAnsi="Arial" w:cs="Arial"/>
          <w:color w:val="000000"/>
          <w:sz w:val="22"/>
          <w:szCs w:val="22"/>
        </w:rPr>
        <w:t>businesses;</w:t>
      </w:r>
      <w:proofErr w:type="gramEnd"/>
    </w:p>
    <w:p w14:paraId="7F91B851" w14:textId="63E5099D" w:rsidR="00C874AB" w:rsidRPr="00C874AB" w:rsidRDefault="00C874AB" w:rsidP="00C874AB">
      <w:pPr>
        <w:spacing w:before="100" w:beforeAutospacing="1" w:after="100" w:afterAutospacing="1"/>
        <w:rPr>
          <w:rFonts w:ascii="Arial" w:hAnsi="Arial" w:cs="Arial"/>
          <w:color w:val="000000"/>
          <w:sz w:val="22"/>
          <w:szCs w:val="22"/>
        </w:rPr>
      </w:pPr>
      <w:r w:rsidRPr="00C874AB">
        <w:rPr>
          <w:rFonts w:ascii="Arial" w:hAnsi="Arial" w:cs="Arial"/>
          <w:color w:val="000000"/>
          <w:sz w:val="22"/>
          <w:szCs w:val="22"/>
        </w:rPr>
        <w:t>5 Using the services and assistance of the Small Business Administration and the Department of Commerce’s Minority Business Development Agency in the solicitation and utilization of small businesses, minority-owned businesses and women’s business enterprises.</w:t>
      </w:r>
    </w:p>
    <w:p w14:paraId="36B12AAE" w14:textId="1201449C" w:rsidR="00C874AB" w:rsidRPr="00C874AB" w:rsidRDefault="00C874AB" w:rsidP="00C874AB">
      <w:pPr>
        <w:spacing w:before="100" w:beforeAutospacing="1" w:after="100" w:afterAutospacing="1"/>
        <w:jc w:val="both"/>
        <w:rPr>
          <w:rFonts w:ascii="Arial" w:hAnsi="Arial" w:cs="Arial"/>
          <w:color w:val="000000"/>
          <w:sz w:val="22"/>
          <w:szCs w:val="22"/>
        </w:rPr>
      </w:pPr>
      <w:r w:rsidRPr="00C874AB">
        <w:rPr>
          <w:rFonts w:ascii="Arial" w:hAnsi="Arial" w:cs="Arial"/>
          <w:b/>
          <w:bCs/>
          <w:color w:val="000000"/>
          <w:sz w:val="22"/>
          <w:szCs w:val="22"/>
        </w:rPr>
        <w:t>THE CIVIL RIGHTS STATEMENT REQUIRED BY USDA</w:t>
      </w:r>
      <w:r w:rsidRPr="00C874AB">
        <w:rPr>
          <w:rFonts w:ascii="Arial" w:hAnsi="Arial" w:cs="Arial"/>
          <w:color w:val="000000"/>
          <w:sz w:val="22"/>
          <w:szCs w:val="22"/>
        </w:rPr>
        <w:t xml:space="preserve">: The Vendor hereby agrees that it will comply </w:t>
      </w:r>
      <w:proofErr w:type="gramStart"/>
      <w:r w:rsidRPr="00C874AB">
        <w:rPr>
          <w:rFonts w:ascii="Arial" w:hAnsi="Arial" w:cs="Arial"/>
          <w:color w:val="000000"/>
          <w:sz w:val="22"/>
          <w:szCs w:val="22"/>
        </w:rPr>
        <w:t>with:</w:t>
      </w:r>
      <w:proofErr w:type="gramEnd"/>
      <w:r w:rsidRPr="00C874AB">
        <w:rPr>
          <w:rFonts w:ascii="Arial" w:hAnsi="Arial" w:cs="Arial"/>
          <w:color w:val="000000"/>
          <w:sz w:val="22"/>
          <w:szCs w:val="22"/>
        </w:rPr>
        <w:t xml:space="preserve"> </w:t>
      </w:r>
      <w:proofErr w:type="spellStart"/>
      <w:r w:rsidRPr="00C874AB">
        <w:rPr>
          <w:rFonts w:ascii="Arial" w:hAnsi="Arial" w:cs="Arial"/>
          <w:color w:val="000000"/>
          <w:sz w:val="22"/>
          <w:szCs w:val="22"/>
        </w:rPr>
        <w:t>i</w:t>
      </w:r>
      <w:proofErr w:type="spellEnd"/>
      <w:r w:rsidRPr="00C874AB">
        <w:rPr>
          <w:rFonts w:ascii="Arial" w:hAnsi="Arial" w:cs="Arial"/>
          <w:color w:val="000000"/>
          <w:sz w:val="22"/>
          <w:szCs w:val="22"/>
        </w:rPr>
        <w:t>.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of2008 (42 U.S.C. 12131-12189); vi. Executive Order 13166, "Improving Access to Services for Persons with Limited English Proficiency." (August 11,2000); vii. 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age, or disability, be excluded from</w:t>
      </w:r>
      <w:r>
        <w:rPr>
          <w:rFonts w:ascii="Arial" w:hAnsi="Arial" w:cs="Arial"/>
          <w:color w:val="000000"/>
          <w:sz w:val="22"/>
          <w:szCs w:val="22"/>
        </w:rPr>
        <w:t xml:space="preserve"> </w:t>
      </w:r>
      <w:r w:rsidRPr="00C874AB">
        <w:rPr>
          <w:rFonts w:ascii="Arial" w:hAnsi="Arial" w:cs="Arial"/>
          <w:color w:val="000000"/>
          <w:sz w:val="22"/>
          <w:szCs w:val="22"/>
        </w:rPr>
        <w:t>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w:t>
      </w:r>
    </w:p>
    <w:p w14:paraId="45BF1DE4" w14:textId="77777777" w:rsidR="00C874AB" w:rsidRPr="00C874AB" w:rsidRDefault="00C874AB" w:rsidP="00C874AB">
      <w:pPr>
        <w:spacing w:before="100" w:beforeAutospacing="1" w:after="100" w:afterAutospacing="1"/>
        <w:jc w:val="both"/>
        <w:rPr>
          <w:rFonts w:ascii="Arial" w:hAnsi="Arial" w:cs="Arial"/>
          <w:color w:val="000000"/>
          <w:sz w:val="22"/>
          <w:szCs w:val="22"/>
        </w:rPr>
      </w:pPr>
      <w:r w:rsidRPr="00C874AB">
        <w:rPr>
          <w:rFonts w:ascii="Arial" w:hAnsi="Arial" w:cs="Arial"/>
          <w:color w:val="000000"/>
          <w:sz w:val="22"/>
          <w:szCs w:val="22"/>
        </w:rPr>
        <w:lastRenderedPageBreak/>
        <w:t>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14CD8AB7" w14:textId="19839CBE" w:rsidR="002732EF" w:rsidRDefault="002732EF" w:rsidP="002732EF">
      <w:pPr>
        <w:tabs>
          <w:tab w:val="left" w:pos="-720"/>
          <w:tab w:val="left" w:pos="0"/>
        </w:tabs>
        <w:suppressAutoHyphens/>
        <w:spacing w:after="120"/>
        <w:jc w:val="both"/>
        <w:rPr>
          <w:rFonts w:ascii="Arial" w:hAnsi="Arial" w:cs="Arial"/>
          <w:sz w:val="22"/>
          <w:szCs w:val="22"/>
        </w:rPr>
      </w:pPr>
      <w:r w:rsidRPr="00C874AB">
        <w:rPr>
          <w:rFonts w:ascii="Arial" w:hAnsi="Arial" w:cs="Arial"/>
          <w:b/>
          <w:bCs/>
          <w:color w:val="000000"/>
          <w:sz w:val="22"/>
          <w:szCs w:val="22"/>
        </w:rPr>
        <w:t>Davis Bacon (Construction Contracts)</w:t>
      </w:r>
      <w:r w:rsidR="00D02D65" w:rsidRPr="00C874AB">
        <w:rPr>
          <w:rFonts w:ascii="Arial" w:hAnsi="Arial" w:cs="Arial"/>
          <w:b/>
          <w:bCs/>
          <w:color w:val="000000"/>
          <w:sz w:val="22"/>
          <w:szCs w:val="22"/>
        </w:rPr>
        <w:t xml:space="preserve">:  </w:t>
      </w:r>
      <w:r w:rsidRPr="00C874AB">
        <w:rPr>
          <w:rFonts w:ascii="Arial" w:hAnsi="Arial" w:cs="Arial"/>
          <w:sz w:val="22"/>
          <w:szCs w:val="22"/>
        </w:rPr>
        <w:t>If</w:t>
      </w:r>
      <w:r w:rsidRPr="007F32CF">
        <w:rPr>
          <w:rFonts w:ascii="Arial" w:hAnsi="Arial" w:cs="Arial"/>
          <w:sz w:val="22"/>
          <w:szCs w:val="22"/>
        </w:rPr>
        <w:t xml:space="preserve"> the total amount of this contract exceeds $2,000, the federal labor standards set forth in the clause below shall apply to the construction work to be performed under the contract. All laborers and mechanics employed by contractors and subcontractors on federally funded construction projects are required to be paid wages not less than the prevailing wages for projects of a similar character in the locality, as determined by the United States Secretary of Labor in accordance with subchapter IV of Chapter 31 of title 40 of the United States Code. Determinations regarding the applicable prevailing wages are contained at the Department of Labor’s official website: </w:t>
      </w:r>
      <w:hyperlink r:id="rId22" w:history="1">
        <w:r w:rsidRPr="0022064E">
          <w:rPr>
            <w:rStyle w:val="Hyperlink"/>
            <w:rFonts w:ascii="Arial" w:hAnsi="Arial" w:cs="Arial"/>
            <w:sz w:val="22"/>
            <w:szCs w:val="22"/>
          </w:rPr>
          <w:t>https://wdol.gov/</w:t>
        </w:r>
      </w:hyperlink>
      <w:r w:rsidRPr="007F32CF">
        <w:rPr>
          <w:rFonts w:ascii="Arial" w:hAnsi="Arial" w:cs="Arial"/>
          <w:sz w:val="22"/>
          <w:szCs w:val="22"/>
        </w:rPr>
        <w:t>.</w:t>
      </w:r>
    </w:p>
    <w:p w14:paraId="5B26B447" w14:textId="3FBDAC6D" w:rsidR="007D3CA9" w:rsidRDefault="007D3CA9" w:rsidP="00AD177C">
      <w:pPr>
        <w:tabs>
          <w:tab w:val="left" w:pos="-720"/>
          <w:tab w:val="left" w:pos="0"/>
        </w:tabs>
        <w:suppressAutoHyphens/>
        <w:spacing w:after="120"/>
        <w:jc w:val="both"/>
        <w:rPr>
          <w:rFonts w:ascii="Arial" w:hAnsi="Arial" w:cs="Arial"/>
          <w:b/>
          <w:bCs/>
          <w:color w:val="000000"/>
          <w:sz w:val="22"/>
          <w:szCs w:val="22"/>
        </w:rPr>
      </w:pPr>
      <w:r w:rsidRPr="007D3CA9">
        <w:rPr>
          <w:rFonts w:ascii="Arial" w:hAnsi="Arial" w:cs="Arial"/>
          <w:b/>
          <w:bCs/>
          <w:color w:val="000000"/>
          <w:sz w:val="22"/>
          <w:szCs w:val="22"/>
        </w:rPr>
        <w:t>DISCOUNTS, REBATES &amp; CREDITS (7 CFR Part 210.21 (f)(</w:t>
      </w:r>
      <w:proofErr w:type="spellStart"/>
      <w:r w:rsidRPr="007D3CA9">
        <w:rPr>
          <w:rFonts w:ascii="Arial" w:hAnsi="Arial" w:cs="Arial"/>
          <w:b/>
          <w:bCs/>
          <w:color w:val="000000"/>
          <w:sz w:val="22"/>
          <w:szCs w:val="22"/>
        </w:rPr>
        <w:t>i</w:t>
      </w:r>
      <w:proofErr w:type="spellEnd"/>
      <w:r w:rsidRPr="007D3CA9">
        <w:rPr>
          <w:rFonts w:ascii="Arial" w:hAnsi="Arial" w:cs="Arial"/>
          <w:b/>
          <w:bCs/>
          <w:color w:val="000000"/>
          <w:sz w:val="22"/>
          <w:szCs w:val="22"/>
        </w:rPr>
        <w:t>)):</w:t>
      </w:r>
      <w:r w:rsidRPr="007D3CA9">
        <w:rPr>
          <w:rFonts w:ascii="Arial" w:hAnsi="Arial" w:cs="Arial"/>
          <w:color w:val="000000"/>
          <w:sz w:val="22"/>
          <w:szCs w:val="22"/>
        </w:rPr>
        <w:t xml:space="preserve"> The awarded Respondent shall disclose all discounts, rebates, allowances, and incentives received by the company from its suppliers. If the company received a discount, rebate, allowance, or incentive from any supplier, the company must disclose and return to the </w:t>
      </w:r>
      <w:r>
        <w:rPr>
          <w:rFonts w:ascii="Arial" w:hAnsi="Arial" w:cs="Arial"/>
          <w:color w:val="000000"/>
          <w:sz w:val="22"/>
          <w:szCs w:val="22"/>
        </w:rPr>
        <w:t>BGCMC</w:t>
      </w:r>
      <w:r w:rsidRPr="007D3CA9">
        <w:rPr>
          <w:rFonts w:ascii="Arial" w:hAnsi="Arial" w:cs="Arial"/>
          <w:color w:val="000000"/>
          <w:sz w:val="22"/>
          <w:szCs w:val="22"/>
        </w:rPr>
        <w:t xml:space="preserve"> the full amount of the discount or applicable credit that is received based on the purchase made on behalf of the </w:t>
      </w:r>
      <w:r>
        <w:rPr>
          <w:rFonts w:ascii="Arial" w:hAnsi="Arial" w:cs="Arial"/>
          <w:color w:val="000000"/>
          <w:sz w:val="22"/>
          <w:szCs w:val="22"/>
        </w:rPr>
        <w:t>BGCMC</w:t>
      </w:r>
      <w:r w:rsidRPr="007D3CA9">
        <w:rPr>
          <w:rFonts w:ascii="Arial" w:hAnsi="Arial" w:cs="Arial"/>
          <w:color w:val="000000"/>
          <w:sz w:val="22"/>
          <w:szCs w:val="22"/>
        </w:rPr>
        <w:t>.</w:t>
      </w:r>
    </w:p>
    <w:p w14:paraId="3A81E8E2" w14:textId="7DB67155" w:rsidR="002732EF" w:rsidRDefault="002732EF" w:rsidP="00AD177C">
      <w:pPr>
        <w:tabs>
          <w:tab w:val="left" w:pos="-720"/>
          <w:tab w:val="left" w:pos="0"/>
        </w:tabs>
        <w:suppressAutoHyphens/>
        <w:spacing w:after="120"/>
        <w:jc w:val="both"/>
        <w:rPr>
          <w:rFonts w:ascii="Arial" w:hAnsi="Arial" w:cs="Arial"/>
          <w:color w:val="000000"/>
          <w:sz w:val="22"/>
          <w:szCs w:val="22"/>
          <w:lang w:val="en"/>
        </w:rPr>
      </w:pPr>
      <w:r w:rsidRPr="00C874AB">
        <w:rPr>
          <w:rFonts w:ascii="Arial" w:hAnsi="Arial" w:cs="Arial"/>
          <w:b/>
          <w:bCs/>
          <w:color w:val="000000"/>
          <w:sz w:val="22"/>
          <w:szCs w:val="22"/>
        </w:rPr>
        <w:t>Equal Employment Opportunity</w:t>
      </w:r>
      <w:r w:rsidR="00D02D65" w:rsidRPr="00C874AB">
        <w:rPr>
          <w:rFonts w:ascii="Arial" w:hAnsi="Arial" w:cs="Arial"/>
          <w:b/>
          <w:bCs/>
          <w:color w:val="000000"/>
          <w:sz w:val="22"/>
          <w:szCs w:val="22"/>
        </w:rPr>
        <w:t xml:space="preserve">:  </w:t>
      </w:r>
      <w:r w:rsidRPr="00C874AB">
        <w:rPr>
          <w:rFonts w:ascii="Arial" w:hAnsi="Arial" w:cs="Arial"/>
          <w:color w:val="000000"/>
          <w:sz w:val="22"/>
          <w:szCs w:val="22"/>
          <w:lang w:val="en"/>
        </w:rPr>
        <w:t>Except</w:t>
      </w:r>
      <w:r w:rsidRPr="00C251F3">
        <w:rPr>
          <w:rFonts w:ascii="Arial" w:hAnsi="Arial" w:cs="Arial"/>
          <w:color w:val="000000"/>
          <w:sz w:val="22"/>
          <w:szCs w:val="22"/>
          <w:lang w:val="en"/>
        </w:rPr>
        <w:t xml:space="preserve"> as otherwise provided under 41 CFR Part </w:t>
      </w:r>
      <w:hyperlink r:id="rId23" w:tgtFrame="_blank" w:tooltip="60" w:history="1">
        <w:r w:rsidRPr="00C251F3">
          <w:rPr>
            <w:rStyle w:val="Hyperlink"/>
            <w:rFonts w:ascii="Arial" w:hAnsi="Arial" w:cs="Arial"/>
            <w:color w:val="000000"/>
            <w:sz w:val="22"/>
            <w:szCs w:val="22"/>
          </w:rPr>
          <w:t>60</w:t>
        </w:r>
      </w:hyperlink>
      <w:r w:rsidRPr="00C251F3">
        <w:rPr>
          <w:rFonts w:ascii="Arial" w:hAnsi="Arial" w:cs="Arial"/>
          <w:color w:val="000000"/>
          <w:sz w:val="22"/>
          <w:szCs w:val="22"/>
          <w:lang w:val="en"/>
        </w:rPr>
        <w:t>, all contracts that meet the definition of “federally assisted construction contract” in 41 CFR Part </w:t>
      </w:r>
      <w:hyperlink r:id="rId24" w:tgtFrame="_blank" w:tooltip="60-1.3" w:history="1">
        <w:r w:rsidRPr="00C251F3">
          <w:rPr>
            <w:rStyle w:val="Hyperlink"/>
            <w:rFonts w:ascii="Arial" w:hAnsi="Arial" w:cs="Arial"/>
            <w:color w:val="000000"/>
            <w:sz w:val="22"/>
            <w:szCs w:val="22"/>
          </w:rPr>
          <w:t>60-1.3</w:t>
        </w:r>
      </w:hyperlink>
      <w:r w:rsidRPr="00C251F3">
        <w:rPr>
          <w:rFonts w:ascii="Arial" w:hAnsi="Arial" w:cs="Arial"/>
          <w:color w:val="000000"/>
          <w:sz w:val="22"/>
          <w:szCs w:val="22"/>
          <w:lang w:val="en"/>
        </w:rPr>
        <w:t> must include the equal opportunity clause provided under 41 CFR </w:t>
      </w:r>
      <w:hyperlink r:id="rId25" w:anchor="b" w:tgtFrame="_blank" w:tooltip="60-1.4(b)" w:history="1">
        <w:r w:rsidRPr="00C251F3">
          <w:rPr>
            <w:rStyle w:val="Hyperlink"/>
            <w:rFonts w:ascii="Arial" w:hAnsi="Arial" w:cs="Arial"/>
            <w:color w:val="000000"/>
            <w:sz w:val="22"/>
            <w:szCs w:val="22"/>
          </w:rPr>
          <w:t>60-1.4(b)</w:t>
        </w:r>
      </w:hyperlink>
      <w:r w:rsidRPr="00C251F3">
        <w:rPr>
          <w:rFonts w:ascii="Arial" w:hAnsi="Arial" w:cs="Arial"/>
          <w:color w:val="000000"/>
          <w:sz w:val="22"/>
          <w:szCs w:val="22"/>
          <w:lang w:val="en"/>
        </w:rPr>
        <w:t>, in accordance with Executive Order 11246, “Equal Employment Opportunity” (30 FR 12319, 12935, 3 CFR Part, 1964-1965 Comp., p. 339), as amended by Executive Order 11375, “Amending Executive Order 11246 Relating to Equal Employment Opportunity,” and implementing regulations at 41 CFR part </w:t>
      </w:r>
      <w:hyperlink r:id="rId26" w:tgtFrame="_blank" w:tooltip="60" w:history="1">
        <w:r w:rsidRPr="00C251F3">
          <w:rPr>
            <w:rStyle w:val="Hyperlink"/>
            <w:rFonts w:ascii="Arial" w:hAnsi="Arial" w:cs="Arial"/>
            <w:color w:val="000000"/>
            <w:sz w:val="22"/>
            <w:szCs w:val="22"/>
          </w:rPr>
          <w:t>60</w:t>
        </w:r>
      </w:hyperlink>
      <w:r w:rsidRPr="00C251F3">
        <w:rPr>
          <w:rFonts w:ascii="Arial" w:hAnsi="Arial" w:cs="Arial"/>
          <w:color w:val="000000"/>
          <w:sz w:val="22"/>
          <w:szCs w:val="22"/>
          <w:lang w:val="en"/>
        </w:rPr>
        <w:t>, “Office of Federal Contract Compliance Programs, Equal Employment Opportunity, Department of Labor</w:t>
      </w:r>
      <w:r>
        <w:rPr>
          <w:rFonts w:ascii="Arial" w:hAnsi="Arial" w:cs="Arial"/>
          <w:color w:val="000000"/>
          <w:sz w:val="22"/>
          <w:szCs w:val="22"/>
          <w:lang w:val="en"/>
        </w:rPr>
        <w:t>.”</w:t>
      </w:r>
    </w:p>
    <w:p w14:paraId="16A74AEB" w14:textId="09B6DFBF" w:rsidR="002732EF" w:rsidRDefault="002732EF" w:rsidP="002732EF">
      <w:pPr>
        <w:tabs>
          <w:tab w:val="left" w:pos="-720"/>
          <w:tab w:val="left" w:pos="0"/>
        </w:tabs>
        <w:suppressAutoHyphens/>
        <w:spacing w:after="120"/>
        <w:jc w:val="both"/>
        <w:rPr>
          <w:rFonts w:ascii="Arial" w:hAnsi="Arial" w:cs="Arial"/>
          <w:color w:val="000000"/>
          <w:sz w:val="22"/>
          <w:szCs w:val="22"/>
          <w:lang w:val="en"/>
        </w:rPr>
      </w:pPr>
      <w:r w:rsidRPr="00C251F3">
        <w:rPr>
          <w:rFonts w:ascii="Arial" w:hAnsi="Arial" w:cs="Arial"/>
          <w:b/>
          <w:bCs/>
          <w:color w:val="000000"/>
          <w:sz w:val="22"/>
          <w:szCs w:val="22"/>
        </w:rPr>
        <w:t>Energy Policy</w:t>
      </w:r>
      <w:r w:rsidR="006B3719">
        <w:rPr>
          <w:rFonts w:ascii="Arial" w:hAnsi="Arial" w:cs="Arial"/>
          <w:b/>
          <w:bCs/>
          <w:color w:val="000000"/>
          <w:sz w:val="22"/>
          <w:szCs w:val="22"/>
        </w:rPr>
        <w:t xml:space="preserve"> and Conservation Act</w:t>
      </w:r>
      <w:r w:rsidR="00D02D65">
        <w:rPr>
          <w:rFonts w:ascii="Arial" w:hAnsi="Arial" w:cs="Arial"/>
          <w:b/>
          <w:bCs/>
          <w:color w:val="000000"/>
          <w:sz w:val="22"/>
          <w:szCs w:val="22"/>
        </w:rPr>
        <w:t xml:space="preserve">:  </w:t>
      </w:r>
      <w:r w:rsidRPr="00C251F3">
        <w:rPr>
          <w:rFonts w:ascii="Arial" w:hAnsi="Arial" w:cs="Arial"/>
          <w:color w:val="000000"/>
          <w:sz w:val="22"/>
          <w:szCs w:val="22"/>
          <w:lang w:val="en"/>
        </w:rPr>
        <w:t>Mandatory standards and policies relating to energy efficiency which are contained in the state energy conservation plan issued in compliance with the Energy Policy and Conservation Act (</w:t>
      </w:r>
      <w:hyperlink r:id="rId27" w:tgtFrame="_blank" w:tooltip="42 U.S.C. 6201" w:history="1">
        <w:r w:rsidRPr="00C251F3">
          <w:rPr>
            <w:rFonts w:ascii="Arial" w:hAnsi="Arial" w:cs="Arial"/>
            <w:color w:val="000000"/>
            <w:sz w:val="22"/>
            <w:szCs w:val="22"/>
            <w:lang w:val="en"/>
          </w:rPr>
          <w:t>42 U.S.C. 6201</w:t>
        </w:r>
      </w:hyperlink>
      <w:r w:rsidRPr="00C251F3">
        <w:rPr>
          <w:rFonts w:ascii="Arial" w:hAnsi="Arial" w:cs="Arial"/>
          <w:color w:val="000000"/>
          <w:sz w:val="22"/>
          <w:szCs w:val="22"/>
          <w:lang w:val="en"/>
        </w:rPr>
        <w:t>).</w:t>
      </w:r>
    </w:p>
    <w:p w14:paraId="030D783B" w14:textId="48A66EBA" w:rsidR="00AD177C" w:rsidRPr="00C251F3" w:rsidRDefault="00AD177C" w:rsidP="00AD177C">
      <w:pPr>
        <w:tabs>
          <w:tab w:val="left" w:pos="-720"/>
          <w:tab w:val="left" w:pos="0"/>
        </w:tabs>
        <w:suppressAutoHyphens/>
        <w:spacing w:after="120"/>
        <w:jc w:val="both"/>
        <w:rPr>
          <w:rFonts w:ascii="Arial" w:hAnsi="Arial" w:cs="Arial"/>
          <w:spacing w:val="-2"/>
          <w:sz w:val="22"/>
          <w:szCs w:val="22"/>
        </w:rPr>
      </w:pPr>
      <w:r w:rsidRPr="00C251F3">
        <w:rPr>
          <w:rFonts w:ascii="Arial" w:hAnsi="Arial" w:cs="Arial"/>
          <w:b/>
          <w:bCs/>
          <w:color w:val="000000"/>
          <w:sz w:val="22"/>
          <w:szCs w:val="22"/>
        </w:rPr>
        <w:t>Funding Agreement</w:t>
      </w:r>
      <w:r w:rsidR="00D02D65">
        <w:rPr>
          <w:rFonts w:ascii="Arial" w:hAnsi="Arial" w:cs="Arial"/>
          <w:b/>
          <w:bCs/>
          <w:color w:val="000000"/>
          <w:sz w:val="22"/>
          <w:szCs w:val="22"/>
        </w:rPr>
        <w:t xml:space="preserve">:  </w:t>
      </w:r>
      <w:r w:rsidRPr="00C251F3">
        <w:rPr>
          <w:rFonts w:ascii="Arial" w:hAnsi="Arial" w:cs="Arial"/>
          <w:color w:val="000000"/>
          <w:sz w:val="22"/>
          <w:szCs w:val="22"/>
          <w:lang w:val="en"/>
        </w:rPr>
        <w:t>Rights to Inventions Made Under a Contract or Agreement. If the Federal award meets the definition of “funding agreement” under 37 CFR § </w:t>
      </w:r>
      <w:hyperlink r:id="rId28" w:anchor="a" w:tgtFrame="_blank" w:tooltip="401.2 (a)" w:history="1">
        <w:r w:rsidRPr="00C251F3">
          <w:rPr>
            <w:rFonts w:ascii="Arial" w:hAnsi="Arial" w:cs="Arial"/>
            <w:sz w:val="22"/>
            <w:szCs w:val="22"/>
          </w:rPr>
          <w:t>401.2 (a)</w:t>
        </w:r>
      </w:hyperlink>
      <w:r w:rsidRPr="00C251F3">
        <w:rPr>
          <w:rFonts w:ascii="Arial" w:hAnsi="Arial" w:cs="Arial"/>
          <w:color w:val="000000"/>
          <w:sz w:val="22"/>
          <w:szCs w:val="22"/>
          <w:lang w:val="en"/>
        </w:rPr>
        <w:t> and the recipient or sub recipient wishes to enter into a contract with a small business firm or nonprofit organization regarding the substitution of parties, assignment or performance of experimental, developmental, or research work under that “funding agreement,” the recipient or sub recipient must comply with the requirements of 37 CFR Part </w:t>
      </w:r>
      <w:hyperlink r:id="rId29" w:tgtFrame="_blank" w:tooltip="401" w:history="1">
        <w:r w:rsidRPr="00C251F3">
          <w:rPr>
            <w:rFonts w:ascii="Arial" w:hAnsi="Arial" w:cs="Arial"/>
            <w:sz w:val="22"/>
            <w:szCs w:val="22"/>
          </w:rPr>
          <w:t>401</w:t>
        </w:r>
      </w:hyperlink>
      <w:r w:rsidRPr="00C251F3">
        <w:rPr>
          <w:rFonts w:ascii="Arial" w:hAnsi="Arial" w:cs="Arial"/>
          <w:color w:val="000000"/>
          <w:sz w:val="22"/>
          <w:szCs w:val="22"/>
          <w:lang w:val="en"/>
        </w:rPr>
        <w:t>, “Rights to Inventions Made by Nonprofit Organizations and Small Business Firms Under Government Grants, Contracts and Cooperative Agreements,” and any implementing regulations issued by the awarding agency.</w:t>
      </w:r>
    </w:p>
    <w:p w14:paraId="64DBFAA0" w14:textId="1CC39F04" w:rsidR="00C874AB" w:rsidRDefault="00C874AB" w:rsidP="002732EF">
      <w:pPr>
        <w:tabs>
          <w:tab w:val="left" w:pos="-720"/>
          <w:tab w:val="left" w:pos="0"/>
        </w:tabs>
        <w:suppressAutoHyphens/>
        <w:spacing w:after="120"/>
        <w:jc w:val="both"/>
        <w:rPr>
          <w:color w:val="000000"/>
          <w:sz w:val="27"/>
          <w:szCs w:val="27"/>
        </w:rPr>
      </w:pPr>
      <w:r w:rsidRPr="00C874AB">
        <w:rPr>
          <w:rFonts w:ascii="Arial" w:hAnsi="Arial" w:cs="Arial"/>
          <w:b/>
          <w:bCs/>
          <w:color w:val="000000"/>
          <w:sz w:val="22"/>
          <w:szCs w:val="22"/>
        </w:rPr>
        <w:t>HOLD HARMLESS AND INDEMNIFY [2 CFR 200.447(f)]:</w:t>
      </w:r>
      <w:r w:rsidRPr="00C874AB">
        <w:rPr>
          <w:rFonts w:ascii="Arial" w:hAnsi="Arial" w:cs="Arial"/>
          <w:color w:val="000000"/>
          <w:sz w:val="22"/>
          <w:szCs w:val="22"/>
        </w:rPr>
        <w:t xml:space="preserve"> To the fullest extent permitted by law, the VENDOR agrees to indemnify, defend, and hold harmless the SFA and its respective agents, officers and employees from and against any and all claims, demands, suits, liabilities, injuries (personal or bodily), property damage, causes of action, losses, costs, expenses, damages, or penalties, including, without limitation, reasonable defense costs, and reasonable legal fees, arising or resulting from, or occasioned by or in connection with (</w:t>
      </w:r>
      <w:proofErr w:type="spellStart"/>
      <w:r w:rsidRPr="00C874AB">
        <w:rPr>
          <w:rFonts w:ascii="Arial" w:hAnsi="Arial" w:cs="Arial"/>
          <w:color w:val="000000"/>
          <w:sz w:val="22"/>
          <w:szCs w:val="22"/>
        </w:rPr>
        <w:t>i</w:t>
      </w:r>
      <w:proofErr w:type="spellEnd"/>
      <w:r w:rsidRPr="00C874AB">
        <w:rPr>
          <w:rFonts w:ascii="Arial" w:hAnsi="Arial" w:cs="Arial"/>
          <w:color w:val="000000"/>
          <w:sz w:val="22"/>
          <w:szCs w:val="22"/>
        </w:rPr>
        <w:t>) any bodily injury or property damage resulting or arising from any act or omission to act (whether negligent, willful, wrongful, or otherwise) by the VENDOR, its subcontractors, anyone directly or indirectly employed by them or anyone for whose acts they may be liable; (ii) failure by the VENDOR or its subcontractors to comply with any Laws applicable to the performance of the Services; (iii) any breach of this Contract, including, without limitation, any representation or warranty provided by the VENDOR herein; (iv) any employment actions of any nature or kind including but not limited to, workers compensation, or labor action brought by the VENDOR’s employees; or (v) any identity breach or infringement of any copyright, trademark, patent, or other intellectual property right</w:t>
      </w:r>
    </w:p>
    <w:p w14:paraId="7C1A16FF" w14:textId="43851DFB" w:rsidR="002732EF" w:rsidRPr="00C251F3" w:rsidRDefault="002732EF" w:rsidP="002732EF">
      <w:pPr>
        <w:tabs>
          <w:tab w:val="left" w:pos="-720"/>
          <w:tab w:val="left" w:pos="0"/>
        </w:tabs>
        <w:suppressAutoHyphens/>
        <w:spacing w:after="120"/>
        <w:jc w:val="both"/>
        <w:rPr>
          <w:rFonts w:ascii="Arial" w:hAnsi="Arial" w:cs="Arial"/>
          <w:color w:val="000000"/>
          <w:spacing w:val="-2"/>
          <w:sz w:val="22"/>
          <w:szCs w:val="22"/>
        </w:rPr>
      </w:pPr>
      <w:r w:rsidRPr="00C251F3">
        <w:rPr>
          <w:rFonts w:ascii="Arial" w:hAnsi="Arial" w:cs="Arial"/>
          <w:b/>
          <w:color w:val="000000"/>
          <w:spacing w:val="-2"/>
          <w:sz w:val="22"/>
          <w:szCs w:val="22"/>
        </w:rPr>
        <w:t>Prohibitions of Gratuities</w:t>
      </w:r>
      <w:r w:rsidR="00D02D65">
        <w:rPr>
          <w:rFonts w:ascii="Arial" w:hAnsi="Arial" w:cs="Arial"/>
          <w:color w:val="000000"/>
          <w:spacing w:val="-2"/>
          <w:sz w:val="22"/>
          <w:szCs w:val="22"/>
        </w:rPr>
        <w:t xml:space="preserve">:  </w:t>
      </w:r>
      <w:r w:rsidRPr="00C251F3">
        <w:rPr>
          <w:rFonts w:ascii="Arial" w:hAnsi="Arial" w:cs="Arial"/>
          <w:color w:val="000000"/>
          <w:spacing w:val="-2"/>
          <w:sz w:val="22"/>
          <w:szCs w:val="22"/>
        </w:rPr>
        <w:t xml:space="preserve">By submission of a bid, bidder certifies that no employee of the </w:t>
      </w:r>
      <w:r w:rsidR="00AB2DB4">
        <w:rPr>
          <w:rFonts w:ascii="Arial" w:hAnsi="Arial" w:cs="Arial"/>
          <w:color w:val="000000"/>
          <w:spacing w:val="-2"/>
          <w:sz w:val="22"/>
          <w:szCs w:val="22"/>
        </w:rPr>
        <w:t>Sponsor</w:t>
      </w:r>
      <w:r w:rsidRPr="00C251F3">
        <w:rPr>
          <w:rFonts w:ascii="Arial" w:hAnsi="Arial" w:cs="Arial"/>
          <w:color w:val="000000"/>
          <w:spacing w:val="-2"/>
          <w:sz w:val="22"/>
          <w:szCs w:val="22"/>
        </w:rPr>
        <w:t xml:space="preserve"> has or shall benefit financially or materially from such bid or subsequent contract.  Any contract issued because of </w:t>
      </w:r>
      <w:r w:rsidRPr="00C251F3">
        <w:rPr>
          <w:rFonts w:ascii="Arial" w:hAnsi="Arial" w:cs="Arial"/>
          <w:color w:val="000000"/>
          <w:spacing w:val="-2"/>
          <w:sz w:val="22"/>
          <w:szCs w:val="22"/>
        </w:rPr>
        <w:lastRenderedPageBreak/>
        <w:t xml:space="preserve">this solicitation may be terminated when it is determined that gratuities of any kind were either offered or received by any of the </w:t>
      </w:r>
      <w:proofErr w:type="gramStart"/>
      <w:r w:rsidRPr="00C251F3">
        <w:rPr>
          <w:rFonts w:ascii="Arial" w:hAnsi="Arial" w:cs="Arial"/>
          <w:color w:val="000000"/>
          <w:spacing w:val="-2"/>
          <w:sz w:val="22"/>
          <w:szCs w:val="22"/>
        </w:rPr>
        <w:t>aforementioned persons</w:t>
      </w:r>
      <w:proofErr w:type="gramEnd"/>
      <w:r w:rsidRPr="00C251F3">
        <w:rPr>
          <w:rFonts w:ascii="Arial" w:hAnsi="Arial" w:cs="Arial"/>
          <w:color w:val="000000"/>
          <w:spacing w:val="-2"/>
          <w:sz w:val="22"/>
          <w:szCs w:val="22"/>
        </w:rPr>
        <w:t xml:space="preserve">.  </w:t>
      </w:r>
    </w:p>
    <w:p w14:paraId="64F19ECA" w14:textId="5DE4B1A9" w:rsidR="00AD177C" w:rsidRPr="00C251F3" w:rsidRDefault="00AD177C" w:rsidP="00AD177C">
      <w:pPr>
        <w:tabs>
          <w:tab w:val="left" w:pos="-720"/>
          <w:tab w:val="left" w:pos="0"/>
        </w:tabs>
        <w:suppressAutoHyphens/>
        <w:spacing w:after="120"/>
        <w:jc w:val="both"/>
        <w:rPr>
          <w:rFonts w:ascii="Arial" w:hAnsi="Arial" w:cs="Arial"/>
          <w:color w:val="000000"/>
          <w:spacing w:val="-2"/>
          <w:sz w:val="22"/>
          <w:szCs w:val="22"/>
        </w:rPr>
      </w:pPr>
      <w:r w:rsidRPr="007F32CF">
        <w:rPr>
          <w:rFonts w:ascii="Arial" w:hAnsi="Arial" w:cs="Arial"/>
          <w:b/>
          <w:color w:val="000000"/>
          <w:spacing w:val="-2"/>
          <w:sz w:val="22"/>
          <w:szCs w:val="22"/>
        </w:rPr>
        <w:t>Protes</w:t>
      </w:r>
      <w:r w:rsidR="007F32CF" w:rsidRPr="007F32CF">
        <w:rPr>
          <w:rFonts w:ascii="Arial" w:hAnsi="Arial" w:cs="Arial"/>
          <w:b/>
          <w:color w:val="000000"/>
          <w:spacing w:val="-2"/>
          <w:sz w:val="22"/>
          <w:szCs w:val="22"/>
        </w:rPr>
        <w:t>t</w:t>
      </w:r>
      <w:r w:rsidR="00D02D65">
        <w:rPr>
          <w:rFonts w:ascii="Arial" w:hAnsi="Arial" w:cs="Arial"/>
          <w:b/>
          <w:color w:val="000000"/>
          <w:spacing w:val="-2"/>
          <w:sz w:val="22"/>
          <w:szCs w:val="22"/>
        </w:rPr>
        <w:t xml:space="preserve">:  </w:t>
      </w:r>
      <w:r w:rsidRPr="00C251F3">
        <w:rPr>
          <w:rFonts w:ascii="Arial" w:hAnsi="Arial" w:cs="Arial"/>
          <w:color w:val="000000"/>
          <w:spacing w:val="-2"/>
          <w:sz w:val="22"/>
          <w:szCs w:val="22"/>
        </w:rPr>
        <w:t xml:space="preserve">Any protest concerning bid specifications, a decision, or intended decision pursuant to this solicitation shall be made in accordance with 120.57(3), Florida Statutes. Failure to file a protest within the time prescribed in             s.120.57(3) b, Florida Statutes, shall constitute a waiver of proceedings under chapter 120, Florida Statutes.   </w:t>
      </w:r>
    </w:p>
    <w:p w14:paraId="2465AB23" w14:textId="04AE7D4D" w:rsidR="00AD177C" w:rsidRPr="00C251F3" w:rsidRDefault="00AD177C" w:rsidP="00AD177C">
      <w:pPr>
        <w:tabs>
          <w:tab w:val="left" w:pos="-720"/>
          <w:tab w:val="left" w:pos="0"/>
        </w:tabs>
        <w:suppressAutoHyphens/>
        <w:spacing w:after="120"/>
        <w:jc w:val="both"/>
        <w:rPr>
          <w:rFonts w:ascii="Arial" w:hAnsi="Arial" w:cs="Arial"/>
          <w:spacing w:val="-2"/>
          <w:sz w:val="22"/>
          <w:szCs w:val="22"/>
        </w:rPr>
      </w:pPr>
      <w:r w:rsidRPr="00C251F3">
        <w:rPr>
          <w:rFonts w:ascii="Arial" w:hAnsi="Arial" w:cs="Arial"/>
          <w:b/>
          <w:bCs/>
          <w:color w:val="000000"/>
          <w:sz w:val="22"/>
          <w:szCs w:val="22"/>
        </w:rPr>
        <w:t>Recovered Materials</w:t>
      </w:r>
      <w:r w:rsidR="00D02D65">
        <w:rPr>
          <w:rFonts w:ascii="Arial" w:hAnsi="Arial" w:cs="Arial"/>
          <w:b/>
          <w:bCs/>
          <w:color w:val="000000"/>
          <w:sz w:val="22"/>
          <w:szCs w:val="22"/>
        </w:rPr>
        <w:t xml:space="preserve">:  </w:t>
      </w:r>
      <w:r w:rsidRPr="00C251F3">
        <w:rPr>
          <w:rFonts w:ascii="Arial" w:hAnsi="Arial" w:cs="Arial"/>
          <w:color w:val="000000"/>
          <w:sz w:val="22"/>
          <w:szCs w:val="22"/>
          <w:lang w:val="en"/>
        </w:rPr>
        <w:t>A </w:t>
      </w:r>
      <w:hyperlink r:id="rId30" w:tgtFrame="_blank" w:history="1">
        <w:r w:rsidRPr="00C251F3">
          <w:rPr>
            <w:rFonts w:ascii="Arial" w:hAnsi="Arial" w:cs="Arial"/>
            <w:color w:val="000000"/>
            <w:sz w:val="22"/>
            <w:szCs w:val="22"/>
            <w:lang w:val="en"/>
          </w:rPr>
          <w:t>non-Federal entity</w:t>
        </w:r>
      </w:hyperlink>
      <w:r w:rsidRPr="00C251F3">
        <w:rPr>
          <w:rFonts w:ascii="Arial" w:hAnsi="Arial" w:cs="Arial"/>
          <w:color w:val="000000"/>
          <w:sz w:val="22"/>
          <w:szCs w:val="22"/>
          <w:lang w:val="en"/>
        </w:rPr>
        <w:t> that is a </w:t>
      </w:r>
      <w:hyperlink r:id="rId31" w:tgtFrame="_blank" w:history="1">
        <w:r w:rsidRPr="00C251F3">
          <w:rPr>
            <w:rFonts w:ascii="Arial" w:hAnsi="Arial" w:cs="Arial"/>
            <w:color w:val="000000"/>
            <w:sz w:val="22"/>
            <w:szCs w:val="22"/>
            <w:lang w:val="en"/>
          </w:rPr>
          <w:t>state</w:t>
        </w:r>
      </w:hyperlink>
      <w:r w:rsidRPr="00C251F3">
        <w:rPr>
          <w:rFonts w:ascii="Arial" w:hAnsi="Arial" w:cs="Arial"/>
          <w:color w:val="000000"/>
          <w:sz w:val="22"/>
          <w:szCs w:val="22"/>
          <w:lang w:val="en"/>
        </w:rPr>
        <w:t> agency or agency of a political subdivision of a </w:t>
      </w:r>
      <w:hyperlink r:id="rId32" w:tgtFrame="_blank" w:history="1">
        <w:r w:rsidRPr="00C251F3">
          <w:rPr>
            <w:rFonts w:ascii="Arial" w:hAnsi="Arial" w:cs="Arial"/>
            <w:color w:val="000000"/>
            <w:sz w:val="22"/>
            <w:szCs w:val="22"/>
            <w:lang w:val="en"/>
          </w:rPr>
          <w:t>state</w:t>
        </w:r>
      </w:hyperlink>
      <w:r w:rsidRPr="00C251F3">
        <w:rPr>
          <w:rFonts w:ascii="Arial" w:hAnsi="Arial" w:cs="Arial"/>
          <w:color w:val="000000"/>
          <w:sz w:val="22"/>
          <w:szCs w:val="22"/>
          <w:lang w:val="en"/>
        </w:rPr>
        <w:t> and its </w:t>
      </w:r>
      <w:hyperlink r:id="rId33" w:tgtFrame="_blank" w:history="1">
        <w:r w:rsidRPr="00C251F3">
          <w:rPr>
            <w:rFonts w:ascii="Arial" w:hAnsi="Arial" w:cs="Arial"/>
            <w:color w:val="000000"/>
            <w:sz w:val="22"/>
            <w:szCs w:val="22"/>
            <w:lang w:val="en"/>
          </w:rPr>
          <w:t>contractors</w:t>
        </w:r>
      </w:hyperlink>
      <w:r w:rsidRPr="00C251F3">
        <w:rPr>
          <w:rFonts w:ascii="Arial" w:hAnsi="Arial" w:cs="Arial"/>
          <w:color w:val="000000"/>
          <w:sz w:val="22"/>
          <w:szCs w:val="22"/>
          <w:lang w:val="en"/>
        </w:rPr>
        <w:t> must comply with section 6002 of the Solid Waste Disposal Act, as amended by the Resource Conservation and Recovery Act. The requirements of Section 6002 include procuring only items designated in guidelines of the Environmental Protection Agency (EPA) at </w:t>
      </w:r>
      <w:hyperlink r:id="rId34" w:tgtFrame="_blank" w:history="1">
        <w:r w:rsidRPr="00C251F3">
          <w:rPr>
            <w:rFonts w:ascii="Arial" w:hAnsi="Arial" w:cs="Arial"/>
            <w:color w:val="000000"/>
            <w:sz w:val="22"/>
            <w:szCs w:val="22"/>
            <w:lang w:val="en"/>
          </w:rPr>
          <w:t>40 CFR part 247</w:t>
        </w:r>
      </w:hyperlink>
      <w:r w:rsidRPr="00C251F3">
        <w:rPr>
          <w:rFonts w:ascii="Arial" w:hAnsi="Arial" w:cs="Arial"/>
          <w:color w:val="000000"/>
          <w:sz w:val="22"/>
          <w:szCs w:val="22"/>
          <w:lang w:val="en"/>
        </w:rPr>
        <w:t>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F100DBB" w14:textId="77777777" w:rsidR="00AF15B5" w:rsidRDefault="00AD177C" w:rsidP="00AD177C">
      <w:pPr>
        <w:tabs>
          <w:tab w:val="left" w:pos="-720"/>
          <w:tab w:val="left" w:pos="0"/>
        </w:tabs>
        <w:suppressAutoHyphens/>
        <w:spacing w:after="120"/>
        <w:jc w:val="both"/>
        <w:rPr>
          <w:rFonts w:ascii="Arial" w:hAnsi="Arial" w:cs="Arial"/>
          <w:color w:val="000000"/>
          <w:spacing w:val="-2"/>
          <w:sz w:val="22"/>
          <w:szCs w:val="22"/>
        </w:rPr>
      </w:pPr>
      <w:r w:rsidRPr="00C251F3">
        <w:rPr>
          <w:rFonts w:ascii="Arial" w:hAnsi="Arial" w:cs="Arial"/>
          <w:b/>
          <w:color w:val="000000"/>
          <w:spacing w:val="-2"/>
          <w:sz w:val="22"/>
          <w:szCs w:val="22"/>
        </w:rPr>
        <w:t>Retention Requirements for Records</w:t>
      </w:r>
      <w:r w:rsidR="00D02D65">
        <w:rPr>
          <w:rFonts w:ascii="Arial" w:hAnsi="Arial" w:cs="Arial"/>
          <w:color w:val="000000"/>
          <w:spacing w:val="-2"/>
          <w:sz w:val="22"/>
          <w:szCs w:val="22"/>
        </w:rPr>
        <w:t xml:space="preserve">:  </w:t>
      </w:r>
      <w:r w:rsidRPr="00C251F3">
        <w:rPr>
          <w:rFonts w:ascii="Arial" w:hAnsi="Arial" w:cs="Arial"/>
          <w:color w:val="000000"/>
          <w:spacing w:val="-2"/>
          <w:sz w:val="22"/>
          <w:szCs w:val="22"/>
        </w:rPr>
        <w:t xml:space="preserve">The Contractor shall retain financial records, supporting documents, statistical records, and all other non-Federal entity records pertinent to a Federal award for a period of three (3)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 recipient. </w:t>
      </w:r>
    </w:p>
    <w:p w14:paraId="6690A0CB" w14:textId="157527C5" w:rsidR="00AF15B5" w:rsidRDefault="00AF15B5" w:rsidP="00AD177C">
      <w:pPr>
        <w:tabs>
          <w:tab w:val="left" w:pos="-720"/>
          <w:tab w:val="left" w:pos="0"/>
        </w:tabs>
        <w:suppressAutoHyphens/>
        <w:spacing w:after="120"/>
        <w:jc w:val="both"/>
        <w:rPr>
          <w:rFonts w:ascii="Arial" w:hAnsi="Arial" w:cs="Arial"/>
          <w:color w:val="000000"/>
          <w:sz w:val="22"/>
          <w:szCs w:val="22"/>
        </w:rPr>
      </w:pPr>
      <w:r w:rsidRPr="00AF15B5">
        <w:rPr>
          <w:rFonts w:ascii="Arial" w:hAnsi="Arial" w:cs="Arial"/>
          <w:b/>
          <w:bCs/>
          <w:color w:val="000000"/>
          <w:sz w:val="22"/>
          <w:szCs w:val="22"/>
        </w:rPr>
        <w:t>COPELAND “ANTI-KICKBACK “ACT”</w:t>
      </w:r>
      <w:r w:rsidRPr="00AF15B5">
        <w:rPr>
          <w:rFonts w:ascii="Arial" w:hAnsi="Arial" w:cs="Arial"/>
          <w:color w:val="000000"/>
          <w:sz w:val="22"/>
          <w:szCs w:val="22"/>
        </w:rPr>
        <w:t xml:space="preserve"> (34 CFR 80.36(</w:t>
      </w:r>
      <w:proofErr w:type="spellStart"/>
      <w:r w:rsidRPr="00AF15B5">
        <w:rPr>
          <w:rFonts w:ascii="Arial" w:hAnsi="Arial" w:cs="Arial"/>
          <w:color w:val="000000"/>
          <w:sz w:val="22"/>
          <w:szCs w:val="22"/>
        </w:rPr>
        <w:t>i</w:t>
      </w:r>
      <w:proofErr w:type="spellEnd"/>
      <w:r w:rsidRPr="00AF15B5">
        <w:rPr>
          <w:rFonts w:ascii="Arial" w:hAnsi="Arial" w:cs="Arial"/>
          <w:color w:val="000000"/>
          <w:sz w:val="22"/>
          <w:szCs w:val="22"/>
        </w:rPr>
        <w:t>)(4)): All vendors, contractors and subcontractors must comply with the Copeland ‘‘Anti-Kickback’’ Act (18 U.S.C. 874) as supplemented in Department of Labor regulations (29 CFR part 3). (Applies to all contracts and sub grants for construction or repair).</w:t>
      </w:r>
    </w:p>
    <w:p w14:paraId="6B632BF0" w14:textId="0E0A1532" w:rsidR="00AD177C" w:rsidRPr="00C251F3" w:rsidRDefault="00C874AB" w:rsidP="00AD177C">
      <w:pPr>
        <w:tabs>
          <w:tab w:val="left" w:pos="-720"/>
          <w:tab w:val="left" w:pos="0"/>
        </w:tabs>
        <w:suppressAutoHyphens/>
        <w:spacing w:after="120"/>
        <w:jc w:val="both"/>
        <w:rPr>
          <w:rFonts w:ascii="Arial" w:hAnsi="Arial" w:cs="Arial"/>
          <w:color w:val="000000"/>
          <w:spacing w:val="-2"/>
          <w:sz w:val="22"/>
          <w:szCs w:val="22"/>
        </w:rPr>
      </w:pPr>
      <w:r w:rsidRPr="00C874AB">
        <w:rPr>
          <w:rFonts w:ascii="Arial" w:hAnsi="Arial" w:cs="Arial"/>
          <w:b/>
          <w:bCs/>
          <w:color w:val="000000"/>
          <w:sz w:val="22"/>
          <w:szCs w:val="22"/>
        </w:rPr>
        <w:t>RIGHTS TO INVENTIONS MADE UNDER A CONTRACT OR AGREEMENT [2CFR 200 Appendix II(F</w:t>
      </w:r>
      <w:r w:rsidRPr="00C874AB">
        <w:rPr>
          <w:rFonts w:ascii="Arial" w:hAnsi="Arial" w:cs="Arial"/>
          <w:color w:val="000000"/>
          <w:sz w:val="22"/>
          <w:szCs w:val="22"/>
        </w:rPr>
        <w:t>): If the Federal award meets the definition of “funding agreement” under 37 CFR § 401.2 (a) and the recipient or sub recipient wishes to enter into a contract with a small business firm or nonprofit organization regarding the substitution of parties, assignment or performance of experimental, developmental, or research work under that “funding agreement,” the recipient or sub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707443D" w14:textId="77777777" w:rsidR="00AD177C" w:rsidRPr="00C251F3" w:rsidRDefault="00AD177C" w:rsidP="00AD177C">
      <w:pPr>
        <w:tabs>
          <w:tab w:val="num" w:pos="450"/>
          <w:tab w:val="num" w:pos="990"/>
        </w:tabs>
        <w:ind w:left="990" w:hanging="450"/>
        <w:rPr>
          <w:rFonts w:ascii="Arial" w:hAnsi="Arial" w:cs="Arial"/>
          <w:sz w:val="22"/>
          <w:szCs w:val="22"/>
        </w:rPr>
      </w:pPr>
    </w:p>
    <w:p w14:paraId="5CD18E1B" w14:textId="1655DABD" w:rsidR="00AD177C" w:rsidRDefault="006B3719" w:rsidP="000610D9">
      <w:pPr>
        <w:autoSpaceDE w:val="0"/>
        <w:autoSpaceDN w:val="0"/>
        <w:adjustRightInd w:val="0"/>
        <w:spacing w:after="120"/>
        <w:jc w:val="center"/>
        <w:outlineLvl w:val="1"/>
        <w:rPr>
          <w:rFonts w:ascii="Arial" w:hAnsi="Arial" w:cs="Arial"/>
          <w:sz w:val="22"/>
          <w:szCs w:val="22"/>
        </w:rPr>
      </w:pPr>
      <w:r w:rsidRPr="007F6022">
        <w:rPr>
          <w:rFonts w:ascii="Arial" w:hAnsi="Arial" w:cs="Arial"/>
          <w:sz w:val="22"/>
          <w:szCs w:val="22"/>
        </w:rPr>
        <w:t xml:space="preserve">Signature </w:t>
      </w:r>
      <w:r w:rsidR="00D02D65">
        <w:rPr>
          <w:rFonts w:ascii="Arial" w:hAnsi="Arial" w:cs="Arial"/>
          <w:sz w:val="22"/>
          <w:szCs w:val="22"/>
        </w:rPr>
        <w:t xml:space="preserve">below </w:t>
      </w:r>
      <w:r w:rsidRPr="007F6022">
        <w:rPr>
          <w:rFonts w:ascii="Arial" w:hAnsi="Arial" w:cs="Arial"/>
          <w:sz w:val="22"/>
          <w:szCs w:val="22"/>
        </w:rPr>
        <w:t xml:space="preserve">acknowledges that </w:t>
      </w:r>
      <w:r w:rsidR="00AB22D3">
        <w:rPr>
          <w:rFonts w:ascii="Arial" w:hAnsi="Arial" w:cs="Arial"/>
          <w:sz w:val="22"/>
          <w:szCs w:val="22"/>
        </w:rPr>
        <w:t>the Proposer has read the above provisions thoroughly before submitting a proposal and will fulfill the applicable obligations in accordance with</w:t>
      </w:r>
      <w:r w:rsidRPr="007F6022">
        <w:rPr>
          <w:rFonts w:ascii="Arial" w:hAnsi="Arial" w:cs="Arial"/>
          <w:sz w:val="22"/>
          <w:szCs w:val="22"/>
        </w:rPr>
        <w:t xml:space="preserve"> said terms and conditions and is submitting without collusion with any other individual or firm.</w:t>
      </w:r>
    </w:p>
    <w:p w14:paraId="17481F83" w14:textId="77777777" w:rsidR="007F6022" w:rsidRDefault="007F6022" w:rsidP="000610D9">
      <w:pPr>
        <w:autoSpaceDE w:val="0"/>
        <w:autoSpaceDN w:val="0"/>
        <w:adjustRightInd w:val="0"/>
        <w:spacing w:after="120"/>
        <w:jc w:val="center"/>
        <w:outlineLvl w:val="1"/>
        <w:rPr>
          <w:rFonts w:ascii="Arial" w:hAnsi="Arial" w:cs="Arial"/>
          <w:sz w:val="22"/>
          <w:szCs w:val="22"/>
        </w:rPr>
      </w:pPr>
    </w:p>
    <w:p w14:paraId="4FF4E679" w14:textId="270015FF" w:rsidR="007F6022" w:rsidRDefault="007F6022" w:rsidP="006A218A">
      <w:pPr>
        <w:autoSpaceDE w:val="0"/>
        <w:autoSpaceDN w:val="0"/>
        <w:adjustRightInd w:val="0"/>
        <w:spacing w:after="120"/>
        <w:outlineLvl w:val="1"/>
        <w:rPr>
          <w:rFonts w:ascii="Arial" w:hAnsi="Arial" w:cs="Arial"/>
          <w:sz w:val="22"/>
          <w:szCs w:val="22"/>
        </w:rPr>
      </w:pPr>
      <w:r>
        <w:rPr>
          <w:rFonts w:ascii="Arial" w:hAnsi="Arial" w:cs="Arial"/>
          <w:sz w:val="22"/>
          <w:szCs w:val="22"/>
        </w:rPr>
        <w:t>_____________________________________________________</w:t>
      </w:r>
      <w:r w:rsidR="00B6587B">
        <w:rPr>
          <w:rFonts w:ascii="Arial" w:hAnsi="Arial" w:cs="Arial"/>
          <w:sz w:val="22"/>
          <w:szCs w:val="22"/>
        </w:rPr>
        <w:t>__________</w:t>
      </w:r>
      <w:r>
        <w:rPr>
          <w:rFonts w:ascii="Arial" w:hAnsi="Arial" w:cs="Arial"/>
          <w:sz w:val="22"/>
          <w:szCs w:val="22"/>
        </w:rPr>
        <w:t>_______</w:t>
      </w:r>
    </w:p>
    <w:p w14:paraId="74DFB69F" w14:textId="15FAA48B" w:rsidR="007F6022" w:rsidRDefault="007F6022" w:rsidP="006A218A">
      <w:pPr>
        <w:autoSpaceDE w:val="0"/>
        <w:autoSpaceDN w:val="0"/>
        <w:adjustRightInd w:val="0"/>
        <w:spacing w:after="120"/>
        <w:outlineLvl w:val="1"/>
        <w:rPr>
          <w:rFonts w:ascii="Arial" w:hAnsi="Arial" w:cs="Arial"/>
          <w:sz w:val="22"/>
          <w:szCs w:val="22"/>
        </w:rPr>
      </w:pPr>
      <w:r>
        <w:rPr>
          <w:rFonts w:ascii="Arial" w:hAnsi="Arial" w:cs="Arial"/>
          <w:sz w:val="22"/>
          <w:szCs w:val="22"/>
        </w:rPr>
        <w:t>Proposer</w:t>
      </w:r>
      <w:r w:rsidR="00B6587B">
        <w:rPr>
          <w:rFonts w:ascii="Arial" w:hAnsi="Arial" w:cs="Arial"/>
          <w:sz w:val="22"/>
          <w:szCs w:val="22"/>
        </w:rPr>
        <w:t>/Firm Name</w:t>
      </w:r>
    </w:p>
    <w:p w14:paraId="0B158F0D" w14:textId="241088F5" w:rsidR="007F6022" w:rsidRDefault="007F6022" w:rsidP="006A218A">
      <w:pPr>
        <w:autoSpaceDE w:val="0"/>
        <w:autoSpaceDN w:val="0"/>
        <w:adjustRightInd w:val="0"/>
        <w:spacing w:after="120"/>
        <w:outlineLvl w:val="1"/>
        <w:rPr>
          <w:rFonts w:ascii="Arial" w:hAnsi="Arial" w:cs="Arial"/>
          <w:sz w:val="22"/>
          <w:szCs w:val="22"/>
        </w:rPr>
      </w:pPr>
      <w:r>
        <w:rPr>
          <w:rFonts w:ascii="Arial" w:hAnsi="Arial" w:cs="Arial"/>
          <w:sz w:val="22"/>
          <w:szCs w:val="22"/>
        </w:rPr>
        <w:t>______________________________________________</w:t>
      </w:r>
      <w:r w:rsidR="00B6587B">
        <w:rPr>
          <w:rFonts w:ascii="Arial" w:hAnsi="Arial" w:cs="Arial"/>
          <w:sz w:val="22"/>
          <w:szCs w:val="22"/>
        </w:rPr>
        <w:t>________________________</w:t>
      </w:r>
    </w:p>
    <w:p w14:paraId="5164151F" w14:textId="334730E9" w:rsidR="007F6022" w:rsidRDefault="007F6022" w:rsidP="006A218A">
      <w:pPr>
        <w:autoSpaceDE w:val="0"/>
        <w:autoSpaceDN w:val="0"/>
        <w:adjustRightInd w:val="0"/>
        <w:spacing w:after="120"/>
        <w:outlineLvl w:val="1"/>
        <w:rPr>
          <w:rFonts w:ascii="Arial" w:hAnsi="Arial" w:cs="Arial"/>
          <w:sz w:val="22"/>
          <w:szCs w:val="22"/>
        </w:rPr>
      </w:pPr>
      <w:r>
        <w:rPr>
          <w:rFonts w:ascii="Arial" w:hAnsi="Arial" w:cs="Arial"/>
          <w:sz w:val="22"/>
          <w:szCs w:val="22"/>
        </w:rPr>
        <w:t>Print Name and Title of Authorized Official</w:t>
      </w:r>
    </w:p>
    <w:p w14:paraId="41208C30" w14:textId="0D7F0BC0" w:rsidR="007F6022" w:rsidRPr="007F6022" w:rsidRDefault="007F6022" w:rsidP="006A218A">
      <w:pPr>
        <w:autoSpaceDE w:val="0"/>
        <w:autoSpaceDN w:val="0"/>
        <w:adjustRightInd w:val="0"/>
        <w:spacing w:after="120"/>
        <w:outlineLvl w:val="1"/>
        <w:rPr>
          <w:rFonts w:ascii="Arial" w:hAnsi="Arial" w:cs="Arial"/>
          <w:sz w:val="22"/>
          <w:szCs w:val="22"/>
        </w:rPr>
      </w:pPr>
      <w:r>
        <w:rPr>
          <w:rFonts w:ascii="Arial" w:hAnsi="Arial" w:cs="Arial"/>
          <w:sz w:val="22"/>
          <w:szCs w:val="22"/>
        </w:rPr>
        <w:t>______________________________________________</w:t>
      </w:r>
      <w:r w:rsidR="00B6587B">
        <w:rPr>
          <w:rFonts w:ascii="Arial" w:hAnsi="Arial" w:cs="Arial"/>
          <w:sz w:val="22"/>
          <w:szCs w:val="22"/>
        </w:rPr>
        <w:t>________________________</w:t>
      </w:r>
    </w:p>
    <w:p w14:paraId="0E293947" w14:textId="2914AC48" w:rsidR="007F369B" w:rsidRDefault="007F6022" w:rsidP="006A218A">
      <w:pPr>
        <w:autoSpaceDE w:val="0"/>
        <w:autoSpaceDN w:val="0"/>
        <w:adjustRightInd w:val="0"/>
        <w:spacing w:after="120"/>
        <w:rPr>
          <w:rFonts w:ascii="Arial" w:hAnsi="Arial" w:cs="Arial"/>
          <w:sz w:val="22"/>
          <w:szCs w:val="22"/>
        </w:rPr>
      </w:pPr>
      <w:r>
        <w:rPr>
          <w:rFonts w:ascii="Arial" w:hAnsi="Arial" w:cs="Arial"/>
          <w:sz w:val="22"/>
          <w:szCs w:val="22"/>
        </w:rPr>
        <w:t>Signature of Authorized Official</w:t>
      </w:r>
    </w:p>
    <w:p w14:paraId="27B7C49E" w14:textId="77777777" w:rsidR="007F6022" w:rsidRPr="007F6022" w:rsidRDefault="007F6022" w:rsidP="006A218A">
      <w:pPr>
        <w:autoSpaceDE w:val="0"/>
        <w:autoSpaceDN w:val="0"/>
        <w:adjustRightInd w:val="0"/>
        <w:spacing w:after="120"/>
        <w:rPr>
          <w:rFonts w:ascii="Arial" w:hAnsi="Arial" w:cs="Arial"/>
          <w:sz w:val="22"/>
          <w:szCs w:val="22"/>
        </w:rPr>
      </w:pPr>
    </w:p>
    <w:p w14:paraId="5E871436" w14:textId="75BAAFF6" w:rsidR="007F369B" w:rsidRPr="007F6022" w:rsidRDefault="007F369B" w:rsidP="006A218A">
      <w:pPr>
        <w:autoSpaceDE w:val="0"/>
        <w:autoSpaceDN w:val="0"/>
        <w:adjustRightInd w:val="0"/>
        <w:spacing w:after="120"/>
        <w:outlineLvl w:val="1"/>
        <w:rPr>
          <w:rFonts w:ascii="Arial" w:hAnsi="Arial" w:cs="Arial"/>
          <w:sz w:val="22"/>
          <w:szCs w:val="22"/>
          <w:u w:val="single"/>
        </w:rPr>
      </w:pPr>
      <w:r w:rsidRPr="007F6022">
        <w:rPr>
          <w:rFonts w:ascii="Arial" w:hAnsi="Arial" w:cs="Arial"/>
          <w:sz w:val="22"/>
          <w:szCs w:val="22"/>
        </w:rPr>
        <w:t>D</w:t>
      </w:r>
      <w:r w:rsidR="007F6022">
        <w:rPr>
          <w:rFonts w:ascii="Arial" w:hAnsi="Arial" w:cs="Arial"/>
          <w:sz w:val="22"/>
          <w:szCs w:val="22"/>
        </w:rPr>
        <w:t>ate:  __________________________________________</w:t>
      </w:r>
    </w:p>
    <w:p w14:paraId="11213E1B" w14:textId="77777777" w:rsidR="00AD177C" w:rsidRPr="00C251F3" w:rsidRDefault="00AD177C" w:rsidP="006A218A">
      <w:pPr>
        <w:autoSpaceDE w:val="0"/>
        <w:autoSpaceDN w:val="0"/>
        <w:adjustRightInd w:val="0"/>
        <w:spacing w:after="120"/>
        <w:outlineLvl w:val="1"/>
        <w:rPr>
          <w:rFonts w:ascii="Arial" w:hAnsi="Arial" w:cs="Arial"/>
          <w:b/>
          <w:sz w:val="22"/>
          <w:szCs w:val="22"/>
        </w:rPr>
      </w:pPr>
    </w:p>
    <w:sectPr w:rsidR="00AD177C" w:rsidRPr="00C251F3" w:rsidSect="00CC3C22">
      <w:headerReference w:type="even" r:id="rId35"/>
      <w:headerReference w:type="default" r:id="rId36"/>
      <w:footerReference w:type="even" r:id="rId37"/>
      <w:footerReference w:type="default" r:id="rId38"/>
      <w:headerReference w:type="first" r:id="rId39"/>
      <w:pgSz w:w="12240" w:h="15840" w:code="1"/>
      <w:pgMar w:top="720" w:right="864" w:bottom="720" w:left="274" w:header="432" w:footer="720" w:gutter="72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Noetzlin, Maria" w:date="2025-07-11T14:54:00Z" w:initials="MN">
    <w:p w14:paraId="0A2EFF2C" w14:textId="77777777" w:rsidR="00FB5F99" w:rsidRDefault="00FB5F99" w:rsidP="00FB5F99">
      <w:pPr>
        <w:pStyle w:val="CommentText"/>
      </w:pPr>
      <w:r>
        <w:rPr>
          <w:rStyle w:val="CommentReference"/>
        </w:rPr>
        <w:annotationRef/>
      </w:r>
      <w:r>
        <w:t>AT LEAST 14 CALENDAR DAYS</w:t>
      </w:r>
    </w:p>
  </w:comment>
  <w:comment w:id="51" w:author="Noetzlin, Maria" w:date="2025-07-11T15:30:00Z" w:initials="MN">
    <w:p w14:paraId="07AE8E34" w14:textId="77777777" w:rsidR="00791ED5" w:rsidRDefault="00791ED5" w:rsidP="00791ED5">
      <w:pPr>
        <w:pStyle w:val="CommentText"/>
      </w:pPr>
      <w:r>
        <w:rPr>
          <w:rStyle w:val="CommentReference"/>
        </w:rPr>
        <w:annotationRef/>
      </w:r>
      <w:r>
        <w:t>Add USDA form</w:t>
      </w:r>
    </w:p>
  </w:comment>
  <w:comment w:id="52" w:author="Noetzlin, Maria" w:date="2025-07-11T15:30:00Z" w:initials="MN">
    <w:p w14:paraId="2E6A1C7F" w14:textId="77777777" w:rsidR="00791ED5" w:rsidRDefault="00791ED5" w:rsidP="00791ED5">
      <w:pPr>
        <w:pStyle w:val="CommentText"/>
      </w:pPr>
      <w:r>
        <w:rPr>
          <w:rStyle w:val="CommentReference"/>
        </w:rPr>
        <w:annotationRef/>
      </w:r>
      <w:r>
        <w:t>Need USDA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2EFF2C" w15:done="0"/>
  <w15:commentEx w15:paraId="07AE8E34" w15:done="0"/>
  <w15:commentEx w15:paraId="2E6A1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EE0A0" w16cex:dateUtc="2025-07-11T18:54:00Z"/>
  <w16cex:commentExtensible w16cex:durableId="48AC2CE5" w16cex:dateUtc="2025-07-11T19:30:00Z"/>
  <w16cex:commentExtensible w16cex:durableId="15BB5F28" w16cex:dateUtc="2025-07-11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2EFF2C" w16cid:durableId="2B4EE0A0"/>
  <w16cid:commentId w16cid:paraId="07AE8E34" w16cid:durableId="48AC2CE5"/>
  <w16cid:commentId w16cid:paraId="2E6A1C7F" w16cid:durableId="15BB5F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A696" w14:textId="77777777" w:rsidR="00843924" w:rsidRDefault="00843924">
      <w:r>
        <w:separator/>
      </w:r>
    </w:p>
  </w:endnote>
  <w:endnote w:type="continuationSeparator" w:id="0">
    <w:p w14:paraId="0F2217ED" w14:textId="77777777" w:rsidR="00843924" w:rsidRDefault="0084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Garamond">
    <w:altName w:val="Times New Roman"/>
    <w:charset w:val="00"/>
    <w:family w:val="roman"/>
    <w:pitch w:val="variable"/>
    <w:sig w:usb0="00000003" w:usb1="00000000" w:usb2="00000000" w:usb3="00000000" w:csb0="00000001" w:csb1="00000000"/>
  </w:font>
  <w:font w:name="MUniver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046E" w14:textId="77777777" w:rsidR="00AB77DE" w:rsidRDefault="00AB77DE" w:rsidP="00DA70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0E1C7" w14:textId="77777777" w:rsidR="00AB77DE" w:rsidRDefault="00AB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B4D8" w14:textId="77777777" w:rsidR="00AB77DE" w:rsidRDefault="00512BB7" w:rsidP="008208BF">
    <w:pPr>
      <w:pStyle w:val="Footer"/>
      <w:tabs>
        <w:tab w:val="clear" w:pos="8640"/>
        <w:tab w:val="left" w:pos="6480"/>
        <w:tab w:val="left" w:pos="7200"/>
        <w:tab w:val="left" w:pos="7560"/>
        <w:tab w:val="left" w:pos="8280"/>
      </w:tabs>
      <w:rPr>
        <w:b/>
        <w:sz w:val="16"/>
        <w:szCs w:val="16"/>
      </w:rPr>
    </w:pPr>
    <w:r>
      <w:rPr>
        <w:b/>
        <w:sz w:val="16"/>
        <w:szCs w:val="16"/>
      </w:rPr>
      <w:pict w14:anchorId="42FA95CF">
        <v:rect id="_x0000_i1025" style="width:0;height:1.5pt" o:hralign="center" o:hrstd="t" o:hr="t" fillcolor="#588078" stroked="f"/>
      </w:pict>
    </w:r>
  </w:p>
  <w:p w14:paraId="27B49591" w14:textId="44863CF4" w:rsidR="00AB77DE" w:rsidRDefault="00AB77DE" w:rsidP="008208BF">
    <w:pPr>
      <w:pStyle w:val="Footer"/>
      <w:framePr w:wrap="around" w:vAnchor="text" w:hAnchor="page" w:x="6361" w:y="1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22ADF4F" w14:textId="13E86A7B" w:rsidR="00AB77DE" w:rsidRPr="00C178CE" w:rsidRDefault="00AB2DB4" w:rsidP="00D44BF3">
    <w:pPr>
      <w:pStyle w:val="Footer"/>
      <w:tabs>
        <w:tab w:val="clear" w:pos="8640"/>
        <w:tab w:val="left" w:pos="6480"/>
        <w:tab w:val="left" w:pos="6570"/>
        <w:tab w:val="left" w:pos="6840"/>
      </w:tabs>
      <w:rPr>
        <w:rFonts w:ascii="Arial" w:hAnsi="Arial" w:cs="Arial"/>
        <w:b/>
        <w:sz w:val="16"/>
        <w:szCs w:val="16"/>
      </w:rPr>
    </w:pPr>
    <w:r w:rsidRPr="00AB2DB4">
      <w:rPr>
        <w:rFonts w:ascii="Arial" w:hAnsi="Arial" w:cs="Arial"/>
        <w:b/>
        <w:sz w:val="18"/>
        <w:szCs w:val="18"/>
      </w:rPr>
      <w:t>Summer/School Year Food Distribution</w:t>
    </w:r>
    <w:r w:rsidR="00AB77DE">
      <w:rPr>
        <w:rFonts w:ascii="Arial" w:hAnsi="Arial" w:cs="Arial"/>
        <w:b/>
        <w:sz w:val="16"/>
        <w:szCs w:val="16"/>
      </w:rPr>
      <w:tab/>
    </w:r>
    <w:r w:rsidR="00AB77DE">
      <w:rPr>
        <w:rFonts w:ascii="Arial" w:hAnsi="Arial" w:cs="Arial"/>
        <w:b/>
        <w:sz w:val="16"/>
        <w:szCs w:val="16"/>
      </w:rPr>
      <w:tab/>
    </w:r>
    <w:r w:rsidR="00AB77DE">
      <w:rPr>
        <w:rFonts w:ascii="Arial" w:hAnsi="Arial" w:cs="Arial"/>
        <w:b/>
        <w:sz w:val="16"/>
        <w:szCs w:val="16"/>
      </w:rPr>
      <w:tab/>
    </w:r>
    <w:r w:rsidR="00AB77DE">
      <w:rPr>
        <w:rFonts w:ascii="Arial" w:hAnsi="Arial" w:cs="Arial"/>
        <w:b/>
        <w:sz w:val="16"/>
        <w:szCs w:val="16"/>
      </w:rPr>
      <w:tab/>
    </w:r>
    <w:r>
      <w:rPr>
        <w:rFonts w:ascii="Arial" w:hAnsi="Arial" w:cs="Arial"/>
        <w:b/>
        <w:sz w:val="16"/>
        <w:szCs w:val="16"/>
      </w:rPr>
      <w:t>Boys &amp; Girls Clubs of Martin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3A24" w14:textId="77777777" w:rsidR="00843924" w:rsidRDefault="00843924">
      <w:r>
        <w:separator/>
      </w:r>
    </w:p>
  </w:footnote>
  <w:footnote w:type="continuationSeparator" w:id="0">
    <w:p w14:paraId="25712FDD" w14:textId="77777777" w:rsidR="00843924" w:rsidRDefault="0084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EA78" w14:textId="75BB0B6B" w:rsidR="008273C4" w:rsidRDefault="00512BB7">
    <w:pPr>
      <w:pStyle w:val="Header"/>
    </w:pPr>
    <w:r>
      <w:rPr>
        <w:noProof/>
      </w:rPr>
      <w:pict w14:anchorId="33F91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12360" o:spid="_x0000_s1027" type="#_x0000_t136" style="position:absolute;margin-left:0;margin-top:0;width:522.75pt;height:209.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2884" w14:textId="7E357097" w:rsidR="008273C4" w:rsidRDefault="00512BB7">
    <w:pPr>
      <w:pStyle w:val="Header"/>
    </w:pPr>
    <w:r>
      <w:rPr>
        <w:noProof/>
      </w:rPr>
      <w:pict w14:anchorId="436E6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12361" o:spid="_x0000_s1028" type="#_x0000_t136" style="position:absolute;margin-left:0;margin-top:0;width:522.75pt;height:209.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CEE6" w14:textId="35116078" w:rsidR="00AB77DE" w:rsidRDefault="00512BB7">
    <w:pPr>
      <w:pStyle w:val="Header"/>
    </w:pPr>
    <w:r>
      <w:rPr>
        <w:noProof/>
      </w:rPr>
      <w:pict w14:anchorId="4DD30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12359" o:spid="_x0000_s1026" type="#_x0000_t136" style="position:absolute;margin-left:0;margin-top:0;width:522.75pt;height:209.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A7FFCFB" w14:textId="77777777" w:rsidR="00AB77DE" w:rsidRDefault="00AB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09CB70"/>
    <w:multiLevelType w:val="hybridMultilevel"/>
    <w:tmpl w:val="8A7C8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B5E5A"/>
    <w:multiLevelType w:val="hybridMultilevel"/>
    <w:tmpl w:val="D2AA60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B177F7"/>
    <w:multiLevelType w:val="hybridMultilevel"/>
    <w:tmpl w:val="32C8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30C0D"/>
    <w:multiLevelType w:val="multilevel"/>
    <w:tmpl w:val="0EB22054"/>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1008"/>
        </w:tabs>
        <w:ind w:left="1008" w:hanging="576"/>
      </w:pPr>
      <w:rPr>
        <w:rFonts w:hint="default"/>
      </w:rPr>
    </w:lvl>
    <w:lvl w:ilvl="2">
      <w:start w:val="1"/>
      <w:numFmt w:val="decimal"/>
      <w:lvlText w:val="3.%2.%3"/>
      <w:lvlJc w:val="left"/>
      <w:pPr>
        <w:tabs>
          <w:tab w:val="num" w:pos="1800"/>
        </w:tabs>
        <w:ind w:left="1800" w:hanging="792"/>
      </w:pPr>
      <w:rPr>
        <w:rFonts w:hint="default"/>
      </w:rPr>
    </w:lvl>
    <w:lvl w:ilvl="3">
      <w:start w:val="1"/>
      <w:numFmt w:val="none"/>
      <w:lvlText w:val="3.%2.%3."/>
      <w:lvlJc w:val="left"/>
      <w:pPr>
        <w:tabs>
          <w:tab w:val="num" w:pos="1944"/>
        </w:tabs>
        <w:ind w:left="1944" w:hanging="792"/>
      </w:pPr>
      <w:rPr>
        <w:rFonts w:hint="default"/>
      </w:rPr>
    </w:lvl>
    <w:lvl w:ilvl="4">
      <w:start w:val="1"/>
      <w:numFmt w:val="none"/>
      <w:lvlText w:val="3.%2.%3."/>
      <w:lvlJc w:val="left"/>
      <w:pPr>
        <w:tabs>
          <w:tab w:val="num" w:pos="2376"/>
        </w:tabs>
        <w:ind w:left="2376" w:hanging="936"/>
      </w:pPr>
      <w:rPr>
        <w:rFonts w:hint="default"/>
      </w:rPr>
    </w:lvl>
    <w:lvl w:ilvl="5">
      <w:start w:val="1"/>
      <w:numFmt w:val="decimal"/>
      <w:lvlText w:val="3.%2.%3.%4%5%6"/>
      <w:lvlJc w:val="left"/>
      <w:pPr>
        <w:tabs>
          <w:tab w:val="num" w:pos="2880"/>
        </w:tabs>
        <w:ind w:left="2880" w:hanging="108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674B84"/>
    <w:multiLevelType w:val="hybridMultilevel"/>
    <w:tmpl w:val="B50C355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0A9822E8"/>
    <w:multiLevelType w:val="multilevel"/>
    <w:tmpl w:val="ABB482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33291D"/>
    <w:multiLevelType w:val="hybridMultilevel"/>
    <w:tmpl w:val="6A68A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302DF0"/>
    <w:multiLevelType w:val="multilevel"/>
    <w:tmpl w:val="7DB06B18"/>
    <w:lvl w:ilvl="0">
      <w:start w:val="1"/>
      <w:numFmt w:val="none"/>
      <w:lvlText w:val="18"/>
      <w:lvlJc w:val="left"/>
      <w:pPr>
        <w:tabs>
          <w:tab w:val="num" w:pos="360"/>
        </w:tabs>
        <w:ind w:left="360" w:hanging="360"/>
      </w:pPr>
      <w:rPr>
        <w:rFonts w:hint="default"/>
      </w:rPr>
    </w:lvl>
    <w:lvl w:ilvl="1">
      <w:start w:val="1"/>
      <w:numFmt w:val="decimal"/>
      <w:lvlText w:val="%1.%2"/>
      <w:lvlJc w:val="left"/>
      <w:pPr>
        <w:tabs>
          <w:tab w:val="num" w:pos="864"/>
        </w:tabs>
        <w:ind w:left="864" w:hanging="432"/>
      </w:pPr>
      <w:rPr>
        <w:rFonts w:ascii="Arial" w:eastAsia="Times New Roman" w:hAnsi="Arial" w:cs="Arial" w:hint="default"/>
      </w:rPr>
    </w:lvl>
    <w:lvl w:ilvl="2">
      <w:start w:val="1"/>
      <w:numFmt w:val="decimal"/>
      <w:lvlText w:val="%1.%2.%3"/>
      <w:lvlJc w:val="left"/>
      <w:pPr>
        <w:tabs>
          <w:tab w:val="num" w:pos="1512"/>
        </w:tabs>
        <w:ind w:left="1512" w:hanging="648"/>
      </w:pPr>
      <w:rPr>
        <w:rFonts w:hint="default"/>
      </w:rPr>
    </w:lvl>
    <w:lvl w:ilvl="3">
      <w:start w:val="1"/>
      <w:numFmt w:val="decimal"/>
      <w:lvlRestart w:val="1"/>
      <w:lvlText w:val="%1.%2.%3.%4."/>
      <w:lvlJc w:val="left"/>
      <w:pPr>
        <w:tabs>
          <w:tab w:val="num" w:pos="1800"/>
        </w:tabs>
        <w:ind w:left="1800"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ED3D42"/>
    <w:multiLevelType w:val="multilevel"/>
    <w:tmpl w:val="C548E2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432"/>
      </w:pPr>
      <w:rPr>
        <w:rFonts w:ascii="Arial" w:eastAsia="Times New Roman" w:hAnsi="Arial" w:cs="Arial" w:hint="default"/>
      </w:rPr>
    </w:lvl>
    <w:lvl w:ilvl="2">
      <w:start w:val="1"/>
      <w:numFmt w:val="decimal"/>
      <w:lvlText w:val="%1.%2.%3"/>
      <w:lvlJc w:val="left"/>
      <w:pPr>
        <w:tabs>
          <w:tab w:val="num" w:pos="1512"/>
        </w:tabs>
        <w:ind w:left="1512" w:hanging="648"/>
      </w:pPr>
      <w:rPr>
        <w:rFonts w:hint="default"/>
      </w:rPr>
    </w:lvl>
    <w:lvl w:ilvl="3">
      <w:start w:val="1"/>
      <w:numFmt w:val="decimal"/>
      <w:lvlRestart w:val="1"/>
      <w:lvlText w:val="%1.%2.%3.%4."/>
      <w:lvlJc w:val="left"/>
      <w:pPr>
        <w:tabs>
          <w:tab w:val="num" w:pos="1800"/>
        </w:tabs>
        <w:ind w:left="1800"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903358F"/>
    <w:multiLevelType w:val="hybridMultilevel"/>
    <w:tmpl w:val="F1C4B6CA"/>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0" w15:restartNumberingAfterBreak="0">
    <w:nsid w:val="1BEF4478"/>
    <w:multiLevelType w:val="multilevel"/>
    <w:tmpl w:val="B728F416"/>
    <w:lvl w:ilvl="0">
      <w:start w:val="1"/>
      <w:numFmt w:val="decimal"/>
      <w:pStyle w:val="Heading1"/>
      <w:lvlText w:val="%1"/>
      <w:lvlJc w:val="left"/>
      <w:pPr>
        <w:tabs>
          <w:tab w:val="num" w:pos="432"/>
        </w:tabs>
        <w:ind w:left="432" w:hanging="432"/>
      </w:pPr>
      <w:rPr>
        <w:rFonts w:ascii="Arial" w:hAnsi="Arial" w:hint="default"/>
        <w:b/>
        <w:i w:val="0"/>
        <w:sz w:val="28"/>
      </w:rPr>
    </w:lvl>
    <w:lvl w:ilvl="1">
      <w:start w:val="1"/>
      <w:numFmt w:val="decimal"/>
      <w:pStyle w:val="Heading2"/>
      <w:lvlText w:val="%1.%2"/>
      <w:lvlJc w:val="left"/>
      <w:pPr>
        <w:tabs>
          <w:tab w:val="num" w:pos="576"/>
        </w:tabs>
        <w:ind w:left="576" w:hanging="576"/>
      </w:pPr>
      <w:rPr>
        <w:rFonts w:ascii="Times New Roman" w:hAnsi="Times New Roman" w:cs="Times New Roman" w:hint="default"/>
        <w:b w:val="0"/>
        <w:i w:val="0"/>
        <w:sz w:val="24"/>
      </w:rPr>
    </w:lvl>
    <w:lvl w:ilvl="2">
      <w:start w:val="1"/>
      <w:numFmt w:val="decimal"/>
      <w:pStyle w:val="Heading3"/>
      <w:lvlText w:val="%1.%2.%3"/>
      <w:lvlJc w:val="left"/>
      <w:pPr>
        <w:tabs>
          <w:tab w:val="num" w:pos="720"/>
        </w:tabs>
        <w:ind w:left="720" w:hanging="720"/>
      </w:pPr>
      <w:rPr>
        <w:rFonts w:ascii="Times New Roman" w:hAnsi="Times New Roman" w:cs="Times New Roman"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F732E50"/>
    <w:multiLevelType w:val="multilevel"/>
    <w:tmpl w:val="2A681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432"/>
      </w:pPr>
      <w:rPr>
        <w:rFonts w:ascii="Arial" w:eastAsia="Times New Roman" w:hAnsi="Arial" w:cs="Arial" w:hint="default"/>
      </w:rPr>
    </w:lvl>
    <w:lvl w:ilvl="2">
      <w:start w:val="1"/>
      <w:numFmt w:val="decimal"/>
      <w:lvlText w:val="%1.%2.%3"/>
      <w:lvlJc w:val="left"/>
      <w:pPr>
        <w:tabs>
          <w:tab w:val="num" w:pos="1512"/>
        </w:tabs>
        <w:ind w:left="1512" w:hanging="648"/>
      </w:pPr>
      <w:rPr>
        <w:rFonts w:hint="default"/>
      </w:rPr>
    </w:lvl>
    <w:lvl w:ilvl="3">
      <w:start w:val="1"/>
      <w:numFmt w:val="decimal"/>
      <w:lvlRestart w:val="1"/>
      <w:lvlText w:val="%1.%2.%3.%4."/>
      <w:lvlJc w:val="left"/>
      <w:pPr>
        <w:tabs>
          <w:tab w:val="num" w:pos="1800"/>
        </w:tabs>
        <w:ind w:left="1800"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EC25B7"/>
    <w:multiLevelType w:val="multilevel"/>
    <w:tmpl w:val="44DADF3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1296"/>
        </w:tabs>
        <w:ind w:left="1296" w:hanging="576"/>
      </w:pPr>
      <w:rPr>
        <w:rFonts w:ascii="Arial" w:hAnsi="Arial" w:cs="Arial" w:hint="default"/>
        <w:b w:val="0"/>
        <w:i w:val="0"/>
        <w:sz w:val="24"/>
      </w:rPr>
    </w:lvl>
    <w:lvl w:ilvl="2">
      <w:start w:val="1"/>
      <w:numFmt w:val="decimal"/>
      <w:lvlText w:val="%1.%2.%3"/>
      <w:lvlJc w:val="left"/>
      <w:pPr>
        <w:tabs>
          <w:tab w:val="num" w:pos="2070"/>
        </w:tabs>
        <w:ind w:left="2070" w:hanging="720"/>
      </w:pPr>
      <w:rPr>
        <w:rFonts w:ascii="Arial" w:hAnsi="Arial" w:cs="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CD2290F"/>
    <w:multiLevelType w:val="multilevel"/>
    <w:tmpl w:val="44DADF3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cs="Arial" w:hint="default"/>
        <w:b w:val="0"/>
        <w:i w:val="0"/>
        <w:sz w:val="24"/>
      </w:rPr>
    </w:lvl>
    <w:lvl w:ilvl="2">
      <w:start w:val="1"/>
      <w:numFmt w:val="decimal"/>
      <w:lvlText w:val="%1.%2.%3"/>
      <w:lvlJc w:val="left"/>
      <w:pPr>
        <w:tabs>
          <w:tab w:val="num" w:pos="2070"/>
        </w:tabs>
        <w:ind w:left="2070" w:hanging="720"/>
      </w:pPr>
      <w:rPr>
        <w:rFonts w:ascii="Arial" w:hAnsi="Arial" w:cs="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FF911D6"/>
    <w:multiLevelType w:val="multilevel"/>
    <w:tmpl w:val="44DADF3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cs="Arial" w:hint="default"/>
        <w:b w:val="0"/>
        <w:i w:val="0"/>
        <w:sz w:val="24"/>
      </w:rPr>
    </w:lvl>
    <w:lvl w:ilvl="2">
      <w:start w:val="1"/>
      <w:numFmt w:val="decimal"/>
      <w:lvlText w:val="%1.%2.%3"/>
      <w:lvlJc w:val="left"/>
      <w:pPr>
        <w:tabs>
          <w:tab w:val="num" w:pos="2070"/>
        </w:tabs>
        <w:ind w:left="2070" w:hanging="720"/>
      </w:pPr>
      <w:rPr>
        <w:rFonts w:ascii="Arial" w:hAnsi="Arial" w:cs="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C33284"/>
    <w:multiLevelType w:val="multilevel"/>
    <w:tmpl w:val="44DADF3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cs="Arial" w:hint="default"/>
        <w:b w:val="0"/>
        <w:i w:val="0"/>
        <w:sz w:val="24"/>
      </w:rPr>
    </w:lvl>
    <w:lvl w:ilvl="2">
      <w:start w:val="1"/>
      <w:numFmt w:val="decimal"/>
      <w:lvlText w:val="%1.%2.%3"/>
      <w:lvlJc w:val="left"/>
      <w:pPr>
        <w:tabs>
          <w:tab w:val="num" w:pos="2070"/>
        </w:tabs>
        <w:ind w:left="2070" w:hanging="720"/>
      </w:pPr>
      <w:rPr>
        <w:rFonts w:ascii="Arial" w:hAnsi="Arial" w:cs="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1A6F5B"/>
    <w:multiLevelType w:val="multilevel"/>
    <w:tmpl w:val="C548E2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432"/>
      </w:pPr>
      <w:rPr>
        <w:rFonts w:ascii="Arial" w:eastAsia="Times New Roman" w:hAnsi="Arial" w:cs="Arial" w:hint="default"/>
      </w:rPr>
    </w:lvl>
    <w:lvl w:ilvl="2">
      <w:start w:val="1"/>
      <w:numFmt w:val="decimal"/>
      <w:lvlText w:val="%1.%2.%3"/>
      <w:lvlJc w:val="left"/>
      <w:pPr>
        <w:tabs>
          <w:tab w:val="num" w:pos="1512"/>
        </w:tabs>
        <w:ind w:left="1512" w:hanging="648"/>
      </w:pPr>
      <w:rPr>
        <w:rFonts w:hint="default"/>
      </w:rPr>
    </w:lvl>
    <w:lvl w:ilvl="3">
      <w:start w:val="1"/>
      <w:numFmt w:val="decimal"/>
      <w:lvlRestart w:val="1"/>
      <w:lvlText w:val="%1.%2.%3.%4."/>
      <w:lvlJc w:val="left"/>
      <w:pPr>
        <w:tabs>
          <w:tab w:val="num" w:pos="1800"/>
        </w:tabs>
        <w:ind w:left="1800"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A62464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3202AB7"/>
    <w:multiLevelType w:val="multilevel"/>
    <w:tmpl w:val="D5F235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64"/>
        </w:tabs>
        <w:ind w:left="864" w:hanging="432"/>
      </w:pPr>
      <w:rPr>
        <w:rFonts w:hint="default"/>
      </w:rPr>
    </w:lvl>
    <w:lvl w:ilvl="2">
      <w:start w:val="1"/>
      <w:numFmt w:val="decimal"/>
      <w:lvlText w:val="%1.%2.%3"/>
      <w:lvlJc w:val="left"/>
      <w:pPr>
        <w:tabs>
          <w:tab w:val="num" w:pos="1512"/>
        </w:tabs>
        <w:ind w:left="1512" w:hanging="648"/>
      </w:pPr>
      <w:rPr>
        <w:rFonts w:hint="default"/>
      </w:rPr>
    </w:lvl>
    <w:lvl w:ilvl="3">
      <w:start w:val="1"/>
      <w:numFmt w:val="decimal"/>
      <w:lvlRestart w:val="1"/>
      <w:lvlText w:val="%1.%2.%3.%4."/>
      <w:lvlJc w:val="left"/>
      <w:pPr>
        <w:tabs>
          <w:tab w:val="num" w:pos="1800"/>
        </w:tabs>
        <w:ind w:left="1800"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84B70C5"/>
    <w:multiLevelType w:val="hybridMultilevel"/>
    <w:tmpl w:val="9F3AF5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12BB9"/>
    <w:multiLevelType w:val="multilevel"/>
    <w:tmpl w:val="08F4D460"/>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1296"/>
        </w:tabs>
        <w:ind w:left="1296" w:hanging="576"/>
      </w:pPr>
      <w:rPr>
        <w:rFonts w:ascii="Arial" w:hAnsi="Arial" w:cs="Arial" w:hint="default"/>
        <w:b w:val="0"/>
        <w:i w:val="0"/>
        <w:sz w:val="24"/>
      </w:rPr>
    </w:lvl>
    <w:lvl w:ilvl="2">
      <w:start w:val="1"/>
      <w:numFmt w:val="decimal"/>
      <w:lvlText w:val="%1.%2.%3"/>
      <w:lvlJc w:val="left"/>
      <w:pPr>
        <w:tabs>
          <w:tab w:val="num" w:pos="2070"/>
        </w:tabs>
        <w:ind w:left="2070" w:hanging="720"/>
      </w:pPr>
      <w:rPr>
        <w:rFonts w:ascii="Arial" w:hAnsi="Arial" w:cs="Arial" w:hint="default"/>
        <w:b w:val="0"/>
        <w:i w:val="0"/>
        <w:sz w:val="24"/>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C91A56"/>
    <w:multiLevelType w:val="hybridMultilevel"/>
    <w:tmpl w:val="C51EA61E"/>
    <w:lvl w:ilvl="0" w:tplc="712E71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C6184"/>
    <w:multiLevelType w:val="multilevel"/>
    <w:tmpl w:val="30A0B42A"/>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1206"/>
        </w:tabs>
        <w:ind w:left="1206" w:hanging="576"/>
      </w:pPr>
      <w:rPr>
        <w:rFonts w:ascii="Arial" w:hAnsi="Arial" w:cs="Arial" w:hint="default"/>
        <w:b w:val="0"/>
        <w:i w:val="0"/>
        <w:sz w:val="24"/>
      </w:rPr>
    </w:lvl>
    <w:lvl w:ilvl="2">
      <w:start w:val="1"/>
      <w:numFmt w:val="decimal"/>
      <w:lvlText w:val="%1.%2.%3"/>
      <w:lvlJc w:val="left"/>
      <w:pPr>
        <w:tabs>
          <w:tab w:val="num" w:pos="2070"/>
        </w:tabs>
        <w:ind w:left="2070" w:hanging="720"/>
      </w:pPr>
      <w:rPr>
        <w:rFonts w:ascii="Arial" w:hAnsi="Arial" w:cs="Arial" w:hint="default"/>
        <w:b w:val="0"/>
        <w:i w:val="0"/>
        <w:sz w:val="24"/>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4155FC"/>
    <w:multiLevelType w:val="hybridMultilevel"/>
    <w:tmpl w:val="D03E8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F544B3F"/>
    <w:multiLevelType w:val="multilevel"/>
    <w:tmpl w:val="FBF461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64"/>
        </w:tabs>
        <w:ind w:left="864" w:hanging="432"/>
      </w:pPr>
      <w:rPr>
        <w:rFonts w:ascii="Arial" w:eastAsia="Times New Roman" w:hAnsi="Arial" w:cs="Arial" w:hint="default"/>
      </w:rPr>
    </w:lvl>
    <w:lvl w:ilvl="2">
      <w:start w:val="1"/>
      <w:numFmt w:val="decimal"/>
      <w:lvlText w:val="%1.%2.%3"/>
      <w:lvlJc w:val="left"/>
      <w:pPr>
        <w:tabs>
          <w:tab w:val="num" w:pos="1512"/>
        </w:tabs>
        <w:ind w:left="1512" w:hanging="648"/>
      </w:pPr>
      <w:rPr>
        <w:rFonts w:hint="default"/>
      </w:rPr>
    </w:lvl>
    <w:lvl w:ilvl="3">
      <w:start w:val="1"/>
      <w:numFmt w:val="decimal"/>
      <w:lvlRestart w:val="1"/>
      <w:lvlText w:val="%1.%2.%3.%4."/>
      <w:lvlJc w:val="left"/>
      <w:pPr>
        <w:tabs>
          <w:tab w:val="num" w:pos="1800"/>
        </w:tabs>
        <w:ind w:left="1800"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1AF1F96"/>
    <w:multiLevelType w:val="hybridMultilevel"/>
    <w:tmpl w:val="0304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619C7"/>
    <w:multiLevelType w:val="hybridMultilevel"/>
    <w:tmpl w:val="21447F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15:restartNumberingAfterBreak="0">
    <w:nsid w:val="79575D10"/>
    <w:multiLevelType w:val="hybridMultilevel"/>
    <w:tmpl w:val="167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685642">
    <w:abstractNumId w:val="10"/>
  </w:num>
  <w:num w:numId="2" w16cid:durableId="1641494096">
    <w:abstractNumId w:val="22"/>
  </w:num>
  <w:num w:numId="3" w16cid:durableId="75711421">
    <w:abstractNumId w:val="5"/>
  </w:num>
  <w:num w:numId="4" w16cid:durableId="680009876">
    <w:abstractNumId w:val="17"/>
  </w:num>
  <w:num w:numId="5" w16cid:durableId="1982467509">
    <w:abstractNumId w:val="3"/>
  </w:num>
  <w:num w:numId="6" w16cid:durableId="1743868156">
    <w:abstractNumId w:val="0"/>
  </w:num>
  <w:num w:numId="7" w16cid:durableId="266666984">
    <w:abstractNumId w:val="2"/>
  </w:num>
  <w:num w:numId="8" w16cid:durableId="1516991221">
    <w:abstractNumId w:val="23"/>
  </w:num>
  <w:num w:numId="9" w16cid:durableId="483475745">
    <w:abstractNumId w:val="19"/>
  </w:num>
  <w:num w:numId="10" w16cid:durableId="1079015758">
    <w:abstractNumId w:val="13"/>
  </w:num>
  <w:num w:numId="11" w16cid:durableId="1185939475">
    <w:abstractNumId w:val="14"/>
  </w:num>
  <w:num w:numId="12" w16cid:durableId="1816297046">
    <w:abstractNumId w:val="15"/>
  </w:num>
  <w:num w:numId="13" w16cid:durableId="270472703">
    <w:abstractNumId w:val="25"/>
  </w:num>
  <w:num w:numId="14" w16cid:durableId="1659189172">
    <w:abstractNumId w:val="12"/>
  </w:num>
  <w:num w:numId="15" w16cid:durableId="1238127914">
    <w:abstractNumId w:val="9"/>
  </w:num>
  <w:num w:numId="16" w16cid:durableId="900676110">
    <w:abstractNumId w:val="8"/>
  </w:num>
  <w:num w:numId="17" w16cid:durableId="1992558793">
    <w:abstractNumId w:val="21"/>
  </w:num>
  <w:num w:numId="18" w16cid:durableId="276525708">
    <w:abstractNumId w:val="6"/>
  </w:num>
  <w:num w:numId="19" w16cid:durableId="584413492">
    <w:abstractNumId w:val="1"/>
  </w:num>
  <w:num w:numId="20" w16cid:durableId="1088649875">
    <w:abstractNumId w:val="16"/>
  </w:num>
  <w:num w:numId="21" w16cid:durableId="710108366">
    <w:abstractNumId w:val="11"/>
  </w:num>
  <w:num w:numId="22" w16cid:durableId="292946008">
    <w:abstractNumId w:val="18"/>
  </w:num>
  <w:num w:numId="23" w16cid:durableId="1970669739">
    <w:abstractNumId w:val="27"/>
  </w:num>
  <w:num w:numId="24" w16cid:durableId="1540051916">
    <w:abstractNumId w:val="7"/>
  </w:num>
  <w:num w:numId="25" w16cid:durableId="1923487570">
    <w:abstractNumId w:val="24"/>
  </w:num>
  <w:num w:numId="26" w16cid:durableId="122963888">
    <w:abstractNumId w:val="26"/>
  </w:num>
  <w:num w:numId="27" w16cid:durableId="1155103659">
    <w:abstractNumId w:val="20"/>
  </w:num>
  <w:num w:numId="28" w16cid:durableId="6453520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etzlin, Maria">
    <w15:presenceInfo w15:providerId="AD" w15:userId="S::Maria.Noetzlin@fdacs.gov::687137ba-19f1-4e21-845b-5f4ae5d1e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fillcolor="white" stroke="f">
      <v:fill color="white"/>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67"/>
    <w:rsid w:val="00000429"/>
    <w:rsid w:val="00002C72"/>
    <w:rsid w:val="000037BE"/>
    <w:rsid w:val="00003B48"/>
    <w:rsid w:val="00004118"/>
    <w:rsid w:val="000060B5"/>
    <w:rsid w:val="00006B45"/>
    <w:rsid w:val="000111E9"/>
    <w:rsid w:val="00012B9C"/>
    <w:rsid w:val="00013655"/>
    <w:rsid w:val="000138FE"/>
    <w:rsid w:val="00020999"/>
    <w:rsid w:val="0002104B"/>
    <w:rsid w:val="00022E30"/>
    <w:rsid w:val="000235B8"/>
    <w:rsid w:val="00023E24"/>
    <w:rsid w:val="00025240"/>
    <w:rsid w:val="00025478"/>
    <w:rsid w:val="0002686C"/>
    <w:rsid w:val="00027709"/>
    <w:rsid w:val="000302DB"/>
    <w:rsid w:val="000331EF"/>
    <w:rsid w:val="00034D77"/>
    <w:rsid w:val="00035CAE"/>
    <w:rsid w:val="000361F4"/>
    <w:rsid w:val="00037467"/>
    <w:rsid w:val="00040164"/>
    <w:rsid w:val="00043ADC"/>
    <w:rsid w:val="00045E9A"/>
    <w:rsid w:val="00046D32"/>
    <w:rsid w:val="0004778E"/>
    <w:rsid w:val="0005128A"/>
    <w:rsid w:val="00053265"/>
    <w:rsid w:val="00054773"/>
    <w:rsid w:val="00056E6F"/>
    <w:rsid w:val="000610D9"/>
    <w:rsid w:val="00062A1C"/>
    <w:rsid w:val="0006413D"/>
    <w:rsid w:val="000670CB"/>
    <w:rsid w:val="0007192D"/>
    <w:rsid w:val="00071A06"/>
    <w:rsid w:val="00073C31"/>
    <w:rsid w:val="00080070"/>
    <w:rsid w:val="0008150D"/>
    <w:rsid w:val="00087825"/>
    <w:rsid w:val="0009095B"/>
    <w:rsid w:val="00092ED1"/>
    <w:rsid w:val="000940D9"/>
    <w:rsid w:val="000A3E33"/>
    <w:rsid w:val="000A56CC"/>
    <w:rsid w:val="000A6827"/>
    <w:rsid w:val="000A7E25"/>
    <w:rsid w:val="000B13BF"/>
    <w:rsid w:val="000B1999"/>
    <w:rsid w:val="000B5B10"/>
    <w:rsid w:val="000C07BB"/>
    <w:rsid w:val="000C346E"/>
    <w:rsid w:val="000C58CE"/>
    <w:rsid w:val="000C5C75"/>
    <w:rsid w:val="000C789D"/>
    <w:rsid w:val="000C7C88"/>
    <w:rsid w:val="000C7DE8"/>
    <w:rsid w:val="000D2B47"/>
    <w:rsid w:val="000D5BE9"/>
    <w:rsid w:val="000D78DB"/>
    <w:rsid w:val="000E1FA8"/>
    <w:rsid w:val="000E479F"/>
    <w:rsid w:val="000F609E"/>
    <w:rsid w:val="000F7599"/>
    <w:rsid w:val="00101BCE"/>
    <w:rsid w:val="00101F45"/>
    <w:rsid w:val="001030C3"/>
    <w:rsid w:val="00104E1B"/>
    <w:rsid w:val="0010730F"/>
    <w:rsid w:val="0010735B"/>
    <w:rsid w:val="00107FFD"/>
    <w:rsid w:val="001100A0"/>
    <w:rsid w:val="00114853"/>
    <w:rsid w:val="001153FB"/>
    <w:rsid w:val="0011589A"/>
    <w:rsid w:val="00116600"/>
    <w:rsid w:val="0012405A"/>
    <w:rsid w:val="0012577C"/>
    <w:rsid w:val="00132C01"/>
    <w:rsid w:val="0013732F"/>
    <w:rsid w:val="00137732"/>
    <w:rsid w:val="0014277B"/>
    <w:rsid w:val="001439F3"/>
    <w:rsid w:val="00143B9E"/>
    <w:rsid w:val="001468DB"/>
    <w:rsid w:val="001507C0"/>
    <w:rsid w:val="001519A7"/>
    <w:rsid w:val="00153AD6"/>
    <w:rsid w:val="00156951"/>
    <w:rsid w:val="00165EC5"/>
    <w:rsid w:val="00170DF9"/>
    <w:rsid w:val="0017323C"/>
    <w:rsid w:val="00175B32"/>
    <w:rsid w:val="001811BF"/>
    <w:rsid w:val="00182D5D"/>
    <w:rsid w:val="001837FF"/>
    <w:rsid w:val="001856C4"/>
    <w:rsid w:val="00191770"/>
    <w:rsid w:val="00192994"/>
    <w:rsid w:val="0019352C"/>
    <w:rsid w:val="001A0049"/>
    <w:rsid w:val="001A0328"/>
    <w:rsid w:val="001A3F61"/>
    <w:rsid w:val="001A62D7"/>
    <w:rsid w:val="001B07F7"/>
    <w:rsid w:val="001B0C80"/>
    <w:rsid w:val="001B15DE"/>
    <w:rsid w:val="001B210D"/>
    <w:rsid w:val="001B3A26"/>
    <w:rsid w:val="001B43B1"/>
    <w:rsid w:val="001B52C4"/>
    <w:rsid w:val="001C0521"/>
    <w:rsid w:val="001C08D6"/>
    <w:rsid w:val="001C170C"/>
    <w:rsid w:val="001C267C"/>
    <w:rsid w:val="001C3476"/>
    <w:rsid w:val="001C61F6"/>
    <w:rsid w:val="001C6338"/>
    <w:rsid w:val="001C646C"/>
    <w:rsid w:val="001C6D8E"/>
    <w:rsid w:val="001D0231"/>
    <w:rsid w:val="001D4FC9"/>
    <w:rsid w:val="001E1546"/>
    <w:rsid w:val="001E17B5"/>
    <w:rsid w:val="001E657E"/>
    <w:rsid w:val="001E68CC"/>
    <w:rsid w:val="001F009D"/>
    <w:rsid w:val="001F2A2F"/>
    <w:rsid w:val="001F4F63"/>
    <w:rsid w:val="001F4FCB"/>
    <w:rsid w:val="00201CFD"/>
    <w:rsid w:val="00203D0A"/>
    <w:rsid w:val="00204524"/>
    <w:rsid w:val="00205CEB"/>
    <w:rsid w:val="0021039E"/>
    <w:rsid w:val="00217082"/>
    <w:rsid w:val="00217537"/>
    <w:rsid w:val="0022102D"/>
    <w:rsid w:val="002210F2"/>
    <w:rsid w:val="00221A0A"/>
    <w:rsid w:val="00221CDF"/>
    <w:rsid w:val="0022256A"/>
    <w:rsid w:val="002226C6"/>
    <w:rsid w:val="002236A5"/>
    <w:rsid w:val="002344E1"/>
    <w:rsid w:val="00234B3F"/>
    <w:rsid w:val="002374E1"/>
    <w:rsid w:val="002415AC"/>
    <w:rsid w:val="00242135"/>
    <w:rsid w:val="00242154"/>
    <w:rsid w:val="00244B78"/>
    <w:rsid w:val="00244F4C"/>
    <w:rsid w:val="002460DA"/>
    <w:rsid w:val="0024687E"/>
    <w:rsid w:val="00247E32"/>
    <w:rsid w:val="00250853"/>
    <w:rsid w:val="0025368A"/>
    <w:rsid w:val="00253761"/>
    <w:rsid w:val="0025395C"/>
    <w:rsid w:val="0026229C"/>
    <w:rsid w:val="002624E0"/>
    <w:rsid w:val="00266CBC"/>
    <w:rsid w:val="002679B7"/>
    <w:rsid w:val="002732EF"/>
    <w:rsid w:val="0027385B"/>
    <w:rsid w:val="00277141"/>
    <w:rsid w:val="002778FA"/>
    <w:rsid w:val="00280F0E"/>
    <w:rsid w:val="00281B4E"/>
    <w:rsid w:val="00281FB3"/>
    <w:rsid w:val="00284C66"/>
    <w:rsid w:val="0029060F"/>
    <w:rsid w:val="00293E37"/>
    <w:rsid w:val="002940F7"/>
    <w:rsid w:val="00295977"/>
    <w:rsid w:val="00296AFD"/>
    <w:rsid w:val="00297C3E"/>
    <w:rsid w:val="002A0216"/>
    <w:rsid w:val="002A14F7"/>
    <w:rsid w:val="002A1B47"/>
    <w:rsid w:val="002A3630"/>
    <w:rsid w:val="002A38BB"/>
    <w:rsid w:val="002A51D4"/>
    <w:rsid w:val="002B275A"/>
    <w:rsid w:val="002B58E4"/>
    <w:rsid w:val="002B594E"/>
    <w:rsid w:val="002B5C24"/>
    <w:rsid w:val="002B5D88"/>
    <w:rsid w:val="002B5EFC"/>
    <w:rsid w:val="002B6ADE"/>
    <w:rsid w:val="002C3068"/>
    <w:rsid w:val="002C6D9F"/>
    <w:rsid w:val="002C7BBD"/>
    <w:rsid w:val="002D0BCA"/>
    <w:rsid w:val="002D10AF"/>
    <w:rsid w:val="002D1469"/>
    <w:rsid w:val="002D1572"/>
    <w:rsid w:val="002D20E9"/>
    <w:rsid w:val="002D2A2A"/>
    <w:rsid w:val="002D44F4"/>
    <w:rsid w:val="002D5786"/>
    <w:rsid w:val="002D5BEE"/>
    <w:rsid w:val="002E0EDE"/>
    <w:rsid w:val="002E1A56"/>
    <w:rsid w:val="002E3C9A"/>
    <w:rsid w:val="002E43F5"/>
    <w:rsid w:val="002E6A7E"/>
    <w:rsid w:val="002E758E"/>
    <w:rsid w:val="002F00EC"/>
    <w:rsid w:val="002F1846"/>
    <w:rsid w:val="002F1B6C"/>
    <w:rsid w:val="002F260B"/>
    <w:rsid w:val="002F4B25"/>
    <w:rsid w:val="00301A3B"/>
    <w:rsid w:val="00303759"/>
    <w:rsid w:val="00310184"/>
    <w:rsid w:val="00312E43"/>
    <w:rsid w:val="00314F06"/>
    <w:rsid w:val="00315A3D"/>
    <w:rsid w:val="00315CE9"/>
    <w:rsid w:val="0031672D"/>
    <w:rsid w:val="0031776C"/>
    <w:rsid w:val="0032079E"/>
    <w:rsid w:val="0032162C"/>
    <w:rsid w:val="00327CA7"/>
    <w:rsid w:val="0033353D"/>
    <w:rsid w:val="00333B6A"/>
    <w:rsid w:val="003359E4"/>
    <w:rsid w:val="003377CD"/>
    <w:rsid w:val="0034663B"/>
    <w:rsid w:val="003520C4"/>
    <w:rsid w:val="00353E24"/>
    <w:rsid w:val="00355FB9"/>
    <w:rsid w:val="003579CA"/>
    <w:rsid w:val="003602A4"/>
    <w:rsid w:val="003603F5"/>
    <w:rsid w:val="003628AD"/>
    <w:rsid w:val="0036362D"/>
    <w:rsid w:val="00364DAB"/>
    <w:rsid w:val="00372FCC"/>
    <w:rsid w:val="00373F23"/>
    <w:rsid w:val="00377643"/>
    <w:rsid w:val="003854C8"/>
    <w:rsid w:val="00386330"/>
    <w:rsid w:val="00387634"/>
    <w:rsid w:val="00395FA7"/>
    <w:rsid w:val="003A15CF"/>
    <w:rsid w:val="003A40A9"/>
    <w:rsid w:val="003A5267"/>
    <w:rsid w:val="003A5430"/>
    <w:rsid w:val="003A65D9"/>
    <w:rsid w:val="003A6B9E"/>
    <w:rsid w:val="003B17A2"/>
    <w:rsid w:val="003B26D9"/>
    <w:rsid w:val="003B2706"/>
    <w:rsid w:val="003B30AF"/>
    <w:rsid w:val="003C00E0"/>
    <w:rsid w:val="003C15CF"/>
    <w:rsid w:val="003C1CCA"/>
    <w:rsid w:val="003C2C0A"/>
    <w:rsid w:val="003C4BD2"/>
    <w:rsid w:val="003C6168"/>
    <w:rsid w:val="003C7202"/>
    <w:rsid w:val="003D24A1"/>
    <w:rsid w:val="003D24A6"/>
    <w:rsid w:val="003D4222"/>
    <w:rsid w:val="003D44B1"/>
    <w:rsid w:val="003D4845"/>
    <w:rsid w:val="003D6E50"/>
    <w:rsid w:val="003D7A14"/>
    <w:rsid w:val="003E25A0"/>
    <w:rsid w:val="003E4978"/>
    <w:rsid w:val="003F0F37"/>
    <w:rsid w:val="003F235E"/>
    <w:rsid w:val="003F2EC3"/>
    <w:rsid w:val="003F5BBE"/>
    <w:rsid w:val="003F65E8"/>
    <w:rsid w:val="003F70A0"/>
    <w:rsid w:val="004013B1"/>
    <w:rsid w:val="004016E8"/>
    <w:rsid w:val="004042C3"/>
    <w:rsid w:val="004055DA"/>
    <w:rsid w:val="00407749"/>
    <w:rsid w:val="00411C28"/>
    <w:rsid w:val="004162D6"/>
    <w:rsid w:val="00417601"/>
    <w:rsid w:val="00420290"/>
    <w:rsid w:val="00420629"/>
    <w:rsid w:val="004206F6"/>
    <w:rsid w:val="00420B30"/>
    <w:rsid w:val="0042165C"/>
    <w:rsid w:val="00421FE7"/>
    <w:rsid w:val="00424AB0"/>
    <w:rsid w:val="004301CC"/>
    <w:rsid w:val="00431E3A"/>
    <w:rsid w:val="0043205F"/>
    <w:rsid w:val="00434DB4"/>
    <w:rsid w:val="00434DB5"/>
    <w:rsid w:val="00435869"/>
    <w:rsid w:val="004365E8"/>
    <w:rsid w:val="00436DF0"/>
    <w:rsid w:val="00437F75"/>
    <w:rsid w:val="00440F73"/>
    <w:rsid w:val="00441BD0"/>
    <w:rsid w:val="00442A5B"/>
    <w:rsid w:val="004454E2"/>
    <w:rsid w:val="00445592"/>
    <w:rsid w:val="004457EE"/>
    <w:rsid w:val="004460CA"/>
    <w:rsid w:val="004465B3"/>
    <w:rsid w:val="00451AAC"/>
    <w:rsid w:val="00452D5F"/>
    <w:rsid w:val="004531C2"/>
    <w:rsid w:val="00455D6E"/>
    <w:rsid w:val="00455DBC"/>
    <w:rsid w:val="00456637"/>
    <w:rsid w:val="00456B0C"/>
    <w:rsid w:val="00456FE5"/>
    <w:rsid w:val="00465B31"/>
    <w:rsid w:val="004677E1"/>
    <w:rsid w:val="00467994"/>
    <w:rsid w:val="00470CD0"/>
    <w:rsid w:val="004710F4"/>
    <w:rsid w:val="00474455"/>
    <w:rsid w:val="00475C63"/>
    <w:rsid w:val="00476B4A"/>
    <w:rsid w:val="004778E1"/>
    <w:rsid w:val="00480204"/>
    <w:rsid w:val="00481556"/>
    <w:rsid w:val="004833F0"/>
    <w:rsid w:val="00484D42"/>
    <w:rsid w:val="004858DF"/>
    <w:rsid w:val="0048725A"/>
    <w:rsid w:val="00487575"/>
    <w:rsid w:val="0049065B"/>
    <w:rsid w:val="00493B6C"/>
    <w:rsid w:val="00495A3C"/>
    <w:rsid w:val="00497C24"/>
    <w:rsid w:val="004A04DB"/>
    <w:rsid w:val="004A12A1"/>
    <w:rsid w:val="004A43FC"/>
    <w:rsid w:val="004A5433"/>
    <w:rsid w:val="004B1816"/>
    <w:rsid w:val="004B2185"/>
    <w:rsid w:val="004B2D51"/>
    <w:rsid w:val="004B3EED"/>
    <w:rsid w:val="004B56A8"/>
    <w:rsid w:val="004B5FDE"/>
    <w:rsid w:val="004C1096"/>
    <w:rsid w:val="004C1E15"/>
    <w:rsid w:val="004C1E4F"/>
    <w:rsid w:val="004C267F"/>
    <w:rsid w:val="004C445E"/>
    <w:rsid w:val="004C4536"/>
    <w:rsid w:val="004C4ACD"/>
    <w:rsid w:val="004C6658"/>
    <w:rsid w:val="004D04AD"/>
    <w:rsid w:val="004D3420"/>
    <w:rsid w:val="004E0095"/>
    <w:rsid w:val="004E0733"/>
    <w:rsid w:val="004E0AC9"/>
    <w:rsid w:val="004E2AAF"/>
    <w:rsid w:val="004E4A0E"/>
    <w:rsid w:val="004E51F6"/>
    <w:rsid w:val="004E6167"/>
    <w:rsid w:val="004E7520"/>
    <w:rsid w:val="004F1F33"/>
    <w:rsid w:val="004F1F58"/>
    <w:rsid w:val="004F2344"/>
    <w:rsid w:val="004F5ED7"/>
    <w:rsid w:val="0050133A"/>
    <w:rsid w:val="005019C8"/>
    <w:rsid w:val="005022E6"/>
    <w:rsid w:val="00505CFF"/>
    <w:rsid w:val="005061E3"/>
    <w:rsid w:val="00506954"/>
    <w:rsid w:val="005069A4"/>
    <w:rsid w:val="00507C53"/>
    <w:rsid w:val="00511AB2"/>
    <w:rsid w:val="00512BB7"/>
    <w:rsid w:val="0051338D"/>
    <w:rsid w:val="005235C1"/>
    <w:rsid w:val="00525209"/>
    <w:rsid w:val="005302B9"/>
    <w:rsid w:val="00531409"/>
    <w:rsid w:val="00534F10"/>
    <w:rsid w:val="005365D1"/>
    <w:rsid w:val="00536AA6"/>
    <w:rsid w:val="005408D9"/>
    <w:rsid w:val="0054121C"/>
    <w:rsid w:val="00543B91"/>
    <w:rsid w:val="00543C31"/>
    <w:rsid w:val="00543D86"/>
    <w:rsid w:val="005456E4"/>
    <w:rsid w:val="005462A8"/>
    <w:rsid w:val="0054733A"/>
    <w:rsid w:val="00550E63"/>
    <w:rsid w:val="005549A6"/>
    <w:rsid w:val="0056281B"/>
    <w:rsid w:val="00562D87"/>
    <w:rsid w:val="005639A5"/>
    <w:rsid w:val="00564352"/>
    <w:rsid w:val="005643C5"/>
    <w:rsid w:val="00566779"/>
    <w:rsid w:val="005709B4"/>
    <w:rsid w:val="00571312"/>
    <w:rsid w:val="00573432"/>
    <w:rsid w:val="0057574E"/>
    <w:rsid w:val="005761CE"/>
    <w:rsid w:val="00576C4B"/>
    <w:rsid w:val="00584903"/>
    <w:rsid w:val="00584905"/>
    <w:rsid w:val="00586761"/>
    <w:rsid w:val="00586FBB"/>
    <w:rsid w:val="00587C13"/>
    <w:rsid w:val="00591CF0"/>
    <w:rsid w:val="00592EEF"/>
    <w:rsid w:val="005A0D42"/>
    <w:rsid w:val="005A42FE"/>
    <w:rsid w:val="005B0251"/>
    <w:rsid w:val="005B3162"/>
    <w:rsid w:val="005B3C4F"/>
    <w:rsid w:val="005B57A9"/>
    <w:rsid w:val="005B7C3A"/>
    <w:rsid w:val="005C0C5C"/>
    <w:rsid w:val="005C2271"/>
    <w:rsid w:val="005C5EB5"/>
    <w:rsid w:val="005C7FA9"/>
    <w:rsid w:val="005D04C4"/>
    <w:rsid w:val="005D255D"/>
    <w:rsid w:val="005D4D16"/>
    <w:rsid w:val="005D601E"/>
    <w:rsid w:val="005D6567"/>
    <w:rsid w:val="005E0415"/>
    <w:rsid w:val="005E08AD"/>
    <w:rsid w:val="005E2F02"/>
    <w:rsid w:val="005E422B"/>
    <w:rsid w:val="005E52C6"/>
    <w:rsid w:val="005E553C"/>
    <w:rsid w:val="005E6021"/>
    <w:rsid w:val="005E6366"/>
    <w:rsid w:val="005F130F"/>
    <w:rsid w:val="005F1EFA"/>
    <w:rsid w:val="00600039"/>
    <w:rsid w:val="006018DA"/>
    <w:rsid w:val="00602F30"/>
    <w:rsid w:val="00603F7D"/>
    <w:rsid w:val="00604A39"/>
    <w:rsid w:val="00610A65"/>
    <w:rsid w:val="00610C42"/>
    <w:rsid w:val="0061142A"/>
    <w:rsid w:val="006129F1"/>
    <w:rsid w:val="00613C2E"/>
    <w:rsid w:val="006143C0"/>
    <w:rsid w:val="00614886"/>
    <w:rsid w:val="00616874"/>
    <w:rsid w:val="00620094"/>
    <w:rsid w:val="006217B2"/>
    <w:rsid w:val="006220D7"/>
    <w:rsid w:val="00624044"/>
    <w:rsid w:val="0062521A"/>
    <w:rsid w:val="00625A85"/>
    <w:rsid w:val="00627DE8"/>
    <w:rsid w:val="0063285D"/>
    <w:rsid w:val="00632BC8"/>
    <w:rsid w:val="0063580A"/>
    <w:rsid w:val="00635C9B"/>
    <w:rsid w:val="00636A68"/>
    <w:rsid w:val="0063734E"/>
    <w:rsid w:val="0064053F"/>
    <w:rsid w:val="00644714"/>
    <w:rsid w:val="0064501A"/>
    <w:rsid w:val="00645FF0"/>
    <w:rsid w:val="00646B28"/>
    <w:rsid w:val="00647440"/>
    <w:rsid w:val="00650E6E"/>
    <w:rsid w:val="00651F5E"/>
    <w:rsid w:val="006523BF"/>
    <w:rsid w:val="006555A7"/>
    <w:rsid w:val="00661057"/>
    <w:rsid w:val="006618E7"/>
    <w:rsid w:val="00664EBA"/>
    <w:rsid w:val="00665D64"/>
    <w:rsid w:val="00671EED"/>
    <w:rsid w:val="0067258E"/>
    <w:rsid w:val="00673E41"/>
    <w:rsid w:val="00674399"/>
    <w:rsid w:val="0067443A"/>
    <w:rsid w:val="006812F2"/>
    <w:rsid w:val="00684750"/>
    <w:rsid w:val="00691F01"/>
    <w:rsid w:val="006920C0"/>
    <w:rsid w:val="00692B77"/>
    <w:rsid w:val="0069320E"/>
    <w:rsid w:val="00693252"/>
    <w:rsid w:val="0069557E"/>
    <w:rsid w:val="00695A5B"/>
    <w:rsid w:val="006A218A"/>
    <w:rsid w:val="006A3B45"/>
    <w:rsid w:val="006B0201"/>
    <w:rsid w:val="006B361D"/>
    <w:rsid w:val="006B3719"/>
    <w:rsid w:val="006B5E74"/>
    <w:rsid w:val="006B660F"/>
    <w:rsid w:val="006C0629"/>
    <w:rsid w:val="006C567C"/>
    <w:rsid w:val="006D1DD7"/>
    <w:rsid w:val="006D25CD"/>
    <w:rsid w:val="006D2AA4"/>
    <w:rsid w:val="006D2E9B"/>
    <w:rsid w:val="006D7C6D"/>
    <w:rsid w:val="006E2875"/>
    <w:rsid w:val="006E2F68"/>
    <w:rsid w:val="006E3E2D"/>
    <w:rsid w:val="006E4C33"/>
    <w:rsid w:val="006E57BB"/>
    <w:rsid w:val="006E60F7"/>
    <w:rsid w:val="006E6D23"/>
    <w:rsid w:val="006E71F4"/>
    <w:rsid w:val="006E7EE7"/>
    <w:rsid w:val="006F196A"/>
    <w:rsid w:val="006F536D"/>
    <w:rsid w:val="006F5866"/>
    <w:rsid w:val="006F5DF9"/>
    <w:rsid w:val="006F61A8"/>
    <w:rsid w:val="006F622C"/>
    <w:rsid w:val="00700194"/>
    <w:rsid w:val="00701404"/>
    <w:rsid w:val="00704F9C"/>
    <w:rsid w:val="0070677B"/>
    <w:rsid w:val="00707578"/>
    <w:rsid w:val="00707B11"/>
    <w:rsid w:val="00710B8C"/>
    <w:rsid w:val="00712E29"/>
    <w:rsid w:val="00713BDC"/>
    <w:rsid w:val="00714258"/>
    <w:rsid w:val="00715284"/>
    <w:rsid w:val="00717CA7"/>
    <w:rsid w:val="00721464"/>
    <w:rsid w:val="00721584"/>
    <w:rsid w:val="00721DC2"/>
    <w:rsid w:val="00722CCD"/>
    <w:rsid w:val="007242BE"/>
    <w:rsid w:val="0073007D"/>
    <w:rsid w:val="00730283"/>
    <w:rsid w:val="00730994"/>
    <w:rsid w:val="00732981"/>
    <w:rsid w:val="00735016"/>
    <w:rsid w:val="007403B1"/>
    <w:rsid w:val="00740FE2"/>
    <w:rsid w:val="00746D9B"/>
    <w:rsid w:val="00750796"/>
    <w:rsid w:val="00754214"/>
    <w:rsid w:val="00754E4D"/>
    <w:rsid w:val="00755C0F"/>
    <w:rsid w:val="00755C3F"/>
    <w:rsid w:val="00756979"/>
    <w:rsid w:val="007572F3"/>
    <w:rsid w:val="00762774"/>
    <w:rsid w:val="00762CF8"/>
    <w:rsid w:val="00764836"/>
    <w:rsid w:val="00767826"/>
    <w:rsid w:val="00767D03"/>
    <w:rsid w:val="00770328"/>
    <w:rsid w:val="00770BAF"/>
    <w:rsid w:val="00770E71"/>
    <w:rsid w:val="0077261B"/>
    <w:rsid w:val="00773B42"/>
    <w:rsid w:val="00773FDB"/>
    <w:rsid w:val="0077407F"/>
    <w:rsid w:val="00777B81"/>
    <w:rsid w:val="00780889"/>
    <w:rsid w:val="007819D7"/>
    <w:rsid w:val="0078437C"/>
    <w:rsid w:val="00785B4E"/>
    <w:rsid w:val="0078751F"/>
    <w:rsid w:val="00791ED5"/>
    <w:rsid w:val="00794436"/>
    <w:rsid w:val="0079456F"/>
    <w:rsid w:val="00794BDB"/>
    <w:rsid w:val="0079527A"/>
    <w:rsid w:val="0079675B"/>
    <w:rsid w:val="00796BAC"/>
    <w:rsid w:val="007A0ABE"/>
    <w:rsid w:val="007A13C0"/>
    <w:rsid w:val="007A264A"/>
    <w:rsid w:val="007A4CFB"/>
    <w:rsid w:val="007A5C38"/>
    <w:rsid w:val="007A6241"/>
    <w:rsid w:val="007A6DBF"/>
    <w:rsid w:val="007A72CC"/>
    <w:rsid w:val="007A7B9C"/>
    <w:rsid w:val="007B2BF3"/>
    <w:rsid w:val="007B41B7"/>
    <w:rsid w:val="007B4EC7"/>
    <w:rsid w:val="007B624F"/>
    <w:rsid w:val="007C3060"/>
    <w:rsid w:val="007C48EB"/>
    <w:rsid w:val="007D279C"/>
    <w:rsid w:val="007D2F3A"/>
    <w:rsid w:val="007D3CA9"/>
    <w:rsid w:val="007D58F1"/>
    <w:rsid w:val="007D68AB"/>
    <w:rsid w:val="007D7E97"/>
    <w:rsid w:val="007E1E34"/>
    <w:rsid w:val="007E412E"/>
    <w:rsid w:val="007E4166"/>
    <w:rsid w:val="007E4998"/>
    <w:rsid w:val="007E4E4B"/>
    <w:rsid w:val="007E599C"/>
    <w:rsid w:val="007E631E"/>
    <w:rsid w:val="007E7094"/>
    <w:rsid w:val="007F0A2B"/>
    <w:rsid w:val="007F32CF"/>
    <w:rsid w:val="007F369B"/>
    <w:rsid w:val="007F47BB"/>
    <w:rsid w:val="007F5865"/>
    <w:rsid w:val="007F6022"/>
    <w:rsid w:val="0080117D"/>
    <w:rsid w:val="00802226"/>
    <w:rsid w:val="00803278"/>
    <w:rsid w:val="00806921"/>
    <w:rsid w:val="0081065B"/>
    <w:rsid w:val="008121D3"/>
    <w:rsid w:val="008155BE"/>
    <w:rsid w:val="00815EE5"/>
    <w:rsid w:val="0081695F"/>
    <w:rsid w:val="0081740B"/>
    <w:rsid w:val="008208BF"/>
    <w:rsid w:val="00821EE6"/>
    <w:rsid w:val="0082238E"/>
    <w:rsid w:val="008273C4"/>
    <w:rsid w:val="00831C75"/>
    <w:rsid w:val="00832981"/>
    <w:rsid w:val="00832AF8"/>
    <w:rsid w:val="0083342B"/>
    <w:rsid w:val="008335A1"/>
    <w:rsid w:val="0083617A"/>
    <w:rsid w:val="00843924"/>
    <w:rsid w:val="0084402A"/>
    <w:rsid w:val="0084412B"/>
    <w:rsid w:val="00845C24"/>
    <w:rsid w:val="00846964"/>
    <w:rsid w:val="0085026C"/>
    <w:rsid w:val="00851435"/>
    <w:rsid w:val="00852B25"/>
    <w:rsid w:val="00854A11"/>
    <w:rsid w:val="00855335"/>
    <w:rsid w:val="0085783A"/>
    <w:rsid w:val="0086056D"/>
    <w:rsid w:val="00860601"/>
    <w:rsid w:val="00861A45"/>
    <w:rsid w:val="00862B6A"/>
    <w:rsid w:val="00865AFD"/>
    <w:rsid w:val="00865CE8"/>
    <w:rsid w:val="00866521"/>
    <w:rsid w:val="0086694B"/>
    <w:rsid w:val="00871B4E"/>
    <w:rsid w:val="0087258D"/>
    <w:rsid w:val="00872EAD"/>
    <w:rsid w:val="0087366A"/>
    <w:rsid w:val="00874042"/>
    <w:rsid w:val="00874A18"/>
    <w:rsid w:val="00874AA5"/>
    <w:rsid w:val="00876817"/>
    <w:rsid w:val="00876DEF"/>
    <w:rsid w:val="00877C6C"/>
    <w:rsid w:val="00882690"/>
    <w:rsid w:val="00882E72"/>
    <w:rsid w:val="008878D5"/>
    <w:rsid w:val="00892032"/>
    <w:rsid w:val="008948AA"/>
    <w:rsid w:val="0089650B"/>
    <w:rsid w:val="008A335E"/>
    <w:rsid w:val="008A381A"/>
    <w:rsid w:val="008A4834"/>
    <w:rsid w:val="008A4B82"/>
    <w:rsid w:val="008A4FF1"/>
    <w:rsid w:val="008A5738"/>
    <w:rsid w:val="008A6FEB"/>
    <w:rsid w:val="008A79AB"/>
    <w:rsid w:val="008B0593"/>
    <w:rsid w:val="008B1459"/>
    <w:rsid w:val="008B1C98"/>
    <w:rsid w:val="008B39AF"/>
    <w:rsid w:val="008B3A79"/>
    <w:rsid w:val="008B4AE4"/>
    <w:rsid w:val="008B4FA9"/>
    <w:rsid w:val="008B639F"/>
    <w:rsid w:val="008B69A6"/>
    <w:rsid w:val="008C0896"/>
    <w:rsid w:val="008C164E"/>
    <w:rsid w:val="008C1C99"/>
    <w:rsid w:val="008C3D6A"/>
    <w:rsid w:val="008C6D50"/>
    <w:rsid w:val="008C72DE"/>
    <w:rsid w:val="008C75FF"/>
    <w:rsid w:val="008D09FA"/>
    <w:rsid w:val="008D421F"/>
    <w:rsid w:val="008D72B0"/>
    <w:rsid w:val="008D73A6"/>
    <w:rsid w:val="008D7F31"/>
    <w:rsid w:val="008E0F1B"/>
    <w:rsid w:val="008E2757"/>
    <w:rsid w:val="008E3463"/>
    <w:rsid w:val="008E3E2B"/>
    <w:rsid w:val="008E4C2B"/>
    <w:rsid w:val="008E67DC"/>
    <w:rsid w:val="008F1A41"/>
    <w:rsid w:val="008F35B1"/>
    <w:rsid w:val="008F3BBB"/>
    <w:rsid w:val="008F4941"/>
    <w:rsid w:val="008F4F81"/>
    <w:rsid w:val="008F60B5"/>
    <w:rsid w:val="008F6D9A"/>
    <w:rsid w:val="008F74F0"/>
    <w:rsid w:val="0090072D"/>
    <w:rsid w:val="00901C73"/>
    <w:rsid w:val="00903980"/>
    <w:rsid w:val="00903CE5"/>
    <w:rsid w:val="0090426F"/>
    <w:rsid w:val="0090572E"/>
    <w:rsid w:val="00907F56"/>
    <w:rsid w:val="00911C67"/>
    <w:rsid w:val="00912621"/>
    <w:rsid w:val="00913142"/>
    <w:rsid w:val="009156E3"/>
    <w:rsid w:val="00915926"/>
    <w:rsid w:val="00915B1F"/>
    <w:rsid w:val="00917B00"/>
    <w:rsid w:val="009206B1"/>
    <w:rsid w:val="0092092A"/>
    <w:rsid w:val="009228AA"/>
    <w:rsid w:val="00922FAE"/>
    <w:rsid w:val="00923A1F"/>
    <w:rsid w:val="00923FDE"/>
    <w:rsid w:val="0092605B"/>
    <w:rsid w:val="00931BDA"/>
    <w:rsid w:val="009326EB"/>
    <w:rsid w:val="00932C61"/>
    <w:rsid w:val="00934756"/>
    <w:rsid w:val="00936462"/>
    <w:rsid w:val="00936FAE"/>
    <w:rsid w:val="009406BA"/>
    <w:rsid w:val="0094365A"/>
    <w:rsid w:val="009444E8"/>
    <w:rsid w:val="00944D7D"/>
    <w:rsid w:val="00946819"/>
    <w:rsid w:val="00947536"/>
    <w:rsid w:val="009507A6"/>
    <w:rsid w:val="009529EB"/>
    <w:rsid w:val="00955A0F"/>
    <w:rsid w:val="00956008"/>
    <w:rsid w:val="00957A77"/>
    <w:rsid w:val="009601C6"/>
    <w:rsid w:val="00962544"/>
    <w:rsid w:val="009638D3"/>
    <w:rsid w:val="0096544B"/>
    <w:rsid w:val="0096798C"/>
    <w:rsid w:val="00967C7B"/>
    <w:rsid w:val="0097263A"/>
    <w:rsid w:val="0097421E"/>
    <w:rsid w:val="0097497C"/>
    <w:rsid w:val="00975362"/>
    <w:rsid w:val="00976607"/>
    <w:rsid w:val="009772AB"/>
    <w:rsid w:val="009778CB"/>
    <w:rsid w:val="00981EFA"/>
    <w:rsid w:val="009823AF"/>
    <w:rsid w:val="0098563D"/>
    <w:rsid w:val="00990655"/>
    <w:rsid w:val="009909E4"/>
    <w:rsid w:val="0099455A"/>
    <w:rsid w:val="00996601"/>
    <w:rsid w:val="00996B5E"/>
    <w:rsid w:val="009A434D"/>
    <w:rsid w:val="009A5395"/>
    <w:rsid w:val="009A74CF"/>
    <w:rsid w:val="009B0D95"/>
    <w:rsid w:val="009B1F9B"/>
    <w:rsid w:val="009B4C39"/>
    <w:rsid w:val="009B5963"/>
    <w:rsid w:val="009B642C"/>
    <w:rsid w:val="009B6D02"/>
    <w:rsid w:val="009B75DF"/>
    <w:rsid w:val="009C0C01"/>
    <w:rsid w:val="009C32AB"/>
    <w:rsid w:val="009C411B"/>
    <w:rsid w:val="009C4760"/>
    <w:rsid w:val="009C4E41"/>
    <w:rsid w:val="009C4F61"/>
    <w:rsid w:val="009C50D4"/>
    <w:rsid w:val="009D22CE"/>
    <w:rsid w:val="009D3323"/>
    <w:rsid w:val="009D5282"/>
    <w:rsid w:val="009D590B"/>
    <w:rsid w:val="009D5E40"/>
    <w:rsid w:val="009D6DC4"/>
    <w:rsid w:val="009E1462"/>
    <w:rsid w:val="009E208F"/>
    <w:rsid w:val="009E213C"/>
    <w:rsid w:val="009E33F8"/>
    <w:rsid w:val="009E4B1B"/>
    <w:rsid w:val="009E55BB"/>
    <w:rsid w:val="009F1D50"/>
    <w:rsid w:val="009F245A"/>
    <w:rsid w:val="009F38DD"/>
    <w:rsid w:val="009F6525"/>
    <w:rsid w:val="009F7F60"/>
    <w:rsid w:val="00A0170E"/>
    <w:rsid w:val="00A01A8D"/>
    <w:rsid w:val="00A02923"/>
    <w:rsid w:val="00A04DAA"/>
    <w:rsid w:val="00A05D63"/>
    <w:rsid w:val="00A068AC"/>
    <w:rsid w:val="00A0723D"/>
    <w:rsid w:val="00A07E45"/>
    <w:rsid w:val="00A106CC"/>
    <w:rsid w:val="00A10BD4"/>
    <w:rsid w:val="00A13231"/>
    <w:rsid w:val="00A13BA7"/>
    <w:rsid w:val="00A14094"/>
    <w:rsid w:val="00A21FD2"/>
    <w:rsid w:val="00A2204C"/>
    <w:rsid w:val="00A22203"/>
    <w:rsid w:val="00A22F65"/>
    <w:rsid w:val="00A23227"/>
    <w:rsid w:val="00A23DEA"/>
    <w:rsid w:val="00A24692"/>
    <w:rsid w:val="00A343F5"/>
    <w:rsid w:val="00A37AAE"/>
    <w:rsid w:val="00A513FA"/>
    <w:rsid w:val="00A5168A"/>
    <w:rsid w:val="00A52B4A"/>
    <w:rsid w:val="00A52E93"/>
    <w:rsid w:val="00A52F2E"/>
    <w:rsid w:val="00A54626"/>
    <w:rsid w:val="00A55591"/>
    <w:rsid w:val="00A62896"/>
    <w:rsid w:val="00A62ED2"/>
    <w:rsid w:val="00A62FC4"/>
    <w:rsid w:val="00A6345E"/>
    <w:rsid w:val="00A63C9E"/>
    <w:rsid w:val="00A64353"/>
    <w:rsid w:val="00A659EF"/>
    <w:rsid w:val="00A6767A"/>
    <w:rsid w:val="00A7202B"/>
    <w:rsid w:val="00A732D8"/>
    <w:rsid w:val="00A73D5F"/>
    <w:rsid w:val="00A747C2"/>
    <w:rsid w:val="00A7566C"/>
    <w:rsid w:val="00A8068A"/>
    <w:rsid w:val="00A81FE1"/>
    <w:rsid w:val="00A83929"/>
    <w:rsid w:val="00A856D5"/>
    <w:rsid w:val="00A86BB9"/>
    <w:rsid w:val="00A878FE"/>
    <w:rsid w:val="00A90A7E"/>
    <w:rsid w:val="00A93AAE"/>
    <w:rsid w:val="00A97B6D"/>
    <w:rsid w:val="00A97D2B"/>
    <w:rsid w:val="00AA0841"/>
    <w:rsid w:val="00AA3011"/>
    <w:rsid w:val="00AA3CCC"/>
    <w:rsid w:val="00AA7124"/>
    <w:rsid w:val="00AB11D3"/>
    <w:rsid w:val="00AB22D3"/>
    <w:rsid w:val="00AB2DB4"/>
    <w:rsid w:val="00AB3121"/>
    <w:rsid w:val="00AB407D"/>
    <w:rsid w:val="00AB496D"/>
    <w:rsid w:val="00AB51F3"/>
    <w:rsid w:val="00AB52AB"/>
    <w:rsid w:val="00AB5B87"/>
    <w:rsid w:val="00AB77DE"/>
    <w:rsid w:val="00AC0385"/>
    <w:rsid w:val="00AC1A1A"/>
    <w:rsid w:val="00AC524A"/>
    <w:rsid w:val="00AC6FD5"/>
    <w:rsid w:val="00AC752A"/>
    <w:rsid w:val="00AC7FA4"/>
    <w:rsid w:val="00AD0C91"/>
    <w:rsid w:val="00AD177C"/>
    <w:rsid w:val="00AE08E4"/>
    <w:rsid w:val="00AE243F"/>
    <w:rsid w:val="00AE2481"/>
    <w:rsid w:val="00AF15B5"/>
    <w:rsid w:val="00AF3377"/>
    <w:rsid w:val="00AF5138"/>
    <w:rsid w:val="00AF5D08"/>
    <w:rsid w:val="00AF7B38"/>
    <w:rsid w:val="00AF7BEE"/>
    <w:rsid w:val="00B01EC2"/>
    <w:rsid w:val="00B03A89"/>
    <w:rsid w:val="00B04A87"/>
    <w:rsid w:val="00B10794"/>
    <w:rsid w:val="00B11D37"/>
    <w:rsid w:val="00B14B3F"/>
    <w:rsid w:val="00B14F0E"/>
    <w:rsid w:val="00B154E4"/>
    <w:rsid w:val="00B172C9"/>
    <w:rsid w:val="00B17638"/>
    <w:rsid w:val="00B2101D"/>
    <w:rsid w:val="00B22991"/>
    <w:rsid w:val="00B232EC"/>
    <w:rsid w:val="00B2536A"/>
    <w:rsid w:val="00B26ECE"/>
    <w:rsid w:val="00B302A9"/>
    <w:rsid w:val="00B30FCC"/>
    <w:rsid w:val="00B324A5"/>
    <w:rsid w:val="00B34DB9"/>
    <w:rsid w:val="00B3646E"/>
    <w:rsid w:val="00B374E3"/>
    <w:rsid w:val="00B379EB"/>
    <w:rsid w:val="00B40622"/>
    <w:rsid w:val="00B40EE1"/>
    <w:rsid w:val="00B41214"/>
    <w:rsid w:val="00B41587"/>
    <w:rsid w:val="00B44D03"/>
    <w:rsid w:val="00B46988"/>
    <w:rsid w:val="00B50A11"/>
    <w:rsid w:val="00B50C90"/>
    <w:rsid w:val="00B51A93"/>
    <w:rsid w:val="00B55923"/>
    <w:rsid w:val="00B565E6"/>
    <w:rsid w:val="00B57781"/>
    <w:rsid w:val="00B60F4A"/>
    <w:rsid w:val="00B619C1"/>
    <w:rsid w:val="00B61D46"/>
    <w:rsid w:val="00B63175"/>
    <w:rsid w:val="00B6362C"/>
    <w:rsid w:val="00B6444E"/>
    <w:rsid w:val="00B6587B"/>
    <w:rsid w:val="00B677C4"/>
    <w:rsid w:val="00B75ABE"/>
    <w:rsid w:val="00B775CF"/>
    <w:rsid w:val="00B77C81"/>
    <w:rsid w:val="00B77EA4"/>
    <w:rsid w:val="00B80AF1"/>
    <w:rsid w:val="00B818E5"/>
    <w:rsid w:val="00B81E3B"/>
    <w:rsid w:val="00B8507B"/>
    <w:rsid w:val="00B85DD1"/>
    <w:rsid w:val="00B860B9"/>
    <w:rsid w:val="00B866D7"/>
    <w:rsid w:val="00B943B4"/>
    <w:rsid w:val="00B94856"/>
    <w:rsid w:val="00B96190"/>
    <w:rsid w:val="00B96367"/>
    <w:rsid w:val="00BA0BB2"/>
    <w:rsid w:val="00BA18F5"/>
    <w:rsid w:val="00BA199D"/>
    <w:rsid w:val="00BA212C"/>
    <w:rsid w:val="00BA3F61"/>
    <w:rsid w:val="00BA3FC0"/>
    <w:rsid w:val="00BA4950"/>
    <w:rsid w:val="00BA4AE3"/>
    <w:rsid w:val="00BA5A13"/>
    <w:rsid w:val="00BB10E5"/>
    <w:rsid w:val="00BB2342"/>
    <w:rsid w:val="00BB3A30"/>
    <w:rsid w:val="00BB5956"/>
    <w:rsid w:val="00BB71D6"/>
    <w:rsid w:val="00BC1D9B"/>
    <w:rsid w:val="00BC221A"/>
    <w:rsid w:val="00BC23E5"/>
    <w:rsid w:val="00BD125F"/>
    <w:rsid w:val="00BD4341"/>
    <w:rsid w:val="00BD5FCF"/>
    <w:rsid w:val="00BD6642"/>
    <w:rsid w:val="00BD6996"/>
    <w:rsid w:val="00BD7601"/>
    <w:rsid w:val="00BD78FE"/>
    <w:rsid w:val="00BE109A"/>
    <w:rsid w:val="00BE2D2B"/>
    <w:rsid w:val="00BE374A"/>
    <w:rsid w:val="00BE3DBC"/>
    <w:rsid w:val="00BE45C3"/>
    <w:rsid w:val="00BE45E7"/>
    <w:rsid w:val="00BE46DD"/>
    <w:rsid w:val="00BE5E0F"/>
    <w:rsid w:val="00BE61E3"/>
    <w:rsid w:val="00BE622B"/>
    <w:rsid w:val="00BE6558"/>
    <w:rsid w:val="00BE66BE"/>
    <w:rsid w:val="00BE6A9D"/>
    <w:rsid w:val="00BE6B59"/>
    <w:rsid w:val="00BF0886"/>
    <w:rsid w:val="00BF0DE1"/>
    <w:rsid w:val="00BF0F1E"/>
    <w:rsid w:val="00BF143C"/>
    <w:rsid w:val="00BF1F11"/>
    <w:rsid w:val="00BF400F"/>
    <w:rsid w:val="00BF4E82"/>
    <w:rsid w:val="00BF6B71"/>
    <w:rsid w:val="00BF790D"/>
    <w:rsid w:val="00C004E7"/>
    <w:rsid w:val="00C01075"/>
    <w:rsid w:val="00C020CC"/>
    <w:rsid w:val="00C0314F"/>
    <w:rsid w:val="00C058F3"/>
    <w:rsid w:val="00C05A21"/>
    <w:rsid w:val="00C10606"/>
    <w:rsid w:val="00C1087D"/>
    <w:rsid w:val="00C123D2"/>
    <w:rsid w:val="00C15D89"/>
    <w:rsid w:val="00C161C6"/>
    <w:rsid w:val="00C1754F"/>
    <w:rsid w:val="00C178CE"/>
    <w:rsid w:val="00C210AE"/>
    <w:rsid w:val="00C216F7"/>
    <w:rsid w:val="00C241FE"/>
    <w:rsid w:val="00C251F3"/>
    <w:rsid w:val="00C262EE"/>
    <w:rsid w:val="00C27670"/>
    <w:rsid w:val="00C30918"/>
    <w:rsid w:val="00C310CD"/>
    <w:rsid w:val="00C32E35"/>
    <w:rsid w:val="00C334EC"/>
    <w:rsid w:val="00C3538F"/>
    <w:rsid w:val="00C358BA"/>
    <w:rsid w:val="00C35B8E"/>
    <w:rsid w:val="00C35EBA"/>
    <w:rsid w:val="00C3691A"/>
    <w:rsid w:val="00C36930"/>
    <w:rsid w:val="00C36BE1"/>
    <w:rsid w:val="00C41B06"/>
    <w:rsid w:val="00C43137"/>
    <w:rsid w:val="00C45333"/>
    <w:rsid w:val="00C4552D"/>
    <w:rsid w:val="00C46705"/>
    <w:rsid w:val="00C47A5E"/>
    <w:rsid w:val="00C47DAE"/>
    <w:rsid w:val="00C50710"/>
    <w:rsid w:val="00C51DDD"/>
    <w:rsid w:val="00C51E11"/>
    <w:rsid w:val="00C524D6"/>
    <w:rsid w:val="00C53078"/>
    <w:rsid w:val="00C5325F"/>
    <w:rsid w:val="00C5491C"/>
    <w:rsid w:val="00C55AF7"/>
    <w:rsid w:val="00C56F1B"/>
    <w:rsid w:val="00C57846"/>
    <w:rsid w:val="00C60CE0"/>
    <w:rsid w:val="00C6246B"/>
    <w:rsid w:val="00C62D60"/>
    <w:rsid w:val="00C67401"/>
    <w:rsid w:val="00C67C97"/>
    <w:rsid w:val="00C72029"/>
    <w:rsid w:val="00C726BC"/>
    <w:rsid w:val="00C759FE"/>
    <w:rsid w:val="00C76F2F"/>
    <w:rsid w:val="00C817A8"/>
    <w:rsid w:val="00C84018"/>
    <w:rsid w:val="00C874AB"/>
    <w:rsid w:val="00C90786"/>
    <w:rsid w:val="00C9585D"/>
    <w:rsid w:val="00CA2E46"/>
    <w:rsid w:val="00CA519A"/>
    <w:rsid w:val="00CA66CB"/>
    <w:rsid w:val="00CB171E"/>
    <w:rsid w:val="00CB1903"/>
    <w:rsid w:val="00CB1AE0"/>
    <w:rsid w:val="00CB3007"/>
    <w:rsid w:val="00CB3F46"/>
    <w:rsid w:val="00CB629F"/>
    <w:rsid w:val="00CB642F"/>
    <w:rsid w:val="00CB6C55"/>
    <w:rsid w:val="00CC0127"/>
    <w:rsid w:val="00CC3C22"/>
    <w:rsid w:val="00CC5A32"/>
    <w:rsid w:val="00CC6856"/>
    <w:rsid w:val="00CD29A3"/>
    <w:rsid w:val="00CD3753"/>
    <w:rsid w:val="00CD7156"/>
    <w:rsid w:val="00CE3F22"/>
    <w:rsid w:val="00CE6B39"/>
    <w:rsid w:val="00CE7C53"/>
    <w:rsid w:val="00CF0C56"/>
    <w:rsid w:val="00CF2A6F"/>
    <w:rsid w:val="00D02D65"/>
    <w:rsid w:val="00D049DC"/>
    <w:rsid w:val="00D04AEA"/>
    <w:rsid w:val="00D0626D"/>
    <w:rsid w:val="00D1053B"/>
    <w:rsid w:val="00D1338B"/>
    <w:rsid w:val="00D13E29"/>
    <w:rsid w:val="00D21058"/>
    <w:rsid w:val="00D2195A"/>
    <w:rsid w:val="00D21C13"/>
    <w:rsid w:val="00D24A87"/>
    <w:rsid w:val="00D24C98"/>
    <w:rsid w:val="00D314F0"/>
    <w:rsid w:val="00D405BB"/>
    <w:rsid w:val="00D434BF"/>
    <w:rsid w:val="00D439EB"/>
    <w:rsid w:val="00D44BF3"/>
    <w:rsid w:val="00D4585C"/>
    <w:rsid w:val="00D46266"/>
    <w:rsid w:val="00D4703C"/>
    <w:rsid w:val="00D51FC2"/>
    <w:rsid w:val="00D5506B"/>
    <w:rsid w:val="00D561DA"/>
    <w:rsid w:val="00D5746A"/>
    <w:rsid w:val="00D63076"/>
    <w:rsid w:val="00D66B7D"/>
    <w:rsid w:val="00D66FFB"/>
    <w:rsid w:val="00D702D3"/>
    <w:rsid w:val="00D723A8"/>
    <w:rsid w:val="00D724C3"/>
    <w:rsid w:val="00D737C6"/>
    <w:rsid w:val="00D769EC"/>
    <w:rsid w:val="00D778AE"/>
    <w:rsid w:val="00D80F0C"/>
    <w:rsid w:val="00D811B0"/>
    <w:rsid w:val="00D84104"/>
    <w:rsid w:val="00D91D01"/>
    <w:rsid w:val="00D96146"/>
    <w:rsid w:val="00D961E9"/>
    <w:rsid w:val="00D969BF"/>
    <w:rsid w:val="00D96D93"/>
    <w:rsid w:val="00DA0B90"/>
    <w:rsid w:val="00DA0DE4"/>
    <w:rsid w:val="00DA208C"/>
    <w:rsid w:val="00DA394D"/>
    <w:rsid w:val="00DA5275"/>
    <w:rsid w:val="00DA5D85"/>
    <w:rsid w:val="00DA7096"/>
    <w:rsid w:val="00DB0AEC"/>
    <w:rsid w:val="00DB2CF3"/>
    <w:rsid w:val="00DB5FB3"/>
    <w:rsid w:val="00DB70CC"/>
    <w:rsid w:val="00DC3D2A"/>
    <w:rsid w:val="00DC47C6"/>
    <w:rsid w:val="00DC6916"/>
    <w:rsid w:val="00DC7BBC"/>
    <w:rsid w:val="00DD22F3"/>
    <w:rsid w:val="00DD2C7E"/>
    <w:rsid w:val="00DD31A0"/>
    <w:rsid w:val="00DD4380"/>
    <w:rsid w:val="00DD5489"/>
    <w:rsid w:val="00DD571F"/>
    <w:rsid w:val="00DD661F"/>
    <w:rsid w:val="00DE1DFF"/>
    <w:rsid w:val="00DE26E4"/>
    <w:rsid w:val="00DE29B3"/>
    <w:rsid w:val="00DE2CC6"/>
    <w:rsid w:val="00DE4BEF"/>
    <w:rsid w:val="00DE4C13"/>
    <w:rsid w:val="00DE7A0A"/>
    <w:rsid w:val="00DF1012"/>
    <w:rsid w:val="00DF2E66"/>
    <w:rsid w:val="00DF47F6"/>
    <w:rsid w:val="00E02861"/>
    <w:rsid w:val="00E02B6C"/>
    <w:rsid w:val="00E0404D"/>
    <w:rsid w:val="00E04203"/>
    <w:rsid w:val="00E05D5E"/>
    <w:rsid w:val="00E06416"/>
    <w:rsid w:val="00E0694D"/>
    <w:rsid w:val="00E06FB8"/>
    <w:rsid w:val="00E10EE5"/>
    <w:rsid w:val="00E110EF"/>
    <w:rsid w:val="00E1381B"/>
    <w:rsid w:val="00E2072A"/>
    <w:rsid w:val="00E21377"/>
    <w:rsid w:val="00E216B7"/>
    <w:rsid w:val="00E24D8F"/>
    <w:rsid w:val="00E261FF"/>
    <w:rsid w:val="00E27308"/>
    <w:rsid w:val="00E302ED"/>
    <w:rsid w:val="00E30B16"/>
    <w:rsid w:val="00E32685"/>
    <w:rsid w:val="00E34F97"/>
    <w:rsid w:val="00E41AA3"/>
    <w:rsid w:val="00E423EB"/>
    <w:rsid w:val="00E43C4F"/>
    <w:rsid w:val="00E448AA"/>
    <w:rsid w:val="00E44EF1"/>
    <w:rsid w:val="00E47F46"/>
    <w:rsid w:val="00E50CEE"/>
    <w:rsid w:val="00E51F43"/>
    <w:rsid w:val="00E532FC"/>
    <w:rsid w:val="00E56D9C"/>
    <w:rsid w:val="00E6010D"/>
    <w:rsid w:val="00E605E6"/>
    <w:rsid w:val="00E60B6D"/>
    <w:rsid w:val="00E625CE"/>
    <w:rsid w:val="00E66428"/>
    <w:rsid w:val="00E71995"/>
    <w:rsid w:val="00E7221D"/>
    <w:rsid w:val="00E748FF"/>
    <w:rsid w:val="00E75D7C"/>
    <w:rsid w:val="00E776A8"/>
    <w:rsid w:val="00E8221C"/>
    <w:rsid w:val="00E8300C"/>
    <w:rsid w:val="00E832FD"/>
    <w:rsid w:val="00E86B54"/>
    <w:rsid w:val="00E906E9"/>
    <w:rsid w:val="00E95898"/>
    <w:rsid w:val="00EA331D"/>
    <w:rsid w:val="00EA36F4"/>
    <w:rsid w:val="00EA3D1A"/>
    <w:rsid w:val="00EA5FAA"/>
    <w:rsid w:val="00EA6BF7"/>
    <w:rsid w:val="00EB0DC2"/>
    <w:rsid w:val="00EB2BE2"/>
    <w:rsid w:val="00EB35E2"/>
    <w:rsid w:val="00EB36B2"/>
    <w:rsid w:val="00EB6953"/>
    <w:rsid w:val="00EB7036"/>
    <w:rsid w:val="00EC27AC"/>
    <w:rsid w:val="00EC514B"/>
    <w:rsid w:val="00ED35B0"/>
    <w:rsid w:val="00ED495E"/>
    <w:rsid w:val="00ED5B2E"/>
    <w:rsid w:val="00ED60A2"/>
    <w:rsid w:val="00ED6377"/>
    <w:rsid w:val="00ED7AE7"/>
    <w:rsid w:val="00EE094A"/>
    <w:rsid w:val="00EE2DFF"/>
    <w:rsid w:val="00EE2FC8"/>
    <w:rsid w:val="00EE337E"/>
    <w:rsid w:val="00EE3FCB"/>
    <w:rsid w:val="00EE721D"/>
    <w:rsid w:val="00EF0863"/>
    <w:rsid w:val="00EF1464"/>
    <w:rsid w:val="00EF7D74"/>
    <w:rsid w:val="00F06423"/>
    <w:rsid w:val="00F0733E"/>
    <w:rsid w:val="00F07E53"/>
    <w:rsid w:val="00F10FD7"/>
    <w:rsid w:val="00F14C1C"/>
    <w:rsid w:val="00F159E1"/>
    <w:rsid w:val="00F16585"/>
    <w:rsid w:val="00F17DDB"/>
    <w:rsid w:val="00F209C8"/>
    <w:rsid w:val="00F22667"/>
    <w:rsid w:val="00F24EB9"/>
    <w:rsid w:val="00F3063D"/>
    <w:rsid w:val="00F347D6"/>
    <w:rsid w:val="00F3708D"/>
    <w:rsid w:val="00F41B58"/>
    <w:rsid w:val="00F43279"/>
    <w:rsid w:val="00F440EF"/>
    <w:rsid w:val="00F44416"/>
    <w:rsid w:val="00F4503A"/>
    <w:rsid w:val="00F47384"/>
    <w:rsid w:val="00F4743C"/>
    <w:rsid w:val="00F566DD"/>
    <w:rsid w:val="00F60B7B"/>
    <w:rsid w:val="00F60C0D"/>
    <w:rsid w:val="00F611AE"/>
    <w:rsid w:val="00F61E21"/>
    <w:rsid w:val="00F674F3"/>
    <w:rsid w:val="00F70858"/>
    <w:rsid w:val="00F70F6A"/>
    <w:rsid w:val="00F71414"/>
    <w:rsid w:val="00F73733"/>
    <w:rsid w:val="00F74A3E"/>
    <w:rsid w:val="00F7788A"/>
    <w:rsid w:val="00F8221F"/>
    <w:rsid w:val="00F82732"/>
    <w:rsid w:val="00F91F64"/>
    <w:rsid w:val="00F9265C"/>
    <w:rsid w:val="00F92B21"/>
    <w:rsid w:val="00F94513"/>
    <w:rsid w:val="00F94C67"/>
    <w:rsid w:val="00FA1487"/>
    <w:rsid w:val="00FA1A4D"/>
    <w:rsid w:val="00FA2E75"/>
    <w:rsid w:val="00FA3016"/>
    <w:rsid w:val="00FA5986"/>
    <w:rsid w:val="00FA6549"/>
    <w:rsid w:val="00FA7D50"/>
    <w:rsid w:val="00FB013A"/>
    <w:rsid w:val="00FB10AE"/>
    <w:rsid w:val="00FB11B3"/>
    <w:rsid w:val="00FB5F99"/>
    <w:rsid w:val="00FC06F5"/>
    <w:rsid w:val="00FC2B23"/>
    <w:rsid w:val="00FD1108"/>
    <w:rsid w:val="00FD2EAE"/>
    <w:rsid w:val="00FD31CC"/>
    <w:rsid w:val="00FD36C0"/>
    <w:rsid w:val="00FE1514"/>
    <w:rsid w:val="00FE1CE2"/>
    <w:rsid w:val="00FE4318"/>
    <w:rsid w:val="00FE4B64"/>
    <w:rsid w:val="00FE50AB"/>
    <w:rsid w:val="00FE60F2"/>
    <w:rsid w:val="00FE6151"/>
    <w:rsid w:val="00FF425F"/>
    <w:rsid w:val="00FF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329A41AB"/>
  <w15:docId w15:val="{0E428E4D-8B0D-4149-BF1B-E9103A0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43A"/>
    <w:rPr>
      <w:sz w:val="24"/>
      <w:szCs w:val="24"/>
    </w:rPr>
  </w:style>
  <w:style w:type="paragraph" w:styleId="Heading1">
    <w:name w:val="heading 1"/>
    <w:basedOn w:val="Normal"/>
    <w:next w:val="Normal"/>
    <w:qFormat/>
    <w:rsid w:val="008208BF"/>
    <w:pPr>
      <w:keepNext/>
      <w:numPr>
        <w:numId w:val="1"/>
      </w:numPr>
      <w:outlineLvl w:val="0"/>
    </w:pPr>
    <w:rPr>
      <w:rFonts w:ascii="Arial" w:hAnsi="Arial"/>
      <w:b/>
      <w:kern w:val="28"/>
      <w:sz w:val="28"/>
    </w:rPr>
  </w:style>
  <w:style w:type="paragraph" w:styleId="Heading2">
    <w:name w:val="heading 2"/>
    <w:basedOn w:val="Normal"/>
    <w:next w:val="Normal"/>
    <w:qFormat/>
    <w:rsid w:val="008208BF"/>
    <w:pPr>
      <w:keepNext/>
      <w:numPr>
        <w:ilvl w:val="1"/>
        <w:numId w:val="1"/>
      </w:numPr>
      <w:outlineLvl w:val="1"/>
    </w:pPr>
    <w:rPr>
      <w:rFonts w:ascii="Arial" w:hAnsi="Arial"/>
      <w:b/>
      <w:caps/>
    </w:rPr>
  </w:style>
  <w:style w:type="paragraph" w:styleId="Heading3">
    <w:name w:val="heading 3"/>
    <w:basedOn w:val="Normal"/>
    <w:next w:val="Normal"/>
    <w:qFormat/>
    <w:rsid w:val="008208BF"/>
    <w:pPr>
      <w:keepNext/>
      <w:numPr>
        <w:ilvl w:val="2"/>
        <w:numId w:val="1"/>
      </w:numPr>
      <w:outlineLvl w:val="2"/>
    </w:pPr>
    <w:rPr>
      <w:b/>
      <w:i/>
      <w:u w:val="single"/>
    </w:rPr>
  </w:style>
  <w:style w:type="paragraph" w:styleId="Heading4">
    <w:name w:val="heading 4"/>
    <w:basedOn w:val="Normal"/>
    <w:next w:val="Normal"/>
    <w:qFormat/>
    <w:rsid w:val="008208BF"/>
    <w:pPr>
      <w:keepNext/>
      <w:numPr>
        <w:ilvl w:val="3"/>
        <w:numId w:val="1"/>
      </w:numPr>
      <w:jc w:val="center"/>
      <w:outlineLvl w:val="3"/>
    </w:pPr>
    <w:rPr>
      <w:b/>
      <w:sz w:val="32"/>
    </w:rPr>
  </w:style>
  <w:style w:type="paragraph" w:styleId="Heading5">
    <w:name w:val="heading 5"/>
    <w:basedOn w:val="Normal"/>
    <w:next w:val="Normal"/>
    <w:qFormat/>
    <w:rsid w:val="008208BF"/>
    <w:pPr>
      <w:keepNext/>
      <w:numPr>
        <w:ilvl w:val="4"/>
        <w:numId w:val="1"/>
      </w:numPr>
      <w:tabs>
        <w:tab w:val="left" w:pos="547"/>
        <w:tab w:val="left" w:pos="1080"/>
        <w:tab w:val="left" w:pos="1627"/>
      </w:tabs>
      <w:outlineLvl w:val="4"/>
    </w:pPr>
    <w:rPr>
      <w:rFonts w:ascii="MGaramond" w:hAnsi="MGaramond"/>
      <w:b/>
      <w:i/>
    </w:rPr>
  </w:style>
  <w:style w:type="paragraph" w:styleId="Heading6">
    <w:name w:val="heading 6"/>
    <w:basedOn w:val="Normal"/>
    <w:next w:val="Normal"/>
    <w:qFormat/>
    <w:rsid w:val="008208BF"/>
    <w:pPr>
      <w:keepNext/>
      <w:numPr>
        <w:ilvl w:val="5"/>
        <w:numId w:val="1"/>
      </w:numPr>
      <w:tabs>
        <w:tab w:val="left" w:pos="547"/>
        <w:tab w:val="left" w:pos="1080"/>
        <w:tab w:val="left" w:pos="1627"/>
      </w:tabs>
      <w:outlineLvl w:val="5"/>
    </w:pPr>
    <w:rPr>
      <w:rFonts w:ascii="MGaramond" w:hAnsi="MGaramond"/>
      <w:b/>
      <w:i/>
      <w:u w:val="single"/>
    </w:rPr>
  </w:style>
  <w:style w:type="paragraph" w:styleId="Heading7">
    <w:name w:val="heading 7"/>
    <w:basedOn w:val="Normal"/>
    <w:next w:val="Normal"/>
    <w:qFormat/>
    <w:rsid w:val="008208BF"/>
    <w:pPr>
      <w:keepNext/>
      <w:numPr>
        <w:ilvl w:val="6"/>
        <w:numId w:val="1"/>
      </w:numPr>
      <w:outlineLvl w:val="6"/>
    </w:pPr>
    <w:rPr>
      <w:rFonts w:ascii="MGaramond" w:hAnsi="MGaramond"/>
      <w:i/>
    </w:rPr>
  </w:style>
  <w:style w:type="paragraph" w:styleId="Heading8">
    <w:name w:val="heading 8"/>
    <w:basedOn w:val="Normal"/>
    <w:next w:val="Normal"/>
    <w:qFormat/>
    <w:rsid w:val="008208BF"/>
    <w:pPr>
      <w:keepNext/>
      <w:numPr>
        <w:ilvl w:val="7"/>
        <w:numId w:val="1"/>
      </w:numPr>
      <w:spacing w:line="360" w:lineRule="auto"/>
      <w:outlineLvl w:val="7"/>
    </w:pPr>
    <w:rPr>
      <w:rFonts w:ascii="MUnivers" w:hAnsi="MUnivers"/>
      <w:i/>
    </w:rPr>
  </w:style>
  <w:style w:type="paragraph" w:styleId="Heading9">
    <w:name w:val="heading 9"/>
    <w:basedOn w:val="Normal"/>
    <w:next w:val="Normal"/>
    <w:qFormat/>
    <w:rsid w:val="008208BF"/>
    <w:pPr>
      <w:keepNext/>
      <w:numPr>
        <w:ilvl w:val="8"/>
        <w:numId w:val="1"/>
      </w:numPr>
      <w:outlineLvl w:val="8"/>
    </w:pPr>
    <w:rPr>
      <w:rFonts w:ascii="MGaramond" w:hAnsi="M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08BF"/>
    <w:pPr>
      <w:tabs>
        <w:tab w:val="left" w:pos="547"/>
        <w:tab w:val="left" w:pos="1080"/>
        <w:tab w:val="left" w:pos="1627"/>
      </w:tabs>
    </w:pPr>
    <w:rPr>
      <w:rFonts w:ascii="MGaramond" w:hAnsi="MGaramond"/>
      <w:b/>
    </w:rPr>
  </w:style>
  <w:style w:type="paragraph" w:styleId="Header">
    <w:name w:val="header"/>
    <w:basedOn w:val="Normal"/>
    <w:rsid w:val="008208BF"/>
    <w:pPr>
      <w:tabs>
        <w:tab w:val="center" w:pos="4320"/>
        <w:tab w:val="right" w:pos="8640"/>
      </w:tabs>
    </w:pPr>
  </w:style>
  <w:style w:type="paragraph" w:styleId="Footer">
    <w:name w:val="footer"/>
    <w:basedOn w:val="Normal"/>
    <w:rsid w:val="008208BF"/>
    <w:pPr>
      <w:tabs>
        <w:tab w:val="center" w:pos="4320"/>
        <w:tab w:val="right" w:pos="8640"/>
      </w:tabs>
    </w:pPr>
  </w:style>
  <w:style w:type="character" w:styleId="PageNumber">
    <w:name w:val="page number"/>
    <w:basedOn w:val="DefaultParagraphFont"/>
    <w:rsid w:val="008208BF"/>
  </w:style>
  <w:style w:type="table" w:styleId="TableGrid">
    <w:name w:val="Table Grid"/>
    <w:basedOn w:val="TableNormal"/>
    <w:rsid w:val="00BA5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76C4B"/>
    <w:pPr>
      <w:tabs>
        <w:tab w:val="left" w:pos="540"/>
        <w:tab w:val="right" w:pos="10372"/>
      </w:tabs>
      <w:spacing w:before="360"/>
    </w:pPr>
    <w:rPr>
      <w:rFonts w:ascii="Arial" w:hAnsi="Arial" w:cs="Arial"/>
      <w:b/>
      <w:bCs/>
      <w:caps/>
    </w:rPr>
  </w:style>
  <w:style w:type="numbering" w:styleId="111111">
    <w:name w:val="Outline List 2"/>
    <w:basedOn w:val="NoList"/>
    <w:rsid w:val="00242154"/>
    <w:pPr>
      <w:numPr>
        <w:numId w:val="4"/>
      </w:numPr>
    </w:pPr>
  </w:style>
  <w:style w:type="paragraph" w:styleId="TOC2">
    <w:name w:val="toc 2"/>
    <w:basedOn w:val="Normal"/>
    <w:next w:val="Normal"/>
    <w:autoRedefine/>
    <w:semiHidden/>
    <w:rsid w:val="00DA7096"/>
    <w:pPr>
      <w:spacing w:before="240"/>
    </w:pPr>
    <w:rPr>
      <w:b/>
      <w:bCs/>
      <w:sz w:val="20"/>
      <w:szCs w:val="20"/>
    </w:rPr>
  </w:style>
  <w:style w:type="paragraph" w:styleId="TOC3">
    <w:name w:val="toc 3"/>
    <w:basedOn w:val="Normal"/>
    <w:next w:val="Normal"/>
    <w:autoRedefine/>
    <w:semiHidden/>
    <w:rsid w:val="00DA7096"/>
    <w:pPr>
      <w:ind w:left="240"/>
    </w:pPr>
    <w:rPr>
      <w:sz w:val="20"/>
      <w:szCs w:val="20"/>
    </w:rPr>
  </w:style>
  <w:style w:type="paragraph" w:styleId="TOC4">
    <w:name w:val="toc 4"/>
    <w:basedOn w:val="Normal"/>
    <w:next w:val="Normal"/>
    <w:autoRedefine/>
    <w:semiHidden/>
    <w:rsid w:val="00DA7096"/>
    <w:pPr>
      <w:ind w:left="480"/>
    </w:pPr>
    <w:rPr>
      <w:sz w:val="20"/>
      <w:szCs w:val="20"/>
    </w:rPr>
  </w:style>
  <w:style w:type="paragraph" w:styleId="TOC5">
    <w:name w:val="toc 5"/>
    <w:basedOn w:val="Normal"/>
    <w:next w:val="Normal"/>
    <w:autoRedefine/>
    <w:semiHidden/>
    <w:rsid w:val="00DA7096"/>
    <w:pPr>
      <w:ind w:left="720"/>
    </w:pPr>
    <w:rPr>
      <w:sz w:val="20"/>
      <w:szCs w:val="20"/>
    </w:rPr>
  </w:style>
  <w:style w:type="paragraph" w:styleId="TOC6">
    <w:name w:val="toc 6"/>
    <w:basedOn w:val="Normal"/>
    <w:next w:val="Normal"/>
    <w:autoRedefine/>
    <w:semiHidden/>
    <w:rsid w:val="00DA7096"/>
    <w:pPr>
      <w:ind w:left="960"/>
    </w:pPr>
    <w:rPr>
      <w:sz w:val="20"/>
      <w:szCs w:val="20"/>
    </w:rPr>
  </w:style>
  <w:style w:type="paragraph" w:styleId="TOC7">
    <w:name w:val="toc 7"/>
    <w:basedOn w:val="Normal"/>
    <w:next w:val="Normal"/>
    <w:autoRedefine/>
    <w:semiHidden/>
    <w:rsid w:val="00DA7096"/>
    <w:pPr>
      <w:ind w:left="1200"/>
    </w:pPr>
    <w:rPr>
      <w:sz w:val="20"/>
      <w:szCs w:val="20"/>
    </w:rPr>
  </w:style>
  <w:style w:type="paragraph" w:styleId="TOC8">
    <w:name w:val="toc 8"/>
    <w:basedOn w:val="Normal"/>
    <w:next w:val="Normal"/>
    <w:autoRedefine/>
    <w:semiHidden/>
    <w:rsid w:val="00DA7096"/>
    <w:pPr>
      <w:ind w:left="1440"/>
    </w:pPr>
    <w:rPr>
      <w:sz w:val="20"/>
      <w:szCs w:val="20"/>
    </w:rPr>
  </w:style>
  <w:style w:type="paragraph" w:styleId="TOC9">
    <w:name w:val="toc 9"/>
    <w:basedOn w:val="Normal"/>
    <w:next w:val="Normal"/>
    <w:autoRedefine/>
    <w:semiHidden/>
    <w:rsid w:val="00DA7096"/>
    <w:pPr>
      <w:ind w:left="1680"/>
    </w:pPr>
    <w:rPr>
      <w:sz w:val="20"/>
      <w:szCs w:val="20"/>
    </w:rPr>
  </w:style>
  <w:style w:type="character" w:styleId="Hyperlink">
    <w:name w:val="Hyperlink"/>
    <w:basedOn w:val="DefaultParagraphFont"/>
    <w:uiPriority w:val="99"/>
    <w:rsid w:val="00DA7096"/>
    <w:rPr>
      <w:color w:val="0000FF"/>
      <w:u w:val="single"/>
    </w:rPr>
  </w:style>
  <w:style w:type="character" w:styleId="FollowedHyperlink">
    <w:name w:val="FollowedHyperlink"/>
    <w:basedOn w:val="DefaultParagraphFont"/>
    <w:rsid w:val="008A4FF1"/>
    <w:rPr>
      <w:color w:val="800080"/>
      <w:u w:val="single"/>
    </w:rPr>
  </w:style>
  <w:style w:type="paragraph" w:styleId="NormalWeb">
    <w:name w:val="Normal (Web)"/>
    <w:basedOn w:val="Normal"/>
    <w:rsid w:val="00E532FC"/>
    <w:pPr>
      <w:spacing w:before="100" w:beforeAutospacing="1" w:after="100" w:afterAutospacing="1"/>
    </w:pPr>
    <w:rPr>
      <w:rFonts w:ascii="Arial" w:hAnsi="Arial" w:cs="Arial"/>
      <w:sz w:val="20"/>
      <w:szCs w:val="20"/>
    </w:rPr>
  </w:style>
  <w:style w:type="paragraph" w:customStyle="1" w:styleId="RFP">
    <w:name w:val="RFP"/>
    <w:basedOn w:val="Normal"/>
    <w:next w:val="Normal"/>
    <w:rsid w:val="00872EAD"/>
    <w:pPr>
      <w:autoSpaceDE w:val="0"/>
      <w:autoSpaceDN w:val="0"/>
      <w:adjustRightInd w:val="0"/>
      <w:spacing w:after="120"/>
    </w:pPr>
  </w:style>
  <w:style w:type="paragraph" w:styleId="BalloonText">
    <w:name w:val="Balloon Text"/>
    <w:basedOn w:val="Normal"/>
    <w:link w:val="BalloonTextChar"/>
    <w:rsid w:val="005069A4"/>
    <w:rPr>
      <w:rFonts w:ascii="Tahoma" w:hAnsi="Tahoma" w:cs="Tahoma"/>
      <w:sz w:val="16"/>
      <w:szCs w:val="16"/>
    </w:rPr>
  </w:style>
  <w:style w:type="character" w:customStyle="1" w:styleId="BalloonTextChar">
    <w:name w:val="Balloon Text Char"/>
    <w:basedOn w:val="DefaultParagraphFont"/>
    <w:link w:val="BalloonText"/>
    <w:rsid w:val="005069A4"/>
    <w:rPr>
      <w:rFonts w:ascii="Tahoma" w:hAnsi="Tahoma" w:cs="Tahoma"/>
      <w:sz w:val="16"/>
      <w:szCs w:val="16"/>
    </w:rPr>
  </w:style>
  <w:style w:type="paragraph" w:styleId="ListParagraph">
    <w:name w:val="List Paragraph"/>
    <w:basedOn w:val="Normal"/>
    <w:link w:val="ListParagraphChar"/>
    <w:uiPriority w:val="34"/>
    <w:qFormat/>
    <w:rsid w:val="00CB629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107FFD"/>
    <w:rPr>
      <w:sz w:val="16"/>
      <w:szCs w:val="16"/>
    </w:rPr>
  </w:style>
  <w:style w:type="paragraph" w:styleId="CommentText">
    <w:name w:val="annotation text"/>
    <w:basedOn w:val="Normal"/>
    <w:link w:val="CommentTextChar"/>
    <w:rsid w:val="00107FFD"/>
    <w:rPr>
      <w:sz w:val="20"/>
      <w:szCs w:val="20"/>
    </w:rPr>
  </w:style>
  <w:style w:type="character" w:customStyle="1" w:styleId="CommentTextChar">
    <w:name w:val="Comment Text Char"/>
    <w:basedOn w:val="DefaultParagraphFont"/>
    <w:link w:val="CommentText"/>
    <w:rsid w:val="00107FFD"/>
  </w:style>
  <w:style w:type="paragraph" w:styleId="CommentSubject">
    <w:name w:val="annotation subject"/>
    <w:basedOn w:val="CommentText"/>
    <w:next w:val="CommentText"/>
    <w:link w:val="CommentSubjectChar"/>
    <w:rsid w:val="00107FFD"/>
    <w:rPr>
      <w:b/>
      <w:bCs/>
    </w:rPr>
  </w:style>
  <w:style w:type="character" w:customStyle="1" w:styleId="CommentSubjectChar">
    <w:name w:val="Comment Subject Char"/>
    <w:basedOn w:val="CommentTextChar"/>
    <w:link w:val="CommentSubject"/>
    <w:rsid w:val="00107FFD"/>
    <w:rPr>
      <w:b/>
      <w:bCs/>
    </w:rPr>
  </w:style>
  <w:style w:type="paragraph" w:customStyle="1" w:styleId="Default">
    <w:name w:val="Default"/>
    <w:rsid w:val="008121D3"/>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2B6ADE"/>
    <w:rPr>
      <w:i/>
      <w:iCs/>
    </w:rPr>
  </w:style>
  <w:style w:type="character" w:customStyle="1" w:styleId="apple-converted-space">
    <w:name w:val="apple-converted-space"/>
    <w:basedOn w:val="DefaultParagraphFont"/>
    <w:rsid w:val="00F22667"/>
  </w:style>
  <w:style w:type="character" w:customStyle="1" w:styleId="ListParagraphChar">
    <w:name w:val="List Paragraph Char"/>
    <w:link w:val="ListParagraph"/>
    <w:uiPriority w:val="34"/>
    <w:rsid w:val="00AC752A"/>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A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361260">
      <w:bodyDiv w:val="1"/>
      <w:marLeft w:val="0"/>
      <w:marRight w:val="0"/>
      <w:marTop w:val="0"/>
      <w:marBottom w:val="0"/>
      <w:divBdr>
        <w:top w:val="none" w:sz="0" w:space="0" w:color="auto"/>
        <w:left w:val="none" w:sz="0" w:space="0" w:color="auto"/>
        <w:bottom w:val="none" w:sz="0" w:space="0" w:color="auto"/>
        <w:right w:val="none" w:sz="0" w:space="0" w:color="auto"/>
      </w:divBdr>
    </w:div>
    <w:div w:id="1508515216">
      <w:bodyDiv w:val="1"/>
      <w:marLeft w:val="0"/>
      <w:marRight w:val="0"/>
      <w:marTop w:val="0"/>
      <w:marBottom w:val="0"/>
      <w:divBdr>
        <w:top w:val="none" w:sz="0" w:space="0" w:color="auto"/>
        <w:left w:val="none" w:sz="0" w:space="0" w:color="auto"/>
        <w:bottom w:val="none" w:sz="0" w:space="0" w:color="auto"/>
        <w:right w:val="none" w:sz="0" w:space="0" w:color="auto"/>
      </w:divBdr>
    </w:div>
    <w:div w:id="18196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law.cornell.edu/uscode/text/40/3704" TargetMode="External"/><Relationship Id="rId26" Type="http://schemas.openxmlformats.org/officeDocument/2006/relationships/hyperlink" Target="https://www.law.cornell.edu/cfr/text/41/60" TargetMode="External"/><Relationship Id="rId39" Type="http://schemas.openxmlformats.org/officeDocument/2006/relationships/header" Target="header3.xml"/><Relationship Id="rId21" Type="http://schemas.openxmlformats.org/officeDocument/2006/relationships/hyperlink" Target="https://www.law.cornell.edu/uscode/text/40/3704" TargetMode="External"/><Relationship Id="rId34" Type="http://schemas.openxmlformats.org/officeDocument/2006/relationships/hyperlink" Target="https://www.law.cornell.edu/cfr/text/40/part-24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cornell.edu/uscode/text/33/1251-138" TargetMode="External"/><Relationship Id="rId20" Type="http://schemas.openxmlformats.org/officeDocument/2006/relationships/hyperlink" Target="https://www.law.cornell.edu/uscode/text/40/3702" TargetMode="External"/><Relationship Id="rId29" Type="http://schemas.openxmlformats.org/officeDocument/2006/relationships/hyperlink" Target="https://www.law.cornell.edu/cfr/text/37/401"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law.cornell.edu/cfr/text/41/60-1.3" TargetMode="External"/><Relationship Id="rId32" Type="http://schemas.openxmlformats.org/officeDocument/2006/relationships/hyperlink" Target="https://www.law.cornell.edu/definitions/index.php?width=840&amp;height=800&amp;iframe=true&amp;def_id=89450cc597955157f0392deeabdb3199&amp;term_occur=2&amp;term_src=Title:2:Subtitle:A:Chapter:II:Part:200:Subpart:D:Subjgrp:31:200.322"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cornell.edu/uscode/text/42/7401-767" TargetMode="External"/><Relationship Id="rId23" Type="http://schemas.openxmlformats.org/officeDocument/2006/relationships/hyperlink" Target="https://www.law.cornell.edu/cfr/text/41/60" TargetMode="External"/><Relationship Id="rId28" Type="http://schemas.openxmlformats.org/officeDocument/2006/relationships/hyperlink" Target="https://www.law.cornell.edu/cfr/text/37/401.2" TargetMode="External"/><Relationship Id="rId36"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hyperlink" Target="https://www.law.cornell.edu/cfr/text/29/5" TargetMode="External"/><Relationship Id="rId31" Type="http://schemas.openxmlformats.org/officeDocument/2006/relationships/hyperlink" Target="https://www.law.cornell.edu/definitions/index.php?width=840&amp;height=800&amp;iframe=true&amp;def_id=89450cc597955157f0392deeabdb3199&amp;term_occur=1&amp;term_src=Title:2:Subtitle:A:Chapter:II:Part:200:Subpart:D:Subjgrp:31:200.32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law.cornell.edu/uscode/text/31/1352" TargetMode="External"/><Relationship Id="rId22" Type="http://schemas.openxmlformats.org/officeDocument/2006/relationships/hyperlink" Target="https://wdol.gov/" TargetMode="External"/><Relationship Id="rId27" Type="http://schemas.openxmlformats.org/officeDocument/2006/relationships/hyperlink" Target="https://www.law.cornell.edu/uscode/text/42/6201" TargetMode="External"/><Relationship Id="rId30" Type="http://schemas.openxmlformats.org/officeDocument/2006/relationships/hyperlink" Target="https://www.law.cornell.edu/definitions/index.php?width=840&amp;height=800&amp;iframe=true&amp;def_id=e70d4d5b3d21f635ea2aec391214bde6&amp;term_occur=1&amp;term_src=Title:2:Subtitle:A:Chapter:II:Part:200:Subpart:D:Subjgrp:31:200.322" TargetMode="External"/><Relationship Id="rId35" Type="http://schemas.openxmlformats.org/officeDocument/2006/relationships/header" Target="header1.xml"/><Relationship Id="rId8" Type="http://schemas.openxmlformats.org/officeDocument/2006/relationships/hyperlink" Target="mailto:jjones@bgcmartin.org"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s://www.law.cornell.edu/uscode/text/40/3702" TargetMode="External"/><Relationship Id="rId25" Type="http://schemas.openxmlformats.org/officeDocument/2006/relationships/hyperlink" Target="https://www.law.cornell.edu/cfr/text/41/60-1.4" TargetMode="External"/><Relationship Id="rId33" Type="http://schemas.openxmlformats.org/officeDocument/2006/relationships/hyperlink" Target="https://www.law.cornell.edu/definitions/index.php?width=840&amp;height=800&amp;iframe=true&amp;def_id=32b12e59e5274a5fa6d18d6b129446fa&amp;term_occur=1&amp;term_src=Title:2:Subtitle:A:Chapter:II:Part:200:Subpart:D:Subjgrp:31:200.322"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8163-0C05-473C-94F3-5DB8B813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32</Pages>
  <Words>14211</Words>
  <Characters>81171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Hillsborough Public Schools</Company>
  <LinksUpToDate>false</LinksUpToDate>
  <CharactersWithSpaces>95192</CharactersWithSpaces>
  <SharedDoc>false</SharedDoc>
  <HLinks>
    <vt:vector size="12" baseType="variant">
      <vt:variant>
        <vt:i4>2490408</vt:i4>
      </vt:variant>
      <vt:variant>
        <vt:i4>252</vt:i4>
      </vt:variant>
      <vt:variant>
        <vt:i4>0</vt:i4>
      </vt:variant>
      <vt:variant>
        <vt:i4>5</vt:i4>
      </vt:variant>
      <vt:variant>
        <vt:lpwstr>http://info.fldoe.org/docushare/dsweb/Get/Document-3151/k12 05-107a</vt:lpwstr>
      </vt:variant>
      <vt:variant>
        <vt:lpwstr/>
      </vt:variant>
      <vt:variant>
        <vt:i4>3276921</vt:i4>
      </vt:variant>
      <vt:variant>
        <vt:i4>195</vt:i4>
      </vt:variant>
      <vt:variant>
        <vt:i4>0</vt:i4>
      </vt:variant>
      <vt:variant>
        <vt:i4>5</vt:i4>
      </vt:variant>
      <vt:variant>
        <vt:lpwstr>https://www.sdhc.k12.fl.us/OSD/VendorDirectory/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girards</dc:creator>
  <cp:lastModifiedBy>Noetzlin, Maria</cp:lastModifiedBy>
  <cp:revision>4</cp:revision>
  <cp:lastPrinted>2020-04-12T20:03:00Z</cp:lastPrinted>
  <dcterms:created xsi:type="dcterms:W3CDTF">2025-07-22T11:12:00Z</dcterms:created>
  <dcterms:modified xsi:type="dcterms:W3CDTF">2025-07-22T11:59:00Z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8d915c3a-9385-4496-90a2-b01ee4a8d1f4</vt:lpwstr>
  </property>
</Properties>
</file>