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7C8D" w14:textId="77777777" w:rsidR="00A67D2E" w:rsidRPr="005139A3" w:rsidRDefault="00A67D2E" w:rsidP="00A67D2E">
      <w:pPr>
        <w:spacing w:after="120"/>
        <w:rPr>
          <w:rFonts w:ascii="Calibri" w:eastAsia="Times New Roman" w:hAnsi="Calibri"/>
          <w:w w:val="112"/>
          <w:sz w:val="20"/>
          <w:szCs w:val="20"/>
        </w:rPr>
      </w:pPr>
      <w:r w:rsidRPr="005139A3">
        <w:rPr>
          <w:rFonts w:ascii="Calibri" w:eastAsia="Times New Roman" w:hAnsi="Calibri"/>
          <w:sz w:val="20"/>
          <w:szCs w:val="20"/>
        </w:rPr>
        <w:t>East Texas Council of</w:t>
      </w:r>
      <w:r w:rsidRPr="005139A3">
        <w:rPr>
          <w:rFonts w:ascii="Calibri" w:eastAsia="Times New Roman" w:hAnsi="Calibri"/>
          <w:spacing w:val="16"/>
          <w:sz w:val="20"/>
          <w:szCs w:val="20"/>
        </w:rPr>
        <w:t xml:space="preserve"> </w:t>
      </w:r>
      <w:r w:rsidRPr="005139A3">
        <w:rPr>
          <w:rFonts w:ascii="Calibri" w:eastAsia="Times New Roman" w:hAnsi="Calibri"/>
          <w:sz w:val="20"/>
          <w:szCs w:val="20"/>
        </w:rPr>
        <w:t>Governments</w:t>
      </w:r>
      <w:r w:rsidRPr="005139A3">
        <w:rPr>
          <w:rFonts w:ascii="Calibri" w:eastAsia="Times New Roman" w:hAnsi="Calibri"/>
          <w:w w:val="112"/>
          <w:sz w:val="20"/>
          <w:szCs w:val="20"/>
        </w:rPr>
        <w:br/>
      </w:r>
      <w:r w:rsidRPr="005139A3">
        <w:rPr>
          <w:rFonts w:ascii="Calibri" w:eastAsia="Times New Roman" w:hAnsi="Calibri"/>
          <w:sz w:val="20"/>
          <w:szCs w:val="20"/>
        </w:rPr>
        <w:t>3800</w:t>
      </w:r>
      <w:r w:rsidRPr="005139A3">
        <w:rPr>
          <w:rFonts w:ascii="Calibri" w:eastAsia="Times New Roman" w:hAnsi="Calibri"/>
          <w:spacing w:val="32"/>
          <w:sz w:val="20"/>
          <w:szCs w:val="20"/>
        </w:rPr>
        <w:t xml:space="preserve"> </w:t>
      </w:r>
      <w:r w:rsidRPr="005139A3">
        <w:rPr>
          <w:rFonts w:ascii="Calibri" w:eastAsia="Times New Roman" w:hAnsi="Calibri"/>
          <w:sz w:val="20"/>
          <w:szCs w:val="20"/>
        </w:rPr>
        <w:t>Stone</w:t>
      </w:r>
      <w:r w:rsidRPr="005139A3">
        <w:rPr>
          <w:rFonts w:ascii="Calibri" w:eastAsia="Times New Roman" w:hAnsi="Calibri"/>
          <w:spacing w:val="49"/>
          <w:sz w:val="20"/>
          <w:szCs w:val="20"/>
        </w:rPr>
        <w:t xml:space="preserve"> </w:t>
      </w:r>
      <w:r w:rsidRPr="005139A3">
        <w:rPr>
          <w:rFonts w:ascii="Calibri" w:eastAsia="Times New Roman" w:hAnsi="Calibri"/>
          <w:sz w:val="20"/>
          <w:szCs w:val="20"/>
        </w:rPr>
        <w:t>Rd.</w:t>
      </w:r>
      <w:r w:rsidRPr="005139A3">
        <w:rPr>
          <w:rFonts w:ascii="Calibri" w:eastAsia="Times New Roman" w:hAnsi="Calibri"/>
          <w:spacing w:val="10"/>
          <w:sz w:val="20"/>
          <w:szCs w:val="20"/>
        </w:rPr>
        <w:t xml:space="preserve"> </w:t>
      </w:r>
      <w:r w:rsidRPr="005139A3">
        <w:rPr>
          <w:rFonts w:ascii="Calibri" w:eastAsia="Times New Roman" w:hAnsi="Calibri"/>
          <w:sz w:val="20"/>
          <w:szCs w:val="20"/>
        </w:rPr>
        <w:t>Kilgore, TX 75662</w:t>
      </w:r>
    </w:p>
    <w:p w14:paraId="3CF32136" w14:textId="574AF137" w:rsidR="00A67D2E" w:rsidRDefault="00A67D2E" w:rsidP="00EA075C">
      <w:pPr>
        <w:tabs>
          <w:tab w:val="left" w:pos="4410"/>
          <w:tab w:val="left" w:pos="4860"/>
        </w:tabs>
        <w:ind w:left="4500" w:hanging="810"/>
        <w:rPr>
          <w:rFonts w:ascii="Calibri" w:eastAsia="Times New Roman" w:hAnsi="Calibri"/>
          <w:b/>
          <w:sz w:val="28"/>
          <w:szCs w:val="28"/>
        </w:rPr>
      </w:pPr>
      <w:r w:rsidRPr="003E2E13">
        <w:rPr>
          <w:rFonts w:ascii="Calibri" w:eastAsia="Times New Roman" w:hAnsi="Calibri"/>
          <w:b/>
          <w:bCs/>
          <w:sz w:val="28"/>
          <w:szCs w:val="28"/>
        </w:rPr>
        <w:t>REQUEST FOR PROPOSAL:</w:t>
      </w:r>
      <w:r w:rsidRPr="000C0CDB">
        <w:rPr>
          <w:rFonts w:ascii="Calibri" w:eastAsia="Times New Roman" w:hAnsi="Calibri"/>
          <w:sz w:val="28"/>
          <w:szCs w:val="28"/>
        </w:rPr>
        <w:t xml:space="preserve"> </w:t>
      </w:r>
      <w:r w:rsidRPr="00E05EE0">
        <w:rPr>
          <w:b/>
          <w:bCs/>
          <w:sz w:val="28"/>
          <w:szCs w:val="28"/>
        </w:rPr>
        <w:t xml:space="preserve">RFP# </w:t>
      </w:r>
      <w:r w:rsidR="00924E1A">
        <w:rPr>
          <w:b/>
          <w:bCs/>
          <w:sz w:val="28"/>
          <w:szCs w:val="28"/>
        </w:rPr>
        <w:t>PTPDC</w:t>
      </w:r>
      <w:r w:rsidR="00550AD4">
        <w:rPr>
          <w:b/>
          <w:bCs/>
          <w:sz w:val="28"/>
          <w:szCs w:val="28"/>
        </w:rPr>
        <w:t>-2</w:t>
      </w:r>
      <w:r w:rsidR="0078756F">
        <w:rPr>
          <w:b/>
          <w:bCs/>
          <w:sz w:val="28"/>
          <w:szCs w:val="28"/>
        </w:rPr>
        <w:t>5</w:t>
      </w:r>
      <w:r w:rsidR="00550AD4">
        <w:rPr>
          <w:b/>
          <w:bCs/>
          <w:sz w:val="28"/>
          <w:szCs w:val="28"/>
        </w:rPr>
        <w:t>RFP</w:t>
      </w:r>
    </w:p>
    <w:p w14:paraId="564DF559" w14:textId="18E93454" w:rsidR="00A67D2E" w:rsidRPr="00E76303" w:rsidRDefault="009D63F2" w:rsidP="00EA075C">
      <w:pPr>
        <w:tabs>
          <w:tab w:val="left" w:pos="19"/>
          <w:tab w:val="left" w:pos="4410"/>
          <w:tab w:val="left" w:pos="4860"/>
        </w:tabs>
        <w:ind w:left="3150" w:hanging="3960"/>
        <w:jc w:val="center"/>
        <w:rPr>
          <w:rFonts w:ascii="Calibri" w:eastAsia="Times New Roman" w:hAnsi="Calibri"/>
          <w:sz w:val="22"/>
          <w:szCs w:val="22"/>
        </w:rPr>
      </w:pPr>
      <w:r>
        <w:rPr>
          <w:rFonts w:ascii="Calibri" w:eastAsia="Times New Roman" w:hAnsi="Calibri"/>
          <w:b/>
          <w:bCs/>
          <w:sz w:val="28"/>
          <w:szCs w:val="28"/>
        </w:rPr>
        <w:tab/>
      </w:r>
      <w:r>
        <w:rPr>
          <w:rFonts w:ascii="Calibri" w:eastAsia="Times New Roman" w:hAnsi="Calibri"/>
          <w:b/>
          <w:bCs/>
          <w:sz w:val="28"/>
          <w:szCs w:val="28"/>
        </w:rPr>
        <w:tab/>
      </w:r>
      <w:r w:rsidR="001808F2">
        <w:rPr>
          <w:rFonts w:ascii="Calibri" w:eastAsia="Times New Roman" w:hAnsi="Calibri"/>
          <w:b/>
          <w:bCs/>
          <w:sz w:val="28"/>
          <w:szCs w:val="28"/>
        </w:rPr>
        <w:t xml:space="preserve">Public Transportation </w:t>
      </w:r>
      <w:r w:rsidR="00D64926">
        <w:rPr>
          <w:rFonts w:ascii="Calibri" w:eastAsia="Times New Roman" w:hAnsi="Calibri"/>
          <w:b/>
          <w:bCs/>
          <w:sz w:val="28"/>
          <w:szCs w:val="28"/>
        </w:rPr>
        <w:t>Plan Development</w:t>
      </w:r>
      <w:r w:rsidR="001808F2">
        <w:rPr>
          <w:rFonts w:ascii="Calibri" w:eastAsia="Times New Roman" w:hAnsi="Calibri"/>
          <w:b/>
          <w:bCs/>
          <w:sz w:val="28"/>
          <w:szCs w:val="28"/>
        </w:rPr>
        <w:t xml:space="preserve"> Consultant </w:t>
      </w:r>
      <w:r w:rsidR="000E455E">
        <w:rPr>
          <w:rFonts w:ascii="Calibri" w:eastAsia="Times New Roman" w:hAnsi="Calibri"/>
          <w:b/>
          <w:bCs/>
          <w:sz w:val="28"/>
          <w:szCs w:val="28"/>
        </w:rPr>
        <w:t>202</w:t>
      </w:r>
      <w:r w:rsidR="0078756F">
        <w:rPr>
          <w:rFonts w:ascii="Calibri" w:eastAsia="Times New Roman" w:hAnsi="Calibri"/>
          <w:b/>
          <w:bCs/>
          <w:sz w:val="28"/>
          <w:szCs w:val="28"/>
        </w:rPr>
        <w:t>5</w:t>
      </w:r>
      <w:r w:rsidR="000E455E">
        <w:rPr>
          <w:rFonts w:ascii="Calibri" w:eastAsia="Times New Roman" w:hAnsi="Calibri"/>
          <w:b/>
          <w:bCs/>
          <w:sz w:val="28"/>
          <w:szCs w:val="28"/>
        </w:rPr>
        <w:t xml:space="preserve"> RFP</w:t>
      </w:r>
      <w:r w:rsidR="00A67D2E">
        <w:rPr>
          <w:rFonts w:ascii="Calibri" w:eastAsia="Times New Roman" w:hAnsi="Calibri"/>
          <w:sz w:val="28"/>
          <w:szCs w:val="28"/>
        </w:rPr>
        <w:br/>
      </w:r>
    </w:p>
    <w:p w14:paraId="07CA4448" w14:textId="4CB9C862" w:rsidR="00A67D2E" w:rsidRDefault="009D63F2" w:rsidP="00A67D2E">
      <w:pPr>
        <w:pStyle w:val="BodyText"/>
        <w:tabs>
          <w:tab w:val="left" w:pos="4050"/>
        </w:tabs>
        <w:spacing w:line="360" w:lineRule="auto"/>
        <w:ind w:left="3510"/>
        <w:jc w:val="center"/>
        <w:rPr>
          <w:rFonts w:ascii="Calibri" w:hAnsi="Calibri"/>
          <w:b/>
          <w:sz w:val="24"/>
          <w:szCs w:val="24"/>
        </w:rPr>
      </w:pPr>
      <w:bookmarkStart w:id="0" w:name="_Hlk524513905"/>
      <w:r w:rsidRPr="003E2E13">
        <w:rPr>
          <w:rFonts w:ascii="Calibri" w:hAnsi="Calibri"/>
          <w:b/>
          <w:bCs/>
          <w:noProof/>
          <w:sz w:val="20"/>
          <w:szCs w:val="20"/>
        </w:rPr>
        <w:drawing>
          <wp:anchor distT="0" distB="0" distL="114300" distR="114300" simplePos="0" relativeHeight="251658240" behindDoc="1" locked="0" layoutInCell="1" allowOverlap="1" wp14:anchorId="1212C449" wp14:editId="760BB9F0">
            <wp:simplePos x="0" y="0"/>
            <wp:positionH relativeFrom="margin">
              <wp:posOffset>-232410</wp:posOffset>
            </wp:positionH>
            <wp:positionV relativeFrom="paragraph">
              <wp:posOffset>376809</wp:posOffset>
            </wp:positionV>
            <wp:extent cx="2129155" cy="182880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1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D2E" w:rsidRPr="000C0CDB">
        <w:rPr>
          <w:rFonts w:ascii="Calibri" w:hAnsi="Calibri"/>
          <w:b/>
          <w:sz w:val="24"/>
          <w:szCs w:val="24"/>
        </w:rPr>
        <w:t>David A. Cleveland, Executive Director, ETCOG</w:t>
      </w:r>
      <w:bookmarkEnd w:id="0"/>
      <w:r w:rsidR="00A67D2E">
        <w:rPr>
          <w:rFonts w:ascii="Calibri" w:hAnsi="Calibri"/>
          <w:b/>
          <w:sz w:val="24"/>
          <w:szCs w:val="24"/>
        </w:rPr>
        <w:br/>
      </w:r>
      <w:r w:rsidR="007C226C">
        <w:rPr>
          <w:rFonts w:ascii="Calibri" w:hAnsi="Calibri"/>
          <w:b/>
          <w:sz w:val="24"/>
          <w:szCs w:val="24"/>
        </w:rPr>
        <w:t>Vince H</w:t>
      </w:r>
      <w:r w:rsidR="0022687A">
        <w:rPr>
          <w:rFonts w:ascii="Calibri" w:hAnsi="Calibri"/>
          <w:b/>
          <w:sz w:val="24"/>
          <w:szCs w:val="24"/>
        </w:rPr>
        <w:t>uerta,</w:t>
      </w:r>
      <w:r w:rsidR="00593D47">
        <w:rPr>
          <w:rFonts w:ascii="Calibri" w:hAnsi="Calibri"/>
          <w:b/>
          <w:sz w:val="24"/>
          <w:szCs w:val="24"/>
        </w:rPr>
        <w:t xml:space="preserve"> </w:t>
      </w:r>
      <w:r w:rsidR="00A67D2E">
        <w:rPr>
          <w:rFonts w:ascii="Calibri" w:hAnsi="Calibri"/>
          <w:b/>
          <w:sz w:val="24"/>
          <w:szCs w:val="24"/>
        </w:rPr>
        <w:t>Dir</w:t>
      </w:r>
      <w:r w:rsidR="00F91B73">
        <w:rPr>
          <w:rFonts w:ascii="Calibri" w:hAnsi="Calibri"/>
          <w:b/>
          <w:sz w:val="24"/>
          <w:szCs w:val="24"/>
        </w:rPr>
        <w:t>ector</w:t>
      </w:r>
      <w:r w:rsidR="0022687A">
        <w:rPr>
          <w:rFonts w:ascii="Calibri" w:hAnsi="Calibri"/>
          <w:b/>
          <w:sz w:val="24"/>
          <w:szCs w:val="24"/>
        </w:rPr>
        <w:t xml:space="preserve"> of Transportation</w:t>
      </w:r>
    </w:p>
    <w:p w14:paraId="2A3D1707" w14:textId="2A38CD2F" w:rsidR="0099156D" w:rsidRPr="00515634" w:rsidRDefault="00A67D2E" w:rsidP="00B5705D">
      <w:pPr>
        <w:pStyle w:val="BodyText"/>
        <w:tabs>
          <w:tab w:val="left" w:pos="5940"/>
        </w:tabs>
        <w:spacing w:line="276" w:lineRule="auto"/>
        <w:ind w:left="3780" w:right="-240"/>
        <w:rPr>
          <w:rFonts w:ascii="Calibri" w:hAnsi="Calibri"/>
          <w:sz w:val="22"/>
          <w:szCs w:val="22"/>
        </w:rPr>
      </w:pPr>
      <w:r>
        <w:rPr>
          <w:rFonts w:ascii="Calibri" w:hAnsi="Calibri" w:cs="Calibri"/>
          <w:b/>
          <w:bCs/>
          <w:sz w:val="24"/>
          <w:szCs w:val="24"/>
        </w:rPr>
        <w:t>RFP</w:t>
      </w:r>
      <w:r w:rsidRPr="000C0CDB">
        <w:rPr>
          <w:rFonts w:ascii="Calibri" w:hAnsi="Calibri" w:cs="Calibri"/>
          <w:b/>
          <w:bCs/>
          <w:sz w:val="24"/>
          <w:szCs w:val="24"/>
        </w:rPr>
        <w:t xml:space="preserve"> TIMELINE SCHEDULE</w:t>
      </w:r>
      <w:r w:rsidRPr="000C0CDB">
        <w:rPr>
          <w:rFonts w:ascii="Calibri" w:hAnsi="Calibri" w:cs="Calibri"/>
          <w:b/>
          <w:bCs/>
        </w:rPr>
        <w:t xml:space="preserve"> </w:t>
      </w:r>
      <w:r w:rsidRPr="000C0CDB">
        <w:rPr>
          <w:rFonts w:ascii="Calibri" w:hAnsi="Calibri" w:cs="Calibri"/>
          <w:color w:val="FF0000"/>
        </w:rPr>
        <w:t>(dates/times subject to change)</w:t>
      </w:r>
      <w:r w:rsidRPr="000C0CDB">
        <w:rPr>
          <w:rFonts w:ascii="Calibri" w:hAnsi="Calibri" w:cs="Arial"/>
          <w:b/>
        </w:rPr>
        <w:br/>
      </w:r>
      <w:r w:rsidRPr="006B1949">
        <w:rPr>
          <w:rFonts w:ascii="Calibri" w:hAnsi="Calibri"/>
          <w:b/>
          <w:sz w:val="22"/>
          <w:szCs w:val="22"/>
        </w:rPr>
        <w:t>Bid Released</w:t>
      </w:r>
      <w:r w:rsidR="009E2E88">
        <w:rPr>
          <w:rFonts w:ascii="Calibri" w:hAnsi="Calibri"/>
          <w:b/>
          <w:color w:val="FF0000"/>
          <w:sz w:val="22"/>
          <w:szCs w:val="22"/>
        </w:rPr>
        <w:tab/>
      </w:r>
      <w:r w:rsidR="00303667">
        <w:rPr>
          <w:rFonts w:ascii="Calibri" w:hAnsi="Calibri"/>
          <w:b/>
          <w:color w:val="FF0000"/>
          <w:sz w:val="22"/>
          <w:szCs w:val="22"/>
        </w:rPr>
        <w:t>Wednesday</w:t>
      </w:r>
      <w:r w:rsidR="00AF08B7">
        <w:rPr>
          <w:rFonts w:ascii="Calibri" w:hAnsi="Calibri"/>
          <w:b/>
          <w:color w:val="FF0000"/>
          <w:sz w:val="22"/>
          <w:szCs w:val="22"/>
        </w:rPr>
        <w:t xml:space="preserve">, July </w:t>
      </w:r>
      <w:r w:rsidR="004A5EA3">
        <w:rPr>
          <w:rFonts w:ascii="Calibri" w:hAnsi="Calibri"/>
          <w:b/>
          <w:color w:val="FF0000"/>
          <w:sz w:val="22"/>
          <w:szCs w:val="22"/>
        </w:rPr>
        <w:t>3</w:t>
      </w:r>
      <w:r w:rsidR="000A3C8D">
        <w:rPr>
          <w:rFonts w:ascii="Calibri" w:hAnsi="Calibri"/>
          <w:b/>
          <w:color w:val="FF0000"/>
          <w:sz w:val="22"/>
          <w:szCs w:val="22"/>
        </w:rPr>
        <w:t>0</w:t>
      </w:r>
      <w:r w:rsidR="00AF08B7">
        <w:rPr>
          <w:rFonts w:ascii="Calibri" w:hAnsi="Calibri"/>
          <w:b/>
          <w:color w:val="FF0000"/>
          <w:sz w:val="22"/>
          <w:szCs w:val="22"/>
        </w:rPr>
        <w:t xml:space="preserve">, 2025 </w:t>
      </w:r>
      <w:r w:rsidR="00B71E72">
        <w:rPr>
          <w:rFonts w:ascii="Calibri" w:hAnsi="Calibri"/>
          <w:b/>
          <w:sz w:val="22"/>
          <w:szCs w:val="22"/>
        </w:rPr>
        <w:br/>
      </w:r>
      <w:r w:rsidR="00515634">
        <w:rPr>
          <w:rFonts w:ascii="Calibri" w:hAnsi="Calibri"/>
          <w:sz w:val="22"/>
          <w:szCs w:val="22"/>
        </w:rPr>
        <w:t>Pre-Bid</w:t>
      </w:r>
      <w:r w:rsidR="00384D62">
        <w:rPr>
          <w:rFonts w:ascii="Calibri" w:hAnsi="Calibri"/>
          <w:sz w:val="22"/>
          <w:szCs w:val="22"/>
        </w:rPr>
        <w:tab/>
      </w:r>
      <w:r w:rsidR="009B0D69">
        <w:rPr>
          <w:rFonts w:ascii="Calibri" w:hAnsi="Calibri"/>
          <w:sz w:val="22"/>
          <w:szCs w:val="22"/>
        </w:rPr>
        <w:t xml:space="preserve">Tuesday, </w:t>
      </w:r>
      <w:r w:rsidR="00DE6E09">
        <w:rPr>
          <w:rFonts w:ascii="Calibri" w:hAnsi="Calibri"/>
          <w:sz w:val="22"/>
          <w:szCs w:val="22"/>
        </w:rPr>
        <w:t>August 12</w:t>
      </w:r>
      <w:r w:rsidR="009B0D69">
        <w:rPr>
          <w:rFonts w:ascii="Calibri" w:hAnsi="Calibri"/>
          <w:sz w:val="22"/>
          <w:szCs w:val="22"/>
        </w:rPr>
        <w:t>, 2025</w:t>
      </w:r>
      <w:r w:rsidR="00A44792">
        <w:rPr>
          <w:rFonts w:ascii="Calibri" w:hAnsi="Calibri"/>
          <w:sz w:val="22"/>
          <w:szCs w:val="22"/>
        </w:rPr>
        <w:t xml:space="preserve">  3:00PM</w:t>
      </w:r>
    </w:p>
    <w:p w14:paraId="75AA35AD" w14:textId="7E44C08A" w:rsidR="00A67D2E" w:rsidRDefault="00A67D2E" w:rsidP="00B5705D">
      <w:pPr>
        <w:pStyle w:val="BodyText"/>
        <w:tabs>
          <w:tab w:val="left" w:pos="5940"/>
        </w:tabs>
        <w:spacing w:line="276" w:lineRule="auto"/>
        <w:ind w:left="3780" w:right="-240"/>
        <w:rPr>
          <w:rFonts w:ascii="Calibri" w:hAnsi="Calibri"/>
          <w:sz w:val="22"/>
          <w:szCs w:val="22"/>
        </w:rPr>
      </w:pPr>
      <w:r w:rsidRPr="00136631">
        <w:rPr>
          <w:rFonts w:ascii="Calibri" w:hAnsi="Calibri"/>
          <w:sz w:val="22"/>
          <w:szCs w:val="22"/>
        </w:rPr>
        <w:t>Questions Due</w:t>
      </w:r>
      <w:r w:rsidR="00B24A20">
        <w:rPr>
          <w:rFonts w:ascii="Calibri" w:hAnsi="Calibri"/>
          <w:sz w:val="22"/>
          <w:szCs w:val="22"/>
        </w:rPr>
        <w:tab/>
      </w:r>
      <w:r w:rsidR="000142D5">
        <w:rPr>
          <w:rFonts w:ascii="Calibri" w:hAnsi="Calibri"/>
          <w:sz w:val="22"/>
          <w:szCs w:val="22"/>
        </w:rPr>
        <w:t>Friday</w:t>
      </w:r>
      <w:r w:rsidR="00A44792">
        <w:rPr>
          <w:rFonts w:ascii="Calibri" w:hAnsi="Calibri"/>
          <w:sz w:val="22"/>
          <w:szCs w:val="22"/>
        </w:rPr>
        <w:t xml:space="preserve">, </w:t>
      </w:r>
      <w:r w:rsidR="000142D5">
        <w:rPr>
          <w:rFonts w:ascii="Calibri" w:hAnsi="Calibri"/>
          <w:sz w:val="22"/>
          <w:szCs w:val="22"/>
        </w:rPr>
        <w:t>August 15</w:t>
      </w:r>
      <w:r w:rsidR="00F73072">
        <w:rPr>
          <w:rFonts w:ascii="Calibri" w:hAnsi="Calibri"/>
          <w:sz w:val="22"/>
          <w:szCs w:val="22"/>
        </w:rPr>
        <w:t xml:space="preserve">, 2025 </w:t>
      </w:r>
    </w:p>
    <w:p w14:paraId="1DDA1E8B" w14:textId="529B1256" w:rsidR="00A67D2E" w:rsidRDefault="00A67D2E" w:rsidP="00B5705D">
      <w:pPr>
        <w:pStyle w:val="BodyText"/>
        <w:tabs>
          <w:tab w:val="left" w:pos="5940"/>
        </w:tabs>
        <w:spacing w:line="276" w:lineRule="auto"/>
        <w:ind w:left="3780" w:right="-240"/>
        <w:rPr>
          <w:rFonts w:ascii="Calibri" w:hAnsi="Calibri"/>
          <w:bCs/>
          <w:sz w:val="22"/>
          <w:szCs w:val="22"/>
        </w:rPr>
      </w:pPr>
      <w:r w:rsidRPr="003913E8">
        <w:rPr>
          <w:rFonts w:ascii="Calibri" w:hAnsi="Calibri"/>
          <w:sz w:val="22"/>
          <w:szCs w:val="22"/>
        </w:rPr>
        <w:t>Staff Responses Post</w:t>
      </w:r>
      <w:r w:rsidRPr="003913E8">
        <w:rPr>
          <w:rFonts w:ascii="Calibri" w:hAnsi="Calibri"/>
          <w:sz w:val="22"/>
          <w:szCs w:val="22"/>
        </w:rPr>
        <w:tab/>
      </w:r>
      <w:r w:rsidR="003119D6">
        <w:rPr>
          <w:rFonts w:ascii="Calibri" w:hAnsi="Calibri"/>
          <w:sz w:val="22"/>
          <w:szCs w:val="22"/>
        </w:rPr>
        <w:t>Wednesday</w:t>
      </w:r>
      <w:r w:rsidR="00787804">
        <w:rPr>
          <w:rFonts w:ascii="Calibri" w:hAnsi="Calibri"/>
          <w:sz w:val="22"/>
          <w:szCs w:val="22"/>
        </w:rPr>
        <w:t xml:space="preserve">, August </w:t>
      </w:r>
      <w:r w:rsidR="003119D6">
        <w:rPr>
          <w:rFonts w:ascii="Calibri" w:hAnsi="Calibri"/>
          <w:sz w:val="22"/>
          <w:szCs w:val="22"/>
        </w:rPr>
        <w:t>20</w:t>
      </w:r>
      <w:r w:rsidR="00787804">
        <w:rPr>
          <w:rFonts w:ascii="Calibri" w:hAnsi="Calibri"/>
          <w:sz w:val="22"/>
          <w:szCs w:val="22"/>
        </w:rPr>
        <w:t xml:space="preserve">, 2025 </w:t>
      </w:r>
    </w:p>
    <w:p w14:paraId="26FBBC1F" w14:textId="47FF4CBA" w:rsidR="009D326E" w:rsidRPr="001579C6" w:rsidRDefault="009D326E" w:rsidP="00B5705D">
      <w:pPr>
        <w:pStyle w:val="BodyText"/>
        <w:tabs>
          <w:tab w:val="left" w:pos="5940"/>
        </w:tabs>
        <w:spacing w:line="276" w:lineRule="auto"/>
        <w:ind w:left="3780" w:right="-240"/>
        <w:rPr>
          <w:rFonts w:ascii="Calibri" w:hAnsi="Calibri"/>
          <w:b/>
          <w:sz w:val="22"/>
          <w:szCs w:val="22"/>
        </w:rPr>
      </w:pPr>
      <w:r w:rsidRPr="001579C6">
        <w:rPr>
          <w:rFonts w:ascii="Calibri" w:hAnsi="Calibri"/>
          <w:b/>
          <w:sz w:val="22"/>
          <w:szCs w:val="22"/>
        </w:rPr>
        <w:t>Access Link Deadline</w:t>
      </w:r>
      <w:r w:rsidR="00EF5FDA" w:rsidRPr="001579C6">
        <w:rPr>
          <w:rFonts w:ascii="Calibri" w:hAnsi="Calibri"/>
          <w:b/>
          <w:sz w:val="22"/>
          <w:szCs w:val="22"/>
        </w:rPr>
        <w:tab/>
      </w:r>
      <w:r w:rsidR="000B661D">
        <w:rPr>
          <w:rFonts w:ascii="Calibri" w:hAnsi="Calibri"/>
          <w:b/>
          <w:sz w:val="22"/>
          <w:szCs w:val="22"/>
        </w:rPr>
        <w:t xml:space="preserve">Monday, August </w:t>
      </w:r>
      <w:r w:rsidR="003119D6">
        <w:rPr>
          <w:rFonts w:ascii="Calibri" w:hAnsi="Calibri"/>
          <w:b/>
          <w:sz w:val="22"/>
          <w:szCs w:val="22"/>
        </w:rPr>
        <w:t>25</w:t>
      </w:r>
      <w:r w:rsidR="000B661D">
        <w:rPr>
          <w:rFonts w:ascii="Calibri" w:hAnsi="Calibri"/>
          <w:b/>
          <w:sz w:val="22"/>
          <w:szCs w:val="22"/>
        </w:rPr>
        <w:t xml:space="preserve">, 2025 </w:t>
      </w:r>
      <w:r w:rsidR="00334606">
        <w:rPr>
          <w:rFonts w:ascii="Calibri" w:hAnsi="Calibri"/>
          <w:b/>
          <w:sz w:val="22"/>
          <w:szCs w:val="22"/>
        </w:rPr>
        <w:t>11:00AM</w:t>
      </w:r>
    </w:p>
    <w:p w14:paraId="53D2752A" w14:textId="220CCA75" w:rsidR="00A67D2E" w:rsidRDefault="00A67D2E" w:rsidP="00B5705D">
      <w:pPr>
        <w:pStyle w:val="BodyText"/>
        <w:tabs>
          <w:tab w:val="left" w:pos="5940"/>
        </w:tabs>
        <w:spacing w:line="276" w:lineRule="auto"/>
        <w:ind w:left="3780" w:right="-240"/>
        <w:rPr>
          <w:rFonts w:ascii="Calibri" w:hAnsi="Calibri"/>
          <w:b/>
          <w:sz w:val="22"/>
          <w:szCs w:val="22"/>
        </w:rPr>
      </w:pPr>
      <w:r w:rsidRPr="003913E8">
        <w:rPr>
          <w:rFonts w:ascii="Calibri" w:hAnsi="Calibri"/>
          <w:b/>
          <w:sz w:val="22"/>
          <w:szCs w:val="22"/>
        </w:rPr>
        <w:t>Bids Due</w:t>
      </w:r>
      <w:r w:rsidRPr="003913E8">
        <w:rPr>
          <w:rFonts w:ascii="Calibri" w:hAnsi="Calibri"/>
          <w:b/>
          <w:sz w:val="22"/>
          <w:szCs w:val="22"/>
        </w:rPr>
        <w:tab/>
      </w:r>
      <w:r w:rsidR="00334606">
        <w:rPr>
          <w:rFonts w:ascii="Calibri" w:hAnsi="Calibri"/>
          <w:b/>
          <w:sz w:val="22"/>
          <w:szCs w:val="22"/>
        </w:rPr>
        <w:t xml:space="preserve">Tuesday, August </w:t>
      </w:r>
      <w:r w:rsidR="00A5089D">
        <w:rPr>
          <w:rFonts w:ascii="Calibri" w:hAnsi="Calibri"/>
          <w:b/>
          <w:sz w:val="22"/>
          <w:szCs w:val="22"/>
        </w:rPr>
        <w:t>26</w:t>
      </w:r>
      <w:r w:rsidR="00334606">
        <w:rPr>
          <w:rFonts w:ascii="Calibri" w:hAnsi="Calibri"/>
          <w:b/>
          <w:sz w:val="22"/>
          <w:szCs w:val="22"/>
        </w:rPr>
        <w:t>, 2025 11:00AM</w:t>
      </w:r>
    </w:p>
    <w:p w14:paraId="38E1F014" w14:textId="07C7B2A8" w:rsidR="00515634" w:rsidRPr="00D658AA" w:rsidRDefault="00515634" w:rsidP="00B5705D">
      <w:pPr>
        <w:pStyle w:val="BodyText"/>
        <w:tabs>
          <w:tab w:val="left" w:pos="5940"/>
        </w:tabs>
        <w:spacing w:line="276" w:lineRule="auto"/>
        <w:ind w:left="3780" w:right="-240"/>
        <w:rPr>
          <w:rFonts w:ascii="Calibri" w:hAnsi="Calibri"/>
          <w:bCs/>
          <w:sz w:val="24"/>
          <w:szCs w:val="24"/>
        </w:rPr>
      </w:pPr>
      <w:r>
        <w:rPr>
          <w:rFonts w:ascii="Calibri" w:hAnsi="Calibri"/>
          <w:b/>
          <w:sz w:val="22"/>
          <w:szCs w:val="22"/>
        </w:rPr>
        <w:t>Presentation</w:t>
      </w:r>
      <w:r w:rsidR="00B178E9">
        <w:rPr>
          <w:rFonts w:ascii="Calibri" w:hAnsi="Calibri"/>
          <w:b/>
          <w:sz w:val="22"/>
          <w:szCs w:val="22"/>
        </w:rPr>
        <w:t>s</w:t>
      </w:r>
      <w:r w:rsidR="00B24A20">
        <w:rPr>
          <w:rFonts w:ascii="Calibri" w:hAnsi="Calibri"/>
          <w:b/>
          <w:sz w:val="22"/>
          <w:szCs w:val="22"/>
        </w:rPr>
        <w:tab/>
        <w:t>TBD</w:t>
      </w:r>
    </w:p>
    <w:p w14:paraId="4BE5AEB7" w14:textId="47C78FA3" w:rsidR="00A67D2E" w:rsidRPr="00C61889" w:rsidRDefault="00A2150B" w:rsidP="00A67D2E">
      <w:pPr>
        <w:autoSpaceDE w:val="0"/>
        <w:autoSpaceDN w:val="0"/>
        <w:adjustRightInd w:val="0"/>
        <w:jc w:val="center"/>
        <w:rPr>
          <w:rFonts w:ascii="Calibri" w:hAnsi="Calibri"/>
          <w:b/>
          <w:color w:val="FF0000"/>
          <w:sz w:val="20"/>
          <w:szCs w:val="20"/>
        </w:rPr>
      </w:pPr>
      <w:r>
        <w:rPr>
          <w:rFonts w:ascii="Calibri" w:hAnsi="Calibri" w:cs="Calibri"/>
          <w:b/>
          <w:bCs/>
          <w:noProof/>
        </w:rPr>
        <mc:AlternateContent>
          <mc:Choice Requires="wps">
            <w:drawing>
              <wp:anchor distT="0" distB="0" distL="114300" distR="114300" simplePos="0" relativeHeight="251658242" behindDoc="0" locked="0" layoutInCell="1" allowOverlap="1" wp14:anchorId="4002F9ED" wp14:editId="05CF6A19">
                <wp:simplePos x="0" y="0"/>
                <wp:positionH relativeFrom="margin">
                  <wp:posOffset>2428875</wp:posOffset>
                </wp:positionH>
                <wp:positionV relativeFrom="paragraph">
                  <wp:posOffset>29845</wp:posOffset>
                </wp:positionV>
                <wp:extent cx="391477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solidFill>
                            <a:schemeClr val="bg1">
                              <a:lumMod val="85000"/>
                            </a:schemeClr>
                          </a:solidFill>
                        </a:ln>
                      </wps:spPr>
                      <wps:txb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2F9ED" id="_x0000_t202" coordsize="21600,21600" o:spt="202" path="m,l,21600r21600,l21600,xe">
                <v:stroke joinstyle="miter"/>
                <v:path gradientshapeok="t" o:connecttype="rect"/>
              </v:shapetype>
              <v:shape id="Text Box 26" o:spid="_x0000_s1026" type="#_x0000_t202" style="position:absolute;left:0;text-align:left;margin-left:191.25pt;margin-top:2.35pt;width:308.25pt;height:25.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uFQwIAAKAEAAAOAAAAZHJzL2Uyb0RvYy54bWysVNtu2zAMfR+wfxD0vjjXtjPiFFmKDAOy&#10;tkA69FmRpcSAJGqSEjv7+lGyc1k3YMCwF5kUKV4ODz29b7QiB+F8Baagg16fEmE4lJXZFvTby/LD&#10;HSU+MFMyBUYU9Cg8vZ+9fzetbS6GsANVCkcwiPF5bQu6C8HmWeb5Tmjme2CFQaMEp1lA1W2z0rEa&#10;o2uVDfv9m6wGV1oHXHiPtw+tkc5SfCkFD09SehGIKijWFtLp0rmJZzabsnzrmN1VvCuD/UMVmlUG&#10;k55DPbDAyN5Vv4XSFXfgQYYeB52BlBUXqQfsZtB/0816x6xIvSA43p5h8v8vLH88rO2zI6H5BA0O&#10;MAJSW597vIz9NNLp+MVKCdoRwuMZNtEEwvFy9HEwvr2dUMLRNhqO7iYJ1+zy2jofPgvQJAoFdTiW&#10;hBY7rHzAjOh6conJPKiqXFZKJSVSQSyUIweGQ1Qh1YgvfvFShtQFvRlh6r9F2GwHyUft9Vco26hY&#10;cv9UdOJeTJjqusqCOZXByws+UQrNpulA20B5RCwdtDTzli8rbHjFfHhmDnmF8OGuhCc8pAIsGDqJ&#10;kh24H3+6j/44brRSUiNPC+q/75kTlKgvBomA2I8jsZMyntwOUXHXls21xez1AhDFAW6l5UmM/kGd&#10;ROlAv+JKzWNWNDHDMXdBw0lchHZ7cCW5mM+TE1LZsrAya8tj6DiAOM6X5pU52808IFse4cRolr8Z&#10;fesbXxqY7wPIKvEiAtyi2uGOa5DG0q1s3LNrPXldfiyznwAAAP//AwBQSwMEFAAGAAgAAAAhAGjZ&#10;p4ThAAAACAEAAA8AAABkcnMvZG93bnJldi54bWxMj09Lw0AUxO+C32F5ghexm1Rj/piXUkoV6kGw&#10;Fby+Zp9JbHY3ZLdt/PauJz0OM8z8plxMuhcnHl1nDUI8i0Cwqa3qTIPwvnu6zUA4T0ZRbw0jfLOD&#10;RXV5UVKh7Nm88WnrGxFKjCsIofV+KKR0dcua3MwObIL3aUdNPsixkWqkcyjXvZxH0YPU1Jmw0NLA&#10;q5brw/aoEW7idRK/bAZavia7r+xjdUjV8xrx+mpaPoLwPPm/MPziB3SoAtPeHo1yoke4y+ZJiCLc&#10;pyCCn+d5+LZHSJIUZFXK/weqHwAAAP//AwBQSwECLQAUAAYACAAAACEAtoM4kv4AAADhAQAAEwAA&#10;AAAAAAAAAAAAAAAAAAAAW0NvbnRlbnRfVHlwZXNdLnhtbFBLAQItABQABgAIAAAAIQA4/SH/1gAA&#10;AJQBAAALAAAAAAAAAAAAAAAAAC8BAABfcmVscy8ucmVsc1BLAQItABQABgAIAAAAIQD7PZuFQwIA&#10;AKAEAAAOAAAAAAAAAAAAAAAAAC4CAABkcnMvZTJvRG9jLnhtbFBLAQItABQABgAIAAAAIQBo2aeE&#10;4QAAAAgBAAAPAAAAAAAAAAAAAAAAAJ0EAABkcnMvZG93bnJldi54bWxQSwUGAAAAAAQABADzAAAA&#10;qwUAAAAA&#10;" fillcolor="white [3201]" strokecolor="#d8d8d8 [2732]" strokeweight=".5pt">
                <v:textbo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v:textbox>
                <w10:wrap anchorx="margin"/>
              </v:shape>
            </w:pict>
          </mc:Fallback>
        </mc:AlternateContent>
      </w:r>
    </w:p>
    <w:p w14:paraId="456C6FE2" w14:textId="3EFDCC60" w:rsidR="00A67D2E" w:rsidRDefault="00A67D2E" w:rsidP="00A67D2E">
      <w:pPr>
        <w:autoSpaceDE w:val="0"/>
        <w:autoSpaceDN w:val="0"/>
        <w:adjustRightInd w:val="0"/>
        <w:jc w:val="center"/>
        <w:rPr>
          <w:rFonts w:ascii="Calibri" w:hAnsi="Calibri"/>
          <w:b/>
          <w:color w:val="FF0000"/>
          <w:sz w:val="28"/>
          <w:szCs w:val="28"/>
        </w:rPr>
      </w:pPr>
    </w:p>
    <w:p w14:paraId="6C0CFCED" w14:textId="77777777" w:rsidR="00A67D2E" w:rsidRPr="006E7653" w:rsidRDefault="00A67D2E" w:rsidP="00A67D2E">
      <w:pPr>
        <w:autoSpaceDE w:val="0"/>
        <w:autoSpaceDN w:val="0"/>
        <w:adjustRightInd w:val="0"/>
        <w:jc w:val="center"/>
        <w:rPr>
          <w:rFonts w:ascii="Calibri" w:hAnsi="Calibri"/>
          <w:b/>
          <w:color w:val="FF0000"/>
        </w:rPr>
      </w:pPr>
    </w:p>
    <w:p w14:paraId="49500968" w14:textId="77777777" w:rsidR="00A67D2E" w:rsidRPr="00F12673" w:rsidRDefault="00A67D2E" w:rsidP="00A67D2E">
      <w:pPr>
        <w:autoSpaceDE w:val="0"/>
        <w:autoSpaceDN w:val="0"/>
        <w:adjustRightInd w:val="0"/>
        <w:jc w:val="center"/>
        <w:rPr>
          <w:rFonts w:ascii="Calibri" w:hAnsi="Calibri"/>
          <w:b/>
          <w:color w:val="FF0000"/>
          <w:sz w:val="28"/>
          <w:szCs w:val="28"/>
          <w:u w:val="single"/>
        </w:rPr>
      </w:pPr>
      <w:r w:rsidRPr="00F12673">
        <w:rPr>
          <w:rFonts w:ascii="Calibri" w:hAnsi="Calibri"/>
          <w:b/>
          <w:color w:val="FF0000"/>
          <w:sz w:val="28"/>
          <w:szCs w:val="28"/>
        </w:rPr>
        <w:t>INTRODUCTION</w:t>
      </w:r>
      <w:r w:rsidRPr="00F12673">
        <w:rPr>
          <w:rFonts w:ascii="Calibri" w:hAnsi="Calibri"/>
          <w:b/>
          <w:color w:val="FF0000"/>
          <w:sz w:val="28"/>
          <w:szCs w:val="28"/>
        </w:rPr>
        <w:br/>
      </w:r>
    </w:p>
    <w:p w14:paraId="1E85B79F" w14:textId="77777777" w:rsidR="00A67D2E" w:rsidRPr="001744C5" w:rsidRDefault="00A67D2E" w:rsidP="00A67D2E">
      <w:pPr>
        <w:jc w:val="both"/>
        <w:rPr>
          <w:b/>
          <w:sz w:val="22"/>
          <w:szCs w:val="22"/>
          <w:u w:val="single"/>
        </w:rPr>
      </w:pPr>
      <w:r w:rsidRPr="001744C5">
        <w:rPr>
          <w:b/>
          <w:sz w:val="22"/>
          <w:szCs w:val="22"/>
          <w:u w:val="single"/>
        </w:rPr>
        <w:t>East Texas Council of Governments</w:t>
      </w:r>
    </w:p>
    <w:p w14:paraId="6B29DDDF" w14:textId="77777777" w:rsidR="00BC523E" w:rsidRPr="008A5FD1" w:rsidRDefault="00BC523E" w:rsidP="00BC523E">
      <w:pPr>
        <w:jc w:val="both"/>
        <w:rPr>
          <w:iCs/>
          <w:color w:val="000000"/>
          <w:sz w:val="22"/>
          <w:szCs w:val="22"/>
        </w:rPr>
      </w:pPr>
      <w:r w:rsidRPr="001744C5">
        <w:rPr>
          <w:iCs/>
          <w:sz w:val="22"/>
          <w:szCs w:val="22"/>
        </w:rPr>
        <w:t>East Texas Council of Governments (ETCOG)</w:t>
      </w:r>
      <w:r w:rsidRPr="001744C5">
        <w:rPr>
          <w:iCs/>
          <w:spacing w:val="-4"/>
          <w:sz w:val="22"/>
          <w:szCs w:val="22"/>
        </w:rPr>
        <w:t xml:space="preserve"> </w:t>
      </w:r>
      <w:r w:rsidRPr="001744C5">
        <w:rPr>
          <w:iCs/>
          <w:sz w:val="22"/>
          <w:szCs w:val="22"/>
        </w:rPr>
        <w:t>is</w:t>
      </w:r>
      <w:r w:rsidRPr="001744C5">
        <w:rPr>
          <w:iCs/>
          <w:spacing w:val="-10"/>
          <w:sz w:val="22"/>
          <w:szCs w:val="22"/>
        </w:rPr>
        <w:t xml:space="preserve"> </w:t>
      </w:r>
      <w:r w:rsidRPr="001744C5">
        <w:rPr>
          <w:iCs/>
          <w:sz w:val="22"/>
          <w:szCs w:val="22"/>
        </w:rPr>
        <w:t>a</w:t>
      </w:r>
      <w:r w:rsidRPr="001744C5">
        <w:rPr>
          <w:iCs/>
          <w:spacing w:val="-22"/>
          <w:sz w:val="22"/>
          <w:szCs w:val="22"/>
        </w:rPr>
        <w:t xml:space="preserve"> </w:t>
      </w:r>
      <w:r w:rsidRPr="001744C5">
        <w:rPr>
          <w:iCs/>
          <w:sz w:val="22"/>
          <w:szCs w:val="22"/>
        </w:rPr>
        <w:t>voluntary</w:t>
      </w:r>
      <w:r w:rsidRPr="001744C5">
        <w:rPr>
          <w:iCs/>
          <w:spacing w:val="3"/>
          <w:sz w:val="22"/>
          <w:szCs w:val="22"/>
        </w:rPr>
        <w:t xml:space="preserve"> </w:t>
      </w:r>
      <w:r w:rsidRPr="001744C5">
        <w:rPr>
          <w:iCs/>
          <w:sz w:val="22"/>
          <w:szCs w:val="22"/>
        </w:rPr>
        <w:t>association</w:t>
      </w:r>
      <w:r w:rsidRPr="001744C5">
        <w:rPr>
          <w:iCs/>
          <w:spacing w:val="1"/>
          <w:sz w:val="22"/>
          <w:szCs w:val="22"/>
        </w:rPr>
        <w:t xml:space="preserve"> </w:t>
      </w:r>
      <w:r w:rsidRPr="001744C5">
        <w:rPr>
          <w:iCs/>
          <w:sz w:val="22"/>
          <w:szCs w:val="22"/>
        </w:rPr>
        <w:t>of</w:t>
      </w:r>
      <w:r w:rsidRPr="001744C5">
        <w:rPr>
          <w:iCs/>
          <w:spacing w:val="-17"/>
          <w:sz w:val="22"/>
          <w:szCs w:val="22"/>
        </w:rPr>
        <w:t xml:space="preserve"> </w:t>
      </w:r>
      <w:r w:rsidRPr="001744C5">
        <w:rPr>
          <w:iCs/>
          <w:sz w:val="22"/>
          <w:szCs w:val="22"/>
        </w:rPr>
        <w:t>counties,</w:t>
      </w:r>
      <w:r w:rsidRPr="001744C5">
        <w:rPr>
          <w:iCs/>
          <w:spacing w:val="-4"/>
          <w:sz w:val="22"/>
          <w:szCs w:val="22"/>
        </w:rPr>
        <w:t xml:space="preserve"> </w:t>
      </w:r>
      <w:r w:rsidRPr="001744C5">
        <w:rPr>
          <w:iCs/>
          <w:sz w:val="22"/>
          <w:szCs w:val="22"/>
        </w:rPr>
        <w:t>cities,</w:t>
      </w:r>
      <w:r w:rsidRPr="001744C5">
        <w:rPr>
          <w:iCs/>
          <w:spacing w:val="1"/>
          <w:sz w:val="22"/>
          <w:szCs w:val="22"/>
        </w:rPr>
        <w:t xml:space="preserve"> </w:t>
      </w:r>
      <w:r w:rsidRPr="001744C5">
        <w:rPr>
          <w:iCs/>
          <w:sz w:val="22"/>
          <w:szCs w:val="22"/>
        </w:rPr>
        <w:t>school</w:t>
      </w:r>
      <w:r w:rsidRPr="001744C5">
        <w:rPr>
          <w:iCs/>
          <w:spacing w:val="-4"/>
          <w:sz w:val="22"/>
          <w:szCs w:val="22"/>
        </w:rPr>
        <w:t xml:space="preserve"> </w:t>
      </w:r>
      <w:r w:rsidRPr="001744C5">
        <w:rPr>
          <w:iCs/>
          <w:sz w:val="22"/>
          <w:szCs w:val="22"/>
        </w:rPr>
        <w:t>districts</w:t>
      </w:r>
      <w:r w:rsidRPr="001744C5">
        <w:rPr>
          <w:iCs/>
          <w:spacing w:val="-7"/>
          <w:sz w:val="22"/>
          <w:szCs w:val="22"/>
        </w:rPr>
        <w:t xml:space="preserve"> </w:t>
      </w:r>
      <w:r w:rsidRPr="001744C5">
        <w:rPr>
          <w:iCs/>
          <w:sz w:val="22"/>
          <w:szCs w:val="22"/>
        </w:rPr>
        <w:t>and</w:t>
      </w:r>
      <w:r w:rsidRPr="001744C5">
        <w:rPr>
          <w:iCs/>
          <w:spacing w:val="-11"/>
          <w:sz w:val="22"/>
          <w:szCs w:val="22"/>
        </w:rPr>
        <w:t xml:space="preserve"> </w:t>
      </w:r>
      <w:r w:rsidRPr="001744C5">
        <w:rPr>
          <w:iCs/>
          <w:sz w:val="22"/>
          <w:szCs w:val="22"/>
        </w:rPr>
        <w:t>special districts</w:t>
      </w:r>
      <w:r w:rsidRPr="001744C5">
        <w:rPr>
          <w:iCs/>
          <w:spacing w:val="-14"/>
          <w:sz w:val="22"/>
          <w:szCs w:val="22"/>
        </w:rPr>
        <w:t xml:space="preserve"> </w:t>
      </w:r>
      <w:r w:rsidRPr="001744C5">
        <w:rPr>
          <w:iCs/>
          <w:sz w:val="22"/>
          <w:szCs w:val="22"/>
        </w:rPr>
        <w:t>within</w:t>
      </w:r>
      <w:r w:rsidRPr="001744C5">
        <w:rPr>
          <w:iCs/>
          <w:spacing w:val="-6"/>
          <w:sz w:val="22"/>
          <w:szCs w:val="22"/>
        </w:rPr>
        <w:t xml:space="preserve"> </w:t>
      </w:r>
      <w:r w:rsidRPr="001744C5">
        <w:rPr>
          <w:iCs/>
          <w:sz w:val="22"/>
          <w:szCs w:val="22"/>
        </w:rPr>
        <w:t>a</w:t>
      </w:r>
      <w:r w:rsidRPr="001744C5">
        <w:rPr>
          <w:iCs/>
          <w:spacing w:val="-8"/>
          <w:sz w:val="22"/>
          <w:szCs w:val="22"/>
        </w:rPr>
        <w:t xml:space="preserve"> </w:t>
      </w:r>
      <w:r w:rsidRPr="001744C5">
        <w:rPr>
          <w:iCs/>
          <w:sz w:val="22"/>
          <w:szCs w:val="22"/>
        </w:rPr>
        <w:t>fourteen-county</w:t>
      </w:r>
      <w:r w:rsidRPr="001744C5">
        <w:rPr>
          <w:iCs/>
          <w:spacing w:val="-4"/>
          <w:sz w:val="22"/>
          <w:szCs w:val="22"/>
        </w:rPr>
        <w:t xml:space="preserve"> </w:t>
      </w:r>
      <w:r w:rsidRPr="001744C5">
        <w:rPr>
          <w:iCs/>
          <w:sz w:val="22"/>
          <w:szCs w:val="22"/>
        </w:rPr>
        <w:t>East</w:t>
      </w:r>
      <w:r w:rsidRPr="001744C5">
        <w:rPr>
          <w:iCs/>
          <w:spacing w:val="-7"/>
          <w:sz w:val="22"/>
          <w:szCs w:val="22"/>
        </w:rPr>
        <w:t xml:space="preserve"> </w:t>
      </w:r>
      <w:r w:rsidRPr="001744C5">
        <w:rPr>
          <w:iCs/>
          <w:sz w:val="22"/>
          <w:szCs w:val="22"/>
        </w:rPr>
        <w:t>Texas</w:t>
      </w:r>
      <w:r w:rsidRPr="001744C5">
        <w:rPr>
          <w:iCs/>
          <w:spacing w:val="-11"/>
          <w:sz w:val="22"/>
          <w:szCs w:val="22"/>
        </w:rPr>
        <w:t xml:space="preserve"> </w:t>
      </w:r>
      <w:r w:rsidRPr="001744C5">
        <w:rPr>
          <w:iCs/>
          <w:sz w:val="22"/>
          <w:szCs w:val="22"/>
        </w:rPr>
        <w:t>region.</w:t>
      </w:r>
      <w:r w:rsidRPr="001744C5">
        <w:rPr>
          <w:iCs/>
          <w:spacing w:val="-9"/>
          <w:sz w:val="22"/>
          <w:szCs w:val="22"/>
        </w:rPr>
        <w:t xml:space="preserve"> </w:t>
      </w:r>
      <w:r w:rsidRPr="001744C5">
        <w:rPr>
          <w:iCs/>
          <w:sz w:val="22"/>
          <w:szCs w:val="22"/>
        </w:rPr>
        <w:t>ETCOG</w:t>
      </w:r>
      <w:r w:rsidRPr="001744C5">
        <w:rPr>
          <w:iCs/>
          <w:spacing w:val="-3"/>
          <w:sz w:val="22"/>
          <w:szCs w:val="22"/>
        </w:rPr>
        <w:t xml:space="preserve"> </w:t>
      </w:r>
      <w:r w:rsidRPr="001744C5">
        <w:rPr>
          <w:iCs/>
          <w:sz w:val="22"/>
          <w:szCs w:val="22"/>
        </w:rPr>
        <w:t>assists</w:t>
      </w:r>
      <w:r w:rsidRPr="001744C5">
        <w:rPr>
          <w:iCs/>
          <w:spacing w:val="-7"/>
          <w:sz w:val="22"/>
          <w:szCs w:val="22"/>
        </w:rPr>
        <w:t xml:space="preserve"> </w:t>
      </w:r>
      <w:r w:rsidRPr="001744C5">
        <w:rPr>
          <w:iCs/>
          <w:sz w:val="22"/>
          <w:szCs w:val="22"/>
        </w:rPr>
        <w:t>local</w:t>
      </w:r>
      <w:r w:rsidRPr="001744C5">
        <w:rPr>
          <w:iCs/>
          <w:spacing w:val="-4"/>
          <w:sz w:val="22"/>
          <w:szCs w:val="22"/>
        </w:rPr>
        <w:t xml:space="preserve"> </w:t>
      </w:r>
      <w:r w:rsidRPr="001744C5">
        <w:rPr>
          <w:iCs/>
          <w:sz w:val="22"/>
          <w:szCs w:val="22"/>
        </w:rPr>
        <w:t>governments</w:t>
      </w:r>
      <w:r w:rsidRPr="001744C5">
        <w:rPr>
          <w:iCs/>
          <w:spacing w:val="5"/>
          <w:sz w:val="22"/>
          <w:szCs w:val="22"/>
        </w:rPr>
        <w:t xml:space="preserve"> </w:t>
      </w:r>
      <w:r w:rsidRPr="001744C5">
        <w:rPr>
          <w:iCs/>
          <w:sz w:val="22"/>
          <w:szCs w:val="22"/>
        </w:rPr>
        <w:t>in</w:t>
      </w:r>
      <w:r w:rsidRPr="001744C5">
        <w:rPr>
          <w:iCs/>
          <w:spacing w:val="-13"/>
          <w:sz w:val="22"/>
          <w:szCs w:val="22"/>
        </w:rPr>
        <w:t xml:space="preserve"> </w:t>
      </w:r>
      <w:r w:rsidRPr="001744C5">
        <w:rPr>
          <w:iCs/>
          <w:sz w:val="22"/>
          <w:szCs w:val="22"/>
        </w:rPr>
        <w:t>planning</w:t>
      </w:r>
      <w:r w:rsidRPr="001744C5">
        <w:rPr>
          <w:iCs/>
          <w:spacing w:val="-4"/>
          <w:sz w:val="22"/>
          <w:szCs w:val="22"/>
        </w:rPr>
        <w:t xml:space="preserve"> </w:t>
      </w:r>
      <w:r w:rsidRPr="001744C5">
        <w:rPr>
          <w:iCs/>
          <w:sz w:val="22"/>
          <w:szCs w:val="22"/>
        </w:rPr>
        <w:t>for common</w:t>
      </w:r>
      <w:r w:rsidRPr="001744C5">
        <w:rPr>
          <w:iCs/>
          <w:spacing w:val="-10"/>
          <w:sz w:val="22"/>
          <w:szCs w:val="22"/>
        </w:rPr>
        <w:t xml:space="preserve"> </w:t>
      </w:r>
      <w:r w:rsidRPr="001744C5">
        <w:rPr>
          <w:iCs/>
          <w:sz w:val="22"/>
          <w:szCs w:val="22"/>
        </w:rPr>
        <w:t>needs,</w:t>
      </w:r>
      <w:r w:rsidRPr="001744C5">
        <w:rPr>
          <w:iCs/>
          <w:spacing w:val="-3"/>
          <w:sz w:val="22"/>
          <w:szCs w:val="22"/>
        </w:rPr>
        <w:t xml:space="preserve"> </w:t>
      </w:r>
      <w:r w:rsidRPr="001744C5">
        <w:rPr>
          <w:iCs/>
          <w:sz w:val="22"/>
          <w:szCs w:val="22"/>
        </w:rPr>
        <w:t>cooperating</w:t>
      </w:r>
      <w:r w:rsidRPr="001744C5">
        <w:rPr>
          <w:iCs/>
          <w:spacing w:val="-7"/>
          <w:sz w:val="22"/>
          <w:szCs w:val="22"/>
        </w:rPr>
        <w:t xml:space="preserve"> </w:t>
      </w:r>
      <w:r w:rsidRPr="001744C5">
        <w:rPr>
          <w:iCs/>
          <w:sz w:val="22"/>
          <w:szCs w:val="22"/>
        </w:rPr>
        <w:t>for</w:t>
      </w:r>
      <w:r w:rsidRPr="001744C5">
        <w:rPr>
          <w:iCs/>
          <w:spacing w:val="-17"/>
          <w:sz w:val="22"/>
          <w:szCs w:val="22"/>
        </w:rPr>
        <w:t xml:space="preserve"> </w:t>
      </w:r>
      <w:r w:rsidRPr="001744C5">
        <w:rPr>
          <w:iCs/>
          <w:sz w:val="22"/>
          <w:szCs w:val="22"/>
        </w:rPr>
        <w:t>mutual</w:t>
      </w:r>
      <w:r w:rsidRPr="001744C5">
        <w:rPr>
          <w:iCs/>
          <w:spacing w:val="-9"/>
          <w:sz w:val="22"/>
          <w:szCs w:val="22"/>
        </w:rPr>
        <w:t xml:space="preserve"> </w:t>
      </w:r>
      <w:r w:rsidRPr="001744C5">
        <w:rPr>
          <w:iCs/>
          <w:sz w:val="22"/>
          <w:szCs w:val="22"/>
        </w:rPr>
        <w:t>benefit</w:t>
      </w:r>
      <w:r w:rsidRPr="001744C5">
        <w:rPr>
          <w:iCs/>
          <w:spacing w:val="-4"/>
          <w:sz w:val="22"/>
          <w:szCs w:val="22"/>
        </w:rPr>
        <w:t xml:space="preserve"> </w:t>
      </w:r>
      <w:r w:rsidRPr="001744C5">
        <w:rPr>
          <w:iCs/>
          <w:sz w:val="22"/>
          <w:szCs w:val="22"/>
        </w:rPr>
        <w:t>and</w:t>
      </w:r>
      <w:r w:rsidRPr="001744C5">
        <w:rPr>
          <w:iCs/>
          <w:spacing w:val="-12"/>
          <w:sz w:val="22"/>
          <w:szCs w:val="22"/>
        </w:rPr>
        <w:t xml:space="preserve"> </w:t>
      </w:r>
      <w:r w:rsidRPr="001744C5">
        <w:rPr>
          <w:iCs/>
          <w:sz w:val="22"/>
          <w:szCs w:val="22"/>
        </w:rPr>
        <w:t>coordinating</w:t>
      </w:r>
      <w:r w:rsidRPr="001744C5">
        <w:rPr>
          <w:iCs/>
          <w:spacing w:val="1"/>
          <w:sz w:val="22"/>
          <w:szCs w:val="22"/>
        </w:rPr>
        <w:t xml:space="preserve"> </w:t>
      </w:r>
      <w:r w:rsidRPr="001744C5">
        <w:rPr>
          <w:iCs/>
          <w:sz w:val="22"/>
          <w:szCs w:val="22"/>
        </w:rPr>
        <w:t>sound</w:t>
      </w:r>
      <w:r w:rsidRPr="001744C5">
        <w:rPr>
          <w:iCs/>
          <w:spacing w:val="-14"/>
          <w:sz w:val="22"/>
          <w:szCs w:val="22"/>
        </w:rPr>
        <w:t xml:space="preserve"> </w:t>
      </w:r>
      <w:r w:rsidRPr="001744C5">
        <w:rPr>
          <w:iCs/>
          <w:sz w:val="22"/>
          <w:szCs w:val="22"/>
        </w:rPr>
        <w:t>regional</w:t>
      </w:r>
      <w:r w:rsidRPr="001744C5">
        <w:rPr>
          <w:iCs/>
          <w:spacing w:val="1"/>
          <w:sz w:val="22"/>
          <w:szCs w:val="22"/>
        </w:rPr>
        <w:t xml:space="preserve"> </w:t>
      </w:r>
      <w:r w:rsidRPr="001744C5">
        <w:rPr>
          <w:iCs/>
          <w:sz w:val="22"/>
          <w:szCs w:val="22"/>
        </w:rPr>
        <w:t>development.</w:t>
      </w:r>
      <w:r w:rsidRPr="001744C5">
        <w:rPr>
          <w:iCs/>
          <w:spacing w:val="-9"/>
          <w:sz w:val="22"/>
          <w:szCs w:val="22"/>
        </w:rPr>
        <w:t xml:space="preserve"> Either directly or through contractors, ETCOG provides programs and services for East Texas seniors, employers, and job seekers.</w:t>
      </w:r>
      <w:r w:rsidRPr="001744C5">
        <w:rPr>
          <w:iCs/>
          <w:sz w:val="22"/>
          <w:szCs w:val="22"/>
        </w:rPr>
        <w:t xml:space="preserve">  </w:t>
      </w:r>
      <w:r w:rsidRPr="001744C5">
        <w:rPr>
          <w:iCs/>
          <w:color w:val="000000"/>
          <w:sz w:val="22"/>
          <w:szCs w:val="22"/>
        </w:rPr>
        <w:t>ETCOG also builds the 9-1-1 emergency call delivery system, provides peace officer training and homeland security planning services; and delivers rural transportation services, business finance programs, grant writing services and environmental grant funding for the region.</w:t>
      </w:r>
    </w:p>
    <w:p w14:paraId="5C05AD1F" w14:textId="77777777" w:rsidR="008312B4" w:rsidRDefault="008312B4" w:rsidP="00124C9B">
      <w:pPr>
        <w:autoSpaceDE w:val="0"/>
        <w:autoSpaceDN w:val="0"/>
        <w:adjustRightInd w:val="0"/>
        <w:jc w:val="center"/>
        <w:rPr>
          <w:b/>
          <w:color w:val="FF0000"/>
          <w:sz w:val="28"/>
          <w:szCs w:val="28"/>
        </w:rPr>
      </w:pPr>
    </w:p>
    <w:p w14:paraId="4F8851FD" w14:textId="540196DE" w:rsidR="00124C9B" w:rsidRDefault="00A67D2E" w:rsidP="00124C9B">
      <w:pPr>
        <w:autoSpaceDE w:val="0"/>
        <w:autoSpaceDN w:val="0"/>
        <w:adjustRightInd w:val="0"/>
        <w:jc w:val="center"/>
        <w:rPr>
          <w:b/>
          <w:color w:val="FF0000"/>
          <w:sz w:val="28"/>
          <w:szCs w:val="28"/>
        </w:rPr>
      </w:pPr>
      <w:r w:rsidRPr="00F12673">
        <w:rPr>
          <w:b/>
          <w:color w:val="FF0000"/>
          <w:sz w:val="28"/>
          <w:szCs w:val="28"/>
        </w:rPr>
        <w:t>PURPOSE</w:t>
      </w:r>
    </w:p>
    <w:p w14:paraId="5A472A5C" w14:textId="10C1A7A7" w:rsidR="00A671D7" w:rsidRDefault="00E96036" w:rsidP="006555CD">
      <w:pPr>
        <w:autoSpaceDE w:val="0"/>
        <w:autoSpaceDN w:val="0"/>
        <w:adjustRightInd w:val="0"/>
        <w:jc w:val="both"/>
      </w:pPr>
      <w:r>
        <w:t>The ETCOG (</w:t>
      </w:r>
      <w:r w:rsidRPr="009931F2">
        <w:t>the Agency</w:t>
      </w:r>
      <w:r>
        <w:t xml:space="preserve">) is soliciting proposals from qualified consultants to update the Regional Public Transit Coordination Plan (the Plan) for the East Texas Region. This plan will comply with the requirements outlined in the </w:t>
      </w:r>
      <w:r w:rsidRPr="00FF4908">
        <w:rPr>
          <w:i/>
          <w:iCs/>
        </w:rPr>
        <w:t>TxDOT</w:t>
      </w:r>
      <w:r>
        <w:t xml:space="preserve"> </w:t>
      </w:r>
      <w:r w:rsidRPr="00FF4908">
        <w:rPr>
          <w:i/>
          <w:iCs/>
        </w:rPr>
        <w:t>Coordination Plan Guidebook</w:t>
      </w:r>
      <w:r>
        <w:t xml:space="preserve"> and align with state and federal regulations, including Federal Transit Administration Section 5310.</w:t>
      </w:r>
    </w:p>
    <w:p w14:paraId="4ABA0E1D" w14:textId="77777777" w:rsidR="00E96036" w:rsidRDefault="00E96036" w:rsidP="006555CD">
      <w:pPr>
        <w:autoSpaceDE w:val="0"/>
        <w:autoSpaceDN w:val="0"/>
        <w:adjustRightInd w:val="0"/>
        <w:jc w:val="both"/>
      </w:pPr>
    </w:p>
    <w:p w14:paraId="37D2631C" w14:textId="5B431E56" w:rsidR="00E96036" w:rsidRPr="00E96036" w:rsidRDefault="00E96036" w:rsidP="00E96036">
      <w:pPr>
        <w:pStyle w:val="BodyText"/>
        <w:rPr>
          <w:rFonts w:asciiTheme="minorHAnsi" w:hAnsiTheme="minorHAnsi" w:cstheme="minorHAnsi"/>
          <w:sz w:val="24"/>
          <w:szCs w:val="24"/>
        </w:rPr>
      </w:pPr>
      <w:r w:rsidRPr="00E96036">
        <w:rPr>
          <w:rFonts w:asciiTheme="minorHAnsi" w:hAnsiTheme="minorHAnsi" w:cstheme="minorHAnsi"/>
          <w:sz w:val="24"/>
          <w:szCs w:val="24"/>
        </w:rPr>
        <w:t>The purpose of this RFP is to identify and contract a consultant with the expertise to:</w:t>
      </w:r>
    </w:p>
    <w:p w14:paraId="1D3109E8" w14:textId="77777777" w:rsidR="00E96036" w:rsidRP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t xml:space="preserve">Conduct a comprehensive assessment of the transportation needs of target populations (e.g., seniors and individuals with disabilities, but also low-income residents, zero car households, youths, residents with limited English proficiency, veterans, and clients of workforce agencies (job seekers). </w:t>
      </w:r>
    </w:p>
    <w:p w14:paraId="7D55CFDC" w14:textId="436C1249" w:rsidR="00E96036" w:rsidRP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t>Help organize and facilitate meaningful stakeholders and public engagement.</w:t>
      </w:r>
    </w:p>
    <w:p w14:paraId="60142F2B" w14:textId="77777777" w:rsidR="00E96036" w:rsidRP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lastRenderedPageBreak/>
        <w:t>Identify gaps and duplication in transportation services focused on the above populations</w:t>
      </w:r>
    </w:p>
    <w:p w14:paraId="01627564" w14:textId="5A8CCC08" w:rsidR="00E96036" w:rsidRP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t xml:space="preserve">Identify and help facilitate </w:t>
      </w:r>
      <w:r w:rsidR="000B4DFC" w:rsidRPr="00E96036">
        <w:rPr>
          <w:rFonts w:asciiTheme="minorHAnsi" w:hAnsiTheme="minorHAnsi" w:cstheme="minorHAnsi"/>
          <w:sz w:val="24"/>
          <w:szCs w:val="24"/>
        </w:rPr>
        <w:t>prioritization</w:t>
      </w:r>
      <w:r w:rsidRPr="00E96036">
        <w:rPr>
          <w:rFonts w:asciiTheme="minorHAnsi" w:hAnsiTheme="minorHAnsi" w:cstheme="minorHAnsi"/>
          <w:sz w:val="24"/>
          <w:szCs w:val="24"/>
        </w:rPr>
        <w:t xml:space="preserve"> of unmet needs</w:t>
      </w:r>
      <w:r>
        <w:rPr>
          <w:rFonts w:asciiTheme="minorHAnsi" w:hAnsiTheme="minorHAnsi" w:cstheme="minorHAnsi"/>
          <w:sz w:val="24"/>
          <w:szCs w:val="24"/>
        </w:rPr>
        <w:t>.</w:t>
      </w:r>
    </w:p>
    <w:p w14:paraId="4535EAB3" w14:textId="6461F06D" w:rsid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t>Identify goals and strategies that stem from the prioritized unmet needs and help facilitate the prioritization of those strategies</w:t>
      </w:r>
      <w:r>
        <w:rPr>
          <w:rFonts w:asciiTheme="minorHAnsi" w:hAnsiTheme="minorHAnsi" w:cstheme="minorHAnsi"/>
          <w:sz w:val="24"/>
          <w:szCs w:val="24"/>
        </w:rPr>
        <w:t>.</w:t>
      </w:r>
    </w:p>
    <w:p w14:paraId="7825DD10" w14:textId="38A24B77" w:rsidR="00E96036" w:rsidRPr="00E96036" w:rsidRDefault="00E96036" w:rsidP="00E96036">
      <w:pPr>
        <w:pStyle w:val="ListBullet"/>
        <w:rPr>
          <w:rFonts w:asciiTheme="minorHAnsi" w:hAnsiTheme="minorHAnsi" w:cstheme="minorHAnsi"/>
          <w:sz w:val="24"/>
          <w:szCs w:val="24"/>
        </w:rPr>
      </w:pPr>
      <w:r w:rsidRPr="00E96036">
        <w:rPr>
          <w:rFonts w:asciiTheme="minorHAnsi" w:hAnsiTheme="minorHAnsi" w:cstheme="minorHAnsi"/>
          <w:sz w:val="24"/>
          <w:szCs w:val="24"/>
        </w:rPr>
        <w:t>Prepare a 5-year update to our regional coordination plan that meets TxDOT’s requirements and supports funding eligibility.</w:t>
      </w:r>
    </w:p>
    <w:p w14:paraId="55DA91A5" w14:textId="77777777" w:rsidR="000840B0" w:rsidRDefault="000840B0" w:rsidP="006F093D">
      <w:pPr>
        <w:pStyle w:val="BodyText"/>
        <w:tabs>
          <w:tab w:val="left" w:pos="5850"/>
        </w:tabs>
        <w:ind w:left="0"/>
        <w:jc w:val="center"/>
        <w:rPr>
          <w:rFonts w:asciiTheme="minorHAnsi" w:hAnsiTheme="minorHAnsi"/>
          <w:b/>
          <w:color w:val="FF0000"/>
          <w:w w:val="100"/>
          <w:sz w:val="28"/>
          <w:szCs w:val="28"/>
        </w:rPr>
      </w:pPr>
    </w:p>
    <w:p w14:paraId="68EAF51D" w14:textId="4E54862E" w:rsidR="00D83D84" w:rsidRPr="006F093D" w:rsidRDefault="00D83D84" w:rsidP="006F093D">
      <w:pPr>
        <w:pStyle w:val="BodyText"/>
        <w:tabs>
          <w:tab w:val="left" w:pos="5850"/>
        </w:tabs>
        <w:ind w:left="0"/>
        <w:jc w:val="center"/>
        <w:rPr>
          <w:rFonts w:asciiTheme="minorHAnsi" w:hAnsiTheme="minorHAnsi"/>
          <w:b/>
          <w:color w:val="FF0000"/>
          <w:w w:val="100"/>
          <w:sz w:val="28"/>
          <w:szCs w:val="28"/>
        </w:rPr>
      </w:pPr>
      <w:r>
        <w:rPr>
          <w:rFonts w:asciiTheme="minorHAnsi" w:hAnsiTheme="minorHAnsi"/>
          <w:b/>
          <w:color w:val="FF0000"/>
          <w:w w:val="100"/>
          <w:sz w:val="28"/>
          <w:szCs w:val="28"/>
        </w:rPr>
        <w:t>SCOPE of WORK</w:t>
      </w:r>
    </w:p>
    <w:p w14:paraId="2D38EADA" w14:textId="77777777" w:rsidR="002465AF" w:rsidRDefault="002465AF" w:rsidP="00425D26">
      <w:pPr>
        <w:jc w:val="both"/>
        <w:rPr>
          <w:rFonts w:ascii="Calibri" w:hAnsi="Calibri"/>
          <w:b/>
        </w:rPr>
      </w:pPr>
    </w:p>
    <w:p w14:paraId="77D9428E" w14:textId="77777777" w:rsidR="00E96036" w:rsidRPr="00E96036" w:rsidRDefault="00E96036" w:rsidP="00E96036">
      <w:pPr>
        <w:pStyle w:val="BodyText"/>
        <w:rPr>
          <w:rFonts w:asciiTheme="minorHAnsi" w:hAnsiTheme="minorHAnsi" w:cstheme="minorHAnsi"/>
          <w:sz w:val="24"/>
          <w:szCs w:val="24"/>
        </w:rPr>
      </w:pPr>
      <w:r w:rsidRPr="00E96036">
        <w:rPr>
          <w:rFonts w:asciiTheme="minorHAnsi" w:hAnsiTheme="minorHAnsi" w:cstheme="minorHAnsi"/>
          <w:sz w:val="24"/>
          <w:szCs w:val="24"/>
        </w:rPr>
        <w:t xml:space="preserve">The selected consultant will perform the following tasks, per the </w:t>
      </w:r>
      <w:r w:rsidRPr="00E96036">
        <w:rPr>
          <w:rFonts w:asciiTheme="minorHAnsi" w:hAnsiTheme="minorHAnsi" w:cstheme="minorHAnsi"/>
          <w:i/>
          <w:iCs/>
          <w:sz w:val="24"/>
          <w:szCs w:val="24"/>
        </w:rPr>
        <w:t>TxDOT Coordination Plan Guidebook</w:t>
      </w:r>
      <w:r w:rsidRPr="00E96036">
        <w:rPr>
          <w:rFonts w:asciiTheme="minorHAnsi" w:hAnsiTheme="minorHAnsi" w:cstheme="minorHAnsi"/>
          <w:sz w:val="24"/>
          <w:szCs w:val="24"/>
        </w:rPr>
        <w:t xml:space="preserve">; the schedules that are contained in the Guidebook (see especially Timeline 2 in Appendix M); and using the tools and methodologies as described in the Guidebook and its appendices </w:t>
      </w:r>
    </w:p>
    <w:p w14:paraId="64DB32E0" w14:textId="77777777" w:rsidR="00E96036" w:rsidRPr="00E96036" w:rsidRDefault="00E96036" w:rsidP="00E96036">
      <w:pPr>
        <w:pStyle w:val="ListNumber"/>
        <w:numPr>
          <w:ilvl w:val="0"/>
          <w:numId w:val="0"/>
        </w:numPr>
        <w:ind w:left="720" w:hanging="360"/>
        <w:rPr>
          <w:rFonts w:asciiTheme="minorHAnsi" w:hAnsiTheme="minorHAnsi" w:cstheme="minorHAnsi"/>
          <w:b/>
          <w:bCs/>
          <w:sz w:val="24"/>
          <w:szCs w:val="24"/>
        </w:rPr>
      </w:pPr>
      <w:r w:rsidRPr="00E96036">
        <w:rPr>
          <w:rStyle w:val="Strong"/>
          <w:rFonts w:asciiTheme="minorHAnsi" w:hAnsiTheme="minorHAnsi" w:cstheme="minorHAnsi"/>
          <w:sz w:val="24"/>
          <w:szCs w:val="24"/>
        </w:rPr>
        <w:t>Task 1: Project Management</w:t>
      </w:r>
    </w:p>
    <w:p w14:paraId="483BADCA"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Conduct a kickoff meeting with the Agency and the Regional Coordination Committee (RCC) members  To go over the tasks, the preliminary schedule of tasks and deliverables and clarify the divisions of responsibilities and the role of the RCC [Note: the Agency might also seek the consultant’s help in inviting additional individuals to join the RCC in order to broaden representation of the organizations serving the target populations).</w:t>
      </w:r>
    </w:p>
    <w:p w14:paraId="3487063C"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Revise the project timeline as needed per discussions at the kick-off meeting.</w:t>
      </w:r>
    </w:p>
    <w:p w14:paraId="3B06FC32"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Schedule and conduct  monthly check-in calls with the Agency’s project manager </w:t>
      </w:r>
    </w:p>
    <w:p w14:paraId="1605E02F"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Prepare and submit monthly progress reports to the Agency </w:t>
      </w:r>
    </w:p>
    <w:p w14:paraId="7A7632A1" w14:textId="77777777" w:rsidR="00E96036" w:rsidRPr="00E96036" w:rsidRDefault="00E96036" w:rsidP="00E96036">
      <w:pPr>
        <w:pStyle w:val="ListNumber"/>
        <w:keepNext/>
        <w:numPr>
          <w:ilvl w:val="0"/>
          <w:numId w:val="0"/>
        </w:numPr>
        <w:ind w:left="720" w:hanging="360"/>
        <w:rPr>
          <w:rFonts w:asciiTheme="minorHAnsi" w:hAnsiTheme="minorHAnsi" w:cstheme="minorHAnsi"/>
          <w:b/>
          <w:bCs/>
          <w:sz w:val="24"/>
          <w:szCs w:val="24"/>
        </w:rPr>
      </w:pPr>
      <w:r w:rsidRPr="00E96036">
        <w:rPr>
          <w:rStyle w:val="Strong"/>
          <w:rFonts w:asciiTheme="minorHAnsi" w:hAnsiTheme="minorHAnsi" w:cstheme="minorHAnsi"/>
          <w:sz w:val="24"/>
          <w:szCs w:val="24"/>
        </w:rPr>
        <w:t>Task 2: Stakeholder and Public Engagement</w:t>
      </w:r>
    </w:p>
    <w:p w14:paraId="2381363D"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Prepare and submit a stakeholder/community engagement plan and communication plan</w:t>
      </w:r>
    </w:p>
    <w:p w14:paraId="2F0A7D6E"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Schedule and conduct stakeholder surveys/interviews, rider surveys and/or focus groups, and public meetings, as per the Coordination Guidebook</w:t>
      </w:r>
    </w:p>
    <w:p w14:paraId="407AB270"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Engage representatives from target populations and relevant agencies via the RCC and provider survey effort in Task 3.</w:t>
      </w:r>
    </w:p>
    <w:p w14:paraId="3E1C457C" w14:textId="77777777" w:rsidR="00E96036" w:rsidRPr="00E96036" w:rsidRDefault="00E96036" w:rsidP="00E96036">
      <w:pPr>
        <w:pStyle w:val="ListNumber"/>
        <w:numPr>
          <w:ilvl w:val="0"/>
          <w:numId w:val="0"/>
        </w:numPr>
        <w:ind w:left="720" w:hanging="360"/>
        <w:rPr>
          <w:rFonts w:asciiTheme="minorHAnsi" w:hAnsiTheme="minorHAnsi" w:cstheme="minorHAnsi"/>
          <w:b/>
          <w:bCs/>
          <w:sz w:val="24"/>
          <w:szCs w:val="24"/>
        </w:rPr>
      </w:pPr>
      <w:r w:rsidRPr="00E96036">
        <w:rPr>
          <w:rStyle w:val="Strong"/>
          <w:rFonts w:asciiTheme="minorHAnsi" w:hAnsiTheme="minorHAnsi" w:cstheme="minorHAnsi"/>
          <w:sz w:val="24"/>
          <w:szCs w:val="24"/>
        </w:rPr>
        <w:t>Task 3: Existing Conditions Analysis</w:t>
      </w:r>
    </w:p>
    <w:p w14:paraId="5DA274DF"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Prepare a geographic assessment</w:t>
      </w:r>
    </w:p>
    <w:p w14:paraId="3C6A6C26"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Prepare a demographic assessment including the Transit Needs Index (TNI) map</w:t>
      </w:r>
    </w:p>
    <w:p w14:paraId="59C3BF2D"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Prepare an assessment of transportation services in the region that provide trips to the target populations; this effort will include conducting a survey of such transportation providers and preparing profiles of each of the transportation providers.</w:t>
      </w:r>
    </w:p>
    <w:p w14:paraId="458A053A"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Identify instances of service duplication and service gaps instances of unmet transportation needs </w:t>
      </w:r>
    </w:p>
    <w:p w14:paraId="5AF760C7"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Prepare and submit a Task 3 Technical Memorandum on the findings from this task</w:t>
      </w:r>
    </w:p>
    <w:p w14:paraId="5F48A2E9"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lastRenderedPageBreak/>
        <w:t>Conduct a workshop (Workshop #1) for the RCC where the existing conditions, the instances of duplication and service gaps and instances of unmet needs are presented and discussed, and at which the consultant will help the RCC prioritize the unmet needs</w:t>
      </w:r>
    </w:p>
    <w:p w14:paraId="009E9EB6" w14:textId="77777777" w:rsidR="00E96036" w:rsidRPr="00E96036" w:rsidRDefault="00E96036" w:rsidP="00E96036">
      <w:pPr>
        <w:pStyle w:val="ListNumber"/>
        <w:numPr>
          <w:ilvl w:val="0"/>
          <w:numId w:val="0"/>
        </w:numPr>
        <w:ind w:left="720" w:hanging="360"/>
        <w:rPr>
          <w:rFonts w:asciiTheme="minorHAnsi" w:hAnsiTheme="minorHAnsi" w:cstheme="minorHAnsi"/>
          <w:b/>
          <w:bCs/>
          <w:sz w:val="24"/>
          <w:szCs w:val="24"/>
        </w:rPr>
      </w:pPr>
      <w:r w:rsidRPr="00E96036">
        <w:rPr>
          <w:rFonts w:asciiTheme="minorHAnsi" w:hAnsiTheme="minorHAnsi" w:cstheme="minorHAnsi"/>
          <w:b/>
          <w:bCs/>
          <w:sz w:val="24"/>
          <w:szCs w:val="24"/>
        </w:rPr>
        <w:t>Task 4: Prepare the Interim Plan</w:t>
      </w:r>
    </w:p>
    <w:p w14:paraId="603B6C54"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Compile the findings from the preceding tasks into Chapters 1 through 6 of the Interim Plan, per the required format in the Coordination Guidebook</w:t>
      </w:r>
    </w:p>
    <w:p w14:paraId="62B7C5E8"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Submit the Interim Plan to </w:t>
      </w:r>
      <w:proofErr w:type="gramStart"/>
      <w:r w:rsidRPr="00E96036">
        <w:rPr>
          <w:rFonts w:cstheme="minorHAnsi"/>
        </w:rPr>
        <w:t>the RCC</w:t>
      </w:r>
      <w:proofErr w:type="gramEnd"/>
      <w:r w:rsidRPr="00E96036">
        <w:rPr>
          <w:rFonts w:cstheme="minorHAnsi"/>
        </w:rPr>
        <w:t xml:space="preserve"> for review, and revise the Interim Plan</w:t>
      </w:r>
    </w:p>
    <w:p w14:paraId="3F303018"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Revise Chapters 1 through 6 as needed per feedback from the RCC: {Note, the Agency must submit the Interim Plan to TxDOT by March 2026.]</w:t>
      </w:r>
    </w:p>
    <w:p w14:paraId="36B1E841"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Conduct any “missing activities” and revise the Interim Plam, as needed per instructions from TxDOT stemming from its review of the Interim Plan. </w:t>
      </w:r>
    </w:p>
    <w:p w14:paraId="6227CFCA" w14:textId="77777777" w:rsidR="00E96036" w:rsidRPr="00E96036" w:rsidRDefault="00E96036" w:rsidP="00E96036">
      <w:pPr>
        <w:pStyle w:val="ListNumber"/>
        <w:numPr>
          <w:ilvl w:val="0"/>
          <w:numId w:val="0"/>
        </w:numPr>
        <w:ind w:left="720" w:hanging="360"/>
        <w:rPr>
          <w:rFonts w:asciiTheme="minorHAnsi" w:hAnsiTheme="minorHAnsi" w:cstheme="minorHAnsi"/>
          <w:sz w:val="24"/>
          <w:szCs w:val="24"/>
        </w:rPr>
      </w:pPr>
      <w:r w:rsidRPr="00E96036">
        <w:rPr>
          <w:rFonts w:asciiTheme="minorHAnsi" w:hAnsiTheme="minorHAnsi" w:cstheme="minorHAnsi"/>
          <w:b/>
          <w:bCs/>
          <w:sz w:val="24"/>
          <w:szCs w:val="24"/>
        </w:rPr>
        <w:t>Task 5: Goals and Strategies</w:t>
      </w:r>
    </w:p>
    <w:p w14:paraId="2C5B71D8"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Develop matrices of goals and strategies that trace back to the unmet needs prioritized in the Interim Plan</w:t>
      </w:r>
    </w:p>
    <w:p w14:paraId="4B2B2FCE"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 xml:space="preserve">Prepare and submit a Task 5 Technical Memorandum that introduces and discusses these matrices </w:t>
      </w:r>
    </w:p>
    <w:p w14:paraId="52D5BE7D" w14:textId="77777777" w:rsidR="00E96036" w:rsidRPr="00E96036" w:rsidRDefault="00E96036" w:rsidP="00E96036">
      <w:pPr>
        <w:pStyle w:val="ListBullet2"/>
        <w:widowControl/>
        <w:tabs>
          <w:tab w:val="clear" w:pos="720"/>
        </w:tabs>
        <w:spacing w:after="120"/>
        <w:ind w:left="1080"/>
        <w:rPr>
          <w:rFonts w:cstheme="minorHAnsi"/>
        </w:rPr>
      </w:pPr>
      <w:r w:rsidRPr="00E96036">
        <w:rPr>
          <w:rFonts w:cstheme="minorHAnsi"/>
        </w:rPr>
        <w:t>Conduct a workshop (Workshop #2) for the RCC where the goals and strategies are presented and discussed, and at which the consultant will help the RCC prioritize the goals and strategies</w:t>
      </w:r>
    </w:p>
    <w:p w14:paraId="6CF99447" w14:textId="77777777" w:rsidR="00E96036" w:rsidRPr="00E96036" w:rsidRDefault="00E96036" w:rsidP="00E96036">
      <w:pPr>
        <w:pStyle w:val="ListBullet2"/>
        <w:widowControl/>
        <w:tabs>
          <w:tab w:val="clear" w:pos="720"/>
        </w:tabs>
        <w:spacing w:after="120"/>
        <w:ind w:left="1080"/>
        <w:contextualSpacing w:val="0"/>
        <w:rPr>
          <w:rFonts w:cstheme="minorHAnsi"/>
        </w:rPr>
      </w:pPr>
      <w:r w:rsidRPr="00E96036">
        <w:rPr>
          <w:rFonts w:cstheme="minorHAnsi"/>
        </w:rPr>
        <w:t>Revise the matrices per discussions at the workshop</w:t>
      </w:r>
    </w:p>
    <w:p w14:paraId="3DBA63F3" w14:textId="77777777" w:rsidR="00E96036" w:rsidRPr="00E96036" w:rsidRDefault="00E96036" w:rsidP="00E96036">
      <w:pPr>
        <w:pStyle w:val="ListBullet2"/>
        <w:numPr>
          <w:ilvl w:val="0"/>
          <w:numId w:val="0"/>
        </w:numPr>
        <w:ind w:left="450"/>
        <w:rPr>
          <w:rFonts w:cstheme="minorHAnsi"/>
        </w:rPr>
      </w:pPr>
      <w:r w:rsidRPr="00E96036">
        <w:rPr>
          <w:rStyle w:val="Strong"/>
          <w:rFonts w:cstheme="minorHAnsi"/>
        </w:rPr>
        <w:t>Task 6: Draft Final Plan and Final Plan</w:t>
      </w:r>
    </w:p>
    <w:p w14:paraId="32993A5E" w14:textId="77777777" w:rsidR="00E96036" w:rsidRPr="00E96036" w:rsidRDefault="00E96036" w:rsidP="00E96036">
      <w:pPr>
        <w:pStyle w:val="ListNumber"/>
        <w:numPr>
          <w:ilvl w:val="0"/>
          <w:numId w:val="61"/>
        </w:numPr>
        <w:rPr>
          <w:rFonts w:asciiTheme="minorHAnsi" w:hAnsiTheme="minorHAnsi" w:cstheme="minorHAnsi"/>
          <w:sz w:val="24"/>
          <w:szCs w:val="24"/>
        </w:rPr>
      </w:pPr>
      <w:r w:rsidRPr="00E96036">
        <w:rPr>
          <w:rFonts w:asciiTheme="minorHAnsi" w:hAnsiTheme="minorHAnsi" w:cstheme="minorHAnsi"/>
          <w:sz w:val="24"/>
          <w:szCs w:val="24"/>
        </w:rPr>
        <w:t>Prepare and submit Draft Final Plan</w:t>
      </w:r>
    </w:p>
    <w:p w14:paraId="3B6100DD" w14:textId="77777777" w:rsidR="00E96036" w:rsidRPr="00E96036" w:rsidRDefault="00E96036" w:rsidP="00E96036">
      <w:pPr>
        <w:pStyle w:val="ListNumber"/>
        <w:numPr>
          <w:ilvl w:val="0"/>
          <w:numId w:val="61"/>
        </w:numPr>
        <w:rPr>
          <w:rFonts w:asciiTheme="minorHAnsi" w:hAnsiTheme="minorHAnsi" w:cstheme="minorHAnsi"/>
          <w:sz w:val="24"/>
          <w:szCs w:val="24"/>
        </w:rPr>
      </w:pPr>
      <w:r w:rsidRPr="00E96036">
        <w:rPr>
          <w:rFonts w:asciiTheme="minorHAnsi" w:hAnsiTheme="minorHAnsi" w:cstheme="minorHAnsi"/>
          <w:sz w:val="24"/>
          <w:szCs w:val="24"/>
        </w:rPr>
        <w:t>Review the Final Plan per Agency/RCC feedback</w:t>
      </w:r>
    </w:p>
    <w:p w14:paraId="136AFA86" w14:textId="77777777" w:rsidR="00E96036" w:rsidRPr="00E96036" w:rsidRDefault="00E96036" w:rsidP="00E96036">
      <w:pPr>
        <w:pStyle w:val="ListNumber"/>
        <w:numPr>
          <w:ilvl w:val="0"/>
          <w:numId w:val="61"/>
        </w:numPr>
        <w:rPr>
          <w:rFonts w:asciiTheme="minorHAnsi" w:hAnsiTheme="minorHAnsi" w:cstheme="minorHAnsi"/>
          <w:sz w:val="24"/>
          <w:szCs w:val="24"/>
        </w:rPr>
      </w:pPr>
      <w:r w:rsidRPr="00E96036">
        <w:rPr>
          <w:rFonts w:asciiTheme="minorHAnsi" w:hAnsiTheme="minorHAnsi" w:cstheme="minorHAnsi"/>
          <w:sz w:val="24"/>
          <w:szCs w:val="24"/>
        </w:rPr>
        <w:t xml:space="preserve">Help the Agency promulgate the stakeholder/community review of the Draft Final Plan </w:t>
      </w:r>
    </w:p>
    <w:p w14:paraId="7EA86869" w14:textId="77777777" w:rsidR="00E96036" w:rsidRDefault="00E96036" w:rsidP="00E96036">
      <w:pPr>
        <w:pStyle w:val="ListNumber"/>
        <w:numPr>
          <w:ilvl w:val="0"/>
          <w:numId w:val="61"/>
        </w:numPr>
        <w:rPr>
          <w:rFonts w:asciiTheme="minorHAnsi" w:hAnsiTheme="minorHAnsi" w:cstheme="minorHAnsi"/>
          <w:sz w:val="24"/>
          <w:szCs w:val="24"/>
        </w:rPr>
      </w:pPr>
      <w:r w:rsidRPr="00E96036">
        <w:rPr>
          <w:rFonts w:asciiTheme="minorHAnsi" w:hAnsiTheme="minorHAnsi" w:cstheme="minorHAnsi"/>
          <w:sz w:val="24"/>
          <w:szCs w:val="24"/>
        </w:rPr>
        <w:t xml:space="preserve">Present to the Agency/RCC suggested changes based on the stakeholder/community feedback, and come to a consensus on final changes </w:t>
      </w:r>
    </w:p>
    <w:p w14:paraId="13BD3DA9" w14:textId="22FDD385" w:rsidR="002465AF" w:rsidRPr="007E7D65" w:rsidRDefault="00E96036" w:rsidP="00E96036">
      <w:pPr>
        <w:pStyle w:val="ListNumber"/>
        <w:numPr>
          <w:ilvl w:val="0"/>
          <w:numId w:val="61"/>
        </w:numPr>
        <w:rPr>
          <w:rFonts w:ascii="Calibri" w:hAnsi="Calibri" w:cs="Calibri"/>
          <w:sz w:val="24"/>
          <w:szCs w:val="24"/>
        </w:rPr>
      </w:pPr>
      <w:r w:rsidRPr="007E7D65">
        <w:rPr>
          <w:rFonts w:ascii="Calibri" w:hAnsi="Calibri" w:cs="Calibri"/>
          <w:sz w:val="24"/>
          <w:szCs w:val="24"/>
        </w:rPr>
        <w:t>Prepare and submit Final Plan, including all supporting data and documentation and required signatures</w:t>
      </w:r>
    </w:p>
    <w:p w14:paraId="75436B2D" w14:textId="77777777" w:rsidR="002465AF" w:rsidRDefault="002465AF" w:rsidP="00425D26">
      <w:pPr>
        <w:jc w:val="both"/>
        <w:rPr>
          <w:rFonts w:ascii="Calibri" w:hAnsi="Calibri"/>
          <w:b/>
        </w:rPr>
      </w:pPr>
    </w:p>
    <w:p w14:paraId="09C51E4E" w14:textId="77777777" w:rsidR="00EB0D21" w:rsidRDefault="00EB0D21" w:rsidP="00EB0D21">
      <w:pPr>
        <w:ind w:left="360"/>
        <w:jc w:val="both"/>
        <w:rPr>
          <w:rFonts w:ascii="Calibri" w:hAnsi="Calibri"/>
          <w:b/>
        </w:rPr>
      </w:pPr>
    </w:p>
    <w:p w14:paraId="7BE1E486" w14:textId="7D0B9A38" w:rsidR="00EB0D21" w:rsidRPr="00FF2DF9" w:rsidRDefault="00C33644" w:rsidP="00C33644">
      <w:pPr>
        <w:ind w:left="360"/>
        <w:jc w:val="center"/>
        <w:rPr>
          <w:rFonts w:ascii="Calibri" w:hAnsi="Calibri" w:cs="Calibri"/>
          <w:b/>
          <w:color w:val="FF0000"/>
          <w:sz w:val="28"/>
          <w:szCs w:val="28"/>
        </w:rPr>
      </w:pPr>
      <w:r w:rsidRPr="00FF2DF9">
        <w:rPr>
          <w:rFonts w:ascii="Calibri" w:hAnsi="Calibri" w:cs="Calibri"/>
          <w:b/>
          <w:color w:val="FF0000"/>
          <w:sz w:val="28"/>
          <w:szCs w:val="28"/>
        </w:rPr>
        <w:t xml:space="preserve">PROPOSAL </w:t>
      </w:r>
      <w:r w:rsidR="00477C8F">
        <w:rPr>
          <w:rFonts w:ascii="Calibri" w:hAnsi="Calibri" w:cs="Calibri"/>
          <w:b/>
          <w:color w:val="FF0000"/>
          <w:sz w:val="28"/>
          <w:szCs w:val="28"/>
        </w:rPr>
        <w:t>RESOURCES AND REFERENCES</w:t>
      </w:r>
    </w:p>
    <w:p w14:paraId="314A4499" w14:textId="77777777" w:rsidR="00C33644" w:rsidRDefault="00C33644" w:rsidP="00EB0D21">
      <w:pPr>
        <w:ind w:left="360"/>
        <w:jc w:val="both"/>
        <w:rPr>
          <w:rFonts w:ascii="Calibri" w:hAnsi="Calibri"/>
          <w:b/>
        </w:rPr>
      </w:pPr>
    </w:p>
    <w:p w14:paraId="523F8E3F" w14:textId="77777777" w:rsidR="00477C8F" w:rsidRPr="00477C8F" w:rsidRDefault="00477C8F" w:rsidP="00477C8F">
      <w:pPr>
        <w:pStyle w:val="BodyText"/>
        <w:rPr>
          <w:rFonts w:asciiTheme="minorHAnsi" w:hAnsiTheme="minorHAnsi" w:cstheme="minorHAnsi"/>
          <w:sz w:val="24"/>
          <w:szCs w:val="24"/>
        </w:rPr>
      </w:pPr>
      <w:r w:rsidRPr="00477C8F">
        <w:rPr>
          <w:rFonts w:asciiTheme="minorHAnsi" w:hAnsiTheme="minorHAnsi" w:cstheme="minorHAnsi"/>
          <w:sz w:val="24"/>
          <w:szCs w:val="24"/>
        </w:rPr>
        <w:t>Consultants must review the following documents:</w:t>
      </w:r>
    </w:p>
    <w:p w14:paraId="6B40DEB3" w14:textId="03A3E29D" w:rsidR="00477C8F" w:rsidRPr="00477C8F" w:rsidRDefault="00477C8F" w:rsidP="00477C8F">
      <w:pPr>
        <w:pStyle w:val="ListBullet"/>
        <w:rPr>
          <w:rFonts w:asciiTheme="minorHAnsi" w:hAnsiTheme="minorHAnsi" w:cstheme="minorHAnsi"/>
          <w:sz w:val="24"/>
          <w:szCs w:val="24"/>
        </w:rPr>
      </w:pPr>
      <w:r w:rsidRPr="00477C8F">
        <w:rPr>
          <w:rFonts w:asciiTheme="minorHAnsi" w:hAnsiTheme="minorHAnsi" w:cstheme="minorHAnsi"/>
          <w:i/>
          <w:iCs/>
          <w:sz w:val="24"/>
          <w:szCs w:val="24"/>
        </w:rPr>
        <w:t>TxDOT Coordination Plan Guidebook</w:t>
      </w:r>
      <w:r w:rsidRPr="00477C8F">
        <w:rPr>
          <w:rFonts w:asciiTheme="minorHAnsi" w:hAnsiTheme="minorHAnsi" w:cstheme="minorHAnsi"/>
          <w:sz w:val="24"/>
          <w:szCs w:val="24"/>
        </w:rPr>
        <w:t>.</w:t>
      </w:r>
      <w:r w:rsidR="00807D0C">
        <w:rPr>
          <w:rFonts w:asciiTheme="minorHAnsi" w:hAnsiTheme="minorHAnsi" w:cstheme="minorHAnsi"/>
          <w:sz w:val="24"/>
          <w:szCs w:val="24"/>
        </w:rPr>
        <w:t xml:space="preserve"> (Link: </w:t>
      </w:r>
      <w:hyperlink r:id="rId12" w:history="1">
        <w:r w:rsidR="00807D0C" w:rsidRPr="00807D0C">
          <w:rPr>
            <w:rStyle w:val="Hyperlink"/>
            <w:rFonts w:asciiTheme="minorHAnsi" w:hAnsiTheme="minorHAnsi" w:cstheme="minorHAnsi"/>
            <w:sz w:val="24"/>
            <w:szCs w:val="24"/>
          </w:rPr>
          <w:t>Coordination Plan Guidebook - Regional Public Transportation Coordination Planning</w:t>
        </w:r>
      </w:hyperlink>
      <w:r w:rsidR="00807D0C">
        <w:rPr>
          <w:rFonts w:asciiTheme="minorHAnsi" w:hAnsiTheme="minorHAnsi" w:cstheme="minorHAnsi"/>
          <w:sz w:val="24"/>
          <w:szCs w:val="24"/>
        </w:rPr>
        <w:t>)</w:t>
      </w:r>
    </w:p>
    <w:p w14:paraId="739FB0E6" w14:textId="275569C7" w:rsidR="00477C8F" w:rsidRDefault="00477C8F" w:rsidP="00477C8F">
      <w:pPr>
        <w:pStyle w:val="ListBullet"/>
        <w:rPr>
          <w:rFonts w:asciiTheme="minorHAnsi" w:hAnsiTheme="minorHAnsi" w:cstheme="minorHAnsi"/>
          <w:sz w:val="24"/>
          <w:szCs w:val="24"/>
        </w:rPr>
      </w:pPr>
      <w:r w:rsidRPr="00477C8F">
        <w:rPr>
          <w:rFonts w:asciiTheme="minorHAnsi" w:hAnsiTheme="minorHAnsi" w:cstheme="minorHAnsi"/>
          <w:i/>
          <w:iCs/>
          <w:sz w:val="24"/>
          <w:szCs w:val="24"/>
        </w:rPr>
        <w:t>Coordination Plan Guidebook Appendices</w:t>
      </w:r>
      <w:r w:rsidRPr="00477C8F">
        <w:rPr>
          <w:rFonts w:asciiTheme="minorHAnsi" w:hAnsiTheme="minorHAnsi" w:cstheme="minorHAnsi"/>
          <w:sz w:val="24"/>
          <w:szCs w:val="24"/>
        </w:rPr>
        <w:t xml:space="preserve"> (includes survey templates, data tools, and sample bylaws).</w:t>
      </w:r>
      <w:r w:rsidR="00807D0C">
        <w:rPr>
          <w:rFonts w:asciiTheme="minorHAnsi" w:hAnsiTheme="minorHAnsi" w:cstheme="minorHAnsi"/>
          <w:sz w:val="24"/>
          <w:szCs w:val="24"/>
        </w:rPr>
        <w:t xml:space="preserve"> (Link: </w:t>
      </w:r>
      <w:hyperlink r:id="rId13" w:history="1">
        <w:r w:rsidR="00807D0C" w:rsidRPr="00807D0C">
          <w:rPr>
            <w:rStyle w:val="Hyperlink"/>
            <w:rFonts w:asciiTheme="minorHAnsi" w:hAnsiTheme="minorHAnsi" w:cstheme="minorHAnsi"/>
            <w:sz w:val="24"/>
            <w:szCs w:val="24"/>
          </w:rPr>
          <w:t>Coordination Appendix: Tools and Templates - Regional Public Transportation Coordination Planning</w:t>
        </w:r>
      </w:hyperlink>
      <w:r w:rsidR="00807D0C">
        <w:rPr>
          <w:rFonts w:asciiTheme="minorHAnsi" w:hAnsiTheme="minorHAnsi" w:cstheme="minorHAnsi"/>
          <w:sz w:val="24"/>
          <w:szCs w:val="24"/>
        </w:rPr>
        <w:t>)</w:t>
      </w:r>
    </w:p>
    <w:p w14:paraId="5923B8A8" w14:textId="15E1018F" w:rsidR="00EB0D21" w:rsidRPr="006E2391" w:rsidRDefault="00477C8F" w:rsidP="00477C8F">
      <w:pPr>
        <w:pStyle w:val="ListBullet"/>
        <w:rPr>
          <w:rFonts w:ascii="Calibri" w:hAnsi="Calibri" w:cs="Calibri"/>
          <w:sz w:val="24"/>
          <w:szCs w:val="24"/>
        </w:rPr>
      </w:pPr>
      <w:r w:rsidRPr="006E2391">
        <w:rPr>
          <w:rFonts w:ascii="Calibri" w:hAnsi="Calibri" w:cs="Calibri"/>
          <w:sz w:val="24"/>
          <w:szCs w:val="24"/>
        </w:rPr>
        <w:t>Relevant local or regional planning documents</w:t>
      </w:r>
      <w:r w:rsidR="009D3E9F">
        <w:rPr>
          <w:rFonts w:ascii="Calibri" w:hAnsi="Calibri" w:cs="Calibri"/>
          <w:sz w:val="24"/>
          <w:szCs w:val="24"/>
        </w:rPr>
        <w:t xml:space="preserve"> (Link: </w:t>
      </w:r>
      <w:hyperlink r:id="rId14" w:history="1">
        <w:r w:rsidR="009D3E9F" w:rsidRPr="009D3E9F">
          <w:rPr>
            <w:rStyle w:val="Hyperlink"/>
            <w:rFonts w:ascii="Calibri" w:hAnsi="Calibri" w:cs="Calibri"/>
            <w:sz w:val="24"/>
            <w:szCs w:val="24"/>
          </w:rPr>
          <w:t>Regional Coordination | East Texas Transit Services</w:t>
        </w:r>
      </w:hyperlink>
      <w:r w:rsidR="00490933">
        <w:rPr>
          <w:rFonts w:ascii="Calibri" w:hAnsi="Calibri" w:cs="Calibri"/>
          <w:sz w:val="24"/>
          <w:szCs w:val="24"/>
        </w:rPr>
        <w:t>)</w:t>
      </w:r>
    </w:p>
    <w:p w14:paraId="7579D105" w14:textId="77777777" w:rsidR="00EB0D21" w:rsidRDefault="00EB0D21" w:rsidP="00EB0D21">
      <w:pPr>
        <w:ind w:left="360"/>
        <w:jc w:val="both"/>
        <w:rPr>
          <w:rFonts w:ascii="Calibri" w:hAnsi="Calibri"/>
          <w:b/>
        </w:rPr>
      </w:pPr>
    </w:p>
    <w:p w14:paraId="4771674D" w14:textId="69AA8630" w:rsidR="00CF077F" w:rsidRDefault="00CF077F" w:rsidP="004F0B8A">
      <w:pPr>
        <w:jc w:val="right"/>
        <w:rPr>
          <w:rFonts w:ascii="Calibri" w:hAnsi="Calibri" w:cs="Calibri"/>
          <w:b/>
          <w:bCs/>
          <w:iCs/>
          <w:color w:val="FF0000"/>
          <w:sz w:val="28"/>
          <w:szCs w:val="28"/>
        </w:rPr>
      </w:pPr>
      <w:r w:rsidRPr="00050DC0">
        <w:rPr>
          <w:rFonts w:ascii="Calibri" w:hAnsi="Calibri" w:cs="Calibri"/>
          <w:b/>
          <w:bCs/>
          <w:color w:val="FF0000"/>
          <w:sz w:val="22"/>
          <w:szCs w:val="22"/>
        </w:rPr>
        <w:t>REQUIRED</w:t>
      </w:r>
    </w:p>
    <w:p w14:paraId="4C04188D" w14:textId="698FA9C9" w:rsidR="00D7438E" w:rsidRPr="00125552" w:rsidRDefault="00D7438E" w:rsidP="00D7438E">
      <w:pPr>
        <w:jc w:val="center"/>
        <w:rPr>
          <w:rFonts w:ascii="Calibri" w:hAnsi="Calibri" w:cs="Calibri"/>
          <w:b/>
          <w:bCs/>
          <w:iCs/>
          <w:color w:val="FF0000"/>
          <w:sz w:val="28"/>
          <w:szCs w:val="28"/>
        </w:rPr>
      </w:pPr>
      <w:r w:rsidRPr="00125552">
        <w:rPr>
          <w:rFonts w:ascii="Calibri" w:hAnsi="Calibri" w:cs="Calibri"/>
          <w:b/>
          <w:bCs/>
          <w:iCs/>
          <w:color w:val="FF0000"/>
          <w:sz w:val="28"/>
          <w:szCs w:val="28"/>
        </w:rPr>
        <w:t>CURRENT REFERENCES</w:t>
      </w:r>
      <w:r w:rsidR="00CF077F">
        <w:rPr>
          <w:rFonts w:ascii="Calibri" w:hAnsi="Calibri" w:cs="Calibri"/>
          <w:b/>
          <w:bCs/>
          <w:iCs/>
          <w:color w:val="FF0000"/>
          <w:sz w:val="28"/>
          <w:szCs w:val="28"/>
        </w:rPr>
        <w:tab/>
      </w:r>
    </w:p>
    <w:p w14:paraId="542EBC80" w14:textId="77777777" w:rsidR="00D7438E" w:rsidRPr="004F0B8A" w:rsidRDefault="00D7438E" w:rsidP="00D7438E">
      <w:pPr>
        <w:jc w:val="center"/>
        <w:rPr>
          <w:rFonts w:ascii="Calibri" w:hAnsi="Calibri" w:cs="Calibri"/>
          <w:b/>
          <w:bCs/>
          <w:iCs/>
          <w:color w:val="FF0000"/>
          <w:sz w:val="20"/>
          <w:szCs w:val="20"/>
        </w:rPr>
      </w:pPr>
      <w:r w:rsidRPr="004F0B8A">
        <w:rPr>
          <w:rFonts w:ascii="Calibri" w:hAnsi="Calibri" w:cs="Calibri"/>
          <w:b/>
          <w:bCs/>
          <w:iCs/>
          <w:noProof/>
          <w:color w:val="FF0000"/>
          <w:sz w:val="20"/>
          <w:szCs w:val="20"/>
        </w:rPr>
        <mc:AlternateContent>
          <mc:Choice Requires="wps">
            <w:drawing>
              <wp:anchor distT="0" distB="0" distL="114300" distR="114300" simplePos="0" relativeHeight="251658244" behindDoc="0" locked="0" layoutInCell="1" allowOverlap="1" wp14:anchorId="4FFD53CF" wp14:editId="6D898605">
                <wp:simplePos x="0" y="0"/>
                <wp:positionH relativeFrom="column">
                  <wp:posOffset>9525</wp:posOffset>
                </wp:positionH>
                <wp:positionV relativeFrom="paragraph">
                  <wp:posOffset>188595</wp:posOffset>
                </wp:positionV>
                <wp:extent cx="6200775" cy="5048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50482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BAC6E6A" w14:textId="77777777" w:rsidR="00D7438E" w:rsidRPr="00FC1613" w:rsidRDefault="00D7438E" w:rsidP="00D7438E">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2114C78E" w14:textId="77777777" w:rsidR="00D7438E" w:rsidRDefault="00D7438E" w:rsidP="00D7438E">
                            <w:pPr>
                              <w:shd w:val="clear" w:color="auto" w:fill="F2F2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D53CF" id="Rectangle 15" o:spid="_x0000_s1027" style="position:absolute;left:0;text-align:left;margin-left:.75pt;margin-top:14.85pt;width:488.25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1ljAIAADsFAAAOAAAAZHJzL2Uyb0RvYy54bWysVFFv2yAQfp+0/4B4X+1ESdNadaqoVaZJ&#10;WVupnfpMMI7RgGNAYme/fgd2Uq/b0zQ/WBx3HN999x03t51W5CCcl2BKOrnIKRGGQyXNrqTfXtaf&#10;rijxgZmKKTCipEfh6e3y44eb1hZiCg2oSjiCSYwvWlvSJgRbZJnnjdDMX4AVBp01OM0Cmm6XVY61&#10;mF2rbJrnl1kLrrIOuPAed+97J12m/HUteHisay8CUSVFbCH9Xfpv4z9b3rBi55htJB9gsH9AoZk0&#10;eOk51T0LjOyd/COVltyBhzpccNAZ1LXkItWA1Uzyd9U8N8yKVAuS4+2ZJv//0vKHw7N9chG6txvg&#10;3z0ykrXWF2dPNPwQ09VOx1gETrrE4vHMougC4bh5iX1ZLOaUcPTN89nVdB5pzlhxOm2dD58FaBIX&#10;JXXYpUQeO2x86ENPIQkYKFmtpVLJOPo75ciBYUNRBxW0lCjmA26WdJ2+lEvt9Veo+rjreZ6nViMG&#10;n84nOH6cVxnSooCnC4wknKEUa8UCLrWtSurNjhKmdqhxHly64LfTfdYxqhekY4QMAYwwjC+Old4z&#10;3/SHU9ZelVoGHA0ldUmvxqeViTyIJO6Br7cWxVXoth2RiHoSE8WdLVTHJ0cc9Pr3lq8lXrtB3p6Y&#10;Q8FjzTjE4RF/tQIkAoYVJQ24n3/bj/GoQ/RS0uIAIUk/9swJLPqLQYVeT2azOHHJmM0XUzTc2LMd&#10;e8xe3wG2dILPheVpGeODOi1rB/oVZ30Vb0UXMxzv7tsxGHehH2x8LbhYrVIYTpllYWOeLY/JI3OR&#10;8JfulTk76C9gqx7gNGyseCfDPjaeNLDaB6hl0ugbr8PA4IQmWQ2vSXwCxnaKenvzlr8AAAD//wMA&#10;UEsDBBQABgAIAAAAIQAHW0Ez3gAAAAgBAAAPAAAAZHJzL2Rvd25yZXYueG1sTI/BTsMwEETvSPyD&#10;tUhcEHUaBG1CnAohOBSph7Z8gBsvdkS8jmK3Sfl6lhM9zs5o9k21mnwnTjjENpCC+SwDgdQE05JV&#10;8Ll/v1+CiEmT0V0gVHDGCKv6+qrSpQkjbfG0S1ZwCcVSK3Ap9aWUsXHodZyFHom9rzB4nVgOVppB&#10;j1zuO5ln2ZP0uiX+4HSPrw6b793RK9jO9z/r8W59fvt4sJtNF8k2jpS6vZlenkEknNJ/GP7wGR1q&#10;ZjqEI5koOtaPHFSQFwsQbBeLJU878D0rcpB1JS8H1L8AAAD//wMAUEsBAi0AFAAGAAgAAAAhALaD&#10;OJL+AAAA4QEAABMAAAAAAAAAAAAAAAAAAAAAAFtDb250ZW50X1R5cGVzXS54bWxQSwECLQAUAAYA&#10;CAAAACEAOP0h/9YAAACUAQAACwAAAAAAAAAAAAAAAAAvAQAAX3JlbHMvLnJlbHNQSwECLQAUAAYA&#10;CAAAACEAc+ydZYwCAAA7BQAADgAAAAAAAAAAAAAAAAAuAgAAZHJzL2Uyb0RvYy54bWxQSwECLQAU&#10;AAYACAAAACEAB1tBM94AAAAIAQAADwAAAAAAAAAAAAAAAADmBAAAZHJzL2Rvd25yZXYueG1sUEsF&#10;BgAAAAAEAAQA8wAAAPEFAAAAAA==&#10;" fillcolor="#f2f2f2" strokecolor="windowText" strokeweight="1pt">
                <v:path arrowok="t"/>
                <v:textbox>
                  <w:txbxContent>
                    <w:p w14:paraId="7BAC6E6A" w14:textId="77777777" w:rsidR="00D7438E" w:rsidRPr="00FC1613" w:rsidRDefault="00D7438E" w:rsidP="00D7438E">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2114C78E" w14:textId="77777777" w:rsidR="00D7438E" w:rsidRDefault="00D7438E" w:rsidP="00D7438E">
                      <w:pPr>
                        <w:shd w:val="clear" w:color="auto" w:fill="F2F2F2"/>
                        <w:jc w:val="center"/>
                      </w:pPr>
                    </w:p>
                  </w:txbxContent>
                </v:textbox>
              </v:rect>
            </w:pict>
          </mc:Fallback>
        </mc:AlternateContent>
      </w:r>
      <w:r w:rsidRPr="004F0B8A">
        <w:rPr>
          <w:rFonts w:ascii="Calibri" w:hAnsi="Calibri" w:cs="Calibri"/>
          <w:b/>
          <w:bCs/>
          <w:iCs/>
          <w:color w:val="FF0000"/>
          <w:sz w:val="20"/>
          <w:szCs w:val="20"/>
        </w:rPr>
        <w:br/>
      </w:r>
      <w:r w:rsidRPr="004F0B8A">
        <w:rPr>
          <w:rFonts w:ascii="Calibri" w:hAnsi="Calibri" w:cs="Calibri"/>
          <w:b/>
          <w:bCs/>
          <w:iCs/>
          <w:sz w:val="20"/>
          <w:szCs w:val="20"/>
        </w:rPr>
        <w:br/>
      </w:r>
      <w:r w:rsidRPr="004F0B8A">
        <w:rPr>
          <w:rFonts w:ascii="Calibri" w:hAnsi="Calibri" w:cs="Calibri"/>
          <w:b/>
          <w:bCs/>
          <w:iCs/>
          <w:sz w:val="20"/>
          <w:szCs w:val="20"/>
        </w:rPr>
        <w:br/>
      </w:r>
    </w:p>
    <w:p w14:paraId="46854C00" w14:textId="56629F42" w:rsidR="001B5EBE" w:rsidRPr="004F0B8A" w:rsidRDefault="0080290B" w:rsidP="0080290B">
      <w:pPr>
        <w:tabs>
          <w:tab w:val="left" w:pos="180"/>
        </w:tabs>
        <w:rPr>
          <w:rFonts w:ascii="Calibri" w:hAnsi="Calibri" w:cs="Calibri"/>
          <w:b/>
          <w:bCs/>
          <w:iCs/>
          <w:color w:val="FF0000"/>
          <w:sz w:val="20"/>
          <w:szCs w:val="20"/>
        </w:rPr>
      </w:pPr>
      <w:r>
        <w:rPr>
          <w:rFonts w:ascii="Calibri" w:hAnsi="Calibri" w:cs="Calibri"/>
          <w:b/>
          <w:bCs/>
          <w:iCs/>
          <w:color w:val="FF0000"/>
          <w:sz w:val="20"/>
          <w:szCs w:val="20"/>
        </w:rPr>
        <w:tab/>
      </w:r>
    </w:p>
    <w:p w14:paraId="184A12AA" w14:textId="77777777" w:rsidR="00D7438E" w:rsidRPr="00125552" w:rsidRDefault="00D7438E" w:rsidP="00D7438E">
      <w:pPr>
        <w:pStyle w:val="ListParagraph"/>
        <w:widowControl/>
        <w:numPr>
          <w:ilvl w:val="0"/>
          <w:numId w:val="53"/>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6CBAB475"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51A9EF41"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7F4C691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3168F824"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30453EC"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8144C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2.</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3DBCBEC2"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0CEEFE28"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47990AA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553AF632"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5203BF38"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4CBA620"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3.</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43B111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7AEE1A8F"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1B7DC6E7"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43445593"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F93B116"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u w:val="single"/>
        </w:rPr>
        <w:t>_________________________________________________________________________________</w:t>
      </w:r>
    </w:p>
    <w:p w14:paraId="4A72A884" w14:textId="77777777" w:rsidR="003575A8" w:rsidRPr="00AB546A" w:rsidRDefault="003575A8" w:rsidP="003575A8">
      <w:pPr>
        <w:pStyle w:val="BodyTextIndent"/>
        <w:jc w:val="center"/>
        <w:rPr>
          <w:rFonts w:ascii="Calibri" w:hAnsi="Calibri"/>
          <w:b/>
          <w:bCs/>
          <w:color w:val="FF0000"/>
          <w:sz w:val="28"/>
          <w:szCs w:val="28"/>
        </w:rPr>
      </w:pPr>
      <w:r>
        <w:rPr>
          <w:rFonts w:ascii="Calibri" w:hAnsi="Calibri"/>
          <w:b/>
          <w:bCs/>
          <w:color w:val="FF0000"/>
          <w:sz w:val="28"/>
          <w:szCs w:val="28"/>
        </w:rPr>
        <w:t>R</w:t>
      </w:r>
      <w:r w:rsidRPr="00AB546A">
        <w:rPr>
          <w:rFonts w:ascii="Calibri" w:hAnsi="Calibri"/>
          <w:b/>
          <w:bCs/>
          <w:color w:val="FF0000"/>
          <w:sz w:val="28"/>
          <w:szCs w:val="28"/>
        </w:rPr>
        <w:t>EQUIRED SUBMISSION DOCUMENTATION</w:t>
      </w:r>
    </w:p>
    <w:p w14:paraId="2BB7BA94" w14:textId="77777777" w:rsidR="003575A8" w:rsidRDefault="003575A8" w:rsidP="003575A8">
      <w:pPr>
        <w:pStyle w:val="BodyTextIndent"/>
        <w:ind w:left="0"/>
        <w:rPr>
          <w:rFonts w:ascii="Calibri" w:hAnsi="Calibri"/>
          <w:b/>
          <w:bCs/>
          <w:color w:val="FF0000"/>
        </w:rPr>
      </w:pPr>
      <w:r w:rsidRPr="00AB546A">
        <w:rPr>
          <w:rFonts w:ascii="Calibri" w:hAnsi="Calibri"/>
          <w:b/>
          <w:bCs/>
        </w:rPr>
        <w:br/>
        <w:t xml:space="preserve">Bid proposals/submissions are to include the following: </w:t>
      </w:r>
    </w:p>
    <w:p w14:paraId="427D8573" w14:textId="77777777" w:rsidR="003575A8" w:rsidRPr="00A85524" w:rsidRDefault="003575A8" w:rsidP="003575A8">
      <w:pPr>
        <w:pStyle w:val="BodyTextIndent"/>
        <w:ind w:right="-720"/>
        <w:jc w:val="both"/>
        <w:rPr>
          <w:rFonts w:ascii="Calibri" w:hAnsi="Calibri"/>
          <w:sz w:val="22"/>
          <w:szCs w:val="22"/>
        </w:rPr>
      </w:pPr>
    </w:p>
    <w:p w14:paraId="647563C4" w14:textId="5FF86CA4" w:rsidR="003575A8" w:rsidRDefault="003575A8" w:rsidP="00477C8F">
      <w:pPr>
        <w:pStyle w:val="BodyTextIndent"/>
        <w:widowControl/>
        <w:numPr>
          <w:ilvl w:val="0"/>
          <w:numId w:val="52"/>
        </w:numPr>
        <w:spacing w:after="0"/>
        <w:jc w:val="both"/>
        <w:rPr>
          <w:rFonts w:ascii="Calibri" w:hAnsi="Calibri"/>
          <w:color w:val="FF0000"/>
          <w:sz w:val="22"/>
          <w:szCs w:val="22"/>
        </w:rPr>
      </w:pPr>
      <w:r>
        <w:rPr>
          <w:rFonts w:ascii="Calibri" w:hAnsi="Calibri"/>
          <w:sz w:val="22"/>
          <w:szCs w:val="22"/>
        </w:rPr>
        <w:t xml:space="preserve">References </w:t>
      </w:r>
      <w:r w:rsidRPr="004E0599">
        <w:rPr>
          <w:rFonts w:ascii="Calibri" w:hAnsi="Calibri"/>
          <w:sz w:val="22"/>
          <w:szCs w:val="22"/>
        </w:rPr>
        <w:t>(p.</w:t>
      </w:r>
      <w:r w:rsidR="004E0599" w:rsidRPr="004E0599">
        <w:rPr>
          <w:rFonts w:ascii="Calibri" w:hAnsi="Calibri"/>
          <w:sz w:val="22"/>
          <w:szCs w:val="22"/>
        </w:rPr>
        <w:t>4</w:t>
      </w:r>
      <w:r w:rsidRPr="004E0599">
        <w:rPr>
          <w:rFonts w:ascii="Calibri" w:hAnsi="Calibri"/>
          <w:sz w:val="22"/>
          <w:szCs w:val="22"/>
        </w:rPr>
        <w:t>);</w:t>
      </w:r>
      <w:r>
        <w:rPr>
          <w:rFonts w:ascii="Calibri" w:hAnsi="Calibri"/>
          <w:sz w:val="22"/>
          <w:szCs w:val="22"/>
        </w:rPr>
        <w:t xml:space="preserve"> </w:t>
      </w:r>
      <w:r w:rsidRPr="00A85524">
        <w:rPr>
          <w:rFonts w:ascii="Calibri" w:hAnsi="Calibri"/>
          <w:color w:val="FF0000"/>
          <w:sz w:val="22"/>
          <w:szCs w:val="22"/>
        </w:rPr>
        <w:t>(return with submission)</w:t>
      </w:r>
    </w:p>
    <w:p w14:paraId="5756AFAB"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Appendix I &amp; Conflict of Interest form - signed; </w:t>
      </w:r>
      <w:r w:rsidRPr="00AB546A">
        <w:rPr>
          <w:rFonts w:ascii="Calibri" w:hAnsi="Calibri"/>
          <w:color w:val="FF0000"/>
          <w:sz w:val="22"/>
          <w:szCs w:val="22"/>
        </w:rPr>
        <w:t>(return attachment with submission)</w:t>
      </w:r>
    </w:p>
    <w:p w14:paraId="51ABE7CE"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Appendix II - signed; </w:t>
      </w:r>
      <w:r w:rsidRPr="00AB546A">
        <w:rPr>
          <w:rFonts w:ascii="Calibri" w:hAnsi="Calibri"/>
          <w:color w:val="FF0000"/>
          <w:sz w:val="22"/>
          <w:szCs w:val="22"/>
        </w:rPr>
        <w:t xml:space="preserve">(return attachment with submission) </w:t>
      </w:r>
    </w:p>
    <w:p w14:paraId="5B998179"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TxDot, PTN-130</w:t>
      </w:r>
      <w:r>
        <w:rPr>
          <w:rFonts w:ascii="Calibri" w:hAnsi="Calibri"/>
          <w:sz w:val="22"/>
          <w:szCs w:val="22"/>
        </w:rPr>
        <w:t xml:space="preserve"> form</w:t>
      </w:r>
      <w:r w:rsidRPr="00AB546A">
        <w:rPr>
          <w:rFonts w:ascii="Calibri" w:hAnsi="Calibri"/>
          <w:sz w:val="22"/>
          <w:szCs w:val="22"/>
        </w:rPr>
        <w:t xml:space="preserve">; </w:t>
      </w:r>
      <w:r w:rsidRPr="00AB546A">
        <w:rPr>
          <w:rFonts w:ascii="Calibri" w:hAnsi="Calibri"/>
          <w:color w:val="FF0000"/>
          <w:sz w:val="22"/>
          <w:szCs w:val="22"/>
        </w:rPr>
        <w:t>(return attachment with submission)</w:t>
      </w:r>
    </w:p>
    <w:p w14:paraId="0F632569" w14:textId="5CCBB29C"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Signed ‘Affirmation &amp; Signature’ </w:t>
      </w:r>
      <w:r w:rsidRPr="00CA39FD">
        <w:rPr>
          <w:rFonts w:ascii="Calibri" w:hAnsi="Calibri"/>
          <w:sz w:val="22"/>
          <w:szCs w:val="22"/>
        </w:rPr>
        <w:t>(</w:t>
      </w:r>
      <w:r w:rsidRPr="004E0599">
        <w:rPr>
          <w:rFonts w:ascii="Calibri" w:hAnsi="Calibri"/>
          <w:sz w:val="22"/>
          <w:szCs w:val="22"/>
        </w:rPr>
        <w:t>p.</w:t>
      </w:r>
      <w:r w:rsidR="004E0599">
        <w:rPr>
          <w:rFonts w:ascii="Calibri" w:hAnsi="Calibri"/>
          <w:sz w:val="22"/>
          <w:szCs w:val="22"/>
        </w:rPr>
        <w:t>13</w:t>
      </w:r>
      <w:r w:rsidR="00A91161">
        <w:rPr>
          <w:rFonts w:ascii="Calibri" w:hAnsi="Calibri"/>
          <w:sz w:val="22"/>
          <w:szCs w:val="22"/>
        </w:rPr>
        <w:t>)</w:t>
      </w:r>
      <w:r w:rsidRPr="00B80739">
        <w:rPr>
          <w:rFonts w:ascii="Calibri" w:hAnsi="Calibri"/>
          <w:sz w:val="22"/>
          <w:szCs w:val="22"/>
        </w:rPr>
        <w:t xml:space="preserve"> ;</w:t>
      </w:r>
      <w:r w:rsidRPr="00AB546A">
        <w:rPr>
          <w:rFonts w:ascii="Calibri" w:hAnsi="Calibri"/>
          <w:sz w:val="22"/>
          <w:szCs w:val="22"/>
        </w:rPr>
        <w:t xml:space="preserve"> </w:t>
      </w:r>
      <w:r w:rsidRPr="00AB546A">
        <w:rPr>
          <w:rFonts w:ascii="Calibri" w:hAnsi="Calibri"/>
          <w:color w:val="FF0000"/>
          <w:sz w:val="22"/>
          <w:szCs w:val="22"/>
        </w:rPr>
        <w:t>(</w:t>
      </w:r>
      <w:r w:rsidRPr="00F75A16">
        <w:rPr>
          <w:rFonts w:ascii="Calibri" w:hAnsi="Calibri"/>
          <w:b/>
          <w:bCs/>
          <w:color w:val="FF0000"/>
          <w:sz w:val="22"/>
          <w:szCs w:val="22"/>
          <w:u w:val="single"/>
        </w:rPr>
        <w:t>must</w:t>
      </w:r>
      <w:r w:rsidRPr="00AB546A">
        <w:rPr>
          <w:rFonts w:ascii="Calibri" w:hAnsi="Calibri"/>
          <w:color w:val="FF0000"/>
          <w:sz w:val="22"/>
          <w:szCs w:val="22"/>
        </w:rPr>
        <w:t xml:space="preserve"> return with submission)</w:t>
      </w:r>
      <w:r w:rsidR="00477C8F" w:rsidRPr="00477C8F">
        <w:rPr>
          <w:rFonts w:ascii="Calibri" w:hAnsi="Calibri"/>
          <w:sz w:val="22"/>
          <w:szCs w:val="22"/>
        </w:rPr>
        <w:t>;</w:t>
      </w:r>
    </w:p>
    <w:p w14:paraId="116F0AAB" w14:textId="03974C31" w:rsidR="003575A8"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All pages requiring initials, checkmarks, and/or signatures</w:t>
      </w:r>
      <w:r>
        <w:rPr>
          <w:rFonts w:ascii="Calibri" w:hAnsi="Calibri"/>
          <w:sz w:val="22"/>
          <w:szCs w:val="22"/>
        </w:rPr>
        <w:t xml:space="preserve"> if</w:t>
      </w:r>
      <w:r w:rsidRPr="00AB546A">
        <w:rPr>
          <w:rFonts w:ascii="Calibri" w:hAnsi="Calibri"/>
          <w:sz w:val="22"/>
          <w:szCs w:val="22"/>
        </w:rPr>
        <w:t xml:space="preserve"> not </w:t>
      </w:r>
      <w:r>
        <w:rPr>
          <w:rFonts w:ascii="Calibri" w:hAnsi="Calibri"/>
          <w:sz w:val="22"/>
          <w:szCs w:val="22"/>
        </w:rPr>
        <w:t>indicated above</w:t>
      </w:r>
      <w:r w:rsidR="00477C8F">
        <w:rPr>
          <w:rFonts w:ascii="Calibri" w:hAnsi="Calibri"/>
          <w:sz w:val="22"/>
          <w:szCs w:val="22"/>
        </w:rPr>
        <w:t xml:space="preserve"> </w:t>
      </w:r>
      <w:r w:rsidR="00477C8F" w:rsidRPr="00A85524">
        <w:rPr>
          <w:rFonts w:ascii="Calibri" w:hAnsi="Calibri"/>
          <w:color w:val="FF0000"/>
          <w:sz w:val="22"/>
          <w:szCs w:val="22"/>
        </w:rPr>
        <w:t>(return with submission)</w:t>
      </w:r>
      <w:r w:rsidR="00477C8F" w:rsidRPr="00477C8F">
        <w:rPr>
          <w:rFonts w:ascii="Calibri" w:hAnsi="Calibri"/>
          <w:sz w:val="22"/>
          <w:szCs w:val="22"/>
        </w:rPr>
        <w:t>;</w:t>
      </w:r>
    </w:p>
    <w:p w14:paraId="00F3B6CD" w14:textId="212D9FE5"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Transmittal letter. Include the name, title, and contact information of the primary contact </w:t>
      </w:r>
      <w:r w:rsidRPr="00A85524">
        <w:rPr>
          <w:rFonts w:ascii="Calibri" w:hAnsi="Calibri"/>
          <w:color w:val="FF0000"/>
          <w:sz w:val="22"/>
          <w:szCs w:val="22"/>
        </w:rPr>
        <w:t>(return with submission)</w:t>
      </w:r>
      <w:r>
        <w:rPr>
          <w:rFonts w:ascii="Calibri" w:hAnsi="Calibri"/>
          <w:sz w:val="22"/>
          <w:szCs w:val="22"/>
        </w:rPr>
        <w:t>;</w:t>
      </w:r>
    </w:p>
    <w:p w14:paraId="105FCC1A" w14:textId="528ED6B7"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Project understanding. Describe the Plan’s objectives and requirements </w:t>
      </w:r>
      <w:r w:rsidRPr="00A85524">
        <w:rPr>
          <w:rFonts w:ascii="Calibri" w:hAnsi="Calibri"/>
          <w:color w:val="FF0000"/>
          <w:sz w:val="22"/>
          <w:szCs w:val="22"/>
        </w:rPr>
        <w:t>(return with submission)</w:t>
      </w:r>
      <w:r>
        <w:rPr>
          <w:rFonts w:ascii="Calibri" w:hAnsi="Calibri"/>
          <w:sz w:val="22"/>
          <w:szCs w:val="22"/>
        </w:rPr>
        <w:t>;</w:t>
      </w:r>
    </w:p>
    <w:p w14:paraId="2E7E1639" w14:textId="62EC5357"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Technical approach. Describe the methodologies, tools and strategies for completing the tasks </w:t>
      </w:r>
      <w:r w:rsidRPr="00A85524">
        <w:rPr>
          <w:rFonts w:ascii="Calibri" w:hAnsi="Calibri"/>
          <w:color w:val="FF0000"/>
          <w:sz w:val="22"/>
          <w:szCs w:val="22"/>
        </w:rPr>
        <w:t>(return with submission)</w:t>
      </w:r>
      <w:r>
        <w:rPr>
          <w:rFonts w:ascii="Calibri" w:hAnsi="Calibri"/>
          <w:sz w:val="22"/>
          <w:szCs w:val="22"/>
        </w:rPr>
        <w:t>;</w:t>
      </w:r>
    </w:p>
    <w:p w14:paraId="7685ED92" w14:textId="5E41FB1E"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Team composition and experience. Provide resumes of key personnel and highlight relevant experience </w:t>
      </w:r>
      <w:r w:rsidRPr="00A85524">
        <w:rPr>
          <w:rFonts w:ascii="Calibri" w:hAnsi="Calibri"/>
          <w:color w:val="FF0000"/>
          <w:sz w:val="22"/>
          <w:szCs w:val="22"/>
        </w:rPr>
        <w:t>(return with submission)</w:t>
      </w:r>
      <w:r>
        <w:rPr>
          <w:rFonts w:ascii="Calibri" w:hAnsi="Calibri"/>
          <w:sz w:val="22"/>
          <w:szCs w:val="22"/>
        </w:rPr>
        <w:t>;</w:t>
      </w:r>
    </w:p>
    <w:p w14:paraId="4C833F03" w14:textId="02DC55BB"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Schedule. Include a timeline with key milestones and deliverable dates </w:t>
      </w:r>
      <w:r w:rsidRPr="00A85524">
        <w:rPr>
          <w:rFonts w:ascii="Calibri" w:hAnsi="Calibri"/>
          <w:color w:val="FF0000"/>
          <w:sz w:val="22"/>
          <w:szCs w:val="22"/>
        </w:rPr>
        <w:t>(return with submission)</w:t>
      </w:r>
      <w:r>
        <w:rPr>
          <w:rFonts w:ascii="Calibri" w:hAnsi="Calibri"/>
          <w:sz w:val="22"/>
          <w:szCs w:val="22"/>
        </w:rPr>
        <w:t>; and,</w:t>
      </w:r>
    </w:p>
    <w:p w14:paraId="263761DB" w14:textId="577F9271" w:rsidR="00477C8F" w:rsidRP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Cost proposal. Submit a separate sealed cost proposal with a detailed budget per task and project staff member.  The payment schedule may be based on milestones or time and materials with a not to exceed amount </w:t>
      </w:r>
      <w:r w:rsidRPr="00A85524">
        <w:rPr>
          <w:rFonts w:ascii="Calibri" w:hAnsi="Calibri"/>
          <w:color w:val="FF0000"/>
          <w:sz w:val="22"/>
          <w:szCs w:val="22"/>
        </w:rPr>
        <w:t>(return with submission)</w:t>
      </w:r>
      <w:r>
        <w:rPr>
          <w:rFonts w:ascii="Calibri" w:hAnsi="Calibri"/>
          <w:sz w:val="22"/>
          <w:szCs w:val="22"/>
        </w:rPr>
        <w:t>.</w:t>
      </w:r>
    </w:p>
    <w:p w14:paraId="6BF8EC14" w14:textId="77777777" w:rsidR="003575A8" w:rsidRPr="00AB546A" w:rsidRDefault="003575A8" w:rsidP="003575A8">
      <w:pPr>
        <w:jc w:val="both"/>
        <w:rPr>
          <w:rFonts w:ascii="Calibri" w:hAnsi="Calibri"/>
          <w:b/>
          <w:color w:val="FF0000"/>
          <w:sz w:val="22"/>
          <w:szCs w:val="22"/>
          <w:u w:val="single"/>
        </w:rPr>
      </w:pPr>
    </w:p>
    <w:p w14:paraId="4785B0AE" w14:textId="77777777" w:rsidR="003575A8" w:rsidRPr="00AB546A" w:rsidRDefault="003575A8" w:rsidP="003575A8">
      <w:pPr>
        <w:jc w:val="both"/>
        <w:rPr>
          <w:rFonts w:ascii="Calibri" w:hAnsi="Calibri"/>
          <w:sz w:val="22"/>
          <w:szCs w:val="22"/>
        </w:rPr>
      </w:pPr>
      <w:r w:rsidRPr="00AB546A">
        <w:rPr>
          <w:rFonts w:ascii="Calibri" w:hAnsi="Calibri"/>
          <w:b/>
          <w:color w:val="FF0000"/>
          <w:sz w:val="22"/>
          <w:szCs w:val="22"/>
          <w:u w:val="single"/>
        </w:rPr>
        <w:t>Attention</w:t>
      </w:r>
      <w:r w:rsidRPr="00AB546A">
        <w:rPr>
          <w:rFonts w:ascii="Calibri" w:hAnsi="Calibri"/>
          <w:b/>
          <w:sz w:val="22"/>
          <w:szCs w:val="22"/>
        </w:rPr>
        <w:t xml:space="preserve">: </w:t>
      </w:r>
      <w:r w:rsidRPr="00AB546A">
        <w:rPr>
          <w:rFonts w:ascii="Calibri" w:hAnsi="Calibri"/>
          <w:bCs/>
          <w:sz w:val="22"/>
          <w:szCs w:val="22"/>
        </w:rPr>
        <w:t>It is understood</w:t>
      </w:r>
      <w:r w:rsidRPr="00AB546A">
        <w:rPr>
          <w:rFonts w:ascii="Calibri" w:hAnsi="Calibri"/>
          <w:b/>
          <w:sz w:val="22"/>
          <w:szCs w:val="22"/>
        </w:rPr>
        <w:t xml:space="preserve"> </w:t>
      </w:r>
      <w:r w:rsidRPr="00AB546A">
        <w:rPr>
          <w:rFonts w:ascii="Calibri" w:hAnsi="Calibri"/>
          <w:sz w:val="22"/>
          <w:szCs w:val="22"/>
        </w:rPr>
        <w:t>failure to provide the above items with a submitted proposal will diminish award consideration and ETCOG has the right to mark the proposal as non-compliant and treat it as a no-bid at their sole discretion.</w:t>
      </w:r>
    </w:p>
    <w:p w14:paraId="6ED7CEF6" w14:textId="77777777" w:rsidR="003575A8" w:rsidRPr="00AB546A" w:rsidRDefault="003575A8" w:rsidP="003575A8">
      <w:pPr>
        <w:jc w:val="both"/>
        <w:rPr>
          <w:rFonts w:ascii="Calibri" w:hAnsi="Calibri"/>
          <w:sz w:val="22"/>
          <w:szCs w:val="22"/>
        </w:rPr>
      </w:pPr>
    </w:p>
    <w:p w14:paraId="682BA5B5" w14:textId="15648899" w:rsidR="003575A8" w:rsidRDefault="003575A8" w:rsidP="003575A8">
      <w:pPr>
        <w:jc w:val="both"/>
        <w:rPr>
          <w:rFonts w:ascii="Calibri" w:hAnsi="Calibri"/>
          <w:sz w:val="22"/>
          <w:szCs w:val="22"/>
        </w:rPr>
      </w:pPr>
      <w:r w:rsidRPr="00AB546A">
        <w:rPr>
          <w:rFonts w:ascii="Calibri" w:hAnsi="Calibri"/>
          <w:b/>
          <w:sz w:val="22"/>
          <w:szCs w:val="22"/>
        </w:rPr>
        <w:t>Note:</w:t>
      </w:r>
      <w:r w:rsidRPr="00AB546A">
        <w:rPr>
          <w:rFonts w:ascii="Calibri" w:hAnsi="Calibri"/>
          <w:sz w:val="22"/>
          <w:szCs w:val="22"/>
        </w:rPr>
        <w:t xml:space="preserve"> Only Proposals submitted with all the required documentation/response on this page shall be considered for award in conjunction with the Evaluation Criterion, </w:t>
      </w:r>
      <w:r w:rsidRPr="00834973">
        <w:rPr>
          <w:rFonts w:ascii="Calibri" w:hAnsi="Calibri"/>
          <w:sz w:val="22"/>
          <w:szCs w:val="22"/>
        </w:rPr>
        <w:t>(p.</w:t>
      </w:r>
      <w:r w:rsidR="00834973">
        <w:rPr>
          <w:rFonts w:ascii="Calibri" w:hAnsi="Calibri"/>
          <w:sz w:val="22"/>
          <w:szCs w:val="22"/>
        </w:rPr>
        <w:t>9</w:t>
      </w:r>
      <w:r w:rsidRPr="00375FE7">
        <w:rPr>
          <w:rFonts w:ascii="Calibri" w:hAnsi="Calibri"/>
          <w:sz w:val="22"/>
          <w:szCs w:val="22"/>
        </w:rPr>
        <w:t xml:space="preserve"> ).</w:t>
      </w:r>
      <w:r w:rsidRPr="00AB546A">
        <w:rPr>
          <w:rFonts w:ascii="Calibri" w:hAnsi="Calibri"/>
          <w:sz w:val="22"/>
          <w:szCs w:val="22"/>
        </w:rPr>
        <w:t xml:space="preserve"> </w:t>
      </w:r>
    </w:p>
    <w:p w14:paraId="30F7A2C0" w14:textId="77777777" w:rsidR="00477C8F" w:rsidRDefault="00477C8F" w:rsidP="003575A8">
      <w:pPr>
        <w:jc w:val="both"/>
        <w:rPr>
          <w:rFonts w:ascii="Calibri" w:hAnsi="Calibri"/>
          <w:sz w:val="22"/>
          <w:szCs w:val="22"/>
        </w:rPr>
      </w:pPr>
    </w:p>
    <w:p w14:paraId="49298FEF" w14:textId="07CD0BF7" w:rsidR="00477C8F" w:rsidRPr="00C75FB1" w:rsidRDefault="00477C8F" w:rsidP="003575A8">
      <w:pPr>
        <w:jc w:val="both"/>
        <w:rPr>
          <w:rFonts w:ascii="Calibri" w:hAnsi="Calibri"/>
          <w:sz w:val="22"/>
          <w:szCs w:val="22"/>
        </w:rPr>
      </w:pPr>
      <w:r>
        <w:rPr>
          <w:rFonts w:ascii="Calibri" w:hAnsi="Calibri"/>
          <w:sz w:val="22"/>
          <w:szCs w:val="22"/>
        </w:rPr>
        <w:t>The Agency reserves the right to award the contract to the consultant whose proposal is deemed most advantageous.</w:t>
      </w:r>
    </w:p>
    <w:p w14:paraId="68451CA0" w14:textId="77777777" w:rsidR="00BC3FBE" w:rsidRDefault="00BC3FBE" w:rsidP="00A67D2E">
      <w:pPr>
        <w:pStyle w:val="BodyText"/>
        <w:tabs>
          <w:tab w:val="left" w:pos="5850"/>
        </w:tabs>
        <w:ind w:left="0"/>
        <w:jc w:val="center"/>
        <w:rPr>
          <w:rFonts w:asciiTheme="minorHAnsi" w:hAnsiTheme="minorHAnsi"/>
          <w:b/>
          <w:color w:val="FF0000"/>
          <w:w w:val="100"/>
          <w:sz w:val="28"/>
          <w:szCs w:val="28"/>
        </w:rPr>
      </w:pPr>
    </w:p>
    <w:p w14:paraId="0891B286"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6D7FCE6F"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5CD938D5"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2E16CC86"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0FC85AB1"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42898178"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0B167302"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70831100"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254BC0C3"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3782D084" w14:textId="798149E8" w:rsidR="00BC3FBE" w:rsidRPr="00FA690F" w:rsidRDefault="00FA690F" w:rsidP="00A67D2E">
      <w:pPr>
        <w:pStyle w:val="BodyText"/>
        <w:tabs>
          <w:tab w:val="left" w:pos="5850"/>
        </w:tabs>
        <w:ind w:left="0"/>
        <w:jc w:val="center"/>
        <w:rPr>
          <w:rFonts w:asciiTheme="minorHAnsi" w:hAnsiTheme="minorHAnsi"/>
          <w:b/>
          <w:color w:val="FF0000"/>
          <w:w w:val="100"/>
          <w:sz w:val="36"/>
          <w:szCs w:val="36"/>
        </w:rPr>
      </w:pPr>
      <w:r w:rsidRPr="00FA690F">
        <w:rPr>
          <w:rFonts w:asciiTheme="minorHAnsi" w:hAnsiTheme="minorHAnsi"/>
          <w:b/>
          <w:color w:val="FF0000"/>
          <w:w w:val="100"/>
          <w:sz w:val="36"/>
          <w:szCs w:val="36"/>
        </w:rPr>
        <w:t xml:space="preserve">PLEASE CHOOSE </w:t>
      </w:r>
      <w:r w:rsidR="00BC3FBE" w:rsidRPr="00FA690F">
        <w:rPr>
          <w:rFonts w:asciiTheme="minorHAnsi" w:hAnsiTheme="minorHAnsi"/>
          <w:b/>
          <w:color w:val="FF0000"/>
          <w:w w:val="100"/>
          <w:sz w:val="36"/>
          <w:szCs w:val="36"/>
        </w:rPr>
        <w:t xml:space="preserve">ONLY </w:t>
      </w:r>
      <w:r w:rsidR="00BC02FE" w:rsidRPr="00FA690F">
        <w:rPr>
          <w:rFonts w:asciiTheme="minorHAnsi" w:hAnsiTheme="minorHAnsi"/>
          <w:b/>
          <w:color w:val="FF0000"/>
          <w:w w:val="100"/>
          <w:sz w:val="36"/>
          <w:szCs w:val="36"/>
        </w:rPr>
        <w:t xml:space="preserve">ONE </w:t>
      </w:r>
      <w:r w:rsidR="00B72EFC">
        <w:rPr>
          <w:rFonts w:asciiTheme="minorHAnsi" w:hAnsiTheme="minorHAnsi"/>
          <w:b/>
          <w:color w:val="FF0000"/>
          <w:w w:val="100"/>
          <w:sz w:val="36"/>
          <w:szCs w:val="36"/>
        </w:rPr>
        <w:t xml:space="preserve">OPTION </w:t>
      </w:r>
      <w:r w:rsidR="00452A0C">
        <w:rPr>
          <w:rFonts w:asciiTheme="minorHAnsi" w:hAnsiTheme="minorHAnsi"/>
          <w:b/>
          <w:color w:val="FF0000"/>
          <w:w w:val="100"/>
          <w:sz w:val="36"/>
          <w:szCs w:val="36"/>
        </w:rPr>
        <w:t xml:space="preserve">FOR BID </w:t>
      </w:r>
      <w:r w:rsidR="00BC02FE" w:rsidRPr="00FA690F">
        <w:rPr>
          <w:rFonts w:asciiTheme="minorHAnsi" w:hAnsiTheme="minorHAnsi"/>
          <w:b/>
          <w:color w:val="FF0000"/>
          <w:w w:val="100"/>
          <w:sz w:val="36"/>
          <w:szCs w:val="36"/>
        </w:rPr>
        <w:t>SUBMISSION</w:t>
      </w:r>
    </w:p>
    <w:p w14:paraId="74DD41F6" w14:textId="77777777" w:rsidR="00BC3FBE" w:rsidRDefault="00BC3FBE" w:rsidP="00A67D2E">
      <w:pPr>
        <w:pStyle w:val="BodyText"/>
        <w:tabs>
          <w:tab w:val="left" w:pos="5850"/>
        </w:tabs>
        <w:ind w:left="0"/>
        <w:jc w:val="center"/>
        <w:rPr>
          <w:rFonts w:asciiTheme="minorHAnsi" w:hAnsiTheme="minorHAnsi"/>
          <w:b/>
          <w:color w:val="FF0000"/>
          <w:w w:val="100"/>
          <w:sz w:val="28"/>
          <w:szCs w:val="28"/>
        </w:rPr>
      </w:pPr>
    </w:p>
    <w:p w14:paraId="55D1617F" w14:textId="63A05320" w:rsidR="00D82D99" w:rsidRDefault="003A5052" w:rsidP="00A67D2E">
      <w:pPr>
        <w:pStyle w:val="BodyText"/>
        <w:tabs>
          <w:tab w:val="left" w:pos="5850"/>
        </w:tabs>
        <w:ind w:left="0"/>
        <w:jc w:val="center"/>
        <w:rPr>
          <w:rFonts w:ascii="Calibri" w:hAnsi="Calibri" w:cs="Calibri"/>
          <w:b/>
          <w:color w:val="FF0000"/>
          <w:sz w:val="28"/>
          <w:szCs w:val="28"/>
        </w:rPr>
      </w:pPr>
      <w:r>
        <w:rPr>
          <w:rFonts w:ascii="Calibri" w:hAnsi="Calibri" w:cs="Calibri"/>
          <w:b/>
          <w:color w:val="FF0000"/>
          <w:sz w:val="28"/>
          <w:szCs w:val="28"/>
        </w:rPr>
        <w:t xml:space="preserve">Option 1 - </w:t>
      </w:r>
      <w:r w:rsidR="00713061">
        <w:rPr>
          <w:rFonts w:ascii="Calibri" w:hAnsi="Calibri" w:cs="Calibri"/>
          <w:b/>
          <w:color w:val="FF0000"/>
          <w:sz w:val="28"/>
          <w:szCs w:val="28"/>
        </w:rPr>
        <w:t xml:space="preserve">HARD COPY </w:t>
      </w:r>
      <w:r w:rsidR="00713061" w:rsidRPr="00125552">
        <w:rPr>
          <w:rFonts w:ascii="Calibri" w:hAnsi="Calibri" w:cs="Calibri"/>
          <w:b/>
          <w:color w:val="FF0000"/>
          <w:sz w:val="28"/>
          <w:szCs w:val="28"/>
        </w:rPr>
        <w:t>BID SUBMISSION</w:t>
      </w:r>
    </w:p>
    <w:p w14:paraId="5EAFC3DB" w14:textId="77777777" w:rsidR="00713061" w:rsidRPr="004905C0" w:rsidRDefault="00713061" w:rsidP="00A67D2E">
      <w:pPr>
        <w:pStyle w:val="BodyText"/>
        <w:tabs>
          <w:tab w:val="left" w:pos="5850"/>
        </w:tabs>
        <w:ind w:left="0"/>
        <w:jc w:val="center"/>
        <w:rPr>
          <w:rFonts w:asciiTheme="minorHAnsi" w:hAnsiTheme="minorHAnsi"/>
          <w:b/>
          <w:color w:val="FF0000"/>
          <w:w w:val="100"/>
          <w:sz w:val="28"/>
          <w:szCs w:val="28"/>
        </w:rPr>
      </w:pPr>
    </w:p>
    <w:p w14:paraId="03A9D9CC" w14:textId="6AF7B5A8" w:rsidR="00A67D2E" w:rsidRPr="004905C0" w:rsidRDefault="00A67D2E" w:rsidP="00A67D2E">
      <w:pPr>
        <w:pStyle w:val="BodyText"/>
        <w:tabs>
          <w:tab w:val="left" w:pos="5850"/>
        </w:tabs>
        <w:ind w:left="0"/>
        <w:jc w:val="both"/>
        <w:rPr>
          <w:rFonts w:ascii="Calibri" w:hAnsi="Calibri" w:cs="Calibri"/>
          <w:b/>
          <w:color w:val="FF0000"/>
          <w:w w:val="100"/>
          <w:sz w:val="24"/>
          <w:szCs w:val="24"/>
        </w:rPr>
      </w:pPr>
      <w:r w:rsidRPr="004905C0">
        <w:rPr>
          <w:rFonts w:ascii="Calibri" w:hAnsi="Calibri" w:cs="Calibri"/>
          <w:b/>
          <w:bCs/>
          <w:sz w:val="22"/>
          <w:szCs w:val="22"/>
          <w:u w:val="single"/>
        </w:rPr>
        <w:t>Hardcopy bid submissions</w:t>
      </w:r>
      <w:r w:rsidRPr="004905C0">
        <w:rPr>
          <w:rFonts w:ascii="Calibri" w:hAnsi="Calibri" w:cs="Calibri"/>
          <w:sz w:val="22"/>
          <w:szCs w:val="22"/>
        </w:rPr>
        <w:t xml:space="preserve"> must be clearly identified on the outermost return envelope or packaging and must be received by the bid submission date/time of </w:t>
      </w:r>
      <w:r w:rsidRPr="0028590B">
        <w:rPr>
          <w:rFonts w:ascii="Calibri" w:hAnsi="Calibri" w:cs="Calibri"/>
          <w:b/>
          <w:bCs/>
          <w:sz w:val="22"/>
          <w:szCs w:val="22"/>
          <w:highlight w:val="yellow"/>
        </w:rPr>
        <w:t xml:space="preserve">11:00 A.M., </w:t>
      </w:r>
      <w:r w:rsidR="00E31BEB" w:rsidRPr="0028590B">
        <w:rPr>
          <w:rFonts w:ascii="Calibri" w:hAnsi="Calibri" w:cs="Calibri"/>
          <w:b/>
          <w:bCs/>
          <w:sz w:val="22"/>
          <w:szCs w:val="22"/>
          <w:highlight w:val="yellow"/>
        </w:rPr>
        <w:t>T</w:t>
      </w:r>
      <w:r w:rsidR="00F90A92">
        <w:rPr>
          <w:rFonts w:ascii="Calibri" w:hAnsi="Calibri" w:cs="Calibri"/>
          <w:b/>
          <w:bCs/>
          <w:sz w:val="22"/>
          <w:szCs w:val="22"/>
          <w:highlight w:val="yellow"/>
        </w:rPr>
        <w:t>uesday, August</w:t>
      </w:r>
      <w:r w:rsidR="0028590B">
        <w:rPr>
          <w:rFonts w:ascii="Calibri" w:hAnsi="Calibri" w:cs="Calibri"/>
          <w:b/>
          <w:bCs/>
          <w:sz w:val="22"/>
          <w:szCs w:val="22"/>
          <w:highlight w:val="yellow"/>
        </w:rPr>
        <w:t xml:space="preserve"> 25,</w:t>
      </w:r>
      <w:r w:rsidR="00D70854" w:rsidRPr="00D70854">
        <w:rPr>
          <w:rFonts w:ascii="Calibri" w:hAnsi="Calibri" w:cs="Calibri"/>
          <w:b/>
          <w:bCs/>
          <w:sz w:val="22"/>
          <w:szCs w:val="22"/>
          <w:highlight w:val="yellow"/>
        </w:rPr>
        <w:t xml:space="preserve"> </w:t>
      </w:r>
      <w:r w:rsidRPr="00C21C4E">
        <w:rPr>
          <w:rFonts w:ascii="Calibri" w:hAnsi="Calibri" w:cs="Calibri"/>
          <w:b/>
          <w:bCs/>
          <w:color w:val="000000"/>
          <w:sz w:val="22"/>
          <w:szCs w:val="22"/>
          <w:highlight w:val="yellow"/>
        </w:rPr>
        <w:t>202</w:t>
      </w:r>
      <w:r w:rsidR="00D70854" w:rsidRPr="00C21C4E">
        <w:rPr>
          <w:rFonts w:ascii="Calibri" w:hAnsi="Calibri" w:cs="Calibri"/>
          <w:b/>
          <w:bCs/>
          <w:color w:val="000000"/>
          <w:sz w:val="22"/>
          <w:szCs w:val="22"/>
          <w:highlight w:val="yellow"/>
        </w:rPr>
        <w:t>5</w:t>
      </w:r>
      <w:r w:rsidRPr="004905C0">
        <w:rPr>
          <w:rFonts w:ascii="Calibri" w:hAnsi="Calibri" w:cs="Calibri"/>
          <w:sz w:val="22"/>
          <w:szCs w:val="22"/>
        </w:rPr>
        <w:t>,</w:t>
      </w:r>
      <w:r w:rsidR="00415027" w:rsidRPr="004905C0">
        <w:rPr>
          <w:rFonts w:ascii="Calibri" w:hAnsi="Calibri" w:cs="Calibri"/>
          <w:sz w:val="22"/>
          <w:szCs w:val="22"/>
        </w:rPr>
        <w:t xml:space="preserve"> regardless of</w:t>
      </w:r>
      <w:r w:rsidRPr="004905C0">
        <w:rPr>
          <w:rFonts w:ascii="Calibri" w:hAnsi="Calibri" w:cs="Calibri"/>
          <w:sz w:val="22"/>
          <w:szCs w:val="22"/>
        </w:rPr>
        <w:t xml:space="preserve"> if by mail, courier/delivery services, or hand delivered, at:</w:t>
      </w:r>
    </w:p>
    <w:p w14:paraId="26152886" w14:textId="64BC48FB" w:rsidR="00A67D2E" w:rsidRPr="004905C0" w:rsidRDefault="00A67D2E" w:rsidP="00A67D2E">
      <w:pPr>
        <w:tabs>
          <w:tab w:val="left" w:pos="3960"/>
        </w:tabs>
        <w:autoSpaceDE w:val="0"/>
        <w:autoSpaceDN w:val="0"/>
        <w:adjustRightInd w:val="0"/>
        <w:jc w:val="center"/>
        <w:rPr>
          <w:rFonts w:cs="Arial"/>
          <w:b/>
          <w:sz w:val="22"/>
          <w:szCs w:val="22"/>
        </w:rPr>
      </w:pPr>
      <w:r w:rsidRPr="004905C0">
        <w:rPr>
          <w:rFonts w:cs="Arial"/>
          <w:b/>
          <w:sz w:val="22"/>
          <w:szCs w:val="22"/>
        </w:rPr>
        <w:t xml:space="preserve">East Texas Council of Governments (ETCOG) </w:t>
      </w:r>
      <w:r w:rsidRPr="004905C0">
        <w:rPr>
          <w:rFonts w:cs="Arial"/>
          <w:b/>
          <w:sz w:val="22"/>
          <w:szCs w:val="22"/>
        </w:rPr>
        <w:br/>
        <w:t xml:space="preserve">Attn: </w:t>
      </w:r>
      <w:r w:rsidR="00EF4077">
        <w:rPr>
          <w:rFonts w:cs="Arial"/>
          <w:b/>
          <w:sz w:val="22"/>
          <w:szCs w:val="22"/>
        </w:rPr>
        <w:t>Christine Weems</w:t>
      </w:r>
      <w:r w:rsidRPr="004905C0">
        <w:rPr>
          <w:rFonts w:cs="Arial"/>
          <w:b/>
          <w:sz w:val="22"/>
          <w:szCs w:val="22"/>
        </w:rPr>
        <w:t>, Strategic Procurement</w:t>
      </w:r>
      <w:r w:rsidR="00415027" w:rsidRPr="004905C0">
        <w:rPr>
          <w:rFonts w:cs="Arial"/>
          <w:b/>
          <w:sz w:val="22"/>
          <w:szCs w:val="22"/>
        </w:rPr>
        <w:t xml:space="preserve"> Mgr.</w:t>
      </w:r>
      <w:r w:rsidRPr="004905C0">
        <w:rPr>
          <w:rFonts w:cs="Arial"/>
          <w:b/>
          <w:sz w:val="22"/>
          <w:szCs w:val="22"/>
        </w:rPr>
        <w:br/>
        <w:t>3800 Stone Road, Kilgore, TX 75662</w:t>
      </w:r>
    </w:p>
    <w:p w14:paraId="14C0661D" w14:textId="77777777" w:rsidR="00A67D2E" w:rsidRPr="004905C0" w:rsidRDefault="00A67D2E" w:rsidP="00A67D2E">
      <w:pPr>
        <w:tabs>
          <w:tab w:val="left" w:pos="3960"/>
        </w:tabs>
        <w:autoSpaceDE w:val="0"/>
        <w:autoSpaceDN w:val="0"/>
        <w:adjustRightInd w:val="0"/>
        <w:jc w:val="center"/>
        <w:rPr>
          <w:rFonts w:cs="Arial"/>
          <w:b/>
        </w:rPr>
      </w:pPr>
      <w:r w:rsidRPr="004905C0">
        <w:rPr>
          <w:rFonts w:cs="Arial"/>
          <w:b/>
          <w:iCs/>
          <w:noProof/>
          <w:color w:val="FF0000"/>
        </w:rPr>
        <mc:AlternateContent>
          <mc:Choice Requires="wps">
            <w:drawing>
              <wp:anchor distT="0" distB="0" distL="114300" distR="114300" simplePos="0" relativeHeight="251658241" behindDoc="1" locked="0" layoutInCell="1" allowOverlap="1" wp14:anchorId="6281728B" wp14:editId="4F9E11BC">
                <wp:simplePos x="0" y="0"/>
                <wp:positionH relativeFrom="margin">
                  <wp:align>left</wp:align>
                </wp:positionH>
                <wp:positionV relativeFrom="paragraph">
                  <wp:posOffset>116840</wp:posOffset>
                </wp:positionV>
                <wp:extent cx="6200775" cy="466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620077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A51FB" id="Rectangle 25" o:spid="_x0000_s1026" style="position:absolute;margin-left:0;margin-top:9.2pt;width:488.25pt;height:36.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BeZAIAACwFAAAOAAAAZHJzL2Uyb0RvYy54bWysVE1v2zAMvQ/YfxB0X50EabIFdYqgRYcB&#10;RVu0HXpWZCkRJosapcTJfv0o2XGyLqdhF5k0yccPPerqeldbtlUYDLiSDy8GnCknoTJuVfLvr3ef&#10;PnMWonCVsOBUyfcq8Ov5xw9XjZ+pEazBVgoZgbgwa3zJ1zH6WVEEuVa1CBfglSOjBqxFJBVXRYWi&#10;IfTaFqPBYFI0gJVHkCoE+nvbGvk842utZHzUOqjIbMmptphPzOcyncX8SsxWKPzayK4M8Q9V1MI4&#10;StpD3Yoo2AbNX1C1kQgBdLyQUBegtZEq90DdDAfvunlZC69yLzSc4Psxhf8HKx+2L/4JaQyND7NA&#10;Yupip7FOX6qP7fKw9v2w1C4yST8nNP7p9JIzSbbxZDIdXaZpFsdojyF+VVCzJJQc6TLyjMT2PsTW&#10;9eCSklmXzgDWVHfG2qwkGqgbi2wr6ALjbtilOPGihCmyONafpbi3qkV9VpqZiioe5eyZWkdMIaVy&#10;cdLhWkfeKUxTBX3g8FygjYdiOt8UpjLl+sDBucA/M/YROSu42AfXxgGeA6h+9Jlb/0P3bc+p/SVU&#10;+ydkCC3hg5d3hi7hXoT4JJAYTrtAWxsf6dAWmpJDJ3G2Bvx17n/yJ+KRlbOGNqbk4edGoOLMfnNE&#10;yS/D8TitWFbGl9MRKXhqWZ5a3Ka+AbrTIb0PXmYx+Ud7EDVC/UbLvUhZySScpNwllxEPyk1sN5me&#10;B6kWi+xGa+VFvHcvXibwNNVEstfdm0DfMTEShx/gsF1i9o6QrW+KdLDYRNAms/U4127etJKZ793z&#10;kXb+VM9ex0du/hsAAP//AwBQSwMEFAAGAAgAAAAhAFk0YPLcAAAABgEAAA8AAABkcnMvZG93bnJl&#10;di54bWxMj8FOwzAQRO9I/IO1SNyoUwSlDXGqClEJcaAi5QPceIkj4rWxnTb9e5YT3HZ2VjNvq/Xk&#10;BnHEmHpPCuazAgRS601PnYKP/fZmCSJlTUYPnlDBGROs68uLSpfGn+gdj03uBIdQKrUCm3MopUyt&#10;RafTzAck9j59dDqzjJ00UZ843A3ytigW0umeuMHqgE8W269mdApC3ISdfbb77fQWX167sent91mp&#10;66tp8wgi45T/juEXn9GhZqaDH8kkMSjgRzJvl3cg2F09LO5BHHiYr0DWlfyPX/8AAAD//wMAUEsB&#10;Ai0AFAAGAAgAAAAhALaDOJL+AAAA4QEAABMAAAAAAAAAAAAAAAAAAAAAAFtDb250ZW50X1R5cGVz&#10;XS54bWxQSwECLQAUAAYACAAAACEAOP0h/9YAAACUAQAACwAAAAAAAAAAAAAAAAAvAQAAX3JlbHMv&#10;LnJlbHNQSwECLQAUAAYACAAAACEAiNFwXmQCAAAsBQAADgAAAAAAAAAAAAAAAAAuAgAAZHJzL2Uy&#10;b0RvYy54bWxQSwECLQAUAAYACAAAACEAWTRg8twAAAAGAQAADwAAAAAAAAAAAAAAAAC+BAAAZHJz&#10;L2Rvd25yZXYueG1sUEsFBgAAAAAEAAQA8wAAAMcFAAAAAA==&#10;" fillcolor="white [3201]" strokecolor="black [3213]" strokeweight="1pt">
                <w10:wrap anchorx="margin"/>
              </v:rect>
            </w:pict>
          </mc:Fallback>
        </mc:AlternateContent>
      </w:r>
    </w:p>
    <w:p w14:paraId="341A1A50" w14:textId="071E24E2" w:rsidR="00A67D2E" w:rsidRPr="00DA2978" w:rsidRDefault="00A67D2E" w:rsidP="00A67D2E">
      <w:pPr>
        <w:pStyle w:val="ListParagraph"/>
        <w:spacing w:after="120"/>
        <w:ind w:left="0"/>
        <w:jc w:val="center"/>
        <w:rPr>
          <w:rFonts w:cs="Arial"/>
          <w:b/>
          <w:i/>
          <w:color w:val="FF0000"/>
          <w:sz w:val="22"/>
          <w:szCs w:val="22"/>
        </w:rPr>
      </w:pPr>
      <w:r w:rsidRPr="004905C0">
        <w:rPr>
          <w:rFonts w:cs="Arial"/>
          <w:b/>
          <w:i/>
          <w:color w:val="FF0000"/>
          <w:sz w:val="22"/>
          <w:szCs w:val="22"/>
        </w:rPr>
        <w:t xml:space="preserve">Write:  Company Name, RFP# </w:t>
      </w:r>
      <w:r w:rsidR="00E31BEB" w:rsidRPr="00E31BEB">
        <w:rPr>
          <w:b/>
          <w:bCs/>
          <w:i/>
          <w:iCs/>
          <w:color w:val="FF0000"/>
          <w:sz w:val="22"/>
          <w:szCs w:val="22"/>
        </w:rPr>
        <w:t>TRPMC-25RFP</w:t>
      </w:r>
      <w:r w:rsidRPr="004905C0">
        <w:rPr>
          <w:rFonts w:cs="Arial"/>
          <w:b/>
          <w:i/>
          <w:color w:val="FF0000"/>
          <w:sz w:val="22"/>
          <w:szCs w:val="22"/>
        </w:rPr>
        <w:t xml:space="preserve">, </w:t>
      </w:r>
      <w:r w:rsidR="005B5AEE" w:rsidRPr="001067FA">
        <w:rPr>
          <w:rFonts w:cs="Arial"/>
          <w:b/>
          <w:i/>
          <w:color w:val="FF0000"/>
          <w:sz w:val="22"/>
          <w:szCs w:val="22"/>
        </w:rPr>
        <w:t>T</w:t>
      </w:r>
      <w:r w:rsidR="0028590B" w:rsidRPr="001067FA">
        <w:rPr>
          <w:rFonts w:cs="Arial"/>
          <w:b/>
          <w:i/>
          <w:color w:val="FF0000"/>
          <w:sz w:val="22"/>
          <w:szCs w:val="22"/>
        </w:rPr>
        <w:t>uesday</w:t>
      </w:r>
      <w:r w:rsidR="001067FA" w:rsidRPr="001067FA">
        <w:rPr>
          <w:rFonts w:cs="Arial"/>
          <w:b/>
          <w:i/>
          <w:color w:val="FF0000"/>
          <w:sz w:val="22"/>
          <w:szCs w:val="22"/>
        </w:rPr>
        <w:t xml:space="preserve">, August 25, </w:t>
      </w:r>
      <w:r w:rsidRPr="001067FA">
        <w:rPr>
          <w:b/>
          <w:i/>
          <w:color w:val="FF0000"/>
          <w:sz w:val="22"/>
          <w:szCs w:val="22"/>
        </w:rPr>
        <w:t>202</w:t>
      </w:r>
      <w:r w:rsidR="001D4DB3" w:rsidRPr="001067FA">
        <w:rPr>
          <w:b/>
          <w:i/>
          <w:color w:val="FF0000"/>
          <w:sz w:val="22"/>
          <w:szCs w:val="22"/>
        </w:rPr>
        <w:t>5</w:t>
      </w:r>
      <w:r w:rsidRPr="004905C0">
        <w:rPr>
          <w:rFonts w:cs="Arial"/>
          <w:b/>
          <w:i/>
          <w:color w:val="FF0000"/>
          <w:sz w:val="22"/>
          <w:szCs w:val="22"/>
        </w:rPr>
        <w:t>, in bottom left</w:t>
      </w:r>
      <w:r w:rsidRPr="00DA2978">
        <w:rPr>
          <w:rFonts w:cs="Arial"/>
          <w:b/>
          <w:i/>
          <w:color w:val="FF0000"/>
          <w:sz w:val="22"/>
          <w:szCs w:val="22"/>
        </w:rPr>
        <w:t>-hand corner of the outermost Return Envelope/Package</w:t>
      </w:r>
    </w:p>
    <w:p w14:paraId="6870363E" w14:textId="77777777" w:rsidR="00A67D2E" w:rsidRPr="00DA2978" w:rsidRDefault="00A67D2E" w:rsidP="00A67D2E">
      <w:pPr>
        <w:pStyle w:val="ListParagraph"/>
        <w:autoSpaceDE w:val="0"/>
        <w:autoSpaceDN w:val="0"/>
        <w:adjustRightInd w:val="0"/>
        <w:ind w:left="0"/>
        <w:jc w:val="both"/>
        <w:rPr>
          <w:b/>
          <w:color w:val="000000"/>
          <w:sz w:val="22"/>
          <w:szCs w:val="22"/>
        </w:rPr>
      </w:pPr>
    </w:p>
    <w:p w14:paraId="33DDD7CB" w14:textId="77777777" w:rsidR="00A67D2E" w:rsidRPr="00A9373E" w:rsidRDefault="00A67D2E" w:rsidP="00A67D2E">
      <w:pPr>
        <w:pStyle w:val="ListParagraph"/>
        <w:autoSpaceDE w:val="0"/>
        <w:autoSpaceDN w:val="0"/>
        <w:adjustRightInd w:val="0"/>
        <w:ind w:left="0"/>
        <w:jc w:val="both"/>
        <w:rPr>
          <w:b/>
          <w:bCs/>
          <w:color w:val="000000"/>
        </w:rPr>
      </w:pPr>
      <w:r w:rsidRPr="00A9373E">
        <w:rPr>
          <w:b/>
          <w:color w:val="000000"/>
        </w:rPr>
        <w:t>NOTE:</w:t>
      </w:r>
      <w:r w:rsidRPr="00A9373E">
        <w:rPr>
          <w:color w:val="000000"/>
        </w:rPr>
        <w:t xml:space="preserve"> </w:t>
      </w:r>
      <w:r w:rsidRPr="00A9373E">
        <w:rPr>
          <w:b/>
          <w:bCs/>
          <w:color w:val="FF0000"/>
          <w:u w:val="single"/>
        </w:rPr>
        <w:t>Emailed, telephone, &amp; facsimile bid submissions are not allowed in response to this RFP</w:t>
      </w:r>
      <w:r w:rsidRPr="00A9373E">
        <w:rPr>
          <w:b/>
          <w:bCs/>
          <w:color w:val="FF0000"/>
        </w:rPr>
        <w:t>.</w:t>
      </w:r>
    </w:p>
    <w:p w14:paraId="60AC5678" w14:textId="77777777" w:rsidR="00A67D2E" w:rsidRPr="00522559" w:rsidRDefault="00A67D2E" w:rsidP="00A67D2E">
      <w:pPr>
        <w:pStyle w:val="ListParagraph"/>
        <w:autoSpaceDE w:val="0"/>
        <w:autoSpaceDN w:val="0"/>
        <w:adjustRightInd w:val="0"/>
        <w:ind w:left="0"/>
        <w:jc w:val="both"/>
        <w:rPr>
          <w:b/>
          <w:bCs/>
          <w:color w:val="000000"/>
          <w:sz w:val="22"/>
          <w:szCs w:val="22"/>
        </w:rPr>
      </w:pPr>
    </w:p>
    <w:p w14:paraId="2BDE4F56"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Proposers are to submit one (1) hardcopy marked ‘Original’ along with (4) four additional copies marked ‘Copy’ and submit one (1) electronic copy of proposal to include all related documentation. Please do not use 3-ring binders.</w:t>
      </w:r>
    </w:p>
    <w:p w14:paraId="0A966871" w14:textId="77777777" w:rsidR="00CF3D69" w:rsidRPr="0056269B" w:rsidRDefault="00CF3D69" w:rsidP="00CF3D69">
      <w:pPr>
        <w:pStyle w:val="ListParagraph"/>
        <w:autoSpaceDE w:val="0"/>
        <w:autoSpaceDN w:val="0"/>
        <w:adjustRightInd w:val="0"/>
        <w:ind w:left="990"/>
        <w:rPr>
          <w:rFonts w:ascii="Calibri" w:hAnsi="Calibri" w:cs="Calibri"/>
          <w:color w:val="000000"/>
          <w:sz w:val="22"/>
          <w:szCs w:val="22"/>
        </w:rPr>
      </w:pPr>
    </w:p>
    <w:p w14:paraId="4731747E"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Pages should be numbered and contain an organized, paginated table of contents corresponding to the section and pages of the proposal. </w:t>
      </w:r>
      <w:r w:rsidRPr="0056269B">
        <w:rPr>
          <w:rFonts w:ascii="Calibri" w:hAnsi="Calibri" w:cs="Calibri"/>
          <w:sz w:val="22"/>
          <w:szCs w:val="22"/>
        </w:rPr>
        <w:t>At least an eleven (11pt) point font of Calibri, Ariel, or Times New Roman is acceptable and must be legible.</w:t>
      </w:r>
    </w:p>
    <w:p w14:paraId="4F4EDD84" w14:textId="77777777" w:rsidR="00CF3D69" w:rsidRPr="0056269B" w:rsidRDefault="00CF3D69" w:rsidP="00CF3D69">
      <w:pPr>
        <w:autoSpaceDE w:val="0"/>
        <w:autoSpaceDN w:val="0"/>
        <w:adjustRightInd w:val="0"/>
        <w:rPr>
          <w:rFonts w:ascii="Calibri" w:hAnsi="Calibri" w:cs="Calibri"/>
          <w:color w:val="000000"/>
          <w:sz w:val="22"/>
          <w:szCs w:val="22"/>
        </w:rPr>
      </w:pPr>
    </w:p>
    <w:p w14:paraId="1F94DF55"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t xml:space="preserve">It is the Proposer’s </w:t>
      </w:r>
      <w:r w:rsidRPr="0056269B">
        <w:rPr>
          <w:rFonts w:ascii="Calibri" w:hAnsi="Calibri" w:cs="Calibri"/>
          <w:sz w:val="22"/>
          <w:szCs w:val="22"/>
          <w:u w:val="single"/>
        </w:rPr>
        <w:t>sole responsibility</w:t>
      </w:r>
      <w:r w:rsidRPr="0056269B">
        <w:rPr>
          <w:rFonts w:ascii="Calibri" w:hAnsi="Calibri" w:cs="Calibri"/>
          <w:sz w:val="22"/>
          <w:szCs w:val="22"/>
        </w:rPr>
        <w:t xml:space="preserve"> to prepare, submit, and deliver or arrange delivery of the RFP proposal(s) with all required exhibits and materials to the designated location on or before the published submittal deadline. </w:t>
      </w:r>
    </w:p>
    <w:p w14:paraId="2D487335" w14:textId="77777777" w:rsidR="00CF3D69" w:rsidRPr="0056269B" w:rsidRDefault="00CF3D69" w:rsidP="00CF3D69">
      <w:pPr>
        <w:pStyle w:val="ListParagraph"/>
        <w:tabs>
          <w:tab w:val="left" w:pos="450"/>
        </w:tabs>
        <w:ind w:left="360"/>
        <w:jc w:val="both"/>
        <w:rPr>
          <w:rFonts w:ascii="Calibri" w:hAnsi="Calibri" w:cs="Calibri"/>
          <w:sz w:val="22"/>
          <w:szCs w:val="22"/>
        </w:rPr>
      </w:pPr>
    </w:p>
    <w:p w14:paraId="4F787BFD"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ETCOG will not bear liability for any costs incurred in the preparation and submission of submissions in response to this RFP.</w:t>
      </w:r>
    </w:p>
    <w:p w14:paraId="5C397A8A" w14:textId="77777777" w:rsidR="00CF3D69" w:rsidRPr="0056269B" w:rsidRDefault="00CF3D69" w:rsidP="00CF3D69">
      <w:pPr>
        <w:pStyle w:val="ListParagraph"/>
        <w:autoSpaceDE w:val="0"/>
        <w:autoSpaceDN w:val="0"/>
        <w:adjustRightInd w:val="0"/>
        <w:ind w:left="360"/>
        <w:jc w:val="both"/>
        <w:rPr>
          <w:rFonts w:ascii="Calibri" w:hAnsi="Calibri" w:cs="Calibri"/>
          <w:color w:val="000000"/>
          <w:sz w:val="22"/>
          <w:szCs w:val="22"/>
        </w:rPr>
      </w:pPr>
    </w:p>
    <w:p w14:paraId="241EF3F9"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RFP submission deadline </w:t>
      </w:r>
      <w:r w:rsidRPr="0056269B">
        <w:rPr>
          <w:rFonts w:ascii="Calibri" w:hAnsi="Calibri" w:cs="Calibri"/>
          <w:i/>
          <w:color w:val="000000"/>
          <w:sz w:val="22"/>
          <w:szCs w:val="22"/>
        </w:rPr>
        <w:t>time</w:t>
      </w:r>
      <w:r w:rsidRPr="0056269B">
        <w:rPr>
          <w:rFonts w:ascii="Calibri" w:hAnsi="Calibri" w:cs="Calibri"/>
          <w:color w:val="000000"/>
          <w:sz w:val="22"/>
          <w:szCs w:val="22"/>
        </w:rPr>
        <w:t xml:space="preserve"> will be determined by the ETCOG lobby clock.</w:t>
      </w:r>
    </w:p>
    <w:p w14:paraId="52826A41"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70330E6F"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If submitting more than one property to be considered, each property submission should be placed in a separate envelope and clearly identified with the RFP number, submittal deadline/opening date and time, as referenced on previous page.</w:t>
      </w:r>
    </w:p>
    <w:p w14:paraId="71BDBBD2"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16DB5F1A"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t>Courier or delivery services may not deliver directly to the specified location; therefore, it is strongly recommended</w:t>
      </w:r>
      <w:r w:rsidRPr="0056269B">
        <w:rPr>
          <w:rFonts w:ascii="Calibri" w:hAnsi="Calibri" w:cs="Calibri"/>
          <w:b/>
          <w:sz w:val="22"/>
          <w:szCs w:val="22"/>
        </w:rPr>
        <w:t>:</w:t>
      </w:r>
    </w:p>
    <w:p w14:paraId="78DC2D00" w14:textId="77777777" w:rsidR="00CF3D69" w:rsidRPr="0056269B" w:rsidRDefault="00CF3D69" w:rsidP="00CF3D69">
      <w:pPr>
        <w:tabs>
          <w:tab w:val="left" w:pos="450"/>
        </w:tabs>
        <w:jc w:val="both"/>
        <w:rPr>
          <w:rFonts w:ascii="Calibri" w:hAnsi="Calibri" w:cs="Calibri"/>
          <w:sz w:val="22"/>
          <w:szCs w:val="22"/>
        </w:rPr>
      </w:pPr>
    </w:p>
    <w:p w14:paraId="31B760EC" w14:textId="173E6ACC"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 xml:space="preserve">Proposers allow sufficient time for delivery of a </w:t>
      </w:r>
      <w:r w:rsidR="00BB7931" w:rsidRPr="0056269B">
        <w:rPr>
          <w:rFonts w:ascii="Calibri" w:hAnsi="Calibri" w:cs="Calibri"/>
          <w:sz w:val="22"/>
          <w:szCs w:val="22"/>
        </w:rPr>
        <w:t>hard copy</w:t>
      </w:r>
      <w:r w:rsidRPr="0056269B">
        <w:rPr>
          <w:rFonts w:ascii="Calibri" w:hAnsi="Calibri" w:cs="Calibri"/>
          <w:sz w:val="22"/>
          <w:szCs w:val="22"/>
        </w:rPr>
        <w:t xml:space="preserve"> proposal prior to the published deadline date/time to the location specified</w:t>
      </w:r>
      <w:r w:rsidRPr="0056269B">
        <w:rPr>
          <w:rFonts w:ascii="Calibri" w:hAnsi="Calibri" w:cs="Calibri"/>
          <w:iCs/>
          <w:sz w:val="22"/>
          <w:szCs w:val="22"/>
        </w:rPr>
        <w:t>.</w:t>
      </w:r>
    </w:p>
    <w:p w14:paraId="630E0464" w14:textId="77777777" w:rsidR="00CF3D69" w:rsidRPr="0056269B" w:rsidRDefault="00CF3D69" w:rsidP="00CF3D69">
      <w:pPr>
        <w:pStyle w:val="ListParagraph"/>
        <w:autoSpaceDE w:val="0"/>
        <w:autoSpaceDN w:val="0"/>
        <w:jc w:val="both"/>
        <w:rPr>
          <w:rFonts w:ascii="Calibri" w:hAnsi="Calibri" w:cs="Calibri"/>
          <w:sz w:val="22"/>
          <w:szCs w:val="22"/>
        </w:rPr>
      </w:pPr>
    </w:p>
    <w:p w14:paraId="2BCB552F" w14:textId="77777777"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Proposers understand that failure to submit a proposal by designated deadline, for whatever reason, may not be grounds for disputing the procurement solicitation process or any resulting contract award.</w:t>
      </w:r>
    </w:p>
    <w:p w14:paraId="328FB248" w14:textId="77777777" w:rsidR="00CF3D69" w:rsidRPr="0056269B" w:rsidRDefault="00CF3D69" w:rsidP="00CF3D69">
      <w:pPr>
        <w:autoSpaceDE w:val="0"/>
        <w:autoSpaceDN w:val="0"/>
        <w:rPr>
          <w:rFonts w:ascii="Calibri" w:hAnsi="Calibri" w:cs="Calibri"/>
          <w:sz w:val="22"/>
          <w:szCs w:val="22"/>
        </w:rPr>
      </w:pPr>
    </w:p>
    <w:p w14:paraId="4DB75590"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It is the Proposer’s sole responsibility to ensure any addenda or additional materials pertinent to their proposal be included in or with their RFP submission. ETCOG will not be held liable for missing addenda or materials at the time of the RFP Opening and said addenda or additional materials will not be accepted past the RFP submission deadline date and time.</w:t>
      </w:r>
    </w:p>
    <w:p w14:paraId="07BBDCA6" w14:textId="77777777" w:rsidR="00D82D99" w:rsidRPr="00EF5831" w:rsidRDefault="00D82D99" w:rsidP="00EF5831">
      <w:pPr>
        <w:jc w:val="both"/>
        <w:rPr>
          <w:rFonts w:ascii="Calibri" w:hAnsi="Calibri" w:cs="Calibri"/>
          <w:sz w:val="22"/>
          <w:szCs w:val="22"/>
        </w:rPr>
      </w:pPr>
    </w:p>
    <w:p w14:paraId="6C9F440F" w14:textId="37DB9822" w:rsidR="001D0766" w:rsidRDefault="003A5052" w:rsidP="0066788A">
      <w:pPr>
        <w:contextualSpacing/>
        <w:jc w:val="center"/>
        <w:rPr>
          <w:rFonts w:ascii="Calibri" w:hAnsi="Calibri" w:cs="Calibri"/>
          <w:b/>
          <w:color w:val="FF0000"/>
          <w:sz w:val="28"/>
          <w:szCs w:val="28"/>
        </w:rPr>
      </w:pPr>
      <w:r>
        <w:rPr>
          <w:rFonts w:ascii="Calibri" w:hAnsi="Calibri" w:cs="Calibri"/>
          <w:b/>
          <w:color w:val="FF0000"/>
          <w:sz w:val="28"/>
          <w:szCs w:val="28"/>
        </w:rPr>
        <w:t xml:space="preserve">Option 2 - </w:t>
      </w:r>
      <w:r w:rsidR="00721C11" w:rsidRPr="006002D6">
        <w:rPr>
          <w:rFonts w:ascii="Calibri" w:hAnsi="Calibri" w:cs="Calibri"/>
          <w:b/>
          <w:color w:val="FF0000"/>
          <w:sz w:val="28"/>
          <w:szCs w:val="28"/>
        </w:rPr>
        <w:t>DIGITAL BID SUBMISSION OPTION</w:t>
      </w:r>
      <w:r w:rsidR="00F8600C">
        <w:rPr>
          <w:rFonts w:ascii="Calibri" w:hAnsi="Calibri" w:cs="Calibri"/>
          <w:b/>
          <w:color w:val="FF0000"/>
          <w:sz w:val="28"/>
          <w:szCs w:val="28"/>
        </w:rPr>
        <w:t xml:space="preserve"> </w:t>
      </w:r>
    </w:p>
    <w:p w14:paraId="7E6E03CE" w14:textId="77777777" w:rsidR="00CF077F" w:rsidRDefault="00CF077F" w:rsidP="00993C6C">
      <w:pPr>
        <w:rPr>
          <w:rFonts w:ascii="Calibri" w:hAnsi="Calibri" w:cs="Calibri"/>
          <w:b/>
          <w:bCs/>
          <w:sz w:val="22"/>
          <w:szCs w:val="22"/>
          <w:u w:val="single"/>
        </w:rPr>
      </w:pPr>
    </w:p>
    <w:p w14:paraId="47C389A7" w14:textId="3464145D" w:rsidR="00993C6C" w:rsidRPr="000C6FE3" w:rsidRDefault="00993C6C" w:rsidP="00993C6C">
      <w:pPr>
        <w:rPr>
          <w:rFonts w:ascii="Calibri" w:hAnsi="Calibri" w:cs="Calibri"/>
          <w:sz w:val="22"/>
          <w:szCs w:val="22"/>
        </w:rPr>
      </w:pPr>
      <w:r w:rsidRPr="000C6FE3">
        <w:rPr>
          <w:rFonts w:ascii="Calibri" w:hAnsi="Calibri" w:cs="Calibri"/>
          <w:b/>
          <w:bCs/>
          <w:sz w:val="22"/>
          <w:szCs w:val="22"/>
          <w:u w:val="single"/>
        </w:rPr>
        <w:t>Upload Requirements/Instructions</w:t>
      </w:r>
    </w:p>
    <w:p w14:paraId="3384A249" w14:textId="77777777" w:rsidR="00993C6C" w:rsidRPr="000C6FE3" w:rsidRDefault="00993C6C" w:rsidP="00993C6C">
      <w:pPr>
        <w:jc w:val="both"/>
        <w:rPr>
          <w:rFonts w:ascii="Calibri" w:hAnsi="Calibri" w:cs="Calibri"/>
          <w:sz w:val="22"/>
          <w:szCs w:val="22"/>
        </w:rPr>
      </w:pPr>
    </w:p>
    <w:p w14:paraId="0252A377" w14:textId="3CBB0CDE"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color w:val="000000"/>
          <w:sz w:val="22"/>
          <w:szCs w:val="22"/>
        </w:rPr>
        <w:t xml:space="preserve">Proposers must </w:t>
      </w:r>
      <w:r w:rsidRPr="000C6FE3">
        <w:rPr>
          <w:rFonts w:ascii="Calibri" w:hAnsi="Calibri" w:cs="Calibri"/>
          <w:b/>
          <w:bCs/>
          <w:color w:val="000000"/>
          <w:sz w:val="22"/>
          <w:szCs w:val="22"/>
          <w:u w:val="single"/>
        </w:rPr>
        <w:t>email</w:t>
      </w:r>
      <w:r w:rsidRPr="000C6FE3">
        <w:rPr>
          <w:rFonts w:ascii="Calibri" w:hAnsi="Calibri" w:cs="Calibri"/>
          <w:color w:val="000000"/>
          <w:sz w:val="22"/>
          <w:szCs w:val="22"/>
        </w:rPr>
        <w:t xml:space="preserve"> Christine Weems at </w:t>
      </w:r>
      <w:hyperlink r:id="rId15" w:history="1">
        <w:r w:rsidRPr="000C6FE3">
          <w:rPr>
            <w:rStyle w:val="Hyperlink"/>
            <w:rFonts w:ascii="Calibri" w:hAnsi="Calibri" w:cs="Calibri"/>
            <w:sz w:val="22"/>
            <w:szCs w:val="22"/>
          </w:rPr>
          <w:t>christine.weems@etcog.org</w:t>
        </w:r>
      </w:hyperlink>
      <w:r w:rsidRPr="000C6FE3">
        <w:rPr>
          <w:rFonts w:ascii="Calibri" w:hAnsi="Calibri" w:cs="Calibri"/>
          <w:color w:val="000000"/>
          <w:sz w:val="22"/>
          <w:szCs w:val="22"/>
        </w:rPr>
        <w:t xml:space="preserve"> to </w:t>
      </w:r>
      <w:r w:rsidRPr="00186E1D">
        <w:rPr>
          <w:rFonts w:ascii="Calibri" w:hAnsi="Calibri" w:cs="Calibri"/>
          <w:b/>
          <w:bCs/>
          <w:color w:val="000000"/>
          <w:sz w:val="22"/>
          <w:szCs w:val="22"/>
          <w:highlight w:val="yellow"/>
        </w:rPr>
        <w:t xml:space="preserve">request an ‘Access Link’ </w:t>
      </w:r>
      <w:r w:rsidRPr="00186E1D">
        <w:rPr>
          <w:rFonts w:ascii="Calibri" w:hAnsi="Calibri" w:cs="Calibri"/>
          <w:b/>
          <w:bCs/>
          <w:color w:val="000000" w:themeColor="text1"/>
          <w:sz w:val="22"/>
          <w:szCs w:val="22"/>
          <w:highlight w:val="yellow"/>
        </w:rPr>
        <w:t>by</w:t>
      </w:r>
      <w:r w:rsidRPr="000C6FE3">
        <w:rPr>
          <w:rFonts w:ascii="Calibri" w:hAnsi="Calibri" w:cs="Calibri"/>
          <w:color w:val="000000" w:themeColor="text1"/>
          <w:sz w:val="22"/>
          <w:szCs w:val="22"/>
        </w:rPr>
        <w:t xml:space="preserve"> </w:t>
      </w:r>
      <w:r w:rsidRPr="003D0B64">
        <w:rPr>
          <w:rFonts w:ascii="Calibri" w:hAnsi="Calibri" w:cs="Calibri"/>
          <w:b/>
          <w:bCs/>
          <w:color w:val="000000" w:themeColor="text1"/>
          <w:sz w:val="22"/>
          <w:szCs w:val="22"/>
          <w:highlight w:val="yellow"/>
          <w:u w:val="single"/>
        </w:rPr>
        <w:t xml:space="preserve">11:00 A.M., </w:t>
      </w:r>
      <w:r w:rsidR="009C597F">
        <w:rPr>
          <w:rFonts w:ascii="Calibri" w:hAnsi="Calibri" w:cs="Calibri"/>
          <w:b/>
          <w:bCs/>
          <w:color w:val="000000" w:themeColor="text1"/>
          <w:sz w:val="22"/>
          <w:szCs w:val="22"/>
          <w:highlight w:val="yellow"/>
          <w:u w:val="single"/>
        </w:rPr>
        <w:t xml:space="preserve">Monday, August 25, </w:t>
      </w:r>
      <w:r w:rsidRPr="003D0B64">
        <w:rPr>
          <w:rFonts w:ascii="Calibri" w:hAnsi="Calibri" w:cs="Calibri"/>
          <w:b/>
          <w:bCs/>
          <w:color w:val="000000" w:themeColor="text1"/>
          <w:sz w:val="22"/>
          <w:szCs w:val="22"/>
          <w:highlight w:val="yellow"/>
          <w:u w:val="single"/>
        </w:rPr>
        <w:t>202</w:t>
      </w:r>
      <w:r w:rsidR="003D0B64" w:rsidRPr="003D0B64">
        <w:rPr>
          <w:rFonts w:ascii="Calibri" w:hAnsi="Calibri" w:cs="Calibri"/>
          <w:b/>
          <w:bCs/>
          <w:color w:val="000000" w:themeColor="text1"/>
          <w:sz w:val="22"/>
          <w:szCs w:val="22"/>
          <w:highlight w:val="yellow"/>
          <w:u w:val="single"/>
        </w:rPr>
        <w:t>5</w:t>
      </w:r>
      <w:r w:rsidRPr="003D0B64">
        <w:rPr>
          <w:rFonts w:ascii="Calibri" w:hAnsi="Calibri" w:cs="Calibri"/>
          <w:color w:val="000000" w:themeColor="text1"/>
          <w:sz w:val="22"/>
          <w:szCs w:val="22"/>
          <w:highlight w:val="yellow"/>
        </w:rPr>
        <w:t>,</w:t>
      </w:r>
      <w:r w:rsidRPr="000C6FE3">
        <w:rPr>
          <w:rFonts w:ascii="Calibri" w:hAnsi="Calibri" w:cs="Calibri"/>
          <w:color w:val="000000" w:themeColor="text1"/>
          <w:sz w:val="22"/>
          <w:szCs w:val="22"/>
        </w:rPr>
        <w:t xml:space="preserve"> if not sooner, </w:t>
      </w:r>
      <w:r w:rsidRPr="000C6FE3">
        <w:rPr>
          <w:rFonts w:ascii="Calibri" w:hAnsi="Calibri" w:cs="Calibri"/>
          <w:color w:val="000000"/>
          <w:sz w:val="22"/>
          <w:szCs w:val="22"/>
        </w:rPr>
        <w:t xml:space="preserve">to receive digital upload purposes. </w:t>
      </w:r>
    </w:p>
    <w:p w14:paraId="3755B0A5" w14:textId="77777777" w:rsidR="00993C6C" w:rsidRPr="000C6FE3" w:rsidRDefault="00993C6C" w:rsidP="00993C6C">
      <w:pPr>
        <w:rPr>
          <w:rFonts w:ascii="Calibri" w:hAnsi="Calibri" w:cs="Calibri"/>
          <w:sz w:val="22"/>
          <w:szCs w:val="22"/>
        </w:rPr>
      </w:pPr>
    </w:p>
    <w:p w14:paraId="6D668E6C" w14:textId="77777777"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sz w:val="22"/>
          <w:szCs w:val="22"/>
        </w:rPr>
        <w:t xml:space="preserve">Access code requests by phone, voicemail, or past the noted deadline date/time above will not be accepted, </w:t>
      </w:r>
      <w:r w:rsidRPr="000C6FE3">
        <w:rPr>
          <w:rFonts w:ascii="Calibri" w:hAnsi="Calibri" w:cs="Calibri"/>
          <w:b/>
          <w:bCs/>
          <w:sz w:val="22"/>
          <w:szCs w:val="22"/>
          <w:u w:val="single"/>
        </w:rPr>
        <w:t>no exceptions</w:t>
      </w:r>
      <w:r w:rsidRPr="000C6FE3">
        <w:rPr>
          <w:rFonts w:ascii="Calibri" w:hAnsi="Calibri" w:cs="Calibri"/>
          <w:sz w:val="22"/>
          <w:szCs w:val="22"/>
        </w:rPr>
        <w:t>.</w:t>
      </w:r>
    </w:p>
    <w:p w14:paraId="1272A5F8" w14:textId="77777777" w:rsidR="00993C6C" w:rsidRPr="000C6FE3" w:rsidRDefault="00993C6C" w:rsidP="00993C6C">
      <w:pPr>
        <w:pStyle w:val="ListParagraph"/>
        <w:rPr>
          <w:rFonts w:ascii="Calibri" w:hAnsi="Calibri" w:cs="Calibri"/>
          <w:sz w:val="22"/>
          <w:szCs w:val="22"/>
        </w:rPr>
      </w:pPr>
    </w:p>
    <w:p w14:paraId="5355E1C0" w14:textId="77777777" w:rsidR="00993C6C" w:rsidRPr="000C6FE3" w:rsidRDefault="00993C6C" w:rsidP="00993C6C">
      <w:pPr>
        <w:pStyle w:val="ListParagraph"/>
        <w:numPr>
          <w:ilvl w:val="0"/>
          <w:numId w:val="51"/>
        </w:numPr>
        <w:tabs>
          <w:tab w:val="left" w:pos="450"/>
        </w:tabs>
        <w:ind w:left="360"/>
        <w:jc w:val="both"/>
        <w:rPr>
          <w:rFonts w:ascii="Calibri" w:hAnsi="Calibri" w:cs="Calibri"/>
          <w:sz w:val="22"/>
          <w:szCs w:val="22"/>
        </w:rPr>
      </w:pPr>
      <w:r w:rsidRPr="000C6FE3">
        <w:rPr>
          <w:rFonts w:ascii="Calibri" w:hAnsi="Calibri" w:cs="Calibri"/>
          <w:sz w:val="22"/>
          <w:szCs w:val="22"/>
        </w:rPr>
        <w:t xml:space="preserve">It is the Proposer’s </w:t>
      </w:r>
      <w:r w:rsidRPr="000C6FE3">
        <w:rPr>
          <w:rFonts w:ascii="Calibri" w:hAnsi="Calibri" w:cs="Calibri"/>
          <w:sz w:val="22"/>
          <w:szCs w:val="22"/>
          <w:u w:val="single"/>
        </w:rPr>
        <w:t>sole responsibility</w:t>
      </w:r>
      <w:r w:rsidRPr="000C6FE3">
        <w:rPr>
          <w:rFonts w:ascii="Calibri" w:hAnsi="Calibri" w:cs="Calibri"/>
          <w:sz w:val="22"/>
          <w:szCs w:val="22"/>
        </w:rPr>
        <w:t xml:space="preserve"> to upload their RFP proposal digitally with all required exhibits and materials by referenced </w:t>
      </w:r>
      <w:r w:rsidRPr="00CE6DD6">
        <w:rPr>
          <w:rFonts w:ascii="Calibri" w:hAnsi="Calibri" w:cs="Calibri"/>
          <w:b/>
          <w:bCs/>
          <w:sz w:val="22"/>
          <w:szCs w:val="22"/>
        </w:rPr>
        <w:t>‘RFP Submission Due’ deadline date/time (p. 1),</w:t>
      </w:r>
      <w:r w:rsidRPr="000C6FE3">
        <w:rPr>
          <w:rFonts w:ascii="Calibri" w:hAnsi="Calibri" w:cs="Calibri"/>
          <w:sz w:val="22"/>
          <w:szCs w:val="22"/>
        </w:rPr>
        <w:t xml:space="preserve"> if not sooner.</w:t>
      </w:r>
    </w:p>
    <w:p w14:paraId="20C2679B" w14:textId="77777777" w:rsidR="00993C6C" w:rsidRDefault="00993C6C" w:rsidP="00993C6C">
      <w:pPr>
        <w:pStyle w:val="ListParagraph"/>
        <w:ind w:left="0"/>
        <w:rPr>
          <w:rFonts w:ascii="Calibri" w:hAnsi="Calibri" w:cs="Calibri"/>
          <w:b/>
          <w:sz w:val="22"/>
          <w:szCs w:val="22"/>
          <w:u w:val="single"/>
        </w:rPr>
      </w:pPr>
    </w:p>
    <w:p w14:paraId="458BB54B" w14:textId="77777777" w:rsidR="00AF76EC" w:rsidRPr="000C6FE3" w:rsidRDefault="00AF76EC" w:rsidP="00993C6C">
      <w:pPr>
        <w:pStyle w:val="ListParagraph"/>
        <w:ind w:left="0"/>
        <w:rPr>
          <w:rFonts w:ascii="Calibri" w:hAnsi="Calibri" w:cs="Calibri"/>
          <w:b/>
          <w:sz w:val="22"/>
          <w:szCs w:val="22"/>
          <w:u w:val="single"/>
        </w:rPr>
      </w:pPr>
    </w:p>
    <w:p w14:paraId="1F61EEE3" w14:textId="2F12CA82" w:rsidR="00032D42" w:rsidRDefault="005904E5" w:rsidP="00032D42">
      <w:pPr>
        <w:tabs>
          <w:tab w:val="center" w:pos="4905"/>
          <w:tab w:val="left" w:pos="7320"/>
        </w:tabs>
        <w:contextualSpacing/>
        <w:rPr>
          <w:rFonts w:ascii="Calibri" w:hAnsi="Calibri" w:cs="Calibri"/>
          <w:b/>
          <w:color w:val="FF0000"/>
          <w:sz w:val="28"/>
          <w:szCs w:val="28"/>
        </w:rPr>
      </w:pPr>
      <w:r>
        <w:rPr>
          <w:rFonts w:ascii="Calibri" w:hAnsi="Calibri" w:cs="Calibri"/>
          <w:b/>
          <w:color w:val="FF0000"/>
          <w:sz w:val="28"/>
          <w:szCs w:val="28"/>
        </w:rPr>
        <w:tab/>
      </w:r>
    </w:p>
    <w:p w14:paraId="6CDB0867" w14:textId="79572636" w:rsidR="00032D42" w:rsidRPr="000C6FE3" w:rsidRDefault="00032D42" w:rsidP="00032D42">
      <w:pPr>
        <w:tabs>
          <w:tab w:val="center" w:pos="4905"/>
          <w:tab w:val="left" w:pos="7320"/>
        </w:tabs>
        <w:contextualSpacing/>
        <w:rPr>
          <w:rFonts w:ascii="Calibri" w:hAnsi="Calibri" w:cs="Calibri"/>
          <w:sz w:val="22"/>
          <w:szCs w:val="22"/>
        </w:rPr>
      </w:pPr>
      <w:r w:rsidRPr="000C6FE3">
        <w:rPr>
          <w:rFonts w:ascii="Calibri" w:hAnsi="Calibri" w:cs="Calibri"/>
          <w:b/>
          <w:sz w:val="22"/>
          <w:szCs w:val="22"/>
          <w:u w:val="single"/>
        </w:rPr>
        <w:t>RFP RETRIEVAL</w:t>
      </w:r>
    </w:p>
    <w:p w14:paraId="29DE3C93" w14:textId="46DFC464" w:rsidR="00032D42" w:rsidRPr="00197DB6" w:rsidRDefault="00032D42" w:rsidP="00032D42">
      <w:pPr>
        <w:pStyle w:val="BodyText"/>
        <w:spacing w:before="164"/>
        <w:jc w:val="both"/>
        <w:rPr>
          <w:rFonts w:ascii="Calibri" w:hAnsi="Calibri" w:cs="Calibri"/>
          <w:spacing w:val="4"/>
          <w:sz w:val="22"/>
          <w:szCs w:val="22"/>
        </w:rPr>
      </w:pPr>
      <w:r w:rsidRPr="000C6FE3">
        <w:rPr>
          <w:rFonts w:ascii="Calibri" w:hAnsi="Calibri" w:cs="Calibri"/>
          <w:sz w:val="22"/>
          <w:szCs w:val="22"/>
        </w:rPr>
        <w:t>The RFP document, related appendix,</w:t>
      </w:r>
      <w:r w:rsidRPr="000C6FE3">
        <w:rPr>
          <w:rFonts w:ascii="Calibri" w:hAnsi="Calibri" w:cs="Calibri"/>
          <w:b/>
          <w:sz w:val="22"/>
          <w:szCs w:val="22"/>
        </w:rPr>
        <w:t xml:space="preserve"> </w:t>
      </w:r>
      <w:r w:rsidRPr="000C6FE3">
        <w:rPr>
          <w:rFonts w:ascii="Calibri" w:hAnsi="Calibri" w:cs="Calibri"/>
          <w:sz w:val="22"/>
          <w:szCs w:val="22"/>
        </w:rPr>
        <w:t xml:space="preserve">RFP bid updates, and any additional RFP information or amendments throughout the bid process will be posted as warranted on the ETCOG website and may be retrieved by clicking </w:t>
      </w:r>
      <w:r w:rsidRPr="000C6FE3">
        <w:rPr>
          <w:rFonts w:ascii="Calibri" w:hAnsi="Calibri" w:cs="Calibri"/>
          <w:spacing w:val="4"/>
          <w:sz w:val="22"/>
          <w:szCs w:val="22"/>
        </w:rPr>
        <w:t xml:space="preserve">on the </w:t>
      </w:r>
      <w:r w:rsidRPr="00C53453">
        <w:rPr>
          <w:rFonts w:ascii="Calibri" w:hAnsi="Calibri" w:cs="Calibri"/>
          <w:spacing w:val="4"/>
          <w:sz w:val="22"/>
          <w:szCs w:val="22"/>
        </w:rPr>
        <w:t>‘</w:t>
      </w:r>
      <w:r w:rsidR="005B1941">
        <w:rPr>
          <w:rFonts w:ascii="Calibri" w:hAnsi="Calibri" w:cs="Calibri"/>
          <w:b/>
          <w:bCs/>
          <w:spacing w:val="4"/>
          <w:sz w:val="22"/>
          <w:szCs w:val="22"/>
        </w:rPr>
        <w:t>Public Transportation Project Management Consultant</w:t>
      </w:r>
      <w:r w:rsidR="005B1941" w:rsidRPr="009923DE">
        <w:rPr>
          <w:rFonts w:ascii="Calibri" w:hAnsi="Calibri" w:cs="Calibri"/>
          <w:b/>
          <w:bCs/>
          <w:spacing w:val="4"/>
          <w:sz w:val="22"/>
          <w:szCs w:val="22"/>
        </w:rPr>
        <w:t xml:space="preserve"> 2025 RFP</w:t>
      </w:r>
      <w:r w:rsidRPr="00C53453">
        <w:rPr>
          <w:rFonts w:ascii="Calibri" w:hAnsi="Calibri" w:cs="Calibri"/>
          <w:spacing w:val="4"/>
          <w:sz w:val="22"/>
          <w:szCs w:val="22"/>
        </w:rPr>
        <w:t>’</w:t>
      </w:r>
      <w:r w:rsidRPr="000C6FE3">
        <w:rPr>
          <w:rFonts w:ascii="Calibri" w:hAnsi="Calibri" w:cs="Calibri"/>
          <w:spacing w:val="4"/>
          <w:sz w:val="22"/>
          <w:szCs w:val="22"/>
        </w:rPr>
        <w:t xml:space="preserve"> link at </w:t>
      </w:r>
      <w:hyperlink r:id="rId16" w:history="1">
        <w:r w:rsidRPr="000C6FE3">
          <w:rPr>
            <w:rStyle w:val="Hyperlink"/>
            <w:rFonts w:ascii="Calibri" w:hAnsi="Calibri" w:cs="Calibri"/>
            <w:sz w:val="22"/>
            <w:szCs w:val="22"/>
          </w:rPr>
          <w:t>https://www.etcog.org/procurements</w:t>
        </w:r>
      </w:hyperlink>
      <w:r w:rsidRPr="000C6FE3">
        <w:rPr>
          <w:rFonts w:ascii="Calibri" w:hAnsi="Calibri" w:cs="Calibri"/>
          <w:sz w:val="22"/>
          <w:szCs w:val="22"/>
        </w:rPr>
        <w:t xml:space="preserve"> or request </w:t>
      </w:r>
      <w:r w:rsidRPr="000C6FE3">
        <w:rPr>
          <w:rFonts w:ascii="Calibri" w:hAnsi="Calibri" w:cs="Calibri"/>
          <w:spacing w:val="2"/>
          <w:sz w:val="22"/>
          <w:szCs w:val="22"/>
        </w:rPr>
        <w:t>by</w:t>
      </w:r>
      <w:r w:rsidRPr="000C6FE3">
        <w:rPr>
          <w:rFonts w:ascii="Calibri" w:hAnsi="Calibri" w:cs="Calibri"/>
          <w:sz w:val="22"/>
          <w:szCs w:val="22"/>
        </w:rPr>
        <w:t xml:space="preserve"> emailing Christine Weems at: </w:t>
      </w:r>
      <w:hyperlink r:id="rId17" w:history="1">
        <w:r w:rsidRPr="000C6FE3">
          <w:rPr>
            <w:rStyle w:val="Hyperlink"/>
            <w:rFonts w:ascii="Calibri" w:hAnsi="Calibri" w:cs="Calibri"/>
            <w:sz w:val="22"/>
            <w:szCs w:val="22"/>
          </w:rPr>
          <w:t>christine.weems@etcog.org</w:t>
        </w:r>
      </w:hyperlink>
      <w:r w:rsidR="003A7C9A">
        <w:rPr>
          <w:rStyle w:val="Hyperlink"/>
          <w:rFonts w:ascii="Calibri" w:hAnsi="Calibri" w:cs="Calibri"/>
          <w:color w:val="000000" w:themeColor="text1"/>
          <w:sz w:val="22"/>
          <w:szCs w:val="22"/>
        </w:rPr>
        <w:t xml:space="preserve"> </w:t>
      </w:r>
      <w:r w:rsidRPr="000C6FE3">
        <w:rPr>
          <w:rStyle w:val="Hyperlink"/>
          <w:rFonts w:ascii="Calibri" w:hAnsi="Calibri" w:cs="Calibri"/>
          <w:spacing w:val="4"/>
          <w:sz w:val="22"/>
          <w:szCs w:val="22"/>
        </w:rPr>
        <w:t xml:space="preserve"> </w:t>
      </w:r>
      <w:r w:rsidRPr="00FB3FB6">
        <w:rPr>
          <w:rStyle w:val="Hyperlink"/>
          <w:rFonts w:ascii="Calibri" w:hAnsi="Calibri" w:cs="Calibri"/>
          <w:color w:val="auto"/>
          <w:spacing w:val="4"/>
          <w:sz w:val="22"/>
          <w:szCs w:val="22"/>
          <w:u w:val="none"/>
        </w:rPr>
        <w:t>Please note,</w:t>
      </w:r>
      <w:r w:rsidR="00FB3FB6">
        <w:rPr>
          <w:rStyle w:val="Hyperlink"/>
          <w:rFonts w:ascii="Calibri" w:hAnsi="Calibri" w:cs="Calibri"/>
          <w:color w:val="auto"/>
          <w:spacing w:val="4"/>
          <w:sz w:val="22"/>
          <w:szCs w:val="22"/>
          <w:u w:val="none"/>
        </w:rPr>
        <w:t xml:space="preserve"> </w:t>
      </w:r>
      <w:r w:rsidRPr="000C6FE3">
        <w:rPr>
          <w:rFonts w:ascii="Calibri" w:hAnsi="Calibri" w:cs="Calibri"/>
          <w:sz w:val="22"/>
          <w:szCs w:val="22"/>
        </w:rPr>
        <w:t>it is the Proposer’s sole responsibility to stay informed of any RFP changes/updates.</w:t>
      </w:r>
      <w:r w:rsidRPr="000C6FE3">
        <w:rPr>
          <w:rFonts w:ascii="Calibri" w:hAnsi="Calibri" w:cs="Calibri"/>
          <w:spacing w:val="4"/>
          <w:sz w:val="22"/>
          <w:szCs w:val="22"/>
        </w:rPr>
        <w:t xml:space="preserve"> </w:t>
      </w:r>
    </w:p>
    <w:p w14:paraId="634E3F88" w14:textId="77777777" w:rsidR="002C557B" w:rsidRPr="00343EC6" w:rsidRDefault="002C557B" w:rsidP="004C5316">
      <w:pPr>
        <w:pStyle w:val="BodyText"/>
        <w:spacing w:before="164"/>
        <w:ind w:left="0"/>
        <w:jc w:val="both"/>
        <w:rPr>
          <w:rFonts w:ascii="Calibri" w:hAnsi="Calibri" w:cs="Calibri"/>
          <w:color w:val="000000" w:themeColor="text1"/>
          <w:sz w:val="22"/>
          <w:szCs w:val="22"/>
        </w:rPr>
      </w:pPr>
    </w:p>
    <w:p w14:paraId="0CC94079" w14:textId="0AD3845A" w:rsidR="00C62519" w:rsidRDefault="00C62519" w:rsidP="00A67D2E">
      <w:pPr>
        <w:pStyle w:val="BodyText"/>
        <w:ind w:left="0"/>
        <w:jc w:val="center"/>
        <w:rPr>
          <w:rFonts w:asciiTheme="minorHAnsi" w:hAnsiTheme="minorHAnsi" w:cs="Times New Roman"/>
          <w:b/>
          <w:bCs/>
          <w:color w:val="FF0000"/>
          <w:sz w:val="28"/>
          <w:szCs w:val="28"/>
        </w:rPr>
      </w:pPr>
      <w:r>
        <w:rPr>
          <w:rFonts w:asciiTheme="minorHAnsi" w:hAnsiTheme="minorHAnsi" w:cs="Times New Roman"/>
          <w:b/>
          <w:bCs/>
          <w:color w:val="FF0000"/>
          <w:sz w:val="28"/>
          <w:szCs w:val="28"/>
        </w:rPr>
        <w:t>PROPOSER COMMUNICATION</w:t>
      </w:r>
    </w:p>
    <w:p w14:paraId="6F8931A8" w14:textId="77777777" w:rsidR="00362EEE" w:rsidRDefault="00362EEE" w:rsidP="00A67D2E">
      <w:pPr>
        <w:pStyle w:val="BodyText"/>
        <w:ind w:left="0"/>
        <w:jc w:val="center"/>
        <w:rPr>
          <w:rFonts w:asciiTheme="minorHAnsi" w:hAnsiTheme="minorHAnsi" w:cs="Times New Roman"/>
          <w:b/>
          <w:bCs/>
          <w:color w:val="FF0000"/>
          <w:sz w:val="28"/>
          <w:szCs w:val="28"/>
        </w:rPr>
      </w:pPr>
    </w:p>
    <w:p w14:paraId="761BA30F" w14:textId="77777777" w:rsidR="00A77A73" w:rsidRPr="00AB546A" w:rsidRDefault="00A77A73" w:rsidP="00A77A73">
      <w:pPr>
        <w:pStyle w:val="BodyText"/>
        <w:spacing w:before="164"/>
        <w:jc w:val="both"/>
        <w:rPr>
          <w:rFonts w:ascii="Calibri" w:hAnsi="Calibri" w:cs="Calibri"/>
          <w:w w:val="110"/>
          <w:sz w:val="22"/>
          <w:szCs w:val="22"/>
        </w:rPr>
      </w:pPr>
      <w:r w:rsidRPr="00AB546A">
        <w:rPr>
          <w:rFonts w:ascii="Calibri" w:hAnsi="Calibri" w:cs="Calibri"/>
          <w:sz w:val="22"/>
          <w:szCs w:val="22"/>
        </w:rPr>
        <w:t xml:space="preserve">There is to be no communication allowed, in any form, between ETCOG and their representatives, other than conducting daily business unrelated to this RFP procurement, during the entirety of the RFP process. </w:t>
      </w:r>
      <w:r w:rsidRPr="00AB546A">
        <w:rPr>
          <w:rFonts w:ascii="Calibri" w:hAnsi="Calibri" w:cs="Calibri"/>
          <w:w w:val="110"/>
          <w:sz w:val="22"/>
          <w:szCs w:val="22"/>
        </w:rPr>
        <w:t xml:space="preserve">Failure to follow this directive </w:t>
      </w:r>
      <w:r w:rsidRPr="00AB546A">
        <w:rPr>
          <w:rFonts w:ascii="Calibri" w:hAnsi="Calibri" w:cs="Calibri"/>
          <w:w w:val="110"/>
          <w:sz w:val="22"/>
          <w:szCs w:val="22"/>
          <w:u w:val="single"/>
        </w:rPr>
        <w:t>will</w:t>
      </w:r>
      <w:r w:rsidRPr="00AB546A">
        <w:rPr>
          <w:rFonts w:ascii="Calibri" w:hAnsi="Calibri" w:cs="Calibri"/>
          <w:w w:val="110"/>
          <w:sz w:val="22"/>
          <w:szCs w:val="22"/>
        </w:rPr>
        <w:t xml:space="preserve"> result in rejection of Proposer participation and/or submitted RFP proposal. </w:t>
      </w:r>
    </w:p>
    <w:p w14:paraId="2C9FD0DA" w14:textId="77777777" w:rsidR="00BF2EA9" w:rsidRDefault="00BF2EA9" w:rsidP="006F3226">
      <w:pPr>
        <w:pStyle w:val="BodyText"/>
        <w:ind w:left="0"/>
        <w:rPr>
          <w:rFonts w:asciiTheme="minorHAnsi" w:hAnsiTheme="minorHAnsi" w:cs="Times New Roman"/>
          <w:b/>
          <w:bCs/>
          <w:color w:val="FF0000"/>
          <w:sz w:val="28"/>
          <w:szCs w:val="28"/>
        </w:rPr>
      </w:pPr>
    </w:p>
    <w:p w14:paraId="0A10AC1C" w14:textId="7D42E660" w:rsidR="00A67D2E" w:rsidRDefault="00A67D2E" w:rsidP="00A67D2E">
      <w:pPr>
        <w:pStyle w:val="BodyText"/>
        <w:ind w:left="0"/>
        <w:jc w:val="center"/>
        <w:rPr>
          <w:rFonts w:asciiTheme="minorHAnsi" w:hAnsiTheme="minorHAnsi" w:cs="Times New Roman"/>
          <w:b/>
          <w:bCs/>
          <w:color w:val="FF0000"/>
          <w:sz w:val="28"/>
          <w:szCs w:val="28"/>
        </w:rPr>
      </w:pPr>
      <w:r w:rsidRPr="00DA2978">
        <w:rPr>
          <w:rFonts w:asciiTheme="minorHAnsi" w:hAnsiTheme="minorHAnsi" w:cs="Times New Roman"/>
          <w:b/>
          <w:bCs/>
          <w:color w:val="FF0000"/>
          <w:sz w:val="28"/>
          <w:szCs w:val="28"/>
        </w:rPr>
        <w:t>QUESTION/RESPONSES</w:t>
      </w:r>
    </w:p>
    <w:p w14:paraId="0A8CE3E5" w14:textId="77777777" w:rsidR="00362EEE" w:rsidRPr="00DA2978" w:rsidRDefault="00362EEE" w:rsidP="00A67D2E">
      <w:pPr>
        <w:pStyle w:val="BodyText"/>
        <w:ind w:left="0"/>
        <w:jc w:val="center"/>
        <w:rPr>
          <w:rFonts w:asciiTheme="minorHAnsi" w:hAnsiTheme="minorHAnsi" w:cs="Times New Roman"/>
          <w:b/>
          <w:bCs/>
          <w:color w:val="FF0000"/>
          <w:sz w:val="28"/>
          <w:szCs w:val="28"/>
        </w:rPr>
      </w:pPr>
    </w:p>
    <w:p w14:paraId="41291F20" w14:textId="2C6E7E8E" w:rsidR="003072C2" w:rsidRPr="00125552" w:rsidRDefault="003072C2" w:rsidP="003072C2">
      <w:pPr>
        <w:tabs>
          <w:tab w:val="left" w:pos="5220"/>
        </w:tabs>
        <w:autoSpaceDE w:val="0"/>
        <w:autoSpaceDN w:val="0"/>
        <w:adjustRightInd w:val="0"/>
        <w:jc w:val="both"/>
        <w:rPr>
          <w:rFonts w:ascii="Calibri" w:hAnsi="Calibri" w:cs="Calibri"/>
          <w:sz w:val="22"/>
          <w:szCs w:val="22"/>
        </w:rPr>
      </w:pPr>
      <w:r w:rsidRPr="00125552">
        <w:rPr>
          <w:rFonts w:ascii="Calibri" w:hAnsi="Calibri" w:cs="Calibri"/>
          <w:b/>
          <w:bCs/>
          <w:sz w:val="22"/>
          <w:szCs w:val="22"/>
        </w:rPr>
        <w:t>Proposer Questions</w:t>
      </w:r>
      <w:r w:rsidRPr="00125552">
        <w:rPr>
          <w:rFonts w:ascii="Calibri" w:hAnsi="Calibri" w:cs="Calibri"/>
          <w:sz w:val="22"/>
          <w:szCs w:val="22"/>
        </w:rPr>
        <w:t xml:space="preserve">: </w:t>
      </w:r>
      <w:r>
        <w:rPr>
          <w:rFonts w:ascii="Calibri" w:hAnsi="Calibri" w:cs="Calibri"/>
          <w:sz w:val="22"/>
          <w:szCs w:val="22"/>
        </w:rPr>
        <w:t>Proposer</w:t>
      </w:r>
      <w:r w:rsidRPr="00125552">
        <w:rPr>
          <w:rFonts w:ascii="Calibri" w:hAnsi="Calibri" w:cs="Calibri"/>
          <w:sz w:val="22"/>
          <w:szCs w:val="22"/>
        </w:rPr>
        <w:t xml:space="preserve"> questions concerning this RFP are due </w:t>
      </w:r>
      <w:r w:rsidR="00C6557A">
        <w:rPr>
          <w:rFonts w:ascii="Calibri" w:hAnsi="Calibri" w:cs="Calibri"/>
          <w:b/>
          <w:bCs/>
          <w:sz w:val="22"/>
          <w:szCs w:val="22"/>
          <w:highlight w:val="yellow"/>
        </w:rPr>
        <w:t xml:space="preserve">Friday, August 15, </w:t>
      </w:r>
      <w:r w:rsidRPr="00664C19">
        <w:rPr>
          <w:rFonts w:ascii="Calibri" w:hAnsi="Calibri" w:cs="Calibri"/>
          <w:b/>
          <w:bCs/>
          <w:sz w:val="22"/>
          <w:szCs w:val="22"/>
          <w:highlight w:val="yellow"/>
        </w:rPr>
        <w:t>202</w:t>
      </w:r>
      <w:r w:rsidR="00664C19" w:rsidRPr="00664C19">
        <w:rPr>
          <w:rFonts w:ascii="Calibri" w:hAnsi="Calibri" w:cs="Calibri"/>
          <w:b/>
          <w:bCs/>
          <w:sz w:val="22"/>
          <w:szCs w:val="22"/>
          <w:highlight w:val="yellow"/>
        </w:rPr>
        <w:t>5</w:t>
      </w:r>
      <w:r w:rsidRPr="00125552">
        <w:rPr>
          <w:rFonts w:ascii="Calibri" w:hAnsi="Calibri" w:cs="Calibri"/>
          <w:sz w:val="22"/>
          <w:szCs w:val="22"/>
        </w:rPr>
        <w:t xml:space="preserve">, if not sooner, and must be emailed to </w:t>
      </w:r>
      <w:r>
        <w:rPr>
          <w:rFonts w:ascii="Calibri" w:hAnsi="Calibri" w:cs="Calibri"/>
          <w:sz w:val="22"/>
          <w:szCs w:val="22"/>
        </w:rPr>
        <w:t>Christine Weems</w:t>
      </w:r>
      <w:r w:rsidRPr="00125552">
        <w:rPr>
          <w:rFonts w:ascii="Calibri" w:hAnsi="Calibri" w:cs="Calibri"/>
          <w:sz w:val="22"/>
          <w:szCs w:val="22"/>
        </w:rPr>
        <w:t xml:space="preserve">, Facilitator at: </w:t>
      </w:r>
      <w:hyperlink r:id="rId18" w:history="1">
        <w:r w:rsidRPr="00C554CD">
          <w:rPr>
            <w:rStyle w:val="Hyperlink"/>
            <w:rFonts w:ascii="Calibri" w:hAnsi="Calibri" w:cs="Calibri"/>
            <w:sz w:val="22"/>
            <w:szCs w:val="22"/>
          </w:rPr>
          <w:t>christine.weems@etcog.org</w:t>
        </w:r>
      </w:hyperlink>
      <w:r w:rsidRPr="00125552">
        <w:rPr>
          <w:rFonts w:ascii="Calibri" w:hAnsi="Calibri" w:cs="Calibri"/>
          <w:sz w:val="22"/>
          <w:szCs w:val="22"/>
        </w:rPr>
        <w:t xml:space="preserve"> and no one else.</w:t>
      </w:r>
    </w:p>
    <w:p w14:paraId="619BE5D7" w14:textId="77777777" w:rsidR="003072C2" w:rsidRPr="00125552" w:rsidRDefault="003072C2" w:rsidP="003072C2">
      <w:pPr>
        <w:jc w:val="both"/>
        <w:rPr>
          <w:rFonts w:ascii="Calibri" w:hAnsi="Calibri" w:cs="Calibri"/>
          <w:b/>
          <w:sz w:val="22"/>
          <w:szCs w:val="22"/>
        </w:rPr>
      </w:pPr>
    </w:p>
    <w:p w14:paraId="34CD536E" w14:textId="4E6285AD" w:rsidR="003072C2" w:rsidRPr="00125552" w:rsidRDefault="003072C2" w:rsidP="003072C2">
      <w:pPr>
        <w:jc w:val="both"/>
        <w:rPr>
          <w:rFonts w:ascii="Calibri" w:hAnsi="Calibri" w:cs="Calibri"/>
          <w:spacing w:val="4"/>
          <w:sz w:val="22"/>
          <w:szCs w:val="22"/>
        </w:rPr>
      </w:pPr>
      <w:r w:rsidRPr="00125552">
        <w:rPr>
          <w:rFonts w:ascii="Calibri" w:hAnsi="Calibri" w:cs="Calibri"/>
          <w:b/>
          <w:sz w:val="22"/>
          <w:szCs w:val="22"/>
        </w:rPr>
        <w:t>Staff Responses:</w:t>
      </w:r>
      <w:r w:rsidRPr="00125552">
        <w:rPr>
          <w:rFonts w:ascii="Calibri" w:hAnsi="Calibri" w:cs="Calibri"/>
          <w:sz w:val="22"/>
          <w:szCs w:val="22"/>
        </w:rPr>
        <w:t xml:space="preserve"> </w:t>
      </w:r>
      <w:r>
        <w:rPr>
          <w:rFonts w:ascii="Calibri" w:hAnsi="Calibri" w:cs="Calibri"/>
          <w:sz w:val="22"/>
          <w:szCs w:val="22"/>
        </w:rPr>
        <w:t>Proposers</w:t>
      </w:r>
      <w:r w:rsidRPr="00125552">
        <w:rPr>
          <w:rFonts w:ascii="Calibri" w:hAnsi="Calibri" w:cs="Calibri"/>
          <w:sz w:val="22"/>
          <w:szCs w:val="22"/>
        </w:rPr>
        <w:t xml:space="preserve"> </w:t>
      </w:r>
      <w:r w:rsidRPr="00125552">
        <w:rPr>
          <w:rFonts w:ascii="Calibri" w:hAnsi="Calibri" w:cs="Calibri"/>
          <w:b/>
          <w:spacing w:val="4"/>
          <w:sz w:val="22"/>
          <w:szCs w:val="22"/>
          <w:u w:val="single"/>
        </w:rPr>
        <w:t>must</w:t>
      </w:r>
      <w:r w:rsidRPr="00125552">
        <w:rPr>
          <w:rFonts w:ascii="Calibri" w:hAnsi="Calibri" w:cs="Calibri"/>
          <w:spacing w:val="4"/>
          <w:sz w:val="22"/>
          <w:szCs w:val="22"/>
        </w:rPr>
        <w:t xml:space="preserve"> go online at </w:t>
      </w:r>
      <w:hyperlink r:id="rId19" w:history="1">
        <w:r w:rsidRPr="00125552">
          <w:rPr>
            <w:rStyle w:val="Hyperlink"/>
            <w:rFonts w:ascii="Calibri" w:hAnsi="Calibri" w:cs="Calibri"/>
            <w:spacing w:val="4"/>
            <w:sz w:val="22"/>
            <w:szCs w:val="22"/>
          </w:rPr>
          <w:t>http://www.etcog.org/procurements</w:t>
        </w:r>
      </w:hyperlink>
      <w:r w:rsidRPr="00125552">
        <w:rPr>
          <w:rFonts w:ascii="Calibri" w:hAnsi="Calibri" w:cs="Calibri"/>
          <w:spacing w:val="4"/>
          <w:sz w:val="22"/>
          <w:szCs w:val="22"/>
        </w:rPr>
        <w:t xml:space="preserve"> and click on </w:t>
      </w:r>
      <w:r w:rsidRPr="009923DE">
        <w:rPr>
          <w:rFonts w:ascii="Calibri" w:hAnsi="Calibri" w:cs="Calibri"/>
          <w:b/>
          <w:bCs/>
          <w:spacing w:val="4"/>
          <w:sz w:val="22"/>
          <w:szCs w:val="22"/>
        </w:rPr>
        <w:t>‘</w:t>
      </w:r>
      <w:r w:rsidR="00E16DFA">
        <w:rPr>
          <w:rFonts w:ascii="Calibri" w:hAnsi="Calibri" w:cs="Calibri"/>
          <w:b/>
          <w:bCs/>
          <w:spacing w:val="4"/>
          <w:sz w:val="22"/>
          <w:szCs w:val="22"/>
        </w:rPr>
        <w:t xml:space="preserve">Public Transportation </w:t>
      </w:r>
      <w:r w:rsidR="001714A8">
        <w:rPr>
          <w:rFonts w:ascii="Calibri" w:hAnsi="Calibri" w:cs="Calibri"/>
          <w:b/>
          <w:bCs/>
          <w:spacing w:val="4"/>
          <w:sz w:val="22"/>
          <w:szCs w:val="22"/>
        </w:rPr>
        <w:t xml:space="preserve">Project </w:t>
      </w:r>
      <w:r w:rsidR="00E16DFA">
        <w:rPr>
          <w:rFonts w:ascii="Calibri" w:hAnsi="Calibri" w:cs="Calibri"/>
          <w:b/>
          <w:bCs/>
          <w:spacing w:val="4"/>
          <w:sz w:val="22"/>
          <w:szCs w:val="22"/>
        </w:rPr>
        <w:t xml:space="preserve">Management </w:t>
      </w:r>
      <w:r w:rsidR="001714A8">
        <w:rPr>
          <w:rFonts w:ascii="Calibri" w:hAnsi="Calibri" w:cs="Calibri"/>
          <w:b/>
          <w:bCs/>
          <w:spacing w:val="4"/>
          <w:sz w:val="22"/>
          <w:szCs w:val="22"/>
        </w:rPr>
        <w:t>Consultant</w:t>
      </w:r>
      <w:r w:rsidRPr="009923DE">
        <w:rPr>
          <w:rFonts w:ascii="Calibri" w:hAnsi="Calibri" w:cs="Calibri"/>
          <w:b/>
          <w:bCs/>
          <w:spacing w:val="4"/>
          <w:sz w:val="22"/>
          <w:szCs w:val="22"/>
        </w:rPr>
        <w:t xml:space="preserve"> 202</w:t>
      </w:r>
      <w:r w:rsidR="00507672" w:rsidRPr="009923DE">
        <w:rPr>
          <w:rFonts w:ascii="Calibri" w:hAnsi="Calibri" w:cs="Calibri"/>
          <w:b/>
          <w:bCs/>
          <w:spacing w:val="4"/>
          <w:sz w:val="22"/>
          <w:szCs w:val="22"/>
        </w:rPr>
        <w:t>5</w:t>
      </w:r>
      <w:r w:rsidRPr="009923DE">
        <w:rPr>
          <w:rFonts w:ascii="Calibri" w:hAnsi="Calibri" w:cs="Calibri"/>
          <w:b/>
          <w:bCs/>
          <w:spacing w:val="4"/>
          <w:sz w:val="22"/>
          <w:szCs w:val="22"/>
        </w:rPr>
        <w:t xml:space="preserve"> RFP</w:t>
      </w:r>
      <w:r w:rsidRPr="00125552">
        <w:rPr>
          <w:rFonts w:ascii="Calibri" w:hAnsi="Calibri" w:cs="Calibri"/>
          <w:spacing w:val="4"/>
          <w:sz w:val="22"/>
          <w:szCs w:val="22"/>
        </w:rPr>
        <w:t xml:space="preserve">’ to retrieve responses to all questions asked, no earlier than </w:t>
      </w:r>
      <w:r w:rsidR="00B1003A" w:rsidRPr="00AA5E1E">
        <w:rPr>
          <w:rFonts w:ascii="Calibri" w:hAnsi="Calibri" w:cs="Calibri"/>
          <w:b/>
          <w:bCs/>
          <w:spacing w:val="4"/>
          <w:sz w:val="22"/>
          <w:szCs w:val="22"/>
          <w:highlight w:val="yellow"/>
        </w:rPr>
        <w:t xml:space="preserve">5:00 PM Wednesday, August 15, 2025 </w:t>
      </w:r>
      <w:r w:rsidRPr="00AA5E1E">
        <w:rPr>
          <w:rFonts w:ascii="Calibri" w:hAnsi="Calibri" w:cs="Calibri"/>
          <w:b/>
          <w:bCs/>
          <w:spacing w:val="4"/>
          <w:sz w:val="22"/>
          <w:szCs w:val="22"/>
          <w:highlight w:val="yellow"/>
        </w:rPr>
        <w:t>(</w:t>
      </w:r>
      <w:r w:rsidRPr="009923DE">
        <w:rPr>
          <w:rFonts w:ascii="Calibri" w:hAnsi="Calibri" w:cs="Calibri"/>
          <w:b/>
          <w:bCs/>
          <w:spacing w:val="4"/>
          <w:sz w:val="22"/>
          <w:szCs w:val="22"/>
          <w:highlight w:val="yellow"/>
        </w:rPr>
        <w:t>CST)</w:t>
      </w:r>
      <w:r w:rsidRPr="00BF5404">
        <w:rPr>
          <w:rFonts w:ascii="Calibri" w:hAnsi="Calibri" w:cs="Calibri"/>
          <w:b/>
          <w:bCs/>
          <w:spacing w:val="4"/>
          <w:sz w:val="22"/>
          <w:szCs w:val="22"/>
        </w:rPr>
        <w:t>.</w:t>
      </w:r>
      <w:r w:rsidRPr="00125552">
        <w:rPr>
          <w:rFonts w:ascii="Calibri" w:hAnsi="Calibri" w:cs="Calibri"/>
          <w:spacing w:val="4"/>
          <w:sz w:val="22"/>
          <w:szCs w:val="22"/>
        </w:rPr>
        <w:t xml:space="preserve"> </w:t>
      </w:r>
    </w:p>
    <w:p w14:paraId="44067322" w14:textId="77777777" w:rsidR="003072C2" w:rsidRPr="00125552" w:rsidRDefault="003072C2" w:rsidP="003072C2">
      <w:pPr>
        <w:jc w:val="both"/>
        <w:rPr>
          <w:rFonts w:ascii="Calibri" w:hAnsi="Calibri" w:cs="Calibri"/>
          <w:spacing w:val="4"/>
          <w:sz w:val="22"/>
          <w:szCs w:val="22"/>
        </w:rPr>
      </w:pPr>
    </w:p>
    <w:p w14:paraId="467BC6D4" w14:textId="77777777" w:rsidR="003072C2" w:rsidRDefault="003072C2" w:rsidP="003072C2">
      <w:pPr>
        <w:jc w:val="both"/>
        <w:rPr>
          <w:rFonts w:ascii="Calibri" w:hAnsi="Calibri" w:cs="Calibri"/>
          <w:bCs/>
          <w:sz w:val="22"/>
          <w:szCs w:val="22"/>
        </w:rPr>
      </w:pPr>
      <w:r w:rsidRPr="00125552">
        <w:rPr>
          <w:rFonts w:ascii="Calibri" w:hAnsi="Calibri" w:cs="Calibri"/>
          <w:b/>
          <w:sz w:val="22"/>
          <w:szCs w:val="22"/>
          <w:u w:val="single"/>
        </w:rPr>
        <w:t>NOTE</w:t>
      </w:r>
      <w:r w:rsidRPr="00125552">
        <w:rPr>
          <w:rFonts w:ascii="Calibri" w:hAnsi="Calibri" w:cs="Calibri"/>
          <w:b/>
          <w:sz w:val="22"/>
          <w:szCs w:val="22"/>
        </w:rPr>
        <w:t xml:space="preserve">: </w:t>
      </w:r>
      <w:r w:rsidRPr="00125552">
        <w:rPr>
          <w:rFonts w:ascii="Calibri" w:hAnsi="Calibri" w:cs="Calibri"/>
          <w:bCs/>
          <w:sz w:val="22"/>
          <w:szCs w:val="22"/>
        </w:rPr>
        <w:t xml:space="preserve">Other than the above opportunity and unrelated daily business, there is to be no communication between Proposers and ETCOG staff or representatives during an active RFP process to ensure fair and open competition for all potential Proposers. To willingly do so may result in the disqualification of a Proposer for non-compliance of RFP restrictions. </w:t>
      </w:r>
    </w:p>
    <w:p w14:paraId="07E37D4D" w14:textId="77777777" w:rsidR="003072C2" w:rsidRDefault="003072C2" w:rsidP="003072C2">
      <w:pPr>
        <w:jc w:val="both"/>
        <w:rPr>
          <w:rFonts w:ascii="Calibri" w:hAnsi="Calibri" w:cs="Calibri"/>
          <w:bCs/>
          <w:sz w:val="22"/>
          <w:szCs w:val="22"/>
        </w:rPr>
      </w:pPr>
    </w:p>
    <w:p w14:paraId="76899CCC" w14:textId="77777777" w:rsidR="003072C2" w:rsidRDefault="003072C2" w:rsidP="003072C2">
      <w:pPr>
        <w:jc w:val="both"/>
        <w:rPr>
          <w:rFonts w:ascii="Calibri" w:hAnsi="Calibri" w:cs="Calibri"/>
          <w:bCs/>
          <w:sz w:val="22"/>
          <w:szCs w:val="22"/>
        </w:rPr>
      </w:pPr>
    </w:p>
    <w:p w14:paraId="7FA2AF30" w14:textId="77777777" w:rsidR="0022268C" w:rsidRPr="00125552" w:rsidRDefault="0022268C" w:rsidP="0022268C">
      <w:pPr>
        <w:pStyle w:val="ListParagraph"/>
        <w:ind w:left="0"/>
        <w:jc w:val="center"/>
        <w:rPr>
          <w:rFonts w:ascii="Calibri" w:hAnsi="Calibri" w:cs="Calibri"/>
          <w:color w:val="FF0000"/>
          <w:sz w:val="28"/>
          <w:szCs w:val="28"/>
        </w:rPr>
      </w:pPr>
      <w:r w:rsidRPr="00125552">
        <w:rPr>
          <w:rFonts w:ascii="Calibri" w:hAnsi="Calibri" w:cs="Calibri"/>
          <w:b/>
          <w:color w:val="FF0000"/>
          <w:sz w:val="28"/>
          <w:szCs w:val="28"/>
        </w:rPr>
        <w:t>RFP RETRIEVAL</w:t>
      </w:r>
    </w:p>
    <w:p w14:paraId="1F27CE88" w14:textId="6A56BDCA" w:rsidR="0022268C" w:rsidRPr="00F300B2" w:rsidRDefault="0022268C" w:rsidP="0022268C">
      <w:pPr>
        <w:pStyle w:val="BodyText"/>
        <w:spacing w:before="164"/>
        <w:jc w:val="both"/>
        <w:rPr>
          <w:rFonts w:ascii="Calibri" w:hAnsi="Calibri" w:cs="Calibri"/>
          <w:color w:val="000000"/>
          <w:sz w:val="22"/>
          <w:szCs w:val="22"/>
          <w:u w:val="single"/>
        </w:rPr>
      </w:pPr>
      <w:r w:rsidRPr="00125552">
        <w:rPr>
          <w:rFonts w:ascii="Calibri" w:hAnsi="Calibri" w:cs="Calibri"/>
          <w:sz w:val="22"/>
          <w:szCs w:val="22"/>
        </w:rPr>
        <w:t>The RFP document,</w:t>
      </w:r>
      <w:r w:rsidRPr="00125552">
        <w:rPr>
          <w:rFonts w:ascii="Calibri" w:hAnsi="Calibri" w:cs="Calibri"/>
          <w:b/>
          <w:sz w:val="22"/>
          <w:szCs w:val="22"/>
        </w:rPr>
        <w:t xml:space="preserve"> </w:t>
      </w:r>
      <w:r w:rsidRPr="00125552">
        <w:rPr>
          <w:rFonts w:ascii="Calibri" w:hAnsi="Calibri" w:cs="Calibri"/>
          <w:sz w:val="22"/>
          <w:szCs w:val="22"/>
        </w:rPr>
        <w:t xml:space="preserve">RFP updates, and additional RFP information or amendments will be posted on the ETCOG website and may be retrieved by clicking </w:t>
      </w:r>
      <w:r w:rsidRPr="00125552">
        <w:rPr>
          <w:rFonts w:ascii="Calibri" w:hAnsi="Calibri" w:cs="Calibri"/>
          <w:spacing w:val="4"/>
          <w:sz w:val="22"/>
          <w:szCs w:val="22"/>
        </w:rPr>
        <w:t xml:space="preserve">on </w:t>
      </w:r>
      <w:r w:rsidR="00B06867">
        <w:rPr>
          <w:rFonts w:ascii="Calibri" w:hAnsi="Calibri" w:cs="Calibri"/>
          <w:spacing w:val="4"/>
          <w:sz w:val="22"/>
          <w:szCs w:val="22"/>
        </w:rPr>
        <w:t>‘</w:t>
      </w:r>
      <w:r w:rsidR="001714A8">
        <w:rPr>
          <w:rFonts w:ascii="Calibri" w:hAnsi="Calibri" w:cs="Calibri"/>
          <w:b/>
          <w:bCs/>
          <w:spacing w:val="4"/>
          <w:sz w:val="22"/>
          <w:szCs w:val="22"/>
        </w:rPr>
        <w:t>Public Transportation Project Management Consultant</w:t>
      </w:r>
      <w:r w:rsidR="001714A8" w:rsidRPr="009923DE">
        <w:rPr>
          <w:rFonts w:ascii="Calibri" w:hAnsi="Calibri" w:cs="Calibri"/>
          <w:b/>
          <w:bCs/>
          <w:spacing w:val="4"/>
          <w:sz w:val="22"/>
          <w:szCs w:val="22"/>
        </w:rPr>
        <w:t xml:space="preserve"> 2025 RFP</w:t>
      </w:r>
      <w:r w:rsidRPr="00125552">
        <w:rPr>
          <w:rFonts w:ascii="Calibri" w:hAnsi="Calibri" w:cs="Calibri"/>
          <w:spacing w:val="4"/>
          <w:sz w:val="22"/>
          <w:szCs w:val="22"/>
        </w:rPr>
        <w:t xml:space="preserve">’ at </w:t>
      </w:r>
      <w:hyperlink r:id="rId20" w:history="1">
        <w:r w:rsidR="00F106C9" w:rsidRPr="00125552">
          <w:rPr>
            <w:rStyle w:val="Hyperlink"/>
            <w:rFonts w:ascii="Calibri" w:hAnsi="Calibri" w:cs="Calibri"/>
            <w:spacing w:val="4"/>
            <w:sz w:val="22"/>
            <w:szCs w:val="22"/>
          </w:rPr>
          <w:t>http://www.etcog.org/procurements</w:t>
        </w:r>
      </w:hyperlink>
      <w:r w:rsidRPr="00125552">
        <w:rPr>
          <w:rFonts w:ascii="Calibri" w:hAnsi="Calibri" w:cs="Calibri"/>
          <w:sz w:val="22"/>
          <w:szCs w:val="22"/>
        </w:rPr>
        <w:t xml:space="preserve"> or request </w:t>
      </w:r>
      <w:r w:rsidRPr="00125552">
        <w:rPr>
          <w:rFonts w:ascii="Calibri" w:hAnsi="Calibri" w:cs="Calibri"/>
          <w:spacing w:val="2"/>
          <w:sz w:val="22"/>
          <w:szCs w:val="22"/>
        </w:rPr>
        <w:t>by</w:t>
      </w:r>
      <w:r w:rsidRPr="00125552">
        <w:rPr>
          <w:rFonts w:ascii="Calibri" w:hAnsi="Calibri" w:cs="Calibri"/>
          <w:sz w:val="22"/>
          <w:szCs w:val="22"/>
        </w:rPr>
        <w:t xml:space="preserve"> emailing to </w:t>
      </w:r>
      <w:r>
        <w:rPr>
          <w:rFonts w:ascii="Calibri" w:hAnsi="Calibri" w:cs="Calibri"/>
          <w:sz w:val="22"/>
          <w:szCs w:val="22"/>
        </w:rPr>
        <w:t>Christine Weems</w:t>
      </w:r>
      <w:r w:rsidRPr="00125552">
        <w:rPr>
          <w:rFonts w:ascii="Calibri" w:hAnsi="Calibri" w:cs="Calibri"/>
          <w:sz w:val="22"/>
          <w:szCs w:val="22"/>
        </w:rPr>
        <w:t xml:space="preserve"> at: </w:t>
      </w:r>
      <w:hyperlink r:id="rId21" w:history="1">
        <w:r w:rsidRPr="00C554CD">
          <w:rPr>
            <w:rStyle w:val="Hyperlink"/>
            <w:rFonts w:ascii="Calibri" w:hAnsi="Calibri" w:cs="Calibri"/>
            <w:sz w:val="22"/>
            <w:szCs w:val="22"/>
          </w:rPr>
          <w:t>christine.weems@etcog.org</w:t>
        </w:r>
      </w:hyperlink>
      <w:r w:rsidRPr="00125552">
        <w:rPr>
          <w:rStyle w:val="Hyperlink"/>
          <w:rFonts w:ascii="Calibri" w:hAnsi="Calibri" w:cs="Calibri"/>
          <w:color w:val="000000"/>
          <w:sz w:val="22"/>
          <w:szCs w:val="22"/>
        </w:rPr>
        <w:t>.</w:t>
      </w:r>
    </w:p>
    <w:p w14:paraId="73E4342D" w14:textId="77777777" w:rsidR="006C5ED7" w:rsidRDefault="006C5ED7" w:rsidP="003072C2">
      <w:pPr>
        <w:jc w:val="both"/>
        <w:rPr>
          <w:rFonts w:ascii="Calibri" w:hAnsi="Calibri" w:cs="Calibri"/>
          <w:bCs/>
          <w:sz w:val="22"/>
          <w:szCs w:val="22"/>
        </w:rPr>
      </w:pPr>
    </w:p>
    <w:p w14:paraId="23049921" w14:textId="77777777" w:rsidR="006C5ED7" w:rsidRDefault="006C5ED7" w:rsidP="003072C2">
      <w:pPr>
        <w:jc w:val="both"/>
        <w:rPr>
          <w:rFonts w:ascii="Calibri" w:hAnsi="Calibri" w:cs="Calibri"/>
          <w:bCs/>
          <w:sz w:val="22"/>
          <w:szCs w:val="22"/>
        </w:rPr>
      </w:pPr>
    </w:p>
    <w:p w14:paraId="18BAB828" w14:textId="77777777" w:rsidR="002465AF" w:rsidRDefault="002465AF" w:rsidP="003072C2">
      <w:pPr>
        <w:jc w:val="both"/>
        <w:rPr>
          <w:rFonts w:ascii="Calibri" w:hAnsi="Calibri" w:cs="Calibri"/>
          <w:bCs/>
          <w:sz w:val="22"/>
          <w:szCs w:val="22"/>
        </w:rPr>
      </w:pPr>
    </w:p>
    <w:p w14:paraId="4DFC9DCE" w14:textId="77777777" w:rsidR="002465AF" w:rsidRDefault="002465AF" w:rsidP="003072C2">
      <w:pPr>
        <w:jc w:val="both"/>
        <w:rPr>
          <w:rFonts w:ascii="Calibri" w:hAnsi="Calibri" w:cs="Calibri"/>
          <w:bCs/>
          <w:sz w:val="22"/>
          <w:szCs w:val="22"/>
        </w:rPr>
      </w:pPr>
    </w:p>
    <w:p w14:paraId="4ECE4E8E" w14:textId="77777777" w:rsidR="002465AF" w:rsidRDefault="002465AF" w:rsidP="003072C2">
      <w:pPr>
        <w:jc w:val="both"/>
        <w:rPr>
          <w:rFonts w:ascii="Calibri" w:hAnsi="Calibri" w:cs="Calibri"/>
          <w:bCs/>
          <w:sz w:val="22"/>
          <w:szCs w:val="22"/>
        </w:rPr>
      </w:pPr>
    </w:p>
    <w:p w14:paraId="26E3A81B" w14:textId="77777777" w:rsidR="002465AF" w:rsidRDefault="002465AF" w:rsidP="003072C2">
      <w:pPr>
        <w:jc w:val="both"/>
        <w:rPr>
          <w:rFonts w:ascii="Calibri" w:hAnsi="Calibri" w:cs="Calibri"/>
          <w:bCs/>
          <w:sz w:val="22"/>
          <w:szCs w:val="22"/>
        </w:rPr>
      </w:pPr>
    </w:p>
    <w:p w14:paraId="1B208730" w14:textId="77777777" w:rsidR="006C5ED7" w:rsidRPr="00125552" w:rsidRDefault="006C5ED7" w:rsidP="003072C2">
      <w:pPr>
        <w:jc w:val="both"/>
        <w:rPr>
          <w:rFonts w:ascii="Calibri" w:hAnsi="Calibri" w:cs="Calibri"/>
          <w:bCs/>
          <w:sz w:val="22"/>
          <w:szCs w:val="22"/>
        </w:rPr>
      </w:pPr>
    </w:p>
    <w:p w14:paraId="1DFFACB1" w14:textId="11BCE68C" w:rsidR="00362EEE" w:rsidRDefault="00A67D2E" w:rsidP="004C5316">
      <w:pPr>
        <w:jc w:val="center"/>
        <w:rPr>
          <w:rFonts w:ascii="Calibri" w:hAnsi="Calibri"/>
          <w:b/>
          <w:color w:val="FF0000"/>
          <w:sz w:val="28"/>
          <w:szCs w:val="28"/>
        </w:rPr>
      </w:pPr>
      <w:r w:rsidRPr="00136631">
        <w:rPr>
          <w:rFonts w:ascii="Calibri" w:hAnsi="Calibri"/>
          <w:b/>
          <w:color w:val="FF0000"/>
          <w:sz w:val="28"/>
          <w:szCs w:val="28"/>
        </w:rPr>
        <w:t>HUB BEST PRACTICES</w:t>
      </w:r>
    </w:p>
    <w:p w14:paraId="16E549FA" w14:textId="77777777" w:rsidR="00B831C0" w:rsidRPr="001C1C54" w:rsidRDefault="00B831C0" w:rsidP="004C5316">
      <w:pPr>
        <w:jc w:val="center"/>
        <w:rPr>
          <w:rFonts w:ascii="Calibri" w:hAnsi="Calibri"/>
          <w:b/>
          <w:color w:val="FF0000"/>
          <w:sz w:val="28"/>
          <w:szCs w:val="28"/>
        </w:rPr>
      </w:pPr>
    </w:p>
    <w:p w14:paraId="6BF65342" w14:textId="75F32812" w:rsidR="00CF27DF" w:rsidRPr="007B2A73" w:rsidRDefault="00CF27DF" w:rsidP="008E1E06">
      <w:pPr>
        <w:jc w:val="both"/>
        <w:rPr>
          <w:rFonts w:ascii="Calibri" w:hAnsi="Calibri" w:cs="Calibri"/>
          <w:b/>
          <w:color w:val="FF0000"/>
          <w:sz w:val="22"/>
          <w:szCs w:val="22"/>
          <w:u w:val="single"/>
        </w:rPr>
      </w:pPr>
      <w:r w:rsidRPr="007B2A73">
        <w:rPr>
          <w:rFonts w:ascii="Calibri" w:hAnsi="Calibri" w:cs="Calibri"/>
          <w:color w:val="000000"/>
          <w:sz w:val="22"/>
          <w:szCs w:val="22"/>
        </w:rPr>
        <w:t xml:space="preserve">ETCOG shall ensure that small, minority, disadvantaged, and women’s businesses are considered as </w:t>
      </w:r>
      <w:r w:rsidR="008E1E06">
        <w:rPr>
          <w:rFonts w:ascii="Calibri" w:hAnsi="Calibri" w:cs="Calibri"/>
          <w:color w:val="000000"/>
          <w:sz w:val="22"/>
          <w:szCs w:val="22"/>
        </w:rPr>
        <w:t xml:space="preserve">  </w:t>
      </w:r>
      <w:r w:rsidRPr="007B2A73">
        <w:rPr>
          <w:rFonts w:ascii="Calibri" w:hAnsi="Calibri" w:cs="Calibri"/>
          <w:color w:val="000000"/>
          <w:sz w:val="22"/>
          <w:szCs w:val="22"/>
        </w:rPr>
        <w:t>sources for acquisitions whenever possible.</w:t>
      </w:r>
    </w:p>
    <w:p w14:paraId="63E50269" w14:textId="7DB1FE28" w:rsidR="00CF27DF" w:rsidRDefault="00CF27DF" w:rsidP="00CF27DF">
      <w:pPr>
        <w:pStyle w:val="BodyText"/>
        <w:jc w:val="both"/>
        <w:rPr>
          <w:rFonts w:ascii="Calibri" w:hAnsi="Calibri" w:cs="Calibri"/>
          <w:sz w:val="22"/>
          <w:szCs w:val="22"/>
        </w:rPr>
      </w:pPr>
      <w:r>
        <w:rPr>
          <w:rFonts w:ascii="Calibri" w:hAnsi="Calibri" w:cs="Calibri"/>
          <w:sz w:val="22"/>
          <w:szCs w:val="22"/>
        </w:rPr>
        <w:br/>
      </w:r>
      <w:r w:rsidR="0020638E" w:rsidRPr="007B2A73">
        <w:rPr>
          <w:rFonts w:ascii="Calibri" w:hAnsi="Calibri" w:cs="Calibri"/>
          <w:sz w:val="22"/>
          <w:szCs w:val="22"/>
        </w:rPr>
        <w:t>The proposer</w:t>
      </w:r>
      <w:r w:rsidRPr="007B2A73">
        <w:rPr>
          <w:rFonts w:ascii="Calibri" w:hAnsi="Calibri" w:cs="Calibri"/>
          <w:sz w:val="22"/>
          <w:szCs w:val="22"/>
        </w:rPr>
        <w:t xml:space="preserve"> is encouraged to make a good faith effort to consider </w:t>
      </w:r>
      <w:r>
        <w:rPr>
          <w:rFonts w:ascii="Calibri" w:hAnsi="Calibri" w:cs="Calibri"/>
          <w:sz w:val="22"/>
          <w:szCs w:val="22"/>
        </w:rPr>
        <w:t xml:space="preserve">DBEs and </w:t>
      </w:r>
      <w:r w:rsidRPr="007B2A73">
        <w:rPr>
          <w:rFonts w:ascii="Calibri" w:hAnsi="Calibri" w:cs="Calibri"/>
          <w:sz w:val="22"/>
          <w:szCs w:val="22"/>
        </w:rPr>
        <w:t xml:space="preserve">HUBs when subcontracting. </w:t>
      </w:r>
    </w:p>
    <w:p w14:paraId="5DA7E9FD" w14:textId="77777777" w:rsidR="00CF27DF" w:rsidRDefault="00CF27DF" w:rsidP="00CF27DF">
      <w:pPr>
        <w:pStyle w:val="BodyText"/>
        <w:jc w:val="both"/>
        <w:rPr>
          <w:rFonts w:ascii="Calibri" w:hAnsi="Calibri" w:cs="Calibri"/>
          <w:sz w:val="22"/>
          <w:szCs w:val="22"/>
        </w:rPr>
      </w:pPr>
    </w:p>
    <w:p w14:paraId="639A64A9" w14:textId="77777777" w:rsidR="00CF27DF" w:rsidRDefault="00CF27DF" w:rsidP="00CF27DF">
      <w:pPr>
        <w:pStyle w:val="BodyText"/>
        <w:jc w:val="both"/>
        <w:rPr>
          <w:rFonts w:ascii="Calibri" w:hAnsi="Calibri" w:cs="Calibri"/>
          <w:sz w:val="22"/>
          <w:szCs w:val="22"/>
        </w:rPr>
      </w:pPr>
      <w:r w:rsidRPr="00CB7D69">
        <w:rPr>
          <w:rFonts w:ascii="Calibri" w:hAnsi="Calibri" w:cs="Calibri"/>
          <w:sz w:val="22"/>
          <w:szCs w:val="22"/>
          <w:u w:val="single"/>
        </w:rPr>
        <w:t>Some methods for locating DBEs and HUBs include</w:t>
      </w:r>
      <w:r w:rsidRPr="007B2A73">
        <w:rPr>
          <w:rFonts w:ascii="Calibri" w:hAnsi="Calibri" w:cs="Calibri"/>
          <w:sz w:val="22"/>
          <w:szCs w:val="22"/>
        </w:rPr>
        <w:t xml:space="preserve">: </w:t>
      </w:r>
    </w:p>
    <w:p w14:paraId="3514A487"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C</w:t>
      </w:r>
      <w:r w:rsidRPr="00614139">
        <w:rPr>
          <w:rFonts w:ascii="Calibri" w:hAnsi="Calibri"/>
          <w:sz w:val="22"/>
          <w:szCs w:val="22"/>
        </w:rPr>
        <w:t>hoosing the HUB</w:t>
      </w:r>
      <w:r>
        <w:rPr>
          <w:rFonts w:ascii="Calibri" w:hAnsi="Calibri"/>
          <w:sz w:val="22"/>
          <w:szCs w:val="22"/>
        </w:rPr>
        <w:t>/DBE</w:t>
      </w:r>
      <w:r w:rsidRPr="00614139">
        <w:rPr>
          <w:rFonts w:ascii="Calibri" w:hAnsi="Calibri"/>
          <w:sz w:val="22"/>
          <w:szCs w:val="22"/>
        </w:rPr>
        <w:t xml:space="preserve"> organization in the case of tie </w:t>
      </w:r>
      <w:r>
        <w:rPr>
          <w:rFonts w:ascii="Calibri" w:hAnsi="Calibri"/>
          <w:sz w:val="22"/>
          <w:szCs w:val="22"/>
        </w:rPr>
        <w:t>proposal</w:t>
      </w:r>
      <w:r w:rsidRPr="00614139">
        <w:rPr>
          <w:rFonts w:ascii="Calibri" w:hAnsi="Calibri"/>
          <w:sz w:val="22"/>
          <w:szCs w:val="22"/>
        </w:rPr>
        <w:t>s;</w:t>
      </w:r>
    </w:p>
    <w:p w14:paraId="73F88F8E" w14:textId="5ACDD74A"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S</w:t>
      </w:r>
      <w:r w:rsidRPr="00614139">
        <w:rPr>
          <w:rFonts w:ascii="Calibri" w:hAnsi="Calibri"/>
          <w:sz w:val="22"/>
          <w:szCs w:val="22"/>
        </w:rPr>
        <w:t xml:space="preserve">oliciting these businesses whenever they are potential </w:t>
      </w:r>
      <w:r w:rsidR="0020638E" w:rsidRPr="00614139">
        <w:rPr>
          <w:rFonts w:ascii="Calibri" w:hAnsi="Calibri"/>
          <w:sz w:val="22"/>
          <w:szCs w:val="22"/>
        </w:rPr>
        <w:t>sources.</w:t>
      </w:r>
    </w:p>
    <w:p w14:paraId="21A8237D"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W</w:t>
      </w:r>
      <w:r w:rsidRPr="00614139">
        <w:rPr>
          <w:rFonts w:ascii="Calibri" w:hAnsi="Calibri"/>
          <w:sz w:val="22"/>
          <w:szCs w:val="22"/>
        </w:rPr>
        <w:t>hen economically feasible, dividing total desired services into smaller components to permit maximum participation by these businesses;</w:t>
      </w:r>
    </w:p>
    <w:p w14:paraId="4A663146" w14:textId="77777777" w:rsidR="00CF27DF" w:rsidRPr="009C32FB"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I</w:t>
      </w:r>
      <w:r w:rsidRPr="00614139">
        <w:rPr>
          <w:rFonts w:ascii="Calibri" w:hAnsi="Calibri"/>
          <w:sz w:val="22"/>
          <w:szCs w:val="22"/>
        </w:rPr>
        <w:t xml:space="preserve">f the requirement permits, establishing delivery schedules that </w:t>
      </w:r>
      <w:r>
        <w:rPr>
          <w:rFonts w:ascii="Calibri" w:hAnsi="Calibri"/>
          <w:sz w:val="22"/>
          <w:szCs w:val="22"/>
        </w:rPr>
        <w:t xml:space="preserve">will encourage small, Minority, </w:t>
      </w:r>
      <w:r w:rsidRPr="009C32FB">
        <w:rPr>
          <w:rFonts w:ascii="Calibri" w:hAnsi="Calibri"/>
          <w:sz w:val="22"/>
          <w:szCs w:val="22"/>
        </w:rPr>
        <w:t>disadvantaged, and women’s businesses to participate; and</w:t>
      </w:r>
    </w:p>
    <w:p w14:paraId="4D7D337B" w14:textId="77777777" w:rsidR="00CF27DF"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U</w:t>
      </w:r>
      <w:r w:rsidRPr="00614139">
        <w:rPr>
          <w:rFonts w:ascii="Calibri" w:hAnsi="Calibri"/>
          <w:sz w:val="22"/>
          <w:szCs w:val="22"/>
        </w:rPr>
        <w:t>sing the services and assistance of the Small Business</w:t>
      </w:r>
      <w:r>
        <w:rPr>
          <w:rFonts w:ascii="Calibri" w:hAnsi="Calibri"/>
          <w:sz w:val="22"/>
          <w:szCs w:val="22"/>
        </w:rPr>
        <w:t xml:space="preserve"> Administration or the Minority </w:t>
      </w:r>
      <w:r w:rsidRPr="00614139">
        <w:rPr>
          <w:rFonts w:ascii="Calibri" w:hAnsi="Calibri"/>
          <w:sz w:val="22"/>
          <w:szCs w:val="22"/>
        </w:rPr>
        <w:t xml:space="preserve">Business Development Agency, as needed. </w:t>
      </w:r>
    </w:p>
    <w:p w14:paraId="572CC27C" w14:textId="77777777" w:rsidR="00CF27DF" w:rsidRDefault="00CF27DF" w:rsidP="00CF27DF">
      <w:pPr>
        <w:pStyle w:val="BodyText"/>
        <w:tabs>
          <w:tab w:val="left" w:pos="9360"/>
        </w:tabs>
        <w:ind w:right="230"/>
        <w:jc w:val="both"/>
        <w:rPr>
          <w:rFonts w:ascii="Calibri" w:hAnsi="Calibri"/>
          <w:sz w:val="22"/>
          <w:szCs w:val="22"/>
        </w:rPr>
      </w:pPr>
      <w:r>
        <w:rPr>
          <w:rFonts w:ascii="Calibri" w:hAnsi="Calibri"/>
          <w:sz w:val="22"/>
          <w:szCs w:val="22"/>
        </w:rPr>
        <w:br/>
        <w:t>Proposer</w:t>
      </w:r>
      <w:r w:rsidRPr="009C32FB">
        <w:rPr>
          <w:rFonts w:ascii="Calibri" w:hAnsi="Calibri"/>
          <w:sz w:val="22"/>
          <w:szCs w:val="22"/>
        </w:rPr>
        <w:t xml:space="preserve"> is encouraged to make a good faith effort to consider HUBs</w:t>
      </w:r>
      <w:r>
        <w:rPr>
          <w:rFonts w:ascii="Calibri" w:hAnsi="Calibri"/>
          <w:sz w:val="22"/>
          <w:szCs w:val="22"/>
        </w:rPr>
        <w:t xml:space="preserve"> and DBEs</w:t>
      </w:r>
      <w:r w:rsidRPr="009C32FB">
        <w:rPr>
          <w:rFonts w:ascii="Calibri" w:hAnsi="Calibri"/>
          <w:sz w:val="22"/>
          <w:szCs w:val="22"/>
        </w:rPr>
        <w:t xml:space="preserve"> when subcontracting. Some methods for locating </w:t>
      </w:r>
      <w:r>
        <w:rPr>
          <w:rFonts w:ascii="Calibri" w:hAnsi="Calibri"/>
          <w:sz w:val="22"/>
          <w:szCs w:val="22"/>
        </w:rPr>
        <w:t>these businesses</w:t>
      </w:r>
      <w:r w:rsidRPr="009C32FB">
        <w:rPr>
          <w:rFonts w:ascii="Calibri" w:hAnsi="Calibri"/>
          <w:sz w:val="22"/>
          <w:szCs w:val="22"/>
        </w:rPr>
        <w:t xml:space="preserve"> include:</w:t>
      </w:r>
    </w:p>
    <w:p w14:paraId="5CA69C93" w14:textId="77777777" w:rsidR="00CF27DF" w:rsidRPr="009C32FB" w:rsidRDefault="00CF27DF" w:rsidP="00CF27DF">
      <w:pPr>
        <w:pStyle w:val="BodyText"/>
        <w:tabs>
          <w:tab w:val="left" w:pos="9360"/>
        </w:tabs>
        <w:ind w:right="230"/>
        <w:jc w:val="both"/>
        <w:rPr>
          <w:rFonts w:ascii="Calibri" w:hAnsi="Calibri"/>
          <w:sz w:val="22"/>
          <w:szCs w:val="22"/>
        </w:rPr>
      </w:pPr>
    </w:p>
    <w:p w14:paraId="6B2DEFDA" w14:textId="77777777" w:rsidR="00CF27DF" w:rsidRDefault="00CF27DF" w:rsidP="00CF27DF">
      <w:pPr>
        <w:pStyle w:val="BodyText"/>
        <w:numPr>
          <w:ilvl w:val="0"/>
          <w:numId w:val="4"/>
        </w:numPr>
        <w:tabs>
          <w:tab w:val="left" w:pos="9360"/>
        </w:tabs>
        <w:ind w:left="720" w:right="994"/>
        <w:rPr>
          <w:rFonts w:ascii="Calibri" w:hAnsi="Calibri"/>
          <w:sz w:val="22"/>
          <w:szCs w:val="22"/>
        </w:rPr>
      </w:pPr>
      <w:r>
        <w:rPr>
          <w:rFonts w:ascii="Calibri" w:hAnsi="Calibri"/>
          <w:sz w:val="22"/>
          <w:szCs w:val="22"/>
        </w:rPr>
        <w:t>U</w:t>
      </w:r>
      <w:r w:rsidRPr="00614139">
        <w:rPr>
          <w:rFonts w:ascii="Calibri" w:hAnsi="Calibri"/>
          <w:sz w:val="22"/>
          <w:szCs w:val="22"/>
        </w:rPr>
        <w:t xml:space="preserve">tilizing the Texas Comptroller of Public Accounts website </w:t>
      </w:r>
      <w:hyperlink r:id="rId22" w:history="1">
        <w:r w:rsidRPr="00614139">
          <w:rPr>
            <w:rStyle w:val="Hyperlink"/>
            <w:rFonts w:ascii="Calibri" w:hAnsi="Calibri"/>
            <w:sz w:val="22"/>
            <w:szCs w:val="22"/>
          </w:rPr>
          <w:t>http://www.window.state.tx.us/procurement/cmbl/cmblhub.html</w:t>
        </w:r>
      </w:hyperlink>
      <w:r>
        <w:rPr>
          <w:rFonts w:ascii="Calibri" w:hAnsi="Calibri"/>
          <w:sz w:val="22"/>
          <w:szCs w:val="22"/>
        </w:rPr>
        <w:t>.</w:t>
      </w:r>
    </w:p>
    <w:p w14:paraId="5C57721C"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U</w:t>
      </w:r>
      <w:r w:rsidRPr="00614139">
        <w:rPr>
          <w:rFonts w:ascii="Calibri" w:hAnsi="Calibri"/>
          <w:sz w:val="22"/>
          <w:szCs w:val="22"/>
        </w:rPr>
        <w:t xml:space="preserve">tilizing Web sites or other minority/women directory listings maintained by local Chambers of Commerce. </w:t>
      </w:r>
    </w:p>
    <w:p w14:paraId="21C17603"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A</w:t>
      </w:r>
      <w:r w:rsidRPr="001E4BB4">
        <w:rPr>
          <w:rFonts w:ascii="Calibri" w:hAnsi="Calibri"/>
          <w:sz w:val="22"/>
          <w:szCs w:val="22"/>
        </w:rPr>
        <w:t>dvertising subcontract work in local minority publications; and/or contacting the contracting state agency for assistance in locating available HUBs</w:t>
      </w:r>
      <w:r>
        <w:rPr>
          <w:rFonts w:ascii="Calibri" w:hAnsi="Calibri"/>
          <w:sz w:val="22"/>
          <w:szCs w:val="22"/>
        </w:rPr>
        <w:t xml:space="preserve"> and DBEs</w:t>
      </w:r>
      <w:r w:rsidRPr="001E4BB4">
        <w:rPr>
          <w:rFonts w:ascii="Calibri" w:hAnsi="Calibri"/>
          <w:sz w:val="22"/>
          <w:szCs w:val="22"/>
        </w:rPr>
        <w:t>.</w:t>
      </w:r>
    </w:p>
    <w:p w14:paraId="15D922C4" w14:textId="77777777" w:rsidR="00CF27DF" w:rsidRPr="003961BB" w:rsidRDefault="00CF27DF" w:rsidP="00CF27DF">
      <w:pPr>
        <w:pStyle w:val="BodyText"/>
        <w:numPr>
          <w:ilvl w:val="0"/>
          <w:numId w:val="4"/>
        </w:numPr>
        <w:tabs>
          <w:tab w:val="left" w:pos="9360"/>
        </w:tabs>
        <w:ind w:left="720" w:right="994"/>
        <w:jc w:val="both"/>
        <w:rPr>
          <w:rFonts w:ascii="Calibri" w:hAnsi="Calibri"/>
          <w:sz w:val="22"/>
          <w:szCs w:val="22"/>
        </w:rPr>
      </w:pPr>
      <w:r w:rsidRPr="003961BB">
        <w:rPr>
          <w:rFonts w:ascii="Calibri" w:hAnsi="Calibri"/>
          <w:sz w:val="22"/>
          <w:szCs w:val="22"/>
        </w:rPr>
        <w:t>Encouraging eligible agencies to gain HUB or DBE certifications by providing all applicable information to do so.</w:t>
      </w:r>
    </w:p>
    <w:p w14:paraId="6412586A" w14:textId="77777777" w:rsidR="009C7205" w:rsidRDefault="009C7205" w:rsidP="00121063">
      <w:pPr>
        <w:pStyle w:val="BodyText"/>
        <w:tabs>
          <w:tab w:val="left" w:pos="9360"/>
        </w:tabs>
        <w:ind w:right="994"/>
        <w:rPr>
          <w:rFonts w:ascii="Calibri" w:hAnsi="Calibri"/>
          <w:sz w:val="22"/>
          <w:szCs w:val="22"/>
        </w:rPr>
      </w:pPr>
    </w:p>
    <w:p w14:paraId="4BD3269C" w14:textId="77777777" w:rsidR="00121063" w:rsidRPr="00C82D52" w:rsidRDefault="00121063" w:rsidP="00121063">
      <w:pPr>
        <w:pStyle w:val="BodyText"/>
        <w:tabs>
          <w:tab w:val="left" w:pos="9360"/>
        </w:tabs>
        <w:ind w:right="994"/>
        <w:rPr>
          <w:rFonts w:ascii="Calibri" w:hAnsi="Calibri"/>
          <w:sz w:val="22"/>
          <w:szCs w:val="22"/>
        </w:rPr>
      </w:pPr>
    </w:p>
    <w:p w14:paraId="7D4CE2F3" w14:textId="45E8E639" w:rsidR="00A67D2E" w:rsidRDefault="00A67D2E" w:rsidP="00A67D2E">
      <w:pPr>
        <w:jc w:val="center"/>
        <w:rPr>
          <w:rFonts w:ascii="Calibri" w:hAnsi="Calibri"/>
          <w:b/>
          <w:color w:val="FF0000"/>
          <w:sz w:val="28"/>
          <w:szCs w:val="28"/>
        </w:rPr>
      </w:pPr>
      <w:r>
        <w:rPr>
          <w:rFonts w:ascii="Calibri" w:hAnsi="Calibri"/>
          <w:b/>
          <w:color w:val="FF0000"/>
          <w:sz w:val="28"/>
          <w:szCs w:val="28"/>
        </w:rPr>
        <w:t>PROPOSAL</w:t>
      </w:r>
      <w:r w:rsidRPr="009A43C9">
        <w:rPr>
          <w:rFonts w:ascii="Calibri" w:hAnsi="Calibri"/>
          <w:b/>
          <w:color w:val="FF0000"/>
          <w:sz w:val="28"/>
          <w:szCs w:val="28"/>
        </w:rPr>
        <w:t xml:space="preserve"> OPENING</w:t>
      </w:r>
    </w:p>
    <w:p w14:paraId="12D4E85C" w14:textId="77777777" w:rsidR="006B7E06" w:rsidRPr="009A43C9" w:rsidRDefault="006B7E06" w:rsidP="00A67D2E">
      <w:pPr>
        <w:jc w:val="center"/>
        <w:rPr>
          <w:rFonts w:ascii="Calibri" w:hAnsi="Calibri"/>
          <w:b/>
          <w:color w:val="FF0000"/>
          <w:sz w:val="28"/>
          <w:szCs w:val="28"/>
        </w:rPr>
      </w:pPr>
    </w:p>
    <w:p w14:paraId="1E056A44" w14:textId="77777777" w:rsidR="004243E7" w:rsidRPr="00AB546A" w:rsidRDefault="004243E7" w:rsidP="004243E7">
      <w:pPr>
        <w:jc w:val="both"/>
        <w:rPr>
          <w:rFonts w:ascii="Calibri" w:hAnsi="Calibri"/>
          <w:sz w:val="22"/>
          <w:szCs w:val="22"/>
        </w:rPr>
      </w:pPr>
      <w:r w:rsidRPr="00AB546A">
        <w:rPr>
          <w:rFonts w:ascii="Calibri" w:hAnsi="Calibri"/>
          <w:sz w:val="22"/>
          <w:szCs w:val="22"/>
        </w:rPr>
        <w:t xml:space="preserve">ETCOG reserves the right to a closed RFP process for bid submission review/analysis and award recommendation procedures to the best interest of and best benefit to ETCOG and programs served as well as ensure the best competitive edge for all parties, and in accordance to </w:t>
      </w:r>
      <w:hyperlink r:id="rId23" w:history="1">
        <w:r w:rsidRPr="00AB546A">
          <w:rPr>
            <w:rStyle w:val="Hyperlink"/>
            <w:rFonts w:ascii="Calibri" w:hAnsi="Calibri"/>
            <w:sz w:val="22"/>
            <w:szCs w:val="22"/>
          </w:rPr>
          <w:t>Texas Local Government Code</w:t>
        </w:r>
      </w:hyperlink>
      <w:r w:rsidRPr="00AB546A">
        <w:rPr>
          <w:rFonts w:ascii="Calibri" w:hAnsi="Calibri"/>
          <w:sz w:val="22"/>
          <w:szCs w:val="22"/>
        </w:rPr>
        <w:t>:</w:t>
      </w:r>
    </w:p>
    <w:p w14:paraId="50CA7829" w14:textId="77777777" w:rsidR="004243E7" w:rsidRPr="00AB546A" w:rsidRDefault="004243E7" w:rsidP="004243E7">
      <w:pPr>
        <w:tabs>
          <w:tab w:val="left" w:pos="3960"/>
        </w:tabs>
        <w:autoSpaceDE w:val="0"/>
        <w:autoSpaceDN w:val="0"/>
        <w:adjustRightInd w:val="0"/>
        <w:jc w:val="both"/>
        <w:rPr>
          <w:rFonts w:ascii="Calibri" w:hAnsi="Calibri" w:cs="Calibri"/>
          <w:color w:val="000000"/>
          <w:sz w:val="22"/>
          <w:szCs w:val="22"/>
        </w:rPr>
      </w:pPr>
      <w:r w:rsidRPr="00AB546A">
        <w:rPr>
          <w:rFonts w:ascii="Calibri" w:hAnsi="Calibri" w:cs="Courier New"/>
          <w:i/>
          <w:color w:val="000000"/>
          <w:sz w:val="22"/>
          <w:szCs w:val="22"/>
        </w:rPr>
        <w:br/>
        <w:t xml:space="preserve">Sec. </w:t>
      </w:r>
      <w:hyperlink r:id="rId24" w:history="1">
        <w:r w:rsidRPr="00AB546A">
          <w:rPr>
            <w:rStyle w:val="Hyperlink"/>
            <w:rFonts w:ascii="Calibri" w:hAnsi="Calibri"/>
            <w:i/>
            <w:sz w:val="22"/>
            <w:szCs w:val="22"/>
          </w:rPr>
          <w:t>252.049</w:t>
        </w:r>
      </w:hyperlink>
      <w:r w:rsidRPr="00AB546A">
        <w:rPr>
          <w:rFonts w:ascii="Calibri" w:hAnsi="Calibri" w:cs="Courier New"/>
          <w:i/>
          <w:color w:val="000000"/>
          <w:sz w:val="22"/>
          <w:szCs w:val="22"/>
        </w:rPr>
        <w:t xml:space="preserve">. CONFIDENTIALITY OF INFORMATION IN BIDS OR SUBMISSIONS. </w:t>
      </w:r>
      <w:r w:rsidRPr="00AB546A">
        <w:rPr>
          <w:rFonts w:ascii="Calibri" w:hAnsi="Calibri" w:cs="Calibri"/>
          <w:color w:val="000000"/>
          <w:sz w:val="22"/>
          <w:szCs w:val="22"/>
        </w:rPr>
        <w:t xml:space="preserve">Bid submissions will be received until the deadline date/time as referenced under </w:t>
      </w:r>
      <w:r w:rsidRPr="00AB546A">
        <w:rPr>
          <w:rFonts w:ascii="Calibri" w:hAnsi="Calibri" w:cs="Calibri"/>
          <w:i/>
          <w:color w:val="000000"/>
          <w:sz w:val="22"/>
          <w:szCs w:val="22"/>
        </w:rPr>
        <w:t>‘RFP Timeline Schedule. p. 1’</w:t>
      </w:r>
      <w:r w:rsidRPr="00AB546A">
        <w:rPr>
          <w:rFonts w:ascii="Calibri" w:hAnsi="Calibri" w:cs="Calibri"/>
          <w:color w:val="000000"/>
          <w:sz w:val="22"/>
          <w:szCs w:val="22"/>
        </w:rPr>
        <w:t>, and public attendance is allowed. However, only the names of submitting Proposers will be read and disclosed if received by the deadline date/time.</w:t>
      </w:r>
    </w:p>
    <w:p w14:paraId="0270A559" w14:textId="77777777" w:rsidR="004243E7" w:rsidRPr="00AB546A" w:rsidRDefault="004243E7" w:rsidP="004243E7">
      <w:pPr>
        <w:tabs>
          <w:tab w:val="left" w:pos="3960"/>
        </w:tabs>
        <w:autoSpaceDE w:val="0"/>
        <w:autoSpaceDN w:val="0"/>
        <w:adjustRightInd w:val="0"/>
        <w:jc w:val="both"/>
        <w:rPr>
          <w:rFonts w:cs="Arial"/>
          <w:bCs/>
          <w:sz w:val="22"/>
          <w:szCs w:val="22"/>
        </w:rPr>
      </w:pPr>
      <w:r w:rsidRPr="00AB546A">
        <w:rPr>
          <w:rFonts w:ascii="Calibri" w:hAnsi="Calibri" w:cs="Calibri"/>
          <w:color w:val="000000"/>
          <w:sz w:val="22"/>
          <w:szCs w:val="22"/>
        </w:rPr>
        <w:t xml:space="preserve"> </w:t>
      </w:r>
    </w:p>
    <w:p w14:paraId="368402C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All bid submissions become the property of ETCOG after the RFP deadline/opening date.</w:t>
      </w:r>
    </w:p>
    <w:p w14:paraId="016A5B2B" w14:textId="77777777" w:rsidR="004243E7" w:rsidRPr="007E43BF" w:rsidRDefault="004243E7" w:rsidP="004243E7">
      <w:pPr>
        <w:pStyle w:val="ListParagraph"/>
        <w:autoSpaceDE w:val="0"/>
        <w:autoSpaceDN w:val="0"/>
        <w:adjustRightInd w:val="0"/>
        <w:ind w:left="540"/>
        <w:jc w:val="both"/>
        <w:rPr>
          <w:rFonts w:ascii="Calibri" w:hAnsi="Calibri" w:cs="Calibri"/>
          <w:color w:val="000000"/>
          <w:sz w:val="22"/>
          <w:szCs w:val="22"/>
        </w:rPr>
      </w:pPr>
    </w:p>
    <w:p w14:paraId="68383BD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 xml:space="preserve">Responses submitted shall constitute an offer for a period of one hundred eighty (180) calendar days or until a preferred selection for award is approved by ETCOG, </w:t>
      </w:r>
      <w:r w:rsidRPr="007E43BF">
        <w:rPr>
          <w:rFonts w:ascii="Calibri" w:hAnsi="Calibri" w:cs="Calibri"/>
          <w:color w:val="000000"/>
          <w:sz w:val="22"/>
          <w:szCs w:val="22"/>
          <w:u w:val="single"/>
        </w:rPr>
        <w:t>whichever comes first</w:t>
      </w:r>
      <w:r w:rsidRPr="007E43BF">
        <w:rPr>
          <w:rFonts w:ascii="Calibri" w:hAnsi="Calibri" w:cs="Calibri"/>
          <w:color w:val="000000"/>
          <w:sz w:val="22"/>
          <w:szCs w:val="22"/>
        </w:rPr>
        <w:t>.</w:t>
      </w:r>
    </w:p>
    <w:p w14:paraId="505B876F" w14:textId="77777777" w:rsidR="004243E7" w:rsidRPr="007E43BF" w:rsidRDefault="004243E7" w:rsidP="004243E7">
      <w:pPr>
        <w:autoSpaceDE w:val="0"/>
        <w:autoSpaceDN w:val="0"/>
        <w:adjustRightInd w:val="0"/>
        <w:ind w:left="540"/>
        <w:jc w:val="both"/>
        <w:rPr>
          <w:rFonts w:ascii="Calibri" w:hAnsi="Calibri" w:cs="Calibri"/>
          <w:color w:val="000000"/>
          <w:sz w:val="22"/>
          <w:szCs w:val="22"/>
        </w:rPr>
      </w:pPr>
    </w:p>
    <w:p w14:paraId="62678FB4"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sz w:val="22"/>
          <w:szCs w:val="22"/>
        </w:rPr>
        <w:t>All programs and employers under the auspices of ETCOG are following EEO. Auxiliary aids and services are available, upon request, to individuals with disabilities.</w:t>
      </w:r>
    </w:p>
    <w:p w14:paraId="78E58E55" w14:textId="77777777" w:rsidR="00DF2F17" w:rsidRDefault="00DF2F17" w:rsidP="00E05C41">
      <w:pPr>
        <w:autoSpaceDE w:val="0"/>
        <w:autoSpaceDN w:val="0"/>
        <w:adjustRightInd w:val="0"/>
        <w:ind w:right="130"/>
        <w:contextualSpacing/>
        <w:rPr>
          <w:b/>
          <w:bCs/>
          <w:color w:val="FF0000"/>
          <w:sz w:val="28"/>
          <w:szCs w:val="28"/>
        </w:rPr>
      </w:pPr>
    </w:p>
    <w:p w14:paraId="6D7E0789" w14:textId="77777777" w:rsidR="00B06867" w:rsidRDefault="00B06867" w:rsidP="00E05C41">
      <w:pPr>
        <w:autoSpaceDE w:val="0"/>
        <w:autoSpaceDN w:val="0"/>
        <w:adjustRightInd w:val="0"/>
        <w:ind w:right="130"/>
        <w:contextualSpacing/>
        <w:rPr>
          <w:b/>
          <w:bCs/>
          <w:color w:val="FF0000"/>
          <w:sz w:val="28"/>
          <w:szCs w:val="28"/>
        </w:rPr>
      </w:pPr>
    </w:p>
    <w:p w14:paraId="2CB989EF" w14:textId="77777777" w:rsidR="00B06867" w:rsidRDefault="00B06867" w:rsidP="00E05C41">
      <w:pPr>
        <w:autoSpaceDE w:val="0"/>
        <w:autoSpaceDN w:val="0"/>
        <w:adjustRightInd w:val="0"/>
        <w:ind w:right="130"/>
        <w:contextualSpacing/>
        <w:rPr>
          <w:b/>
          <w:bCs/>
          <w:color w:val="FF0000"/>
          <w:sz w:val="28"/>
          <w:szCs w:val="28"/>
        </w:rPr>
      </w:pPr>
    </w:p>
    <w:p w14:paraId="3B62C397" w14:textId="77777777" w:rsidR="005D4A77" w:rsidRDefault="005D4A77" w:rsidP="00E05C41">
      <w:pPr>
        <w:autoSpaceDE w:val="0"/>
        <w:autoSpaceDN w:val="0"/>
        <w:adjustRightInd w:val="0"/>
        <w:ind w:right="130"/>
        <w:contextualSpacing/>
        <w:rPr>
          <w:b/>
          <w:bCs/>
          <w:color w:val="FF0000"/>
          <w:sz w:val="28"/>
          <w:szCs w:val="28"/>
        </w:rPr>
      </w:pPr>
    </w:p>
    <w:p w14:paraId="2C0F41C5" w14:textId="77777777" w:rsidR="00EB3170" w:rsidRDefault="00EB3170" w:rsidP="00E05C41">
      <w:pPr>
        <w:autoSpaceDE w:val="0"/>
        <w:autoSpaceDN w:val="0"/>
        <w:adjustRightInd w:val="0"/>
        <w:ind w:right="130"/>
        <w:contextualSpacing/>
        <w:rPr>
          <w:b/>
          <w:bCs/>
          <w:color w:val="FF0000"/>
          <w:sz w:val="28"/>
          <w:szCs w:val="28"/>
        </w:rPr>
      </w:pPr>
    </w:p>
    <w:p w14:paraId="5645AC95" w14:textId="4436DECA" w:rsidR="006F093D" w:rsidRDefault="00A67D2E" w:rsidP="006F093D">
      <w:pPr>
        <w:autoSpaceDE w:val="0"/>
        <w:autoSpaceDN w:val="0"/>
        <w:adjustRightInd w:val="0"/>
        <w:ind w:right="130"/>
        <w:contextualSpacing/>
        <w:jc w:val="center"/>
        <w:rPr>
          <w:b/>
          <w:bCs/>
          <w:color w:val="FF0000"/>
          <w:sz w:val="28"/>
          <w:szCs w:val="28"/>
        </w:rPr>
      </w:pPr>
      <w:r w:rsidRPr="24F40291">
        <w:rPr>
          <w:b/>
          <w:bCs/>
          <w:color w:val="FF0000"/>
          <w:sz w:val="28"/>
          <w:szCs w:val="28"/>
        </w:rPr>
        <w:t>PROPOSAL EVALUATION &amp; AWARD</w:t>
      </w:r>
    </w:p>
    <w:p w14:paraId="080DC932" w14:textId="77777777" w:rsidR="000458A2" w:rsidRDefault="000458A2" w:rsidP="006F093D">
      <w:pPr>
        <w:autoSpaceDE w:val="0"/>
        <w:autoSpaceDN w:val="0"/>
        <w:adjustRightInd w:val="0"/>
        <w:ind w:right="130"/>
        <w:contextualSpacing/>
        <w:jc w:val="center"/>
        <w:rPr>
          <w:b/>
          <w:bCs/>
          <w:color w:val="FF0000"/>
          <w:sz w:val="28"/>
          <w:szCs w:val="28"/>
        </w:rPr>
      </w:pPr>
    </w:p>
    <w:p w14:paraId="5731002E" w14:textId="77777777" w:rsidR="007E16B6" w:rsidRPr="006331B5" w:rsidRDefault="007E16B6" w:rsidP="007E16B6">
      <w:pPr>
        <w:autoSpaceDE w:val="0"/>
        <w:autoSpaceDN w:val="0"/>
        <w:adjustRightInd w:val="0"/>
        <w:ind w:right="130"/>
        <w:contextualSpacing/>
        <w:jc w:val="both"/>
        <w:rPr>
          <w:rFonts w:ascii="Calibri" w:hAnsi="Calibri"/>
          <w:sz w:val="22"/>
          <w:szCs w:val="22"/>
        </w:rPr>
      </w:pPr>
      <w:bookmarkStart w:id="1" w:name="_Hlk496005579"/>
      <w:r>
        <w:rPr>
          <w:rFonts w:ascii="Calibri" w:hAnsi="Calibri"/>
          <w:sz w:val="22"/>
          <w:szCs w:val="22"/>
        </w:rPr>
        <w:t>Submitted p</w:t>
      </w:r>
      <w:r w:rsidRPr="00030C31">
        <w:rPr>
          <w:rFonts w:ascii="Calibri" w:hAnsi="Calibri"/>
          <w:sz w:val="22"/>
          <w:szCs w:val="22"/>
        </w:rPr>
        <w:t>roposals will be scored numerically</w:t>
      </w:r>
      <w:r>
        <w:rPr>
          <w:rFonts w:ascii="Calibri" w:hAnsi="Calibri"/>
          <w:sz w:val="22"/>
          <w:szCs w:val="22"/>
        </w:rPr>
        <w:t xml:space="preserve"> </w:t>
      </w:r>
      <w:r w:rsidRPr="00030C31">
        <w:rPr>
          <w:rFonts w:ascii="Calibri" w:hAnsi="Calibri"/>
          <w:sz w:val="22"/>
          <w:szCs w:val="22"/>
        </w:rPr>
        <w:t xml:space="preserve">from ‘highest to lowest’ </w:t>
      </w:r>
      <w:r>
        <w:rPr>
          <w:rFonts w:ascii="Calibri" w:hAnsi="Calibri"/>
          <w:sz w:val="22"/>
          <w:szCs w:val="22"/>
        </w:rPr>
        <w:t xml:space="preserve">for award consideration by, </w:t>
      </w:r>
      <w:r w:rsidRPr="009047D5">
        <w:rPr>
          <w:rFonts w:ascii="Calibri" w:hAnsi="Calibri"/>
          <w:sz w:val="22"/>
          <w:szCs w:val="22"/>
          <w:u w:val="single"/>
        </w:rPr>
        <w:t>but not limited</w:t>
      </w:r>
      <w:r>
        <w:rPr>
          <w:rFonts w:ascii="Calibri" w:hAnsi="Calibri"/>
          <w:sz w:val="22"/>
          <w:szCs w:val="22"/>
          <w:u w:val="single"/>
        </w:rPr>
        <w:t xml:space="preserve"> </w:t>
      </w:r>
      <w:r w:rsidRPr="009047D5">
        <w:rPr>
          <w:rFonts w:ascii="Calibri" w:hAnsi="Calibri"/>
          <w:sz w:val="22"/>
          <w:szCs w:val="22"/>
          <w:u w:val="single"/>
        </w:rPr>
        <w:t>to</w:t>
      </w:r>
      <w:r>
        <w:rPr>
          <w:rFonts w:ascii="Calibri" w:hAnsi="Calibri"/>
          <w:sz w:val="22"/>
          <w:szCs w:val="22"/>
          <w:u w:val="single"/>
        </w:rPr>
        <w:t>,</w:t>
      </w:r>
      <w:r w:rsidRPr="00FF6875">
        <w:rPr>
          <w:rFonts w:ascii="Calibri" w:hAnsi="Calibri"/>
          <w:sz w:val="22"/>
          <w:szCs w:val="22"/>
        </w:rPr>
        <w:t xml:space="preserve"> the </w:t>
      </w:r>
      <w:r>
        <w:rPr>
          <w:rFonts w:ascii="Calibri" w:hAnsi="Calibri"/>
          <w:sz w:val="22"/>
          <w:szCs w:val="22"/>
        </w:rPr>
        <w:t xml:space="preserve">program evaluation </w:t>
      </w:r>
      <w:r w:rsidRPr="00FF6875">
        <w:rPr>
          <w:rFonts w:ascii="Calibri" w:hAnsi="Calibri"/>
          <w:sz w:val="22"/>
          <w:szCs w:val="22"/>
        </w:rPr>
        <w:t>criteria</w:t>
      </w:r>
      <w:r>
        <w:rPr>
          <w:rFonts w:ascii="Calibri" w:hAnsi="Calibri"/>
          <w:sz w:val="22"/>
          <w:szCs w:val="22"/>
        </w:rPr>
        <w:t xml:space="preserve"> in the table below</w:t>
      </w:r>
      <w:r w:rsidRPr="00030C31">
        <w:rPr>
          <w:rFonts w:ascii="Calibri" w:hAnsi="Calibri"/>
          <w:sz w:val="22"/>
          <w:szCs w:val="22"/>
        </w:rPr>
        <w:t>.</w:t>
      </w:r>
      <w:r>
        <w:rPr>
          <w:rFonts w:ascii="Calibri" w:hAnsi="Calibri"/>
          <w:sz w:val="22"/>
          <w:szCs w:val="22"/>
        </w:rPr>
        <w:t xml:space="preserve"> T</w:t>
      </w:r>
      <w:r w:rsidRPr="00030C31">
        <w:rPr>
          <w:rFonts w:ascii="Calibri" w:hAnsi="Calibri"/>
          <w:sz w:val="22"/>
          <w:szCs w:val="22"/>
        </w:rPr>
        <w:t xml:space="preserve">he number of proposals selected for </w:t>
      </w:r>
      <w:r>
        <w:rPr>
          <w:rFonts w:ascii="Calibri" w:hAnsi="Calibri"/>
          <w:sz w:val="22"/>
          <w:szCs w:val="22"/>
        </w:rPr>
        <w:t xml:space="preserve">award </w:t>
      </w:r>
      <w:r w:rsidRPr="00030C31">
        <w:rPr>
          <w:rFonts w:ascii="Calibri" w:hAnsi="Calibri"/>
          <w:sz w:val="22"/>
          <w:szCs w:val="22"/>
        </w:rPr>
        <w:t xml:space="preserve">consideration </w:t>
      </w:r>
      <w:r>
        <w:rPr>
          <w:rFonts w:ascii="Calibri" w:hAnsi="Calibri"/>
          <w:sz w:val="22"/>
          <w:szCs w:val="22"/>
        </w:rPr>
        <w:t>will</w:t>
      </w:r>
      <w:r w:rsidRPr="00030C31">
        <w:rPr>
          <w:rFonts w:ascii="Calibri" w:hAnsi="Calibri"/>
          <w:sz w:val="22"/>
          <w:szCs w:val="22"/>
        </w:rPr>
        <w:t xml:space="preserve"> be at the sole discretion of ETCOG.</w:t>
      </w:r>
      <w:r>
        <w:rPr>
          <w:rFonts w:ascii="Calibri" w:hAnsi="Calibri"/>
          <w:sz w:val="22"/>
          <w:szCs w:val="22"/>
        </w:rPr>
        <w:t xml:space="preserve"> </w:t>
      </w:r>
      <w:bookmarkEnd w:id="1"/>
    </w:p>
    <w:tbl>
      <w:tblPr>
        <w:tblpPr w:leftFromText="180" w:rightFromText="180" w:bottomFromText="160" w:vertAnchor="text" w:horzAnchor="margin" w:tblpY="2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260"/>
      </w:tblGrid>
      <w:tr w:rsidR="007C2A8F" w:rsidRPr="00FF6875" w14:paraId="424008E9" w14:textId="77777777" w:rsidTr="39009E31">
        <w:trPr>
          <w:trHeight w:val="339"/>
        </w:trPr>
        <w:tc>
          <w:tcPr>
            <w:tcW w:w="80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C86AAF" w14:textId="77777777" w:rsidR="007C2A8F" w:rsidRPr="00FF6875" w:rsidRDefault="007C2A8F" w:rsidP="007C2A8F">
            <w:pPr>
              <w:kinsoku w:val="0"/>
              <w:overflowPunct w:val="0"/>
              <w:ind w:left="-30"/>
              <w:rPr>
                <w:rFonts w:eastAsia="Times New Roman"/>
                <w:b/>
                <w:sz w:val="22"/>
                <w:szCs w:val="22"/>
              </w:rPr>
            </w:pPr>
            <w:r w:rsidRPr="00FF6875">
              <w:rPr>
                <w:rFonts w:eastAsia="Times New Roman"/>
                <w:b/>
                <w:sz w:val="22"/>
                <w:szCs w:val="22"/>
              </w:rPr>
              <w:t xml:space="preserve">CRITERIA TABLE </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B17771" w14:textId="77777777" w:rsidR="007C2A8F" w:rsidRPr="00FF6875" w:rsidRDefault="007C2A8F" w:rsidP="007C2A8F">
            <w:pPr>
              <w:kinsoku w:val="0"/>
              <w:overflowPunct w:val="0"/>
              <w:ind w:left="-14"/>
              <w:jc w:val="center"/>
              <w:rPr>
                <w:rFonts w:eastAsia="Times New Roman"/>
                <w:b/>
                <w:sz w:val="22"/>
                <w:szCs w:val="22"/>
              </w:rPr>
            </w:pPr>
            <w:r w:rsidRPr="00FF6875">
              <w:rPr>
                <w:rFonts w:eastAsia="Times New Roman"/>
                <w:b/>
                <w:sz w:val="22"/>
                <w:szCs w:val="22"/>
              </w:rPr>
              <w:t>POINTS</w:t>
            </w:r>
          </w:p>
        </w:tc>
      </w:tr>
      <w:tr w:rsidR="007C2A8F" w:rsidRPr="00FF6875" w14:paraId="665C6CA3" w14:textId="77777777" w:rsidTr="39009E31">
        <w:trPr>
          <w:trHeight w:val="278"/>
        </w:trPr>
        <w:tc>
          <w:tcPr>
            <w:tcW w:w="8095" w:type="dxa"/>
            <w:tcBorders>
              <w:top w:val="single" w:sz="4" w:space="0" w:color="auto"/>
              <w:left w:val="single" w:sz="4" w:space="0" w:color="auto"/>
              <w:bottom w:val="single" w:sz="4" w:space="0" w:color="auto"/>
              <w:right w:val="single" w:sz="4" w:space="0" w:color="auto"/>
            </w:tcBorders>
            <w:vAlign w:val="bottom"/>
          </w:tcPr>
          <w:p w14:paraId="222C6AE1" w14:textId="635FF36E" w:rsidR="007C2A8F" w:rsidRPr="00E302E7" w:rsidRDefault="1121318B" w:rsidP="39009E31">
            <w:pPr>
              <w:pStyle w:val="NoSpacing"/>
              <w:ind w:left="-30"/>
              <w:rPr>
                <w:rFonts w:ascii="Calibri" w:eastAsia="Calibri" w:hAnsi="Calibri" w:cs="Times New Roman"/>
              </w:rPr>
            </w:pPr>
            <w:r w:rsidRPr="39009E31">
              <w:rPr>
                <w:rFonts w:ascii="Calibri" w:eastAsia="Calibri" w:hAnsi="Calibri" w:cs="Times New Roman"/>
              </w:rPr>
              <w:t>Project understanding and technical approach.</w:t>
            </w:r>
            <w:r w:rsidR="005D351D">
              <w:rPr>
                <w:rFonts w:ascii="Calibri" w:eastAsia="Calibri" w:hAnsi="Calibri" w:cs="Times New Roman"/>
              </w:rPr>
              <w:t xml:space="preserve"> </w:t>
            </w:r>
            <w:r w:rsidR="005D351D" w:rsidRPr="00B20434">
              <w:rPr>
                <w:rFonts w:ascii="Calibri" w:eastAsia="Calibri" w:hAnsi="Calibri" w:cs="Times New Roman"/>
                <w:color w:val="EE0000"/>
              </w:rPr>
              <w:t xml:space="preserve">(Minimum is </w:t>
            </w:r>
            <w:r w:rsidR="00B20434" w:rsidRPr="00B20434">
              <w:rPr>
                <w:rFonts w:ascii="Calibri" w:eastAsia="Calibri" w:hAnsi="Calibri" w:cs="Times New Roman"/>
                <w:color w:val="EE0000"/>
              </w:rPr>
              <w:t>35)</w:t>
            </w:r>
          </w:p>
          <w:p w14:paraId="2DA2AAD6" w14:textId="730BC2A0" w:rsidR="007C2A8F" w:rsidRPr="00E302E7" w:rsidRDefault="007C2A8F" w:rsidP="007C2A8F">
            <w:pPr>
              <w:pStyle w:val="NoSpacing"/>
              <w:ind w:left="-30"/>
              <w:rPr>
                <w:rFonts w:ascii="Calibri" w:hAnsi="Calibri"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5480A590" w14:textId="634D337E" w:rsidR="00B66ABF" w:rsidRPr="00236729" w:rsidRDefault="1121318B" w:rsidP="39009E31">
            <w:pPr>
              <w:kinsoku w:val="0"/>
              <w:overflowPunct w:val="0"/>
              <w:ind w:left="-14"/>
              <w:jc w:val="center"/>
              <w:rPr>
                <w:rFonts w:eastAsia="Times New Roman"/>
                <w:b/>
                <w:bCs/>
                <w:sz w:val="22"/>
                <w:szCs w:val="22"/>
              </w:rPr>
            </w:pPr>
            <w:r w:rsidRPr="39009E31">
              <w:rPr>
                <w:rFonts w:eastAsia="Times New Roman"/>
                <w:b/>
                <w:bCs/>
                <w:sz w:val="22"/>
                <w:szCs w:val="22"/>
              </w:rPr>
              <w:t>50</w:t>
            </w:r>
          </w:p>
        </w:tc>
      </w:tr>
      <w:tr w:rsidR="007C2A8F" w:rsidRPr="00FF6875" w14:paraId="131EF3DD" w14:textId="77777777" w:rsidTr="39009E31">
        <w:trPr>
          <w:trHeight w:val="260"/>
        </w:trPr>
        <w:tc>
          <w:tcPr>
            <w:tcW w:w="8095" w:type="dxa"/>
            <w:tcBorders>
              <w:top w:val="single" w:sz="4" w:space="0" w:color="auto"/>
              <w:left w:val="single" w:sz="4" w:space="0" w:color="auto"/>
              <w:bottom w:val="single" w:sz="4" w:space="0" w:color="auto"/>
              <w:right w:val="single" w:sz="4" w:space="0" w:color="auto"/>
            </w:tcBorders>
            <w:vAlign w:val="bottom"/>
          </w:tcPr>
          <w:p w14:paraId="2130800E" w14:textId="55A02A91" w:rsidR="007C2A8F" w:rsidRPr="00685A9B" w:rsidRDefault="1121318B" w:rsidP="39009E31">
            <w:pPr>
              <w:widowControl/>
              <w:rPr>
                <w:rFonts w:ascii="Calibri" w:eastAsia="Calibri" w:hAnsi="Calibri" w:cs="Arial"/>
                <w:sz w:val="22"/>
                <w:szCs w:val="22"/>
              </w:rPr>
            </w:pPr>
            <w:r w:rsidRPr="39009E31">
              <w:rPr>
                <w:rFonts w:ascii="Calibri" w:eastAsia="Calibri" w:hAnsi="Calibri" w:cs="Arial"/>
                <w:sz w:val="22"/>
                <w:szCs w:val="22"/>
              </w:rPr>
              <w:t>Qualifications and experience of the consultant team.</w:t>
            </w:r>
            <w:r w:rsidR="00E03CEE">
              <w:rPr>
                <w:rFonts w:ascii="Calibri" w:eastAsia="Calibri" w:hAnsi="Calibri" w:cs="Arial"/>
                <w:sz w:val="22"/>
                <w:szCs w:val="22"/>
              </w:rPr>
              <w:t xml:space="preserve"> </w:t>
            </w:r>
            <w:r w:rsidR="00E03CEE" w:rsidRPr="00B20434">
              <w:rPr>
                <w:rFonts w:ascii="Calibri" w:eastAsia="Calibri" w:hAnsi="Calibri" w:cs="Times New Roman"/>
                <w:color w:val="EE0000"/>
              </w:rPr>
              <w:t xml:space="preserve">(Minimum is </w:t>
            </w:r>
            <w:r w:rsidR="00324D6A">
              <w:rPr>
                <w:rFonts w:ascii="Calibri" w:eastAsia="Calibri" w:hAnsi="Calibri" w:cs="Times New Roman"/>
                <w:color w:val="EE0000"/>
              </w:rPr>
              <w:t>15</w:t>
            </w:r>
            <w:r w:rsidR="00E03CEE" w:rsidRPr="00B20434">
              <w:rPr>
                <w:rFonts w:ascii="Calibri" w:eastAsia="Calibri" w:hAnsi="Calibri" w:cs="Times New Roman"/>
                <w:color w:val="EE0000"/>
              </w:rPr>
              <w:t>)</w:t>
            </w:r>
          </w:p>
          <w:p w14:paraId="02C09591" w14:textId="06A676C9" w:rsidR="007C2A8F" w:rsidRPr="00685A9B" w:rsidRDefault="007C2A8F" w:rsidP="007C2A8F">
            <w:pPr>
              <w:widowControl/>
              <w:rPr>
                <w:rFonts w:ascii="Calibri" w:hAnsi="Calibr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3681D1" w14:textId="7D664986" w:rsidR="007C2A8F" w:rsidRPr="00236729" w:rsidRDefault="1121318B" w:rsidP="39009E31">
            <w:pPr>
              <w:kinsoku w:val="0"/>
              <w:overflowPunct w:val="0"/>
              <w:ind w:left="-14"/>
              <w:jc w:val="center"/>
              <w:rPr>
                <w:rFonts w:eastAsia="Times New Roman"/>
                <w:b/>
                <w:bCs/>
                <w:sz w:val="22"/>
                <w:szCs w:val="22"/>
              </w:rPr>
            </w:pPr>
            <w:r w:rsidRPr="39009E31">
              <w:rPr>
                <w:rFonts w:eastAsia="Times New Roman"/>
                <w:b/>
                <w:bCs/>
                <w:sz w:val="22"/>
                <w:szCs w:val="22"/>
              </w:rPr>
              <w:t>20</w:t>
            </w:r>
          </w:p>
        </w:tc>
      </w:tr>
      <w:tr w:rsidR="005531C5" w:rsidRPr="00FF6875" w14:paraId="04731B4B" w14:textId="77777777" w:rsidTr="39009E31">
        <w:trPr>
          <w:trHeight w:val="242"/>
        </w:trPr>
        <w:tc>
          <w:tcPr>
            <w:tcW w:w="8095" w:type="dxa"/>
            <w:tcBorders>
              <w:top w:val="single" w:sz="4" w:space="0" w:color="auto"/>
              <w:left w:val="single" w:sz="4" w:space="0" w:color="auto"/>
              <w:bottom w:val="single" w:sz="4" w:space="0" w:color="auto"/>
              <w:right w:val="single" w:sz="4" w:space="0" w:color="auto"/>
            </w:tcBorders>
          </w:tcPr>
          <w:p w14:paraId="6BDE1F35" w14:textId="5666C734" w:rsidR="005531C5" w:rsidRPr="0054157B" w:rsidRDefault="1121318B" w:rsidP="39009E31">
            <w:pPr>
              <w:pStyle w:val="Default"/>
              <w:ind w:left="-30"/>
              <w:rPr>
                <w:rFonts w:eastAsia="Calibri"/>
                <w:sz w:val="22"/>
                <w:szCs w:val="22"/>
              </w:rPr>
            </w:pPr>
            <w:r w:rsidRPr="39009E31">
              <w:rPr>
                <w:rFonts w:eastAsia="Calibri"/>
                <w:sz w:val="22"/>
                <w:szCs w:val="22"/>
              </w:rPr>
              <w:t>Stakeholder engagement plan.</w:t>
            </w:r>
            <w:r w:rsidR="00324D6A">
              <w:rPr>
                <w:rFonts w:eastAsia="Calibri"/>
                <w:sz w:val="22"/>
                <w:szCs w:val="22"/>
              </w:rPr>
              <w:t xml:space="preserve"> </w:t>
            </w:r>
            <w:r w:rsidR="00324D6A" w:rsidRPr="00B20434">
              <w:rPr>
                <w:rFonts w:eastAsia="Calibri" w:cs="Times New Roman"/>
                <w:color w:val="EE0000"/>
              </w:rPr>
              <w:t xml:space="preserve">(Minimum is </w:t>
            </w:r>
            <w:r w:rsidR="00324D6A">
              <w:rPr>
                <w:rFonts w:eastAsia="Calibri" w:cs="Times New Roman"/>
                <w:color w:val="EE0000"/>
              </w:rPr>
              <w:t>5</w:t>
            </w:r>
            <w:r w:rsidR="00324D6A" w:rsidRPr="00B20434">
              <w:rPr>
                <w:rFonts w:eastAsia="Calibri" w:cs="Times New Roman"/>
                <w:color w:val="EE0000"/>
              </w:rPr>
              <w:t>)</w:t>
            </w:r>
          </w:p>
          <w:p w14:paraId="257E33F6" w14:textId="6DD2B097" w:rsidR="005531C5" w:rsidRPr="0054157B" w:rsidRDefault="005531C5" w:rsidP="005531C5">
            <w:pPr>
              <w:pStyle w:val="Default"/>
              <w:ind w:left="-30"/>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9C3390" w14:textId="0285E462" w:rsidR="005531C5" w:rsidRPr="005531C5" w:rsidRDefault="1121318B" w:rsidP="005531C5">
            <w:pPr>
              <w:kinsoku w:val="0"/>
              <w:overflowPunct w:val="0"/>
              <w:ind w:left="-14"/>
              <w:jc w:val="center"/>
              <w:rPr>
                <w:rFonts w:eastAsia="Times New Roman"/>
                <w:b/>
                <w:bCs/>
                <w:sz w:val="22"/>
                <w:szCs w:val="22"/>
              </w:rPr>
            </w:pPr>
            <w:r w:rsidRPr="39009E31">
              <w:rPr>
                <w:rFonts w:eastAsia="Times New Roman"/>
                <w:b/>
                <w:bCs/>
                <w:sz w:val="22"/>
                <w:szCs w:val="22"/>
              </w:rPr>
              <w:t>10</w:t>
            </w:r>
          </w:p>
        </w:tc>
      </w:tr>
      <w:tr w:rsidR="005531C5" w:rsidRPr="00FF6875" w14:paraId="2DD2F492" w14:textId="77777777" w:rsidTr="39009E31">
        <w:trPr>
          <w:trHeight w:val="260"/>
        </w:trPr>
        <w:tc>
          <w:tcPr>
            <w:tcW w:w="8095" w:type="dxa"/>
            <w:tcBorders>
              <w:top w:val="single" w:sz="4" w:space="0" w:color="auto"/>
              <w:left w:val="single" w:sz="4" w:space="0" w:color="auto"/>
              <w:bottom w:val="single" w:sz="4" w:space="0" w:color="auto"/>
              <w:right w:val="single" w:sz="4" w:space="0" w:color="auto"/>
            </w:tcBorders>
          </w:tcPr>
          <w:p w14:paraId="11E21359" w14:textId="72141CF6" w:rsidR="005531C5" w:rsidRPr="00685A9B" w:rsidRDefault="1121318B" w:rsidP="39009E31">
            <w:pPr>
              <w:widowControl/>
              <w:ind w:left="-18"/>
              <w:rPr>
                <w:rFonts w:ascii="Calibri" w:eastAsia="Calibri" w:hAnsi="Calibri" w:cs="Arial"/>
                <w:sz w:val="22"/>
                <w:szCs w:val="22"/>
              </w:rPr>
            </w:pPr>
            <w:r w:rsidRPr="39009E31">
              <w:rPr>
                <w:rFonts w:ascii="Calibri" w:eastAsia="Calibri" w:hAnsi="Calibri" w:cs="Arial"/>
                <w:sz w:val="22"/>
                <w:szCs w:val="22"/>
              </w:rPr>
              <w:t>Proposed schedule.</w:t>
            </w:r>
            <w:r w:rsidR="00324D6A">
              <w:rPr>
                <w:rFonts w:ascii="Calibri" w:eastAsia="Calibri" w:hAnsi="Calibri" w:cs="Arial"/>
                <w:sz w:val="22"/>
                <w:szCs w:val="22"/>
              </w:rPr>
              <w:t xml:space="preserve"> </w:t>
            </w:r>
            <w:r w:rsidR="00324D6A" w:rsidRPr="00B20434">
              <w:rPr>
                <w:rFonts w:ascii="Calibri" w:eastAsia="Calibri" w:hAnsi="Calibri" w:cs="Times New Roman"/>
                <w:color w:val="EE0000"/>
              </w:rPr>
              <w:t xml:space="preserve">(Minimum is </w:t>
            </w:r>
            <w:r w:rsidR="00324D6A">
              <w:rPr>
                <w:rFonts w:ascii="Calibri" w:eastAsia="Calibri" w:hAnsi="Calibri" w:cs="Times New Roman"/>
                <w:color w:val="EE0000"/>
              </w:rPr>
              <w:t>5</w:t>
            </w:r>
            <w:r w:rsidR="00324D6A" w:rsidRPr="00B20434">
              <w:rPr>
                <w:rFonts w:ascii="Calibri" w:eastAsia="Calibri" w:hAnsi="Calibri" w:cs="Times New Roman"/>
                <w:color w:val="EE0000"/>
              </w:rPr>
              <w:t>)</w:t>
            </w:r>
          </w:p>
          <w:p w14:paraId="4EEAC903" w14:textId="45B1F13B" w:rsidR="005531C5" w:rsidRPr="00685A9B" w:rsidRDefault="005531C5" w:rsidP="005531C5">
            <w:pPr>
              <w:widowControl/>
              <w:ind w:left="-18"/>
              <w:rPr>
                <w:rFonts w:ascii="Calibri" w:hAnsi="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02E5DD8" w14:textId="152F2AC7" w:rsidR="005531C5" w:rsidRPr="005531C5" w:rsidRDefault="1121318B" w:rsidP="005531C5">
            <w:pPr>
              <w:kinsoku w:val="0"/>
              <w:overflowPunct w:val="0"/>
              <w:ind w:left="-14"/>
              <w:jc w:val="center"/>
              <w:rPr>
                <w:rFonts w:eastAsia="Times New Roman"/>
                <w:b/>
                <w:bCs/>
                <w:sz w:val="22"/>
                <w:szCs w:val="22"/>
              </w:rPr>
            </w:pPr>
            <w:r w:rsidRPr="39009E31">
              <w:rPr>
                <w:rFonts w:eastAsia="Times New Roman"/>
                <w:b/>
                <w:bCs/>
                <w:sz w:val="22"/>
                <w:szCs w:val="22"/>
              </w:rPr>
              <w:t>10</w:t>
            </w:r>
          </w:p>
        </w:tc>
      </w:tr>
      <w:tr w:rsidR="39009E31" w14:paraId="1ED1B4EF" w14:textId="77777777" w:rsidTr="39009E31">
        <w:trPr>
          <w:trHeight w:val="260"/>
        </w:trPr>
        <w:tc>
          <w:tcPr>
            <w:tcW w:w="8095" w:type="dxa"/>
            <w:tcBorders>
              <w:top w:val="single" w:sz="4" w:space="0" w:color="auto"/>
              <w:left w:val="single" w:sz="4" w:space="0" w:color="auto"/>
              <w:bottom w:val="single" w:sz="4" w:space="0" w:color="auto"/>
              <w:right w:val="single" w:sz="4" w:space="0" w:color="auto"/>
            </w:tcBorders>
          </w:tcPr>
          <w:p w14:paraId="51F93983" w14:textId="12A1739B" w:rsidR="1121318B" w:rsidRDefault="1121318B" w:rsidP="39009E31">
            <w:pPr>
              <w:rPr>
                <w:rFonts w:ascii="Calibri" w:eastAsia="Calibri" w:hAnsi="Calibri" w:cs="Arial"/>
                <w:sz w:val="22"/>
                <w:szCs w:val="22"/>
              </w:rPr>
            </w:pPr>
            <w:r w:rsidRPr="39009E31">
              <w:rPr>
                <w:rFonts w:ascii="Calibri" w:eastAsia="Calibri" w:hAnsi="Calibri" w:cs="Arial"/>
                <w:sz w:val="22"/>
                <w:szCs w:val="22"/>
              </w:rPr>
              <w:t>Cost effectiveness.</w:t>
            </w:r>
            <w:r w:rsidR="00324D6A">
              <w:rPr>
                <w:rFonts w:ascii="Calibri" w:eastAsia="Calibri" w:hAnsi="Calibri" w:cs="Arial"/>
                <w:sz w:val="22"/>
                <w:szCs w:val="22"/>
              </w:rPr>
              <w:t xml:space="preserve"> </w:t>
            </w:r>
            <w:r w:rsidR="00324D6A" w:rsidRPr="00B20434">
              <w:rPr>
                <w:rFonts w:ascii="Calibri" w:eastAsia="Calibri" w:hAnsi="Calibri" w:cs="Times New Roman"/>
                <w:color w:val="EE0000"/>
              </w:rPr>
              <w:t xml:space="preserve">(Minimum is </w:t>
            </w:r>
            <w:r w:rsidR="00324D6A">
              <w:rPr>
                <w:rFonts w:ascii="Calibri" w:eastAsia="Calibri" w:hAnsi="Calibri" w:cs="Times New Roman"/>
                <w:color w:val="EE0000"/>
              </w:rPr>
              <w:t>5</w:t>
            </w:r>
            <w:r w:rsidR="00324D6A" w:rsidRPr="00B20434">
              <w:rPr>
                <w:rFonts w:ascii="Calibri" w:eastAsia="Calibri" w:hAnsi="Calibri" w:cs="Times New Roman"/>
                <w:color w:val="EE0000"/>
              </w:rPr>
              <w:t>)</w:t>
            </w:r>
          </w:p>
          <w:p w14:paraId="6BD64F40" w14:textId="70BFF019" w:rsidR="39009E31" w:rsidRDefault="39009E31" w:rsidP="39009E31">
            <w:pPr>
              <w:rPr>
                <w:rFonts w:ascii="Calibri" w:eastAsia="Calibri" w:hAnsi="Calibri"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CBFD23" w14:textId="19AD075B" w:rsidR="1121318B" w:rsidRDefault="1121318B" w:rsidP="39009E31">
            <w:pPr>
              <w:jc w:val="center"/>
              <w:rPr>
                <w:rFonts w:eastAsia="Times New Roman"/>
                <w:b/>
                <w:bCs/>
                <w:sz w:val="22"/>
                <w:szCs w:val="22"/>
              </w:rPr>
            </w:pPr>
            <w:r w:rsidRPr="39009E31">
              <w:rPr>
                <w:rFonts w:eastAsia="Times New Roman"/>
                <w:b/>
                <w:bCs/>
                <w:sz w:val="22"/>
                <w:szCs w:val="22"/>
              </w:rPr>
              <w:t>10</w:t>
            </w:r>
          </w:p>
        </w:tc>
      </w:tr>
      <w:tr w:rsidR="007C2A8F" w:rsidRPr="00FF6875" w14:paraId="2BC1B7AD" w14:textId="77777777" w:rsidTr="39009E31">
        <w:trPr>
          <w:trHeight w:val="320"/>
        </w:trPr>
        <w:tc>
          <w:tcPr>
            <w:tcW w:w="8095" w:type="dxa"/>
            <w:tcBorders>
              <w:top w:val="single" w:sz="4" w:space="0" w:color="auto"/>
              <w:left w:val="single" w:sz="4" w:space="0" w:color="auto"/>
              <w:bottom w:val="single" w:sz="4" w:space="0" w:color="auto"/>
              <w:right w:val="single" w:sz="4" w:space="0" w:color="auto"/>
            </w:tcBorders>
            <w:vAlign w:val="center"/>
            <w:hideMark/>
          </w:tcPr>
          <w:p w14:paraId="10FD5B5C" w14:textId="77777777" w:rsidR="007C2A8F" w:rsidRPr="00236729" w:rsidRDefault="007C2A8F" w:rsidP="007C2A8F">
            <w:pPr>
              <w:jc w:val="right"/>
              <w:rPr>
                <w:sz w:val="22"/>
                <w:szCs w:val="22"/>
              </w:rPr>
            </w:pPr>
            <w:r w:rsidRPr="00236729">
              <w:rPr>
                <w:rFonts w:eastAsia="Times New Roman"/>
                <w:b/>
                <w:sz w:val="22"/>
                <w:szCs w:val="22"/>
              </w:rPr>
              <w:t xml:space="preserve">TOTAL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A6957D" w14:textId="77777777" w:rsidR="007C2A8F" w:rsidRPr="00236729" w:rsidRDefault="007C2A8F" w:rsidP="007C2A8F">
            <w:pPr>
              <w:kinsoku w:val="0"/>
              <w:overflowPunct w:val="0"/>
              <w:ind w:left="-14"/>
              <w:jc w:val="center"/>
              <w:rPr>
                <w:rFonts w:eastAsia="Times New Roman"/>
                <w:b/>
                <w:sz w:val="22"/>
                <w:szCs w:val="22"/>
              </w:rPr>
            </w:pPr>
            <w:r w:rsidRPr="00236729">
              <w:rPr>
                <w:rFonts w:eastAsia="Times New Roman"/>
                <w:b/>
                <w:sz w:val="22"/>
                <w:szCs w:val="22"/>
              </w:rPr>
              <w:t>100</w:t>
            </w:r>
          </w:p>
        </w:tc>
      </w:tr>
    </w:tbl>
    <w:p w14:paraId="35BC88B6" w14:textId="77777777" w:rsidR="00FC2A98" w:rsidRPr="00125552" w:rsidRDefault="00FC2A98" w:rsidP="00FC2A98">
      <w:pPr>
        <w:spacing w:after="120"/>
        <w:ind w:right="40"/>
        <w:jc w:val="both"/>
        <w:rPr>
          <w:rFonts w:ascii="Calibri" w:eastAsia="Calibri" w:hAnsi="Calibri"/>
          <w:sz w:val="22"/>
          <w:szCs w:val="22"/>
        </w:rPr>
      </w:pPr>
      <w:r w:rsidRPr="00125552">
        <w:rPr>
          <w:rFonts w:ascii="Calibri" w:eastAsia="Calibri" w:hAnsi="Calibri"/>
          <w:b/>
          <w:sz w:val="22"/>
          <w:szCs w:val="22"/>
        </w:rPr>
        <w:t>NOTE</w:t>
      </w:r>
      <w:r w:rsidRPr="00125552">
        <w:rPr>
          <w:rFonts w:ascii="Calibri" w:eastAsia="Calibri" w:hAnsi="Calibri"/>
          <w:sz w:val="22"/>
          <w:szCs w:val="22"/>
        </w:rPr>
        <w:t xml:space="preserve">:  A </w:t>
      </w:r>
      <w:r w:rsidRPr="00125552">
        <w:rPr>
          <w:rFonts w:ascii="Calibri" w:eastAsia="Calibri" w:hAnsi="Calibri"/>
          <w:sz w:val="22"/>
          <w:szCs w:val="22"/>
          <w:u w:val="single"/>
        </w:rPr>
        <w:t xml:space="preserve">minimum </w:t>
      </w:r>
      <w:r w:rsidRPr="00125552">
        <w:rPr>
          <w:rFonts w:ascii="Calibri" w:eastAsia="Calibri" w:hAnsi="Calibri"/>
          <w:sz w:val="22"/>
          <w:szCs w:val="22"/>
        </w:rPr>
        <w:t xml:space="preserve">of </w:t>
      </w:r>
      <w:r w:rsidRPr="00125552">
        <w:rPr>
          <w:rFonts w:ascii="Calibri" w:eastAsia="Calibri" w:hAnsi="Calibri"/>
          <w:b/>
          <w:sz w:val="22"/>
          <w:szCs w:val="22"/>
        </w:rPr>
        <w:t>seventy-five (75) points</w:t>
      </w:r>
      <w:r w:rsidRPr="00125552">
        <w:rPr>
          <w:rFonts w:ascii="Calibri" w:eastAsia="Calibri" w:hAnsi="Calibri"/>
          <w:sz w:val="22"/>
          <w:szCs w:val="22"/>
        </w:rPr>
        <w:t xml:space="preserve"> overall and the noted </w:t>
      </w:r>
      <w:r w:rsidRPr="00125552">
        <w:rPr>
          <w:rFonts w:ascii="Calibri" w:eastAsia="Calibri" w:hAnsi="Calibri"/>
          <w:sz w:val="22"/>
          <w:szCs w:val="22"/>
          <w:u w:val="single"/>
        </w:rPr>
        <w:t>minimum</w:t>
      </w:r>
      <w:r w:rsidRPr="00125552">
        <w:rPr>
          <w:rFonts w:ascii="Calibri" w:eastAsia="Calibri" w:hAnsi="Calibri"/>
          <w:sz w:val="22"/>
          <w:szCs w:val="22"/>
        </w:rPr>
        <w:t xml:space="preserve"> of</w:t>
      </w:r>
      <w:r w:rsidRPr="00125552">
        <w:rPr>
          <w:rFonts w:ascii="Calibri" w:eastAsia="Calibri" w:hAnsi="Calibri"/>
          <w:b/>
          <w:sz w:val="22"/>
          <w:szCs w:val="22"/>
        </w:rPr>
        <w:t xml:space="preserve"> </w:t>
      </w:r>
      <w:r w:rsidRPr="00125552">
        <w:rPr>
          <w:rFonts w:ascii="Calibri" w:eastAsia="Calibri" w:hAnsi="Calibri"/>
          <w:bCs/>
          <w:sz w:val="22"/>
          <w:szCs w:val="22"/>
        </w:rPr>
        <w:t>points</w:t>
      </w:r>
      <w:r w:rsidRPr="00125552">
        <w:rPr>
          <w:rFonts w:ascii="Calibri" w:eastAsia="Calibri" w:hAnsi="Calibri"/>
          <w:sz w:val="22"/>
          <w:szCs w:val="22"/>
        </w:rPr>
        <w:t xml:space="preserve"> </w:t>
      </w:r>
      <w:r w:rsidRPr="00125552">
        <w:rPr>
          <w:rFonts w:ascii="Calibri" w:eastAsia="Calibri" w:hAnsi="Calibri"/>
          <w:b/>
          <w:sz w:val="22"/>
          <w:szCs w:val="22"/>
          <w:u w:val="single"/>
        </w:rPr>
        <w:t>must</w:t>
      </w:r>
      <w:r w:rsidRPr="00125552">
        <w:rPr>
          <w:rFonts w:ascii="Calibri" w:eastAsia="Calibri" w:hAnsi="Calibri"/>
          <w:sz w:val="22"/>
          <w:szCs w:val="22"/>
        </w:rPr>
        <w:t xml:space="preserve"> be achieved for each criterion above for proposal to be considered for award, </w:t>
      </w:r>
      <w:r w:rsidRPr="00125552">
        <w:rPr>
          <w:rFonts w:ascii="Calibri" w:eastAsia="Calibri" w:hAnsi="Calibri"/>
          <w:b/>
          <w:sz w:val="22"/>
          <w:szCs w:val="22"/>
          <w:u w:val="single"/>
        </w:rPr>
        <w:t>no exceptions</w:t>
      </w:r>
      <w:r w:rsidRPr="00125552">
        <w:rPr>
          <w:rFonts w:ascii="Calibri" w:eastAsia="Calibri" w:hAnsi="Calibri"/>
          <w:b/>
          <w:sz w:val="22"/>
          <w:szCs w:val="22"/>
        </w:rPr>
        <w:t xml:space="preserve">. </w:t>
      </w:r>
    </w:p>
    <w:p w14:paraId="38F6D605" w14:textId="77777777" w:rsidR="00F26EE0" w:rsidRDefault="00F26EE0" w:rsidP="00D00759">
      <w:pPr>
        <w:autoSpaceDE w:val="0"/>
        <w:autoSpaceDN w:val="0"/>
        <w:adjustRightInd w:val="0"/>
        <w:jc w:val="center"/>
        <w:rPr>
          <w:rFonts w:ascii="Calibri" w:hAnsi="Calibri"/>
          <w:b/>
          <w:bCs/>
          <w:color w:val="FF0000"/>
          <w:sz w:val="28"/>
          <w:szCs w:val="28"/>
        </w:rPr>
      </w:pPr>
    </w:p>
    <w:p w14:paraId="42BAE437" w14:textId="5BB0E948" w:rsidR="00CE25B9" w:rsidRDefault="00A67D2E" w:rsidP="00D00759">
      <w:pPr>
        <w:autoSpaceDE w:val="0"/>
        <w:autoSpaceDN w:val="0"/>
        <w:adjustRightInd w:val="0"/>
        <w:jc w:val="center"/>
        <w:rPr>
          <w:rFonts w:ascii="Calibri" w:hAnsi="Calibri"/>
          <w:b/>
          <w:bCs/>
          <w:color w:val="FF0000"/>
          <w:sz w:val="28"/>
          <w:szCs w:val="28"/>
        </w:rPr>
      </w:pPr>
      <w:r w:rsidRPr="00A90FCE">
        <w:rPr>
          <w:rFonts w:ascii="Calibri" w:hAnsi="Calibri"/>
          <w:b/>
          <w:bCs/>
          <w:color w:val="FF0000"/>
          <w:sz w:val="28"/>
          <w:szCs w:val="28"/>
        </w:rPr>
        <w:t>PROPOSAL REVIEW TERMS</w:t>
      </w:r>
    </w:p>
    <w:p w14:paraId="49F8EA72" w14:textId="77777777" w:rsidR="008F6551" w:rsidRPr="00CE25B9" w:rsidRDefault="008F6551" w:rsidP="008F6551">
      <w:pPr>
        <w:widowControl/>
        <w:rPr>
          <w:rFonts w:ascii="Calibri" w:hAnsi="Calibri"/>
          <w:b/>
          <w:sz w:val="22"/>
          <w:szCs w:val="22"/>
        </w:rPr>
      </w:pPr>
    </w:p>
    <w:p w14:paraId="6D46F632" w14:textId="77777777" w:rsidR="008F6551" w:rsidRPr="00CE25B9" w:rsidRDefault="008F6551" w:rsidP="008F6551">
      <w:pPr>
        <w:pStyle w:val="ListParagraph"/>
        <w:numPr>
          <w:ilvl w:val="0"/>
          <w:numId w:val="7"/>
        </w:numPr>
        <w:autoSpaceDE w:val="0"/>
        <w:autoSpaceDN w:val="0"/>
        <w:adjustRightInd w:val="0"/>
        <w:ind w:left="540"/>
        <w:jc w:val="both"/>
        <w:rPr>
          <w:bCs/>
          <w:sz w:val="22"/>
          <w:szCs w:val="22"/>
        </w:rPr>
      </w:pPr>
      <w:r>
        <w:rPr>
          <w:spacing w:val="-1"/>
          <w:sz w:val="22"/>
          <w:szCs w:val="22"/>
        </w:rPr>
        <w:t>Proposal</w:t>
      </w:r>
      <w:r w:rsidRPr="007B2A73">
        <w:rPr>
          <w:spacing w:val="-1"/>
          <w:sz w:val="22"/>
          <w:szCs w:val="22"/>
        </w:rPr>
        <w:t xml:space="preserve"> submissions will b</w:t>
      </w:r>
      <w:r w:rsidRPr="007B2A73">
        <w:rPr>
          <w:sz w:val="22"/>
          <w:szCs w:val="22"/>
        </w:rPr>
        <w:t>e</w:t>
      </w:r>
      <w:r w:rsidRPr="007B2A73">
        <w:rPr>
          <w:spacing w:val="-28"/>
          <w:sz w:val="22"/>
          <w:szCs w:val="22"/>
        </w:rPr>
        <w:t xml:space="preserve"> </w:t>
      </w:r>
      <w:r w:rsidRPr="007B2A73">
        <w:rPr>
          <w:spacing w:val="-1"/>
          <w:sz w:val="22"/>
          <w:szCs w:val="22"/>
        </w:rPr>
        <w:t>reviewed by ETCOG</w:t>
      </w:r>
      <w:r>
        <w:rPr>
          <w:spacing w:val="-1"/>
          <w:sz w:val="22"/>
          <w:szCs w:val="22"/>
        </w:rPr>
        <w:t xml:space="preserve"> </w:t>
      </w:r>
      <w:r w:rsidRPr="007B2A73">
        <w:rPr>
          <w:spacing w:val="-1"/>
          <w:sz w:val="22"/>
          <w:szCs w:val="22"/>
        </w:rPr>
        <w:t>staff</w:t>
      </w:r>
      <w:r w:rsidRPr="007B2A73">
        <w:rPr>
          <w:spacing w:val="-15"/>
          <w:sz w:val="22"/>
          <w:szCs w:val="22"/>
        </w:rPr>
        <w:t xml:space="preserve"> </w:t>
      </w:r>
      <w:r w:rsidRPr="007B2A73">
        <w:rPr>
          <w:sz w:val="22"/>
          <w:szCs w:val="22"/>
        </w:rPr>
        <w:t>to</w:t>
      </w:r>
      <w:r w:rsidRPr="007B2A73">
        <w:rPr>
          <w:spacing w:val="-25"/>
          <w:sz w:val="22"/>
          <w:szCs w:val="22"/>
        </w:rPr>
        <w:t xml:space="preserve"> </w:t>
      </w:r>
      <w:r w:rsidRPr="007B2A73">
        <w:rPr>
          <w:spacing w:val="1"/>
          <w:sz w:val="22"/>
          <w:szCs w:val="22"/>
        </w:rPr>
        <w:t>determine</w:t>
      </w:r>
      <w:r w:rsidRPr="007B2A73">
        <w:rPr>
          <w:sz w:val="22"/>
          <w:szCs w:val="22"/>
        </w:rPr>
        <w:t xml:space="preserve"> if proposal meet</w:t>
      </w:r>
      <w:r>
        <w:rPr>
          <w:sz w:val="22"/>
          <w:szCs w:val="22"/>
        </w:rPr>
        <w:t>s</w:t>
      </w:r>
      <w:r w:rsidRPr="007B2A73">
        <w:rPr>
          <w:sz w:val="22"/>
          <w:szCs w:val="22"/>
        </w:rPr>
        <w:t xml:space="preserve"> program needs and if requested information and required documentation as identified throughout the RFP document has been returned </w:t>
      </w:r>
      <w:r>
        <w:rPr>
          <w:sz w:val="22"/>
          <w:szCs w:val="22"/>
        </w:rPr>
        <w:t>to qualify for award consideration</w:t>
      </w:r>
      <w:r w:rsidRPr="007B2A73">
        <w:rPr>
          <w:sz w:val="22"/>
          <w:szCs w:val="22"/>
        </w:rPr>
        <w:t>.</w:t>
      </w:r>
    </w:p>
    <w:p w14:paraId="565FD3C0" w14:textId="77777777" w:rsidR="008F6551" w:rsidRPr="00CE25B9" w:rsidRDefault="008F6551" w:rsidP="008F6551">
      <w:pPr>
        <w:pStyle w:val="ListParagraph"/>
        <w:autoSpaceDE w:val="0"/>
        <w:autoSpaceDN w:val="0"/>
        <w:adjustRightInd w:val="0"/>
        <w:ind w:left="540"/>
        <w:jc w:val="both"/>
        <w:rPr>
          <w:bCs/>
          <w:sz w:val="22"/>
          <w:szCs w:val="22"/>
        </w:rPr>
      </w:pPr>
    </w:p>
    <w:p w14:paraId="354B42B2" w14:textId="77777777" w:rsidR="008F6551" w:rsidRPr="00CE25B9" w:rsidRDefault="008F6551" w:rsidP="008F6551">
      <w:pPr>
        <w:pStyle w:val="ListParagraph"/>
        <w:widowControl/>
        <w:numPr>
          <w:ilvl w:val="0"/>
          <w:numId w:val="7"/>
        </w:numPr>
        <w:ind w:left="540"/>
        <w:contextualSpacing w:val="0"/>
        <w:jc w:val="both"/>
        <w:rPr>
          <w:rFonts w:ascii="Calibri" w:hAnsi="Calibri"/>
          <w:b/>
          <w:sz w:val="22"/>
          <w:szCs w:val="22"/>
        </w:rPr>
      </w:pPr>
      <w:r>
        <w:rPr>
          <w:rFonts w:ascii="Calibri" w:hAnsi="Calibri"/>
          <w:sz w:val="22"/>
          <w:szCs w:val="22"/>
        </w:rPr>
        <w:t>A</w:t>
      </w:r>
      <w:r w:rsidRPr="008846B6">
        <w:rPr>
          <w:rFonts w:ascii="Calibri" w:hAnsi="Calibri"/>
          <w:sz w:val="22"/>
          <w:szCs w:val="22"/>
        </w:rPr>
        <w:t>n evaluation team made up of staff, outside evaluators, committee members, and/or other subject matter experts as deemed necessary</w:t>
      </w:r>
      <w:r>
        <w:rPr>
          <w:rFonts w:ascii="Calibri" w:hAnsi="Calibri"/>
          <w:sz w:val="22"/>
          <w:szCs w:val="22"/>
        </w:rPr>
        <w:t xml:space="preserve"> to achieve the </w:t>
      </w:r>
      <w:r w:rsidRPr="008846B6">
        <w:rPr>
          <w:rFonts w:ascii="Calibri" w:hAnsi="Calibri"/>
          <w:sz w:val="22"/>
          <w:szCs w:val="22"/>
        </w:rPr>
        <w:t>best possible results</w:t>
      </w:r>
      <w:r>
        <w:rPr>
          <w:rFonts w:ascii="Calibri" w:hAnsi="Calibri"/>
          <w:sz w:val="22"/>
          <w:szCs w:val="22"/>
        </w:rPr>
        <w:t xml:space="preserve"> will evaluate and score submitted proposals</w:t>
      </w:r>
      <w:r w:rsidRPr="008846B6">
        <w:rPr>
          <w:rFonts w:ascii="Calibri" w:hAnsi="Calibri"/>
          <w:sz w:val="22"/>
          <w:szCs w:val="22"/>
        </w:rPr>
        <w:t>.</w:t>
      </w:r>
      <w:r w:rsidRPr="00943DE7">
        <w:rPr>
          <w:rFonts w:ascii="Calibri" w:hAnsi="Calibri"/>
          <w:sz w:val="22"/>
          <w:szCs w:val="22"/>
        </w:rPr>
        <w:t xml:space="preserve">  </w:t>
      </w:r>
    </w:p>
    <w:p w14:paraId="234A6741" w14:textId="77777777" w:rsidR="008F6551" w:rsidRPr="002A442F" w:rsidRDefault="008F6551" w:rsidP="008F6551">
      <w:pPr>
        <w:autoSpaceDE w:val="0"/>
        <w:autoSpaceDN w:val="0"/>
        <w:adjustRightInd w:val="0"/>
        <w:jc w:val="both"/>
        <w:rPr>
          <w:bCs/>
          <w:sz w:val="22"/>
          <w:szCs w:val="22"/>
        </w:rPr>
      </w:pPr>
    </w:p>
    <w:p w14:paraId="7867F21D" w14:textId="77777777" w:rsidR="008F6551" w:rsidRPr="00CE25B9" w:rsidRDefault="008F6551" w:rsidP="008F6551">
      <w:pPr>
        <w:pStyle w:val="ListParagraph"/>
        <w:numPr>
          <w:ilvl w:val="0"/>
          <w:numId w:val="7"/>
        </w:numPr>
        <w:autoSpaceDE w:val="0"/>
        <w:autoSpaceDN w:val="0"/>
        <w:adjustRightInd w:val="0"/>
        <w:ind w:left="540"/>
        <w:jc w:val="both"/>
        <w:rPr>
          <w:bCs/>
          <w:sz w:val="22"/>
          <w:szCs w:val="22"/>
        </w:rPr>
      </w:pPr>
      <w:r w:rsidRPr="007B2A73">
        <w:rPr>
          <w:sz w:val="22"/>
          <w:szCs w:val="22"/>
        </w:rPr>
        <w:t>ETCOG reserves the right to contact any source regarding, but not limited to, vendor reputation, product/service quality, work history, and/or past performance to evaluate/award the bid submission(s) that best meet ETCOG program needs, and clients served.</w:t>
      </w:r>
    </w:p>
    <w:p w14:paraId="46C04A01" w14:textId="77777777" w:rsidR="008F6551" w:rsidRPr="00512F40" w:rsidRDefault="008F6551" w:rsidP="008F6551">
      <w:pPr>
        <w:autoSpaceDE w:val="0"/>
        <w:autoSpaceDN w:val="0"/>
        <w:adjustRightInd w:val="0"/>
        <w:jc w:val="both"/>
        <w:rPr>
          <w:bCs/>
          <w:sz w:val="22"/>
          <w:szCs w:val="22"/>
        </w:rPr>
      </w:pPr>
    </w:p>
    <w:p w14:paraId="59E3F1C9" w14:textId="77777777" w:rsidR="008F6551" w:rsidRDefault="008F6551" w:rsidP="008F6551">
      <w:pPr>
        <w:pStyle w:val="ListParagraph"/>
        <w:numPr>
          <w:ilvl w:val="0"/>
          <w:numId w:val="7"/>
        </w:numPr>
        <w:autoSpaceDE w:val="0"/>
        <w:autoSpaceDN w:val="0"/>
        <w:adjustRightInd w:val="0"/>
        <w:ind w:left="540"/>
        <w:jc w:val="both"/>
        <w:rPr>
          <w:bCs/>
          <w:sz w:val="22"/>
          <w:szCs w:val="22"/>
        </w:rPr>
      </w:pPr>
      <w:r w:rsidRPr="007B2A73">
        <w:rPr>
          <w:bCs/>
          <w:sz w:val="22"/>
          <w:szCs w:val="22"/>
        </w:rPr>
        <w:t>The evaluation team’s preferred proposal will be presented to governing bodies as a recommendation for award so the</w:t>
      </w:r>
      <w:r>
        <w:rPr>
          <w:bCs/>
          <w:sz w:val="22"/>
          <w:szCs w:val="22"/>
        </w:rPr>
        <w:t xml:space="preserve"> governing body(s)</w:t>
      </w:r>
      <w:r w:rsidRPr="007B2A73">
        <w:rPr>
          <w:bCs/>
          <w:sz w:val="22"/>
          <w:szCs w:val="22"/>
        </w:rPr>
        <w:t xml:space="preserve"> may make a final award decision.</w:t>
      </w:r>
    </w:p>
    <w:p w14:paraId="18BF9BAA" w14:textId="77777777" w:rsidR="008F6551" w:rsidRPr="007B2A73" w:rsidRDefault="008F6551" w:rsidP="008F6551">
      <w:pPr>
        <w:jc w:val="both"/>
        <w:rPr>
          <w:sz w:val="22"/>
          <w:szCs w:val="22"/>
        </w:rPr>
      </w:pPr>
    </w:p>
    <w:p w14:paraId="09C394F7" w14:textId="77777777" w:rsidR="008F6551" w:rsidRPr="009179F4" w:rsidRDefault="008F6551" w:rsidP="008F6551">
      <w:pPr>
        <w:pStyle w:val="ListParagraph"/>
        <w:numPr>
          <w:ilvl w:val="0"/>
          <w:numId w:val="7"/>
        </w:numPr>
        <w:autoSpaceDE w:val="0"/>
        <w:autoSpaceDN w:val="0"/>
        <w:adjustRightInd w:val="0"/>
        <w:ind w:left="540"/>
        <w:jc w:val="both"/>
        <w:rPr>
          <w:rFonts w:cs="Times New Roman"/>
          <w:color w:val="000000"/>
          <w:kern w:val="0"/>
          <w:sz w:val="22"/>
          <w:szCs w:val="22"/>
        </w:rPr>
      </w:pPr>
      <w:r w:rsidRPr="007B2A73">
        <w:rPr>
          <w:sz w:val="22"/>
          <w:szCs w:val="22"/>
        </w:rPr>
        <w:t>Proposal</w:t>
      </w:r>
      <w:r w:rsidRPr="007B2A73">
        <w:rPr>
          <w:spacing w:val="-13"/>
          <w:sz w:val="22"/>
          <w:szCs w:val="22"/>
        </w:rPr>
        <w:t xml:space="preserve"> </w:t>
      </w:r>
      <w:r w:rsidRPr="007B2A73">
        <w:rPr>
          <w:sz w:val="22"/>
          <w:szCs w:val="22"/>
          <w:u w:val="single"/>
        </w:rPr>
        <w:t>must</w:t>
      </w:r>
      <w:r w:rsidRPr="007B2A73">
        <w:rPr>
          <w:spacing w:val="-14"/>
          <w:sz w:val="22"/>
          <w:szCs w:val="22"/>
          <w:u w:val="single"/>
        </w:rPr>
        <w:t xml:space="preserve"> </w:t>
      </w:r>
      <w:r w:rsidRPr="007B2A73">
        <w:rPr>
          <w:sz w:val="22"/>
          <w:szCs w:val="22"/>
          <w:u w:val="single"/>
        </w:rPr>
        <w:t>have original signature</w:t>
      </w:r>
      <w:r w:rsidRPr="007B2A73">
        <w:rPr>
          <w:spacing w:val="-15"/>
          <w:sz w:val="22"/>
          <w:szCs w:val="22"/>
        </w:rPr>
        <w:t xml:space="preserve"> </w:t>
      </w:r>
      <w:r w:rsidRPr="007B2A73">
        <w:rPr>
          <w:sz w:val="22"/>
          <w:szCs w:val="22"/>
        </w:rPr>
        <w:t>of</w:t>
      </w:r>
      <w:r w:rsidRPr="007B2A73">
        <w:rPr>
          <w:w w:val="95"/>
          <w:sz w:val="22"/>
          <w:szCs w:val="22"/>
        </w:rPr>
        <w:t xml:space="preserve"> the </w:t>
      </w:r>
      <w:r w:rsidRPr="007B2A73">
        <w:rPr>
          <w:sz w:val="22"/>
          <w:szCs w:val="22"/>
        </w:rPr>
        <w:t>person</w:t>
      </w:r>
      <w:r w:rsidRPr="007B2A73">
        <w:rPr>
          <w:spacing w:val="-9"/>
          <w:sz w:val="22"/>
          <w:szCs w:val="22"/>
        </w:rPr>
        <w:t xml:space="preserve"> </w:t>
      </w:r>
      <w:r w:rsidRPr="007B2A73">
        <w:rPr>
          <w:sz w:val="22"/>
          <w:szCs w:val="22"/>
        </w:rPr>
        <w:t>having</w:t>
      </w:r>
      <w:r w:rsidRPr="007B2A73">
        <w:rPr>
          <w:spacing w:val="-14"/>
          <w:sz w:val="22"/>
          <w:szCs w:val="22"/>
        </w:rPr>
        <w:t xml:space="preserve"> </w:t>
      </w:r>
      <w:r w:rsidRPr="007B2A73">
        <w:rPr>
          <w:sz w:val="22"/>
          <w:szCs w:val="22"/>
        </w:rPr>
        <w:t>the</w:t>
      </w:r>
      <w:r w:rsidRPr="007B2A73">
        <w:rPr>
          <w:spacing w:val="-13"/>
          <w:sz w:val="22"/>
          <w:szCs w:val="22"/>
        </w:rPr>
        <w:t xml:space="preserve"> </w:t>
      </w:r>
      <w:r w:rsidRPr="007B2A73">
        <w:rPr>
          <w:sz w:val="22"/>
          <w:szCs w:val="22"/>
        </w:rPr>
        <w:t>authority</w:t>
      </w:r>
      <w:r w:rsidRPr="007B2A73">
        <w:rPr>
          <w:spacing w:val="-17"/>
          <w:sz w:val="22"/>
          <w:szCs w:val="22"/>
        </w:rPr>
        <w:t xml:space="preserve"> </w:t>
      </w:r>
      <w:r w:rsidRPr="007B2A73">
        <w:rPr>
          <w:sz w:val="22"/>
          <w:szCs w:val="22"/>
        </w:rPr>
        <w:t>to</w:t>
      </w:r>
      <w:r w:rsidRPr="007B2A73">
        <w:rPr>
          <w:spacing w:val="-17"/>
          <w:sz w:val="22"/>
          <w:szCs w:val="22"/>
        </w:rPr>
        <w:t xml:space="preserve"> </w:t>
      </w:r>
      <w:r w:rsidRPr="007B2A73">
        <w:rPr>
          <w:sz w:val="22"/>
          <w:szCs w:val="22"/>
        </w:rPr>
        <w:t>bind</w:t>
      </w:r>
      <w:r w:rsidRPr="007B2A73">
        <w:rPr>
          <w:spacing w:val="-19"/>
          <w:sz w:val="22"/>
          <w:szCs w:val="22"/>
        </w:rPr>
        <w:t xml:space="preserve"> </w:t>
      </w:r>
      <w:r w:rsidRPr="007B2A73">
        <w:rPr>
          <w:sz w:val="22"/>
          <w:szCs w:val="22"/>
        </w:rPr>
        <w:t>the organization to a contract or it may be rejected for non-compliance.</w:t>
      </w:r>
    </w:p>
    <w:p w14:paraId="2F3670CB" w14:textId="77777777" w:rsidR="008F6551" w:rsidRDefault="008F6551" w:rsidP="008F6551">
      <w:pPr>
        <w:pStyle w:val="BodyTextIndent"/>
        <w:spacing w:after="0"/>
        <w:ind w:left="0"/>
        <w:rPr>
          <w:rFonts w:ascii="Calibri" w:hAnsi="Calibri"/>
          <w:b/>
          <w:color w:val="FF0000"/>
          <w:sz w:val="28"/>
          <w:szCs w:val="28"/>
        </w:rPr>
      </w:pPr>
    </w:p>
    <w:p w14:paraId="6BBE7AF8" w14:textId="77777777" w:rsidR="00AC1329" w:rsidRDefault="00AC1329" w:rsidP="004D7FCC">
      <w:pPr>
        <w:pStyle w:val="BodyTextIndent"/>
        <w:spacing w:after="0"/>
        <w:ind w:left="0"/>
        <w:rPr>
          <w:rFonts w:ascii="Calibri" w:hAnsi="Calibri"/>
          <w:b/>
          <w:color w:val="FF0000"/>
        </w:rPr>
      </w:pPr>
    </w:p>
    <w:p w14:paraId="50D8DAC0" w14:textId="79530EAB" w:rsidR="009720B6" w:rsidRDefault="00A67D2E" w:rsidP="00F27BF1">
      <w:pPr>
        <w:pStyle w:val="BodyTextIndent"/>
        <w:spacing w:after="0"/>
        <w:ind w:left="0"/>
        <w:jc w:val="center"/>
        <w:rPr>
          <w:rFonts w:ascii="Calibri" w:hAnsi="Calibri"/>
          <w:b/>
          <w:color w:val="FF0000"/>
          <w:sz w:val="28"/>
          <w:szCs w:val="28"/>
        </w:rPr>
      </w:pPr>
      <w:r w:rsidRPr="00771BF9">
        <w:rPr>
          <w:rFonts w:ascii="Calibri" w:hAnsi="Calibri"/>
          <w:b/>
          <w:color w:val="FF0000"/>
          <w:sz w:val="28"/>
          <w:szCs w:val="28"/>
        </w:rPr>
        <w:t>PROPOSAL AWARD TERMS</w:t>
      </w:r>
    </w:p>
    <w:p w14:paraId="0266A5B2" w14:textId="77777777" w:rsidR="00362EEE" w:rsidRPr="00F27BF1" w:rsidRDefault="00362EEE" w:rsidP="00F27BF1">
      <w:pPr>
        <w:pStyle w:val="BodyTextIndent"/>
        <w:spacing w:after="0"/>
        <w:ind w:left="0"/>
        <w:jc w:val="center"/>
        <w:rPr>
          <w:rFonts w:ascii="Calibri" w:hAnsi="Calibri" w:cs="Arial"/>
          <w:sz w:val="28"/>
          <w:szCs w:val="28"/>
        </w:rPr>
      </w:pPr>
    </w:p>
    <w:p w14:paraId="17964D63" w14:textId="34A4B3B5" w:rsidR="00D77E0B" w:rsidRPr="001055D1" w:rsidRDefault="00D77E0B" w:rsidP="00A446CE">
      <w:pPr>
        <w:pStyle w:val="BodyTextIndent"/>
        <w:numPr>
          <w:ilvl w:val="0"/>
          <w:numId w:val="6"/>
        </w:numPr>
        <w:spacing w:after="0"/>
        <w:ind w:left="540"/>
        <w:jc w:val="both"/>
        <w:rPr>
          <w:rFonts w:ascii="Calibri" w:hAnsi="Calibri" w:cs="Calibri"/>
          <w:sz w:val="22"/>
          <w:szCs w:val="22"/>
        </w:rPr>
      </w:pPr>
      <w:r w:rsidRPr="001055D1">
        <w:rPr>
          <w:rFonts w:ascii="Calibri" w:hAnsi="Calibri" w:cs="Calibri"/>
          <w:sz w:val="22"/>
          <w:szCs w:val="22"/>
          <w:shd w:val="clear" w:color="auto" w:fill="FAF9F8"/>
        </w:rPr>
        <w:t xml:space="preserve">ETCOG </w:t>
      </w:r>
      <w:r w:rsidR="00F900AC" w:rsidRPr="001055D1">
        <w:rPr>
          <w:rFonts w:ascii="Calibri" w:hAnsi="Calibri" w:cs="Calibri"/>
          <w:sz w:val="22"/>
          <w:szCs w:val="22"/>
          <w:shd w:val="clear" w:color="auto" w:fill="FAF9F8"/>
        </w:rPr>
        <w:t xml:space="preserve">will </w:t>
      </w:r>
      <w:r w:rsidRPr="001055D1">
        <w:rPr>
          <w:rFonts w:ascii="Calibri" w:hAnsi="Calibri" w:cs="Calibri"/>
          <w:sz w:val="22"/>
          <w:szCs w:val="22"/>
          <w:shd w:val="clear" w:color="auto" w:fill="FAF9F8"/>
        </w:rPr>
        <w:t>select on</w:t>
      </w:r>
      <w:r w:rsidR="00F900AC" w:rsidRPr="001055D1">
        <w:rPr>
          <w:rFonts w:ascii="Calibri" w:hAnsi="Calibri" w:cs="Calibri"/>
          <w:sz w:val="22"/>
          <w:szCs w:val="22"/>
          <w:shd w:val="clear" w:color="auto" w:fill="FAF9F8"/>
        </w:rPr>
        <w:t>ly</w:t>
      </w:r>
      <w:r w:rsidRPr="001055D1">
        <w:rPr>
          <w:rFonts w:ascii="Calibri" w:hAnsi="Calibri" w:cs="Calibri"/>
          <w:sz w:val="22"/>
          <w:szCs w:val="22"/>
          <w:shd w:val="clear" w:color="auto" w:fill="FAF9F8"/>
        </w:rPr>
        <w:t xml:space="preserve"> </w:t>
      </w:r>
      <w:r w:rsidR="00F900AC" w:rsidRPr="001055D1">
        <w:rPr>
          <w:rFonts w:ascii="Calibri" w:hAnsi="Calibri" w:cs="Calibri"/>
          <w:sz w:val="22"/>
          <w:szCs w:val="22"/>
          <w:shd w:val="clear" w:color="auto" w:fill="FAF9F8"/>
        </w:rPr>
        <w:t xml:space="preserve">one </w:t>
      </w:r>
      <w:r w:rsidRPr="001055D1">
        <w:rPr>
          <w:rFonts w:ascii="Calibri" w:hAnsi="Calibri" w:cs="Calibri"/>
          <w:sz w:val="22"/>
          <w:szCs w:val="22"/>
          <w:shd w:val="clear" w:color="auto" w:fill="FAF9F8"/>
        </w:rPr>
        <w:t xml:space="preserve">proposer to perform the services. </w:t>
      </w:r>
    </w:p>
    <w:p w14:paraId="7B6F4247" w14:textId="77777777" w:rsidR="00D77E0B" w:rsidRPr="00D77E0B" w:rsidRDefault="00D77E0B" w:rsidP="00D77E0B">
      <w:pPr>
        <w:pStyle w:val="BodyTextIndent"/>
        <w:spacing w:after="0"/>
        <w:ind w:left="540"/>
        <w:jc w:val="both"/>
        <w:rPr>
          <w:rFonts w:ascii="Calibri" w:hAnsi="Calibri"/>
          <w:color w:val="FF0000"/>
        </w:rPr>
      </w:pPr>
    </w:p>
    <w:p w14:paraId="05B40BD0" w14:textId="7C239099" w:rsidR="002C2823" w:rsidRPr="001C1503" w:rsidRDefault="00A67D2E" w:rsidP="00A446CE">
      <w:pPr>
        <w:pStyle w:val="BodyTextIndent"/>
        <w:numPr>
          <w:ilvl w:val="0"/>
          <w:numId w:val="6"/>
        </w:numPr>
        <w:spacing w:after="0"/>
        <w:ind w:left="540"/>
        <w:jc w:val="both"/>
        <w:rPr>
          <w:rFonts w:ascii="Calibri" w:hAnsi="Calibri"/>
          <w:color w:val="FF0000"/>
        </w:rPr>
      </w:pPr>
      <w:r w:rsidRPr="001C1503">
        <w:rPr>
          <w:rFonts w:ascii="Calibri" w:hAnsi="Calibri" w:cs="Arial"/>
          <w:sz w:val="22"/>
          <w:szCs w:val="22"/>
        </w:rPr>
        <w:t xml:space="preserve">ETCOG reserves the right to ask questions, request additional information or clarifications, hold individual interviews at any given time throughout the evaluation and negotiation process to </w:t>
      </w:r>
    </w:p>
    <w:p w14:paraId="38D2571B" w14:textId="5E47DB47" w:rsidR="00A67D2E" w:rsidRPr="005E3E59" w:rsidRDefault="00A67D2E" w:rsidP="002C2823">
      <w:pPr>
        <w:pStyle w:val="BodyTextIndent"/>
        <w:spacing w:after="0"/>
        <w:ind w:left="540"/>
        <w:jc w:val="both"/>
        <w:rPr>
          <w:rFonts w:ascii="Calibri" w:hAnsi="Calibri"/>
          <w:color w:val="FF0000"/>
        </w:rPr>
      </w:pPr>
      <w:r w:rsidRPr="005E3E59">
        <w:rPr>
          <w:rFonts w:ascii="Calibri" w:hAnsi="Calibri" w:cs="Arial"/>
          <w:sz w:val="22"/>
          <w:szCs w:val="22"/>
        </w:rPr>
        <w:t>determine the proposal which best meets the procurement needs being sought to the best benefit of ETCOG and programs served.</w:t>
      </w:r>
    </w:p>
    <w:p w14:paraId="78647FF8" w14:textId="77777777" w:rsidR="00A67D2E" w:rsidRPr="0024689E" w:rsidRDefault="00A67D2E" w:rsidP="00A67D2E">
      <w:pPr>
        <w:pStyle w:val="BodyTextIndent"/>
        <w:widowControl/>
        <w:spacing w:after="0"/>
        <w:ind w:left="540"/>
        <w:jc w:val="both"/>
        <w:rPr>
          <w:rFonts w:ascii="Calibri" w:hAnsi="Calibri" w:cs="Arial"/>
          <w:sz w:val="22"/>
          <w:szCs w:val="22"/>
        </w:rPr>
      </w:pPr>
    </w:p>
    <w:p w14:paraId="428E5324" w14:textId="2CAD685B"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Arial"/>
          <w:sz w:val="22"/>
          <w:szCs w:val="22"/>
        </w:rPr>
        <w:t>ETCOG reserves the right to allow corrections of non-material errors or omissions at ETCOG’s sole discretion.</w:t>
      </w:r>
    </w:p>
    <w:p w14:paraId="69186444" w14:textId="77777777" w:rsidR="00A67D2E" w:rsidRDefault="00A67D2E" w:rsidP="00A67D2E">
      <w:pPr>
        <w:pStyle w:val="BodyTextIndent"/>
        <w:widowControl/>
        <w:spacing w:after="0"/>
        <w:ind w:left="540"/>
        <w:jc w:val="both"/>
        <w:rPr>
          <w:rFonts w:ascii="Calibri" w:hAnsi="Calibri" w:cs="Arial"/>
          <w:sz w:val="22"/>
          <w:szCs w:val="22"/>
        </w:rPr>
      </w:pPr>
    </w:p>
    <w:p w14:paraId="67CB7CE3" w14:textId="77777777" w:rsidR="00A67D2E" w:rsidRPr="00F24A95" w:rsidRDefault="00A67D2E" w:rsidP="00A67D2E">
      <w:pPr>
        <w:pStyle w:val="BodyTextIndent"/>
        <w:widowControl/>
        <w:numPr>
          <w:ilvl w:val="0"/>
          <w:numId w:val="6"/>
        </w:numPr>
        <w:spacing w:after="0"/>
        <w:ind w:left="540"/>
        <w:jc w:val="both"/>
        <w:rPr>
          <w:rFonts w:ascii="Calibri" w:hAnsi="Calibri" w:cs="Arial"/>
          <w:sz w:val="22"/>
          <w:szCs w:val="22"/>
        </w:rPr>
      </w:pPr>
      <w:r w:rsidRPr="0024689E">
        <w:rPr>
          <w:color w:val="000000"/>
          <w:sz w:val="22"/>
          <w:szCs w:val="22"/>
        </w:rPr>
        <w:t>Submission of a proposal indicates Proposer's acceptance of the evaluation and award process and is in agreement the evaluation team may make subjective judgments in evaluating the proposals to determine best value to best benefit ETCOG and programs served.</w:t>
      </w:r>
    </w:p>
    <w:p w14:paraId="0482F7CB" w14:textId="77777777" w:rsidR="00A67D2E" w:rsidRDefault="00A67D2E" w:rsidP="00A67D2E">
      <w:pPr>
        <w:pStyle w:val="ListParagraph"/>
        <w:rPr>
          <w:rFonts w:ascii="Calibri" w:hAnsi="Calibri" w:cs="Arial"/>
          <w:sz w:val="22"/>
          <w:szCs w:val="22"/>
        </w:rPr>
      </w:pPr>
    </w:p>
    <w:p w14:paraId="2F68ECBB" w14:textId="4F8C41F1" w:rsidR="00A67D2E" w:rsidRDefault="00A67D2E" w:rsidP="00A67D2E">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reserves the right to accept or reject any bid proposal received, as well as cancel the RFP in its entirety at any time during the bid process, without notice or explanation, which may result due to unforeseen irregularities, low response, or procurement needs not being met by submitted proposals.</w:t>
      </w:r>
    </w:p>
    <w:p w14:paraId="674E8E6F" w14:textId="77777777" w:rsidR="00A67D2E" w:rsidRDefault="00A67D2E" w:rsidP="00A67D2E">
      <w:pPr>
        <w:pStyle w:val="ListParagraph"/>
        <w:rPr>
          <w:rFonts w:ascii="Calibri" w:hAnsi="Calibri"/>
          <w:sz w:val="22"/>
          <w:szCs w:val="22"/>
        </w:rPr>
      </w:pPr>
    </w:p>
    <w:p w14:paraId="655268CB" w14:textId="43DEC245" w:rsidR="00A67D2E" w:rsidRDefault="00A67D2E" w:rsidP="004E6974">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may modify or waive any provisions set forth in this RFP for any reason and all herein mentioned without notice to anyone if deemed in the best interest of ETCOG</w:t>
      </w:r>
      <w:r w:rsidR="00120501">
        <w:rPr>
          <w:rFonts w:ascii="Calibri" w:hAnsi="Calibri"/>
          <w:sz w:val="22"/>
          <w:szCs w:val="22"/>
        </w:rPr>
        <w:t xml:space="preserve"> </w:t>
      </w:r>
      <w:r w:rsidRPr="00DA3F20">
        <w:rPr>
          <w:rFonts w:ascii="Calibri" w:hAnsi="Calibri"/>
          <w:sz w:val="22"/>
          <w:szCs w:val="22"/>
        </w:rPr>
        <w:t xml:space="preserve">and programs served. </w:t>
      </w:r>
    </w:p>
    <w:p w14:paraId="53CFA6A2" w14:textId="77777777" w:rsidR="006A5DBC" w:rsidRPr="004E6974" w:rsidRDefault="006A5DBC" w:rsidP="006A5DBC">
      <w:pPr>
        <w:pStyle w:val="BodyTextIndent"/>
        <w:widowControl/>
        <w:spacing w:after="0"/>
        <w:ind w:left="0"/>
        <w:jc w:val="both"/>
        <w:rPr>
          <w:rFonts w:ascii="Calibri" w:hAnsi="Calibri"/>
          <w:sz w:val="22"/>
          <w:szCs w:val="22"/>
        </w:rPr>
      </w:pPr>
    </w:p>
    <w:p w14:paraId="258B3260" w14:textId="4F7FB29E" w:rsidR="00A67D2E" w:rsidRPr="00F406C7"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Calibri"/>
          <w:sz w:val="22"/>
          <w:szCs w:val="22"/>
        </w:rPr>
        <w:t>ETCOG</w:t>
      </w:r>
      <w:r w:rsidR="00120501">
        <w:rPr>
          <w:rFonts w:ascii="Calibri" w:hAnsi="Calibri" w:cs="Calibri"/>
          <w:sz w:val="22"/>
          <w:szCs w:val="22"/>
        </w:rPr>
        <w:t xml:space="preserve"> </w:t>
      </w:r>
      <w:r w:rsidRPr="0024689E">
        <w:rPr>
          <w:rFonts w:ascii="Calibri" w:hAnsi="Calibri" w:cs="Calibri"/>
          <w:sz w:val="22"/>
          <w:szCs w:val="22"/>
        </w:rPr>
        <w:t>reserves</w:t>
      </w:r>
      <w:r w:rsidRPr="0024689E">
        <w:rPr>
          <w:rFonts w:ascii="Calibri" w:hAnsi="Calibri" w:cs="Calibri"/>
          <w:spacing w:val="-4"/>
          <w:sz w:val="22"/>
          <w:szCs w:val="22"/>
        </w:rPr>
        <w:t xml:space="preserve"> </w:t>
      </w:r>
      <w:r w:rsidRPr="0024689E">
        <w:rPr>
          <w:rFonts w:ascii="Calibri" w:hAnsi="Calibri" w:cs="Calibri"/>
          <w:sz w:val="22"/>
          <w:szCs w:val="22"/>
        </w:rPr>
        <w:t>the</w:t>
      </w:r>
      <w:r w:rsidRPr="0024689E">
        <w:rPr>
          <w:rFonts w:ascii="Calibri" w:hAnsi="Calibri" w:cs="Calibri"/>
          <w:spacing w:val="-7"/>
          <w:sz w:val="22"/>
          <w:szCs w:val="22"/>
        </w:rPr>
        <w:t xml:space="preserve"> </w:t>
      </w:r>
      <w:r w:rsidRPr="0024689E">
        <w:rPr>
          <w:rFonts w:ascii="Calibri" w:hAnsi="Calibri" w:cs="Calibri"/>
          <w:sz w:val="22"/>
          <w:szCs w:val="22"/>
        </w:rPr>
        <w:t>right</w:t>
      </w:r>
      <w:r w:rsidRPr="0024689E">
        <w:rPr>
          <w:rFonts w:ascii="Calibri" w:hAnsi="Calibri" w:cs="Calibri"/>
          <w:spacing w:val="-6"/>
          <w:sz w:val="22"/>
          <w:szCs w:val="22"/>
        </w:rPr>
        <w:t xml:space="preserve"> </w:t>
      </w:r>
      <w:r w:rsidRPr="0024689E">
        <w:rPr>
          <w:rFonts w:ascii="Calibri" w:hAnsi="Calibri" w:cs="Calibri"/>
          <w:sz w:val="22"/>
          <w:szCs w:val="22"/>
        </w:rPr>
        <w:t>to</w:t>
      </w:r>
      <w:r w:rsidRPr="0024689E">
        <w:rPr>
          <w:rFonts w:ascii="Calibri" w:hAnsi="Calibri" w:cs="Calibri"/>
          <w:spacing w:val="-6"/>
          <w:sz w:val="22"/>
          <w:szCs w:val="22"/>
        </w:rPr>
        <w:t xml:space="preserve"> </w:t>
      </w:r>
      <w:r w:rsidRPr="0024689E">
        <w:rPr>
          <w:rFonts w:ascii="Calibri" w:hAnsi="Calibri" w:cs="Calibri"/>
          <w:sz w:val="22"/>
          <w:szCs w:val="22"/>
        </w:rPr>
        <w:t>negotiate</w:t>
      </w:r>
      <w:r w:rsidRPr="0024689E">
        <w:rPr>
          <w:rFonts w:ascii="Calibri" w:hAnsi="Calibri" w:cs="Calibri"/>
          <w:spacing w:val="-7"/>
          <w:sz w:val="22"/>
          <w:szCs w:val="22"/>
        </w:rPr>
        <w:t xml:space="preserve"> </w:t>
      </w:r>
      <w:r w:rsidRPr="0024689E">
        <w:rPr>
          <w:rFonts w:ascii="Calibri" w:hAnsi="Calibri" w:cs="Calibri"/>
          <w:sz w:val="22"/>
          <w:szCs w:val="22"/>
        </w:rPr>
        <w:t>the</w:t>
      </w:r>
      <w:r w:rsidRPr="0024689E">
        <w:rPr>
          <w:rFonts w:ascii="Calibri" w:hAnsi="Calibri" w:cs="Calibri"/>
          <w:spacing w:val="-12"/>
          <w:sz w:val="22"/>
          <w:szCs w:val="22"/>
        </w:rPr>
        <w:t xml:space="preserve"> </w:t>
      </w:r>
      <w:r w:rsidRPr="0024689E">
        <w:rPr>
          <w:rFonts w:ascii="Calibri" w:hAnsi="Calibri" w:cs="Calibri"/>
          <w:sz w:val="22"/>
          <w:szCs w:val="22"/>
        </w:rPr>
        <w:t>final</w:t>
      </w:r>
      <w:r w:rsidRPr="0024689E">
        <w:rPr>
          <w:rFonts w:ascii="Calibri" w:hAnsi="Calibri" w:cs="Calibri"/>
          <w:spacing w:val="-12"/>
          <w:sz w:val="22"/>
          <w:szCs w:val="22"/>
        </w:rPr>
        <w:t xml:space="preserve"> </w:t>
      </w:r>
      <w:r w:rsidRPr="0024689E">
        <w:rPr>
          <w:rFonts w:ascii="Calibri" w:hAnsi="Calibri" w:cs="Calibri"/>
          <w:sz w:val="22"/>
          <w:szCs w:val="22"/>
        </w:rPr>
        <w:t>terms</w:t>
      </w:r>
      <w:r w:rsidRPr="0024689E">
        <w:rPr>
          <w:rFonts w:ascii="Calibri" w:hAnsi="Calibri" w:cs="Calibri"/>
          <w:spacing w:val="2"/>
          <w:sz w:val="22"/>
          <w:szCs w:val="22"/>
        </w:rPr>
        <w:t xml:space="preserve"> </w:t>
      </w:r>
      <w:r w:rsidRPr="0024689E">
        <w:rPr>
          <w:rFonts w:ascii="Calibri" w:hAnsi="Calibri" w:cs="Calibri"/>
          <w:sz w:val="22"/>
          <w:szCs w:val="22"/>
        </w:rPr>
        <w:t>of</w:t>
      </w:r>
      <w:r w:rsidRPr="0024689E">
        <w:rPr>
          <w:rFonts w:ascii="Calibri" w:hAnsi="Calibri" w:cs="Calibri"/>
          <w:spacing w:val="-10"/>
          <w:sz w:val="22"/>
          <w:szCs w:val="22"/>
        </w:rPr>
        <w:t xml:space="preserve"> </w:t>
      </w:r>
      <w:r w:rsidRPr="0024689E">
        <w:rPr>
          <w:rFonts w:ascii="Calibri" w:hAnsi="Calibri" w:cs="Calibri"/>
          <w:sz w:val="22"/>
          <w:szCs w:val="22"/>
        </w:rPr>
        <w:t>any</w:t>
      </w:r>
      <w:r w:rsidRPr="0024689E">
        <w:rPr>
          <w:rFonts w:ascii="Calibri" w:hAnsi="Calibri" w:cs="Calibri"/>
          <w:spacing w:val="-6"/>
          <w:sz w:val="22"/>
          <w:szCs w:val="22"/>
        </w:rPr>
        <w:t xml:space="preserve"> potential contract or service </w:t>
      </w:r>
      <w:r w:rsidRPr="0024689E">
        <w:rPr>
          <w:rFonts w:ascii="Calibri" w:hAnsi="Calibri" w:cs="Calibri"/>
          <w:sz w:val="22"/>
          <w:szCs w:val="22"/>
        </w:rPr>
        <w:t>agreement</w:t>
      </w:r>
      <w:r w:rsidRPr="0024689E">
        <w:rPr>
          <w:rFonts w:ascii="Calibri" w:hAnsi="Calibri" w:cs="Calibri"/>
          <w:spacing w:val="4"/>
          <w:sz w:val="22"/>
          <w:szCs w:val="22"/>
        </w:rPr>
        <w:t xml:space="preserve"> </w:t>
      </w:r>
      <w:r w:rsidRPr="0024689E">
        <w:rPr>
          <w:rFonts w:ascii="Calibri" w:hAnsi="Calibri" w:cs="Calibri"/>
          <w:spacing w:val="-7"/>
          <w:sz w:val="22"/>
          <w:szCs w:val="22"/>
        </w:rPr>
        <w:t xml:space="preserve">resulting from this RFP </w:t>
      </w:r>
      <w:r w:rsidRPr="0024689E">
        <w:rPr>
          <w:rFonts w:ascii="Calibri" w:hAnsi="Calibri" w:cs="Calibri"/>
          <w:sz w:val="22"/>
          <w:szCs w:val="22"/>
        </w:rPr>
        <w:t>to include but not limited to the RFP document, Proposer(s) submitted proposal</w:t>
      </w:r>
      <w:r>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 xml:space="preserve">RFP </w:t>
      </w:r>
      <w:r w:rsidRPr="0024689E">
        <w:rPr>
          <w:rFonts w:ascii="Calibri" w:hAnsi="Calibri" w:cs="Calibri"/>
          <w:sz w:val="22"/>
          <w:szCs w:val="22"/>
        </w:rPr>
        <w:t xml:space="preserve">exhibits and </w:t>
      </w:r>
      <w:r w:rsidR="009010B9">
        <w:rPr>
          <w:rFonts w:ascii="Calibri" w:hAnsi="Calibri" w:cs="Calibri"/>
          <w:sz w:val="22"/>
          <w:szCs w:val="22"/>
        </w:rPr>
        <w:t>Appendices</w:t>
      </w:r>
      <w:r w:rsidR="00BB4C71">
        <w:rPr>
          <w:rFonts w:ascii="Calibri" w:hAnsi="Calibri" w:cs="Calibri"/>
          <w:sz w:val="22"/>
          <w:szCs w:val="22"/>
        </w:rPr>
        <w:t xml:space="preserve"> I &amp; II</w:t>
      </w:r>
      <w:r>
        <w:rPr>
          <w:rFonts w:ascii="Calibri" w:hAnsi="Calibri" w:cs="Calibri"/>
          <w:sz w:val="22"/>
          <w:szCs w:val="22"/>
        </w:rPr>
        <w:t>,</w:t>
      </w:r>
      <w:r w:rsidRPr="0024689E">
        <w:rPr>
          <w:rFonts w:ascii="Calibri" w:hAnsi="Calibri" w:cs="Calibri"/>
          <w:sz w:val="22"/>
          <w:szCs w:val="22"/>
        </w:rPr>
        <w:t xml:space="preserve"> i.e.</w:t>
      </w:r>
      <w:r>
        <w:rPr>
          <w:rFonts w:ascii="Calibri" w:hAnsi="Calibri" w:cs="Calibri"/>
          <w:sz w:val="22"/>
          <w:szCs w:val="22"/>
        </w:rPr>
        <w:t>,</w:t>
      </w:r>
      <w:r w:rsidRPr="0024689E">
        <w:rPr>
          <w:rFonts w:ascii="Calibri" w:hAnsi="Calibri" w:cs="Calibri"/>
          <w:sz w:val="22"/>
          <w:szCs w:val="22"/>
        </w:rPr>
        <w:t xml:space="preserve"> </w:t>
      </w:r>
      <w:r>
        <w:rPr>
          <w:rFonts w:ascii="Calibri" w:hAnsi="Calibri" w:cs="Calibri"/>
          <w:sz w:val="22"/>
          <w:szCs w:val="22"/>
        </w:rPr>
        <w:t>‘</w:t>
      </w:r>
      <w:r w:rsidRPr="0024689E">
        <w:rPr>
          <w:rFonts w:ascii="Calibri" w:hAnsi="Calibri" w:cs="Calibri"/>
          <w:sz w:val="22"/>
          <w:szCs w:val="22"/>
        </w:rPr>
        <w:t>ETCOG General Terms &amp; Conditions</w:t>
      </w:r>
      <w:r w:rsidR="00405907">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w:t>
      </w:r>
      <w:r w:rsidRPr="0024689E">
        <w:rPr>
          <w:rFonts w:ascii="Calibri" w:hAnsi="Calibri" w:cs="Calibri"/>
          <w:sz w:val="22"/>
          <w:szCs w:val="22"/>
        </w:rPr>
        <w:t>Essential Clauses and Certifications</w:t>
      </w:r>
      <w:r>
        <w:rPr>
          <w:rFonts w:ascii="Calibri" w:hAnsi="Calibri" w:cs="Calibri"/>
          <w:sz w:val="22"/>
          <w:szCs w:val="22"/>
        </w:rPr>
        <w:t xml:space="preserve">’ </w:t>
      </w:r>
      <w:r w:rsidRPr="0024689E">
        <w:rPr>
          <w:rFonts w:ascii="Calibri" w:hAnsi="Calibri" w:cs="Calibri"/>
          <w:sz w:val="22"/>
          <w:szCs w:val="22"/>
        </w:rPr>
        <w:t>pages requiring signatures,  all acting as binding documents to said contract or service agreement.</w:t>
      </w:r>
    </w:p>
    <w:p w14:paraId="681865AA" w14:textId="77777777" w:rsidR="00A67D2E" w:rsidRPr="00DA3F20" w:rsidRDefault="00A67D2E" w:rsidP="00A67D2E">
      <w:pPr>
        <w:pStyle w:val="ListParagraph"/>
        <w:ind w:left="540"/>
        <w:rPr>
          <w:rFonts w:ascii="Calibri" w:hAnsi="Calibri" w:cs="Arial"/>
          <w:sz w:val="22"/>
          <w:szCs w:val="22"/>
        </w:rPr>
      </w:pPr>
    </w:p>
    <w:p w14:paraId="0B010DF7" w14:textId="2B1DEF61" w:rsidR="00A67D2E" w:rsidRPr="00E049B3" w:rsidRDefault="00A67D2E" w:rsidP="00A67D2E">
      <w:pPr>
        <w:pStyle w:val="BodyTextIndent"/>
        <w:widowControl/>
        <w:numPr>
          <w:ilvl w:val="0"/>
          <w:numId w:val="6"/>
        </w:numPr>
        <w:spacing w:after="0"/>
        <w:ind w:left="540"/>
        <w:jc w:val="both"/>
        <w:rPr>
          <w:rFonts w:ascii="Calibri" w:hAnsi="Calibri" w:cs="Arial"/>
          <w:sz w:val="22"/>
          <w:szCs w:val="22"/>
        </w:rPr>
      </w:pPr>
      <w:r w:rsidRPr="00DA3F20">
        <w:rPr>
          <w:rFonts w:ascii="Calibri" w:hAnsi="Calibri" w:cs="Arial"/>
          <w:sz w:val="22"/>
          <w:szCs w:val="22"/>
        </w:rPr>
        <w:t xml:space="preserve">ETCOG </w:t>
      </w:r>
      <w:r w:rsidRPr="00DA3F20">
        <w:rPr>
          <w:rFonts w:ascii="Calibri" w:hAnsi="Calibri"/>
          <w:sz w:val="22"/>
          <w:szCs w:val="22"/>
        </w:rPr>
        <w:t>reserves the right</w:t>
      </w:r>
      <w:r>
        <w:rPr>
          <w:rFonts w:ascii="Calibri" w:hAnsi="Calibri"/>
          <w:sz w:val="22"/>
          <w:szCs w:val="22"/>
        </w:rPr>
        <w:t xml:space="preserve">, </w:t>
      </w:r>
      <w:r w:rsidRPr="00DA3F20">
        <w:rPr>
          <w:rFonts w:ascii="Calibri" w:hAnsi="Calibri"/>
          <w:sz w:val="22"/>
          <w:szCs w:val="22"/>
        </w:rPr>
        <w:t>should contract negotiations fail</w:t>
      </w:r>
      <w:r>
        <w:rPr>
          <w:rFonts w:ascii="Calibri" w:hAnsi="Calibri"/>
          <w:sz w:val="22"/>
          <w:szCs w:val="22"/>
        </w:rPr>
        <w:t xml:space="preserve">, to enter </w:t>
      </w:r>
      <w:r w:rsidRPr="00DA3F20">
        <w:rPr>
          <w:rFonts w:ascii="Calibri" w:hAnsi="Calibri"/>
          <w:sz w:val="22"/>
          <w:szCs w:val="22"/>
        </w:rPr>
        <w:t>negotiat</w:t>
      </w:r>
      <w:r>
        <w:rPr>
          <w:rFonts w:ascii="Calibri" w:hAnsi="Calibri"/>
          <w:sz w:val="22"/>
          <w:szCs w:val="22"/>
        </w:rPr>
        <w:t xml:space="preserve">ions </w:t>
      </w:r>
      <w:r w:rsidRPr="00DA3F20">
        <w:rPr>
          <w:rFonts w:ascii="Calibri" w:hAnsi="Calibri"/>
          <w:sz w:val="22"/>
          <w:szCs w:val="22"/>
        </w:rPr>
        <w:t>with the next highest ranked Proposer</w:t>
      </w:r>
      <w:r>
        <w:rPr>
          <w:rFonts w:ascii="Calibri" w:hAnsi="Calibri"/>
          <w:sz w:val="22"/>
          <w:szCs w:val="22"/>
        </w:rPr>
        <w:t xml:space="preserve"> with a proposal considered best to meet program needs, and may continue in like manner until successful negotiations have been reached. Furthermore, although </w:t>
      </w:r>
      <w:r w:rsidRPr="004D4434">
        <w:rPr>
          <w:color w:val="000000" w:themeColor="text1"/>
          <w:sz w:val="22"/>
          <w:szCs w:val="22"/>
        </w:rPr>
        <w:t xml:space="preserve">ETCOG </w:t>
      </w:r>
      <w:r>
        <w:rPr>
          <w:color w:val="000000" w:themeColor="text1"/>
          <w:sz w:val="22"/>
          <w:szCs w:val="22"/>
        </w:rPr>
        <w:t xml:space="preserve">has the right to negotiate with the next highest ranked Proposer, it is not required to do so and </w:t>
      </w:r>
      <w:r w:rsidRPr="004D4434">
        <w:rPr>
          <w:color w:val="000000" w:themeColor="text1"/>
          <w:sz w:val="22"/>
          <w:szCs w:val="22"/>
        </w:rPr>
        <w:t>may re-procure or cancel the RFP a</w:t>
      </w:r>
      <w:r>
        <w:rPr>
          <w:color w:val="000000" w:themeColor="text1"/>
          <w:sz w:val="22"/>
          <w:szCs w:val="22"/>
        </w:rPr>
        <w:t>t</w:t>
      </w:r>
      <w:r w:rsidRPr="004D4434">
        <w:rPr>
          <w:color w:val="000000" w:themeColor="text1"/>
          <w:sz w:val="22"/>
          <w:szCs w:val="22"/>
        </w:rPr>
        <w:t xml:space="preserve"> ETCOG’s sole discretion. </w:t>
      </w:r>
    </w:p>
    <w:p w14:paraId="0009392F" w14:textId="77777777" w:rsidR="00F27BF1" w:rsidRPr="002C2823" w:rsidRDefault="00F27BF1" w:rsidP="002C2823">
      <w:pPr>
        <w:rPr>
          <w:rFonts w:ascii="Calibri" w:hAnsi="Calibri" w:cs="Arial"/>
          <w:sz w:val="22"/>
          <w:szCs w:val="22"/>
        </w:rPr>
      </w:pPr>
    </w:p>
    <w:p w14:paraId="3DF87765" w14:textId="4C582876" w:rsidR="00F27BF1" w:rsidRPr="002636FB" w:rsidRDefault="00F27BF1" w:rsidP="002636FB">
      <w:pPr>
        <w:pStyle w:val="BodyTextIndent"/>
        <w:numPr>
          <w:ilvl w:val="0"/>
          <w:numId w:val="6"/>
        </w:numPr>
        <w:spacing w:after="0"/>
        <w:ind w:left="540"/>
        <w:jc w:val="both"/>
        <w:rPr>
          <w:rFonts w:ascii="Calibri" w:hAnsi="Calibri"/>
          <w:sz w:val="22"/>
          <w:szCs w:val="22"/>
        </w:rPr>
      </w:pPr>
      <w:r w:rsidRPr="009720B6">
        <w:rPr>
          <w:rFonts w:ascii="Calibri" w:hAnsi="Calibri"/>
          <w:sz w:val="22"/>
          <w:szCs w:val="22"/>
        </w:rPr>
        <w:t>Proposer</w:t>
      </w:r>
      <w:r>
        <w:rPr>
          <w:rFonts w:ascii="Calibri" w:hAnsi="Calibri"/>
          <w:sz w:val="22"/>
          <w:szCs w:val="22"/>
        </w:rPr>
        <w:t xml:space="preserve"> shall indemnify and hold harmless ETCOG, </w:t>
      </w:r>
      <w:r w:rsidRPr="001D2FDC">
        <w:rPr>
          <w:rFonts w:ascii="Calibri" w:hAnsi="Calibri"/>
          <w:sz w:val="22"/>
        </w:rPr>
        <w:t>its officers, agents</w:t>
      </w:r>
      <w:r>
        <w:rPr>
          <w:rFonts w:ascii="Calibri" w:hAnsi="Calibri"/>
          <w:sz w:val="22"/>
        </w:rPr>
        <w:t>,</w:t>
      </w:r>
      <w:r w:rsidRPr="001D2FDC">
        <w:rPr>
          <w:rFonts w:ascii="Calibri" w:hAnsi="Calibri"/>
          <w:sz w:val="22"/>
        </w:rPr>
        <w:t xml:space="preserve"> and employees from any injuries or damages received by any person during any operations connected with the contract, by use of any improper material, or by any act or omission of the contractor or his subcontractor, agents, servants, or employees.</w:t>
      </w:r>
    </w:p>
    <w:p w14:paraId="42818317" w14:textId="77777777" w:rsidR="00A67D2E" w:rsidRPr="00D509C2" w:rsidRDefault="00A67D2E" w:rsidP="00A67D2E">
      <w:pPr>
        <w:rPr>
          <w:rFonts w:cs="Times New Roman"/>
          <w:color w:val="000000"/>
          <w:kern w:val="0"/>
          <w:sz w:val="22"/>
          <w:szCs w:val="22"/>
        </w:rPr>
      </w:pPr>
    </w:p>
    <w:p w14:paraId="7D8ED255" w14:textId="77777777"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cs="Times New Roman"/>
          <w:color w:val="000000"/>
          <w:kern w:val="0"/>
          <w:sz w:val="22"/>
          <w:szCs w:val="22"/>
        </w:rPr>
        <w:t>Execution of any resulting contract or service agreement is required prior to processing any payments to the successful Proposer.</w:t>
      </w:r>
    </w:p>
    <w:p w14:paraId="6B2803EF" w14:textId="77777777" w:rsidR="00A67D2E" w:rsidRDefault="00A67D2E" w:rsidP="00A67D2E">
      <w:pPr>
        <w:pStyle w:val="ListParagraph"/>
        <w:rPr>
          <w:rFonts w:ascii="Calibri" w:hAnsi="Calibri" w:cs="Calibri"/>
          <w:color w:val="000000"/>
          <w:sz w:val="22"/>
          <w:szCs w:val="22"/>
        </w:rPr>
      </w:pPr>
    </w:p>
    <w:p w14:paraId="792BC7CE" w14:textId="2197AE7C" w:rsidR="00A67D2E" w:rsidRPr="000304C0" w:rsidRDefault="00A67D2E" w:rsidP="00A67D2E">
      <w:pPr>
        <w:pStyle w:val="BodyTextIndent"/>
        <w:widowControl/>
        <w:numPr>
          <w:ilvl w:val="0"/>
          <w:numId w:val="6"/>
        </w:numPr>
        <w:spacing w:after="0"/>
        <w:ind w:left="540"/>
        <w:jc w:val="both"/>
        <w:rPr>
          <w:rFonts w:ascii="Calibri" w:hAnsi="Calibri" w:cs="Arial"/>
          <w:sz w:val="22"/>
          <w:szCs w:val="22"/>
        </w:rPr>
      </w:pPr>
      <w:r w:rsidRPr="006857DA">
        <w:rPr>
          <w:rFonts w:ascii="Calibri" w:hAnsi="Calibri" w:cs="Calibri"/>
          <w:color w:val="000000"/>
          <w:sz w:val="22"/>
          <w:szCs w:val="22"/>
        </w:rPr>
        <w:t xml:space="preserve">Pursuant to protocol to advise of the right to appeal, a protest must be submitted to ETCOG’s Executive Director within ten (10) calendar days of the time the basis of the protest became known and said protest(s) limited to: 1) violations of federal law or regulations; 2) violations of State or local law under the jurisdiction of State or local authorities; and 3) violations of ETCOG’s protest procedures for failing to review a complaint or protest. The protest must be submitted in writing and must identify the protestor, the solicitation being protested and specifically identify the basis for the protest, providing all pertinent information regarding the solicitation, contract and/or actions of ETCOG. </w:t>
      </w:r>
    </w:p>
    <w:p w14:paraId="178D52FA" w14:textId="77777777" w:rsidR="004F06CC" w:rsidRDefault="004F06CC" w:rsidP="000304C0">
      <w:pPr>
        <w:pStyle w:val="BodyTextIndent"/>
        <w:widowControl/>
        <w:spacing w:after="0"/>
        <w:jc w:val="both"/>
        <w:rPr>
          <w:rFonts w:ascii="Calibri" w:hAnsi="Calibri" w:cs="Arial"/>
          <w:sz w:val="22"/>
          <w:szCs w:val="22"/>
        </w:rPr>
      </w:pPr>
    </w:p>
    <w:p w14:paraId="1D2DAFC3" w14:textId="77777777" w:rsidR="00A85FC9" w:rsidRDefault="00A85FC9" w:rsidP="000304C0">
      <w:pPr>
        <w:pStyle w:val="BodyTextIndent"/>
        <w:widowControl/>
        <w:spacing w:after="0"/>
        <w:jc w:val="both"/>
        <w:rPr>
          <w:rFonts w:ascii="Calibri" w:hAnsi="Calibri" w:cs="Arial"/>
          <w:sz w:val="22"/>
          <w:szCs w:val="22"/>
        </w:rPr>
      </w:pPr>
    </w:p>
    <w:p w14:paraId="29779BA3" w14:textId="77777777" w:rsidR="000304C0" w:rsidRDefault="000304C0" w:rsidP="000304C0">
      <w:pPr>
        <w:pStyle w:val="BodyTextIndent"/>
        <w:widowControl/>
        <w:spacing w:after="0"/>
        <w:jc w:val="both"/>
        <w:rPr>
          <w:rFonts w:ascii="Calibri" w:hAnsi="Calibri" w:cs="Arial"/>
          <w:sz w:val="22"/>
          <w:szCs w:val="22"/>
        </w:rPr>
      </w:pPr>
    </w:p>
    <w:p w14:paraId="537A6E59"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t>PATENTS or COPYRIGHTS</w:t>
      </w:r>
    </w:p>
    <w:p w14:paraId="1AE83AB4"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A20D438" w14:textId="77777777" w:rsidR="00606214"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The proposer agrees to protect ETCOG from claims involving infringement of patent or copyrights, if warranted.</w:t>
      </w:r>
    </w:p>
    <w:p w14:paraId="6B35A101" w14:textId="77777777" w:rsidR="00A85FC9" w:rsidRPr="00E87665" w:rsidRDefault="00A85FC9" w:rsidP="00606214">
      <w:pPr>
        <w:autoSpaceDE w:val="0"/>
        <w:autoSpaceDN w:val="0"/>
        <w:adjustRightInd w:val="0"/>
        <w:jc w:val="both"/>
        <w:rPr>
          <w:rFonts w:ascii="Calibri" w:hAnsi="Calibri" w:cs="Calibri"/>
          <w:color w:val="000000"/>
          <w:sz w:val="22"/>
          <w:szCs w:val="22"/>
        </w:rPr>
      </w:pPr>
    </w:p>
    <w:p w14:paraId="45B9197F" w14:textId="77777777" w:rsidR="007E0DBF" w:rsidRPr="00E87665" w:rsidRDefault="007E0DBF" w:rsidP="00606214">
      <w:pPr>
        <w:autoSpaceDE w:val="0"/>
        <w:autoSpaceDN w:val="0"/>
        <w:adjustRightInd w:val="0"/>
        <w:jc w:val="both"/>
        <w:rPr>
          <w:rFonts w:ascii="Calibri" w:hAnsi="Calibri" w:cs="Calibri"/>
          <w:color w:val="000000"/>
          <w:sz w:val="22"/>
          <w:szCs w:val="22"/>
        </w:rPr>
      </w:pPr>
    </w:p>
    <w:p w14:paraId="487A3204"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t>PROPOSER COMPLIANCE</w:t>
      </w:r>
    </w:p>
    <w:p w14:paraId="12DDAFBA"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DAB381A"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Proposer</w:t>
      </w:r>
      <w:r w:rsidRPr="00E87665">
        <w:rPr>
          <w:rFonts w:ascii="Calibri" w:hAnsi="Calibri" w:cs="Calibri"/>
          <w:sz w:val="22"/>
          <w:szCs w:val="22"/>
        </w:rPr>
        <w:t xml:space="preserve"> shall comply with all</w:t>
      </w:r>
      <w:r w:rsidRPr="00E87665">
        <w:rPr>
          <w:rFonts w:ascii="Calibri" w:hAnsi="Calibri" w:cs="Calibri"/>
          <w:color w:val="000000"/>
          <w:sz w:val="22"/>
          <w:szCs w:val="22"/>
        </w:rPr>
        <w:t xml:space="preserve"> federal, state, and local laws, statutes, ordinances, rules and regulations, and the orders and decrees of any court or administrative bodies or tribunals in any matter affecting the performance of the agreement including, if applicable, workers' compensation laws, minimum and maximum salary and wage statutes and regulations, and licensing laws and regulations. Proposers will be prepared to provide satisfactory proof of compliance if requested</w:t>
      </w:r>
    </w:p>
    <w:p w14:paraId="009E12B8" w14:textId="77777777" w:rsidR="000304C0" w:rsidRPr="00512F40" w:rsidRDefault="000304C0" w:rsidP="000304C0">
      <w:pPr>
        <w:pStyle w:val="BodyTextIndent"/>
        <w:widowControl/>
        <w:spacing w:after="0"/>
        <w:jc w:val="both"/>
        <w:rPr>
          <w:rFonts w:ascii="Calibri" w:hAnsi="Calibri" w:cs="Arial"/>
          <w:sz w:val="22"/>
          <w:szCs w:val="22"/>
        </w:rPr>
      </w:pPr>
    </w:p>
    <w:p w14:paraId="75CA654F" w14:textId="77777777" w:rsidR="00221EC1" w:rsidRDefault="00221EC1" w:rsidP="004D7FCC">
      <w:pPr>
        <w:autoSpaceDE w:val="0"/>
        <w:autoSpaceDN w:val="0"/>
        <w:adjustRightInd w:val="0"/>
        <w:rPr>
          <w:rFonts w:ascii="Calibri" w:hAnsi="Calibri" w:cs="Arial"/>
          <w:b/>
          <w:color w:val="FF0000"/>
          <w:sz w:val="28"/>
          <w:szCs w:val="28"/>
        </w:rPr>
      </w:pPr>
    </w:p>
    <w:p w14:paraId="421376A3" w14:textId="77777777" w:rsidR="00A85FC9" w:rsidRDefault="00A85FC9" w:rsidP="004D7FCC">
      <w:pPr>
        <w:autoSpaceDE w:val="0"/>
        <w:autoSpaceDN w:val="0"/>
        <w:adjustRightInd w:val="0"/>
        <w:rPr>
          <w:rFonts w:ascii="Calibri" w:hAnsi="Calibri" w:cs="Arial"/>
          <w:b/>
          <w:color w:val="FF0000"/>
          <w:sz w:val="28"/>
          <w:szCs w:val="28"/>
        </w:rPr>
      </w:pPr>
    </w:p>
    <w:p w14:paraId="2E6B8F3F" w14:textId="36EF3C9C" w:rsidR="00A67D2E" w:rsidRDefault="00A67D2E" w:rsidP="00D00759">
      <w:pPr>
        <w:autoSpaceDE w:val="0"/>
        <w:autoSpaceDN w:val="0"/>
        <w:adjustRightInd w:val="0"/>
        <w:jc w:val="center"/>
        <w:rPr>
          <w:rFonts w:ascii="Calibri" w:hAnsi="Calibri" w:cs="Arial"/>
          <w:b/>
          <w:color w:val="FF0000"/>
          <w:sz w:val="28"/>
          <w:szCs w:val="28"/>
        </w:rPr>
      </w:pPr>
      <w:r w:rsidRPr="00BE54EA">
        <w:rPr>
          <w:rFonts w:ascii="Calibri" w:hAnsi="Calibri" w:cs="Arial"/>
          <w:b/>
          <w:color w:val="FF0000"/>
          <w:sz w:val="28"/>
          <w:szCs w:val="28"/>
        </w:rPr>
        <w:t>PROPOSAL AWARD NOTIFICATION</w:t>
      </w:r>
    </w:p>
    <w:p w14:paraId="12F50731" w14:textId="77777777" w:rsidR="00362EEE" w:rsidRPr="00D00759" w:rsidRDefault="00362EEE" w:rsidP="00D00759">
      <w:pPr>
        <w:autoSpaceDE w:val="0"/>
        <w:autoSpaceDN w:val="0"/>
        <w:adjustRightInd w:val="0"/>
        <w:jc w:val="center"/>
        <w:rPr>
          <w:rFonts w:cs="Times New Roman"/>
          <w:color w:val="000000"/>
          <w:kern w:val="0"/>
          <w:sz w:val="28"/>
          <w:szCs w:val="28"/>
        </w:rPr>
      </w:pPr>
    </w:p>
    <w:p w14:paraId="4DB11554" w14:textId="60C03786" w:rsidR="00A67D2E" w:rsidRPr="00E23CDA" w:rsidRDefault="00A67D2E" w:rsidP="00D00759">
      <w:pPr>
        <w:pStyle w:val="ListParagraph"/>
        <w:numPr>
          <w:ilvl w:val="1"/>
          <w:numId w:val="5"/>
        </w:numPr>
        <w:autoSpaceDE w:val="0"/>
        <w:autoSpaceDN w:val="0"/>
        <w:adjustRightInd w:val="0"/>
        <w:ind w:left="540"/>
        <w:rPr>
          <w:rFonts w:cs="Times New Roman"/>
          <w:b/>
          <w:color w:val="000000"/>
          <w:kern w:val="0"/>
        </w:rPr>
      </w:pPr>
      <w:r w:rsidRPr="00136631">
        <w:rPr>
          <w:rFonts w:ascii="Calibri" w:hAnsi="Calibri" w:cs="Arial"/>
          <w:sz w:val="22"/>
          <w:szCs w:val="22"/>
        </w:rPr>
        <w:t xml:space="preserve">It is expected an award will be made </w:t>
      </w:r>
      <w:r w:rsidRPr="00DA2978">
        <w:rPr>
          <w:rFonts w:ascii="Calibri" w:hAnsi="Calibri" w:cs="Arial"/>
          <w:sz w:val="22"/>
          <w:szCs w:val="22"/>
        </w:rPr>
        <w:t>on</w:t>
      </w:r>
      <w:r w:rsidRPr="00CD7AAD">
        <w:rPr>
          <w:rFonts w:ascii="Calibri" w:hAnsi="Calibri" w:cs="Arial"/>
          <w:sz w:val="22"/>
          <w:szCs w:val="22"/>
        </w:rPr>
        <w:t xml:space="preserve"> </w:t>
      </w:r>
      <w:r w:rsidR="006F6EC2" w:rsidRPr="006F6EC2">
        <w:rPr>
          <w:rFonts w:ascii="Calibri" w:hAnsi="Calibri" w:cs="Arial"/>
          <w:b/>
          <w:bCs/>
          <w:sz w:val="22"/>
          <w:szCs w:val="22"/>
          <w:highlight w:val="yellow"/>
        </w:rPr>
        <w:t>September 4, 2025</w:t>
      </w:r>
      <w:r w:rsidRPr="00CD7AAD">
        <w:rPr>
          <w:rFonts w:ascii="Calibri" w:hAnsi="Calibri" w:cs="Arial"/>
          <w:sz w:val="22"/>
          <w:szCs w:val="22"/>
        </w:rPr>
        <w:t>.</w:t>
      </w:r>
      <w:r w:rsidRPr="00DA2978">
        <w:rPr>
          <w:rFonts w:ascii="Calibri" w:hAnsi="Calibri" w:cs="Arial"/>
          <w:sz w:val="22"/>
          <w:szCs w:val="22"/>
        </w:rPr>
        <w:t xml:space="preserve"> </w:t>
      </w:r>
      <w:r w:rsidRPr="002053DD">
        <w:rPr>
          <w:rFonts w:ascii="Calibri" w:hAnsi="Calibri" w:cs="Arial"/>
          <w:color w:val="FF0000"/>
          <w:sz w:val="22"/>
          <w:szCs w:val="22"/>
        </w:rPr>
        <w:t>(date subject to change)</w:t>
      </w:r>
    </w:p>
    <w:p w14:paraId="75EB4FA4" w14:textId="77777777" w:rsidR="00E23CDA" w:rsidRPr="00D00759" w:rsidRDefault="00E23CDA" w:rsidP="00E23CDA">
      <w:pPr>
        <w:pStyle w:val="ListParagraph"/>
        <w:autoSpaceDE w:val="0"/>
        <w:autoSpaceDN w:val="0"/>
        <w:adjustRightInd w:val="0"/>
        <w:ind w:left="540"/>
        <w:rPr>
          <w:rFonts w:cs="Times New Roman"/>
          <w:b/>
          <w:color w:val="000000"/>
          <w:kern w:val="0"/>
        </w:rPr>
      </w:pPr>
    </w:p>
    <w:p w14:paraId="74D5A92A" w14:textId="387FB4BE" w:rsidR="006152E4" w:rsidRPr="00EB03FD" w:rsidRDefault="00A67D2E" w:rsidP="00D00759">
      <w:pPr>
        <w:pStyle w:val="ListParagraph"/>
        <w:numPr>
          <w:ilvl w:val="1"/>
          <w:numId w:val="5"/>
        </w:numPr>
        <w:autoSpaceDE w:val="0"/>
        <w:autoSpaceDN w:val="0"/>
        <w:adjustRightInd w:val="0"/>
        <w:ind w:left="540"/>
        <w:rPr>
          <w:rFonts w:cs="Times New Roman"/>
          <w:b/>
          <w:color w:val="000000"/>
          <w:kern w:val="0"/>
          <w:sz w:val="22"/>
          <w:szCs w:val="22"/>
        </w:rPr>
      </w:pPr>
      <w:r w:rsidRPr="00566CF3">
        <w:rPr>
          <w:rFonts w:ascii="Calibri" w:hAnsi="Calibri" w:cs="Arial"/>
          <w:sz w:val="22"/>
          <w:szCs w:val="22"/>
        </w:rPr>
        <w:t>Upon award notification all Proposers who responded to this RFP will be contacted</w:t>
      </w:r>
      <w:r w:rsidR="00E23CDA">
        <w:rPr>
          <w:rFonts w:ascii="Calibri" w:hAnsi="Calibri" w:cs="Arial"/>
          <w:sz w:val="22"/>
          <w:szCs w:val="22"/>
        </w:rPr>
        <w:t>.</w:t>
      </w:r>
    </w:p>
    <w:p w14:paraId="5B4C879A" w14:textId="0665BD47" w:rsidR="00EB03FD" w:rsidRDefault="00EB03FD" w:rsidP="00EB03FD">
      <w:pPr>
        <w:autoSpaceDE w:val="0"/>
        <w:autoSpaceDN w:val="0"/>
        <w:adjustRightInd w:val="0"/>
        <w:rPr>
          <w:rFonts w:cs="Times New Roman"/>
          <w:b/>
          <w:color w:val="000000"/>
          <w:kern w:val="0"/>
          <w:sz w:val="22"/>
          <w:szCs w:val="22"/>
        </w:rPr>
      </w:pPr>
    </w:p>
    <w:p w14:paraId="08B519A3" w14:textId="77777777" w:rsidR="002C557B" w:rsidRDefault="002C557B" w:rsidP="00EB03FD">
      <w:pPr>
        <w:autoSpaceDE w:val="0"/>
        <w:autoSpaceDN w:val="0"/>
        <w:adjustRightInd w:val="0"/>
        <w:rPr>
          <w:rFonts w:cs="Times New Roman"/>
          <w:b/>
          <w:color w:val="000000"/>
          <w:kern w:val="0"/>
          <w:sz w:val="22"/>
          <w:szCs w:val="22"/>
        </w:rPr>
      </w:pPr>
    </w:p>
    <w:p w14:paraId="2DDB1883" w14:textId="77777777" w:rsidR="002C557B" w:rsidRDefault="002C557B" w:rsidP="00EB03FD">
      <w:pPr>
        <w:autoSpaceDE w:val="0"/>
        <w:autoSpaceDN w:val="0"/>
        <w:adjustRightInd w:val="0"/>
        <w:rPr>
          <w:rFonts w:cs="Times New Roman"/>
          <w:b/>
          <w:color w:val="000000"/>
          <w:kern w:val="0"/>
          <w:sz w:val="22"/>
          <w:szCs w:val="22"/>
        </w:rPr>
      </w:pPr>
    </w:p>
    <w:p w14:paraId="7FC8EE99" w14:textId="198EBF59" w:rsidR="000A2729" w:rsidRPr="004F48DF" w:rsidRDefault="000A2729" w:rsidP="24F40291">
      <w:pPr>
        <w:jc w:val="center"/>
        <w:rPr>
          <w:rFonts w:ascii="Calibri" w:hAnsi="Calibri" w:cs="Arial"/>
          <w:b/>
          <w:bCs/>
          <w:color w:val="FF0000"/>
          <w:sz w:val="28"/>
          <w:szCs w:val="28"/>
        </w:rPr>
      </w:pPr>
      <w:r w:rsidRPr="24F40291">
        <w:rPr>
          <w:rFonts w:ascii="Calibri" w:hAnsi="Calibri" w:cs="Arial"/>
          <w:b/>
          <w:bCs/>
          <w:color w:val="FF0000"/>
          <w:sz w:val="28"/>
          <w:szCs w:val="28"/>
        </w:rPr>
        <w:t>CONTRACT TERMS AND CONDITIONS</w:t>
      </w:r>
      <w:r w:rsidRPr="24F40291">
        <w:rPr>
          <w:rFonts w:ascii="Calibri" w:hAnsi="Calibri" w:cs="Arial"/>
          <w:color w:val="FF0000"/>
          <w:sz w:val="28"/>
          <w:szCs w:val="28"/>
        </w:rPr>
        <w:t xml:space="preserve"> </w:t>
      </w:r>
    </w:p>
    <w:p w14:paraId="2811EB54" w14:textId="77777777" w:rsidR="006815C2" w:rsidRDefault="006815C2" w:rsidP="006F093D">
      <w:pPr>
        <w:autoSpaceDE w:val="0"/>
        <w:autoSpaceDN w:val="0"/>
        <w:adjustRightInd w:val="0"/>
        <w:jc w:val="center"/>
        <w:rPr>
          <w:rFonts w:ascii="Calibri" w:hAnsi="Calibri" w:cs="Arial"/>
          <w:b/>
          <w:color w:val="FF0000"/>
          <w:sz w:val="28"/>
          <w:szCs w:val="28"/>
        </w:rPr>
      </w:pPr>
    </w:p>
    <w:p w14:paraId="22CC464B" w14:textId="77777777" w:rsidR="000E1E2E" w:rsidRPr="003C1769" w:rsidRDefault="000E1E2E" w:rsidP="005A68FF">
      <w:pPr>
        <w:pStyle w:val="Default"/>
        <w:jc w:val="both"/>
        <w:rPr>
          <w:sz w:val="22"/>
          <w:szCs w:val="22"/>
        </w:rPr>
      </w:pPr>
      <w:r w:rsidRPr="003C1769">
        <w:rPr>
          <w:sz w:val="22"/>
          <w:szCs w:val="22"/>
        </w:rPr>
        <w:t xml:space="preserve">ETCOG anticipates that this solicitation will result in a contract between ETCOG and the successful proposer.  The award of such a contract shall be to the proposer whose qualifications are deemed to be the most responsive to this solicitation according to the evaluation criteria contained within.  </w:t>
      </w:r>
    </w:p>
    <w:p w14:paraId="11B1762D" w14:textId="77777777" w:rsidR="000E1E2E" w:rsidRPr="003C1769" w:rsidRDefault="000E1E2E" w:rsidP="005A68FF">
      <w:pPr>
        <w:pStyle w:val="Default"/>
        <w:jc w:val="both"/>
        <w:rPr>
          <w:sz w:val="22"/>
          <w:szCs w:val="22"/>
        </w:rPr>
      </w:pPr>
    </w:p>
    <w:p w14:paraId="600F6866" w14:textId="77777777" w:rsidR="000E1E2E" w:rsidRPr="003C1769" w:rsidRDefault="000E1E2E" w:rsidP="005A68FF">
      <w:pPr>
        <w:pStyle w:val="Default"/>
        <w:jc w:val="both"/>
        <w:rPr>
          <w:sz w:val="22"/>
          <w:szCs w:val="22"/>
        </w:rPr>
      </w:pPr>
      <w:r w:rsidRPr="003C1769">
        <w:rPr>
          <w:sz w:val="22"/>
          <w:szCs w:val="22"/>
        </w:rPr>
        <w:t xml:space="preserve">A fixed-price type contract shall be awarded to the chosen party with whom negotiations have been successful.  ETCOG will negotiate contract terms upon selection.  All contracts are subject to review by ETCOG legal counsel, and a project will be awarded upon signing of an agreement or contract, which outlines terms, scope, budget and other necessary items. </w:t>
      </w:r>
    </w:p>
    <w:p w14:paraId="4A24F8E8" w14:textId="77777777" w:rsidR="000E1E2E" w:rsidRPr="003C1769" w:rsidRDefault="000E1E2E" w:rsidP="005A68FF">
      <w:pPr>
        <w:jc w:val="both"/>
        <w:rPr>
          <w:rFonts w:ascii="Calibri" w:hAnsi="Calibri" w:cs="Calibri"/>
          <w:sz w:val="22"/>
          <w:szCs w:val="22"/>
        </w:rPr>
      </w:pPr>
    </w:p>
    <w:p w14:paraId="3B279A2B" w14:textId="076DACAF" w:rsidR="006815C2" w:rsidRPr="003C1769" w:rsidRDefault="000E1E2E" w:rsidP="00120D29">
      <w:pPr>
        <w:autoSpaceDE w:val="0"/>
        <w:autoSpaceDN w:val="0"/>
        <w:adjustRightInd w:val="0"/>
        <w:jc w:val="both"/>
        <w:rPr>
          <w:rFonts w:ascii="Calibri" w:hAnsi="Calibri" w:cs="Calibri"/>
          <w:b/>
          <w:color w:val="FF0000"/>
          <w:sz w:val="22"/>
          <w:szCs w:val="22"/>
        </w:rPr>
      </w:pPr>
      <w:r w:rsidRPr="003C1769">
        <w:rPr>
          <w:rFonts w:ascii="Calibri" w:hAnsi="Calibri" w:cs="Calibri"/>
          <w:sz w:val="22"/>
          <w:szCs w:val="22"/>
        </w:rPr>
        <w:t>Before signing a contract, the proposer must familiarize itself with the Scope of Work, laws, regulations, and other factors affecting performance of work.  The proposer shall carefully correlate its observations with requirements of the Request for Proposal, the contract and other wise satisfy itself as to the expense and difficulties attending the performance of the work.  The signing of a contract will constitute a representation of compliance by the proposer.  There will be no subsequent financial adjustment, other than that provided by the contract for lack of such familiarization.</w:t>
      </w:r>
    </w:p>
    <w:p w14:paraId="6260314C" w14:textId="77777777" w:rsidR="006815C2" w:rsidRDefault="006815C2" w:rsidP="006F093D">
      <w:pPr>
        <w:autoSpaceDE w:val="0"/>
        <w:autoSpaceDN w:val="0"/>
        <w:adjustRightInd w:val="0"/>
        <w:jc w:val="center"/>
        <w:rPr>
          <w:rFonts w:ascii="Calibri" w:hAnsi="Calibri" w:cs="Arial"/>
          <w:b/>
          <w:color w:val="FF0000"/>
          <w:sz w:val="28"/>
          <w:szCs w:val="28"/>
        </w:rPr>
      </w:pPr>
    </w:p>
    <w:p w14:paraId="5F31927B" w14:textId="77777777" w:rsidR="006815C2" w:rsidRDefault="006815C2" w:rsidP="006F093D">
      <w:pPr>
        <w:autoSpaceDE w:val="0"/>
        <w:autoSpaceDN w:val="0"/>
        <w:adjustRightInd w:val="0"/>
        <w:jc w:val="center"/>
        <w:rPr>
          <w:rFonts w:ascii="Calibri" w:hAnsi="Calibri" w:cs="Arial"/>
          <w:b/>
          <w:color w:val="FF0000"/>
          <w:sz w:val="28"/>
          <w:szCs w:val="28"/>
        </w:rPr>
      </w:pPr>
    </w:p>
    <w:p w14:paraId="4B2AA0A5" w14:textId="1F501B3C" w:rsidR="00A67D2E" w:rsidRDefault="00B35DCA" w:rsidP="006F093D">
      <w:pPr>
        <w:autoSpaceDE w:val="0"/>
        <w:autoSpaceDN w:val="0"/>
        <w:adjustRightInd w:val="0"/>
        <w:jc w:val="center"/>
        <w:rPr>
          <w:rFonts w:ascii="Calibri" w:hAnsi="Calibri" w:cs="Arial"/>
          <w:b/>
          <w:color w:val="FF0000"/>
          <w:sz w:val="28"/>
          <w:szCs w:val="28"/>
        </w:rPr>
      </w:pPr>
      <w:r>
        <w:rPr>
          <w:rFonts w:ascii="Calibri" w:hAnsi="Calibri" w:cs="Arial"/>
          <w:b/>
          <w:color w:val="FF0000"/>
          <w:sz w:val="28"/>
          <w:szCs w:val="28"/>
        </w:rPr>
        <w:br/>
      </w:r>
      <w:r w:rsidR="00A67D2E" w:rsidRPr="00BE54EA">
        <w:rPr>
          <w:rFonts w:ascii="Calibri" w:hAnsi="Calibri" w:cs="Arial"/>
          <w:b/>
          <w:color w:val="FF0000"/>
          <w:sz w:val="28"/>
          <w:szCs w:val="28"/>
        </w:rPr>
        <w:t>CONTRACT PAYMENT METHOD</w:t>
      </w:r>
    </w:p>
    <w:p w14:paraId="6CAE920A" w14:textId="77777777" w:rsidR="00362EEE" w:rsidRPr="006F093D" w:rsidRDefault="00362EEE" w:rsidP="006F093D">
      <w:pPr>
        <w:autoSpaceDE w:val="0"/>
        <w:autoSpaceDN w:val="0"/>
        <w:adjustRightInd w:val="0"/>
        <w:jc w:val="center"/>
        <w:rPr>
          <w:rFonts w:cs="Times New Roman"/>
          <w:b/>
          <w:color w:val="000000"/>
          <w:kern w:val="0"/>
          <w:sz w:val="28"/>
          <w:szCs w:val="28"/>
        </w:rPr>
      </w:pPr>
    </w:p>
    <w:p w14:paraId="28C977B1" w14:textId="0EF8D4B8" w:rsidR="008312B4" w:rsidRPr="00F82B5B" w:rsidRDefault="00EA0F00" w:rsidP="006F079D">
      <w:pPr>
        <w:tabs>
          <w:tab w:val="left" w:pos="9360"/>
        </w:tabs>
        <w:autoSpaceDE w:val="0"/>
        <w:autoSpaceDN w:val="0"/>
        <w:adjustRightInd w:val="0"/>
        <w:contextualSpacing/>
        <w:jc w:val="both"/>
        <w:rPr>
          <w:b/>
          <w:sz w:val="22"/>
          <w:szCs w:val="22"/>
        </w:rPr>
      </w:pPr>
      <w:r w:rsidRPr="00F82B5B">
        <w:rPr>
          <w:sz w:val="22"/>
          <w:szCs w:val="22"/>
        </w:rPr>
        <w:t xml:space="preserve">Payment terms are NET 30 upon receipt of invoice by email to </w:t>
      </w:r>
      <w:hyperlink r:id="rId25" w:history="1">
        <w:r w:rsidRPr="00F82B5B">
          <w:rPr>
            <w:rStyle w:val="Hyperlink"/>
            <w:sz w:val="22"/>
            <w:szCs w:val="22"/>
          </w:rPr>
          <w:t>a.p.@etcog.org</w:t>
        </w:r>
      </w:hyperlink>
      <w:r w:rsidRPr="00F82B5B">
        <w:rPr>
          <w:sz w:val="22"/>
          <w:szCs w:val="22"/>
        </w:rPr>
        <w:t xml:space="preserve"> , attention Accounts Payable, ETCOG Financial Services</w:t>
      </w:r>
    </w:p>
    <w:p w14:paraId="7B055136" w14:textId="77777777" w:rsidR="006F079D" w:rsidRDefault="006F079D" w:rsidP="006F079D">
      <w:pPr>
        <w:tabs>
          <w:tab w:val="left" w:pos="9360"/>
        </w:tabs>
        <w:autoSpaceDE w:val="0"/>
        <w:autoSpaceDN w:val="0"/>
        <w:adjustRightInd w:val="0"/>
        <w:contextualSpacing/>
        <w:jc w:val="both"/>
        <w:rPr>
          <w:b/>
        </w:rPr>
      </w:pPr>
    </w:p>
    <w:p w14:paraId="3BBB4ECA" w14:textId="77777777" w:rsidR="001F27B9" w:rsidRDefault="001F27B9" w:rsidP="006F079D">
      <w:pPr>
        <w:tabs>
          <w:tab w:val="left" w:pos="9360"/>
        </w:tabs>
        <w:autoSpaceDE w:val="0"/>
        <w:autoSpaceDN w:val="0"/>
        <w:adjustRightInd w:val="0"/>
        <w:contextualSpacing/>
        <w:jc w:val="both"/>
        <w:rPr>
          <w:b/>
        </w:rPr>
      </w:pPr>
    </w:p>
    <w:p w14:paraId="3F595064" w14:textId="77777777" w:rsidR="001F27B9" w:rsidRDefault="001F27B9" w:rsidP="006F079D">
      <w:pPr>
        <w:tabs>
          <w:tab w:val="left" w:pos="9360"/>
        </w:tabs>
        <w:autoSpaceDE w:val="0"/>
        <w:autoSpaceDN w:val="0"/>
        <w:adjustRightInd w:val="0"/>
        <w:contextualSpacing/>
        <w:jc w:val="both"/>
        <w:rPr>
          <w:b/>
        </w:rPr>
      </w:pPr>
    </w:p>
    <w:p w14:paraId="71DEFFE7" w14:textId="77777777" w:rsidR="001F27B9" w:rsidRDefault="001F27B9" w:rsidP="006F079D">
      <w:pPr>
        <w:tabs>
          <w:tab w:val="left" w:pos="9360"/>
        </w:tabs>
        <w:autoSpaceDE w:val="0"/>
        <w:autoSpaceDN w:val="0"/>
        <w:adjustRightInd w:val="0"/>
        <w:contextualSpacing/>
        <w:jc w:val="both"/>
        <w:rPr>
          <w:b/>
        </w:rPr>
      </w:pPr>
    </w:p>
    <w:p w14:paraId="58E5EB87" w14:textId="77777777" w:rsidR="001F27B9" w:rsidRDefault="001F27B9" w:rsidP="006F079D">
      <w:pPr>
        <w:tabs>
          <w:tab w:val="left" w:pos="9360"/>
        </w:tabs>
        <w:autoSpaceDE w:val="0"/>
        <w:autoSpaceDN w:val="0"/>
        <w:adjustRightInd w:val="0"/>
        <w:contextualSpacing/>
        <w:jc w:val="both"/>
        <w:rPr>
          <w:b/>
        </w:rPr>
      </w:pPr>
    </w:p>
    <w:p w14:paraId="3F381663" w14:textId="77777777" w:rsidR="001F27B9" w:rsidRDefault="001F27B9" w:rsidP="006F079D">
      <w:pPr>
        <w:tabs>
          <w:tab w:val="left" w:pos="9360"/>
        </w:tabs>
        <w:autoSpaceDE w:val="0"/>
        <w:autoSpaceDN w:val="0"/>
        <w:adjustRightInd w:val="0"/>
        <w:contextualSpacing/>
        <w:jc w:val="both"/>
        <w:rPr>
          <w:b/>
        </w:rPr>
      </w:pPr>
    </w:p>
    <w:p w14:paraId="47DD0F07" w14:textId="77777777" w:rsidR="00A85FC9" w:rsidRDefault="00A85FC9" w:rsidP="006F079D">
      <w:pPr>
        <w:tabs>
          <w:tab w:val="left" w:pos="9360"/>
        </w:tabs>
        <w:autoSpaceDE w:val="0"/>
        <w:autoSpaceDN w:val="0"/>
        <w:adjustRightInd w:val="0"/>
        <w:contextualSpacing/>
        <w:jc w:val="both"/>
        <w:rPr>
          <w:b/>
        </w:rPr>
      </w:pPr>
    </w:p>
    <w:p w14:paraId="50EA1688" w14:textId="77777777" w:rsidR="00A85FC9" w:rsidRDefault="00A85FC9" w:rsidP="006F079D">
      <w:pPr>
        <w:tabs>
          <w:tab w:val="left" w:pos="9360"/>
        </w:tabs>
        <w:autoSpaceDE w:val="0"/>
        <w:autoSpaceDN w:val="0"/>
        <w:adjustRightInd w:val="0"/>
        <w:contextualSpacing/>
        <w:jc w:val="both"/>
        <w:rPr>
          <w:b/>
        </w:rPr>
      </w:pPr>
    </w:p>
    <w:p w14:paraId="2A1EEA1C" w14:textId="77777777" w:rsidR="00A85FC9" w:rsidRDefault="00A85FC9" w:rsidP="006F079D">
      <w:pPr>
        <w:tabs>
          <w:tab w:val="left" w:pos="9360"/>
        </w:tabs>
        <w:autoSpaceDE w:val="0"/>
        <w:autoSpaceDN w:val="0"/>
        <w:adjustRightInd w:val="0"/>
        <w:contextualSpacing/>
        <w:jc w:val="both"/>
        <w:rPr>
          <w:b/>
        </w:rPr>
      </w:pPr>
    </w:p>
    <w:p w14:paraId="720026EA" w14:textId="77777777" w:rsidR="00A85FC9" w:rsidRDefault="00A85FC9" w:rsidP="006F079D">
      <w:pPr>
        <w:tabs>
          <w:tab w:val="left" w:pos="9360"/>
        </w:tabs>
        <w:autoSpaceDE w:val="0"/>
        <w:autoSpaceDN w:val="0"/>
        <w:adjustRightInd w:val="0"/>
        <w:contextualSpacing/>
        <w:jc w:val="both"/>
        <w:rPr>
          <w:b/>
        </w:rPr>
      </w:pPr>
    </w:p>
    <w:p w14:paraId="16BB66AD" w14:textId="77777777" w:rsidR="00A85FC9" w:rsidRDefault="00A85FC9" w:rsidP="006F079D">
      <w:pPr>
        <w:tabs>
          <w:tab w:val="left" w:pos="9360"/>
        </w:tabs>
        <w:autoSpaceDE w:val="0"/>
        <w:autoSpaceDN w:val="0"/>
        <w:adjustRightInd w:val="0"/>
        <w:contextualSpacing/>
        <w:jc w:val="both"/>
        <w:rPr>
          <w:b/>
        </w:rPr>
      </w:pPr>
    </w:p>
    <w:p w14:paraId="03DEFA79" w14:textId="77777777" w:rsidR="00A85FC9" w:rsidRDefault="00A85FC9" w:rsidP="006F079D">
      <w:pPr>
        <w:tabs>
          <w:tab w:val="left" w:pos="9360"/>
        </w:tabs>
        <w:autoSpaceDE w:val="0"/>
        <w:autoSpaceDN w:val="0"/>
        <w:adjustRightInd w:val="0"/>
        <w:contextualSpacing/>
        <w:jc w:val="both"/>
        <w:rPr>
          <w:b/>
        </w:rPr>
      </w:pPr>
    </w:p>
    <w:p w14:paraId="354B9940" w14:textId="77777777" w:rsidR="00A85FC9" w:rsidRDefault="00A85FC9" w:rsidP="006F079D">
      <w:pPr>
        <w:tabs>
          <w:tab w:val="left" w:pos="9360"/>
        </w:tabs>
        <w:autoSpaceDE w:val="0"/>
        <w:autoSpaceDN w:val="0"/>
        <w:adjustRightInd w:val="0"/>
        <w:contextualSpacing/>
        <w:jc w:val="both"/>
        <w:rPr>
          <w:b/>
        </w:rPr>
      </w:pPr>
    </w:p>
    <w:p w14:paraId="546D5716" w14:textId="686010B9" w:rsidR="00AB0D42" w:rsidRPr="00050DC0" w:rsidRDefault="00AB0D42" w:rsidP="00AB0D42">
      <w:pPr>
        <w:autoSpaceDE w:val="0"/>
        <w:autoSpaceDN w:val="0"/>
        <w:adjustRightInd w:val="0"/>
        <w:jc w:val="right"/>
        <w:rPr>
          <w:rFonts w:ascii="Calibri" w:hAnsi="Calibri" w:cs="Calibri"/>
          <w:b/>
          <w:bCs/>
          <w:color w:val="FF0000"/>
          <w:sz w:val="22"/>
          <w:szCs w:val="22"/>
        </w:rPr>
      </w:pP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sidRPr="00050DC0">
        <w:rPr>
          <w:rFonts w:ascii="Calibri" w:hAnsi="Calibri" w:cs="Calibri"/>
          <w:b/>
          <w:bCs/>
          <w:color w:val="FF0000"/>
          <w:sz w:val="22"/>
          <w:szCs w:val="22"/>
        </w:rPr>
        <w:t>REQUIRED</w:t>
      </w:r>
    </w:p>
    <w:p w14:paraId="5C494BCA" w14:textId="01B2D511" w:rsidR="00D51E15" w:rsidRDefault="00D51E15" w:rsidP="00D51E15">
      <w:pPr>
        <w:tabs>
          <w:tab w:val="left" w:pos="900"/>
        </w:tabs>
        <w:rPr>
          <w:rFonts w:ascii="Calibri" w:hAnsi="Calibri" w:cs="Calibri"/>
          <w:b/>
          <w:color w:val="FF0000"/>
          <w:sz w:val="28"/>
          <w:szCs w:val="28"/>
        </w:rPr>
      </w:pPr>
    </w:p>
    <w:p w14:paraId="02ED6D36" w14:textId="77777777" w:rsidR="00D51E15" w:rsidRPr="00050DC0" w:rsidRDefault="00D51E15" w:rsidP="00D51E15">
      <w:pPr>
        <w:tabs>
          <w:tab w:val="left" w:pos="900"/>
        </w:tabs>
        <w:jc w:val="center"/>
        <w:rPr>
          <w:rFonts w:ascii="Calibri" w:hAnsi="Calibri" w:cs="Calibri"/>
          <w:color w:val="FF0000"/>
          <w:sz w:val="28"/>
          <w:szCs w:val="28"/>
        </w:rPr>
      </w:pPr>
      <w:r w:rsidRPr="00050DC0">
        <w:rPr>
          <w:rFonts w:ascii="Calibri" w:hAnsi="Calibri" w:cs="Calibri"/>
          <w:b/>
          <w:color w:val="FF0000"/>
          <w:sz w:val="28"/>
          <w:szCs w:val="28"/>
        </w:rPr>
        <w:t>SIGNATURE PAGE</w:t>
      </w:r>
    </w:p>
    <w:p w14:paraId="69836883" w14:textId="77777777" w:rsidR="00D51E15" w:rsidRPr="00050DC0" w:rsidRDefault="00D51E15" w:rsidP="00D51E15">
      <w:pPr>
        <w:jc w:val="both"/>
        <w:rPr>
          <w:rFonts w:ascii="Calibri" w:hAnsi="Calibri" w:cs="Calibri"/>
          <w:b/>
          <w:u w:val="single"/>
        </w:rPr>
      </w:pPr>
    </w:p>
    <w:p w14:paraId="714D56C3" w14:textId="77777777" w:rsidR="00D51E15" w:rsidRPr="00F82B5B" w:rsidRDefault="00D51E15" w:rsidP="00D51E15">
      <w:pPr>
        <w:jc w:val="both"/>
        <w:rPr>
          <w:rFonts w:ascii="Calibri" w:hAnsi="Calibri" w:cs="Calibri"/>
          <w:b/>
          <w:sz w:val="22"/>
          <w:szCs w:val="22"/>
          <w:u w:val="single"/>
        </w:rPr>
      </w:pPr>
      <w:r w:rsidRPr="00F82B5B">
        <w:rPr>
          <w:rFonts w:ascii="Calibri" w:hAnsi="Calibri" w:cs="Calibri"/>
          <w:bCs/>
          <w:sz w:val="22"/>
          <w:szCs w:val="22"/>
        </w:rPr>
        <w:t xml:space="preserve">Proposer affirms understanding and acknowledgement of all referenced bid and program requirement contained within the RFP document; Appendix I - ETCOG Terms and Conditions/Conflict of Interest Questionnaire (CIQ) form; Appendix II - Essential Clauses &amp; Certifications; TxDot PTN130, Attachments and any Exhibits (if provided) are explicit to this bidding procurement and Proposer </w:t>
      </w:r>
      <w:r w:rsidRPr="00F82B5B">
        <w:rPr>
          <w:rFonts w:ascii="Calibri" w:hAnsi="Calibri" w:cs="Calibri"/>
          <w:bCs/>
          <w:sz w:val="22"/>
          <w:szCs w:val="22"/>
          <w:u w:val="single"/>
        </w:rPr>
        <w:t>must</w:t>
      </w:r>
      <w:r w:rsidRPr="00F82B5B">
        <w:rPr>
          <w:rFonts w:ascii="Calibri" w:hAnsi="Calibri" w:cs="Calibri"/>
          <w:bCs/>
          <w:sz w:val="22"/>
          <w:szCs w:val="22"/>
        </w:rPr>
        <w:t xml:space="preserve"> return any and all such pages requiring action, signatures, or checkmarks from the RFP document, Appendices, and  Attachments with any submitted bid proposal. Proposer </w:t>
      </w:r>
      <w:r w:rsidRPr="00F82B5B">
        <w:rPr>
          <w:rFonts w:ascii="Calibri" w:hAnsi="Calibri" w:cs="Calibri"/>
          <w:sz w:val="22"/>
          <w:szCs w:val="22"/>
        </w:rPr>
        <w:t xml:space="preserve">further understands and acknowledges making a false statement or proclamation of compliance is a material breach and any subsequent award of product/equipment purchase(s), offered services, and/or contract/service agreement is grounds for award cancellation. </w:t>
      </w:r>
    </w:p>
    <w:p w14:paraId="3F065A45" w14:textId="77777777" w:rsidR="00D51E15" w:rsidRPr="00F82B5B" w:rsidRDefault="00D51E15" w:rsidP="00D51E15">
      <w:pPr>
        <w:jc w:val="both"/>
        <w:rPr>
          <w:rFonts w:ascii="Calibri" w:hAnsi="Calibri" w:cs="Calibri"/>
          <w:b/>
          <w:sz w:val="22"/>
          <w:szCs w:val="22"/>
          <w:u w:val="single"/>
        </w:rPr>
      </w:pPr>
    </w:p>
    <w:p w14:paraId="71C1E467" w14:textId="77777777" w:rsidR="00D51E15" w:rsidRPr="00F82B5B" w:rsidRDefault="00D51E15" w:rsidP="00D51E15">
      <w:pPr>
        <w:jc w:val="both"/>
        <w:rPr>
          <w:rFonts w:ascii="Calibri" w:hAnsi="Calibri" w:cs="Calibri"/>
          <w:b/>
          <w:sz w:val="22"/>
          <w:szCs w:val="22"/>
          <w:u w:val="single"/>
        </w:rPr>
      </w:pPr>
    </w:p>
    <w:p w14:paraId="36642D5E" w14:textId="77777777" w:rsidR="00D51E15" w:rsidRPr="00F82B5B" w:rsidRDefault="00D51E15" w:rsidP="00D51E15">
      <w:pPr>
        <w:jc w:val="both"/>
        <w:rPr>
          <w:rFonts w:ascii="Calibri" w:hAnsi="Calibri" w:cs="Calibri"/>
          <w:bCs/>
          <w:sz w:val="22"/>
          <w:szCs w:val="22"/>
        </w:rPr>
      </w:pPr>
      <w:r w:rsidRPr="00F82B5B">
        <w:rPr>
          <w:rFonts w:ascii="Calibri" w:hAnsi="Calibri" w:cs="Calibri"/>
          <w:b/>
          <w:sz w:val="22"/>
          <w:szCs w:val="22"/>
          <w:u w:val="single"/>
        </w:rPr>
        <w:t>SIGNATURE</w:t>
      </w:r>
    </w:p>
    <w:p w14:paraId="3C2D42FE" w14:textId="77777777" w:rsidR="00D51E15" w:rsidRPr="00F82B5B" w:rsidRDefault="00D51E15" w:rsidP="00D51E15">
      <w:pPr>
        <w:jc w:val="both"/>
        <w:rPr>
          <w:rFonts w:ascii="Calibri" w:hAnsi="Calibri" w:cs="Calibri"/>
          <w:bCs/>
          <w:sz w:val="22"/>
          <w:szCs w:val="22"/>
        </w:rPr>
      </w:pPr>
    </w:p>
    <w:p w14:paraId="2F6FEDEE" w14:textId="77777777" w:rsidR="00D51E15" w:rsidRPr="00F82B5B" w:rsidRDefault="00D51E15" w:rsidP="00D51E15">
      <w:pPr>
        <w:jc w:val="both"/>
        <w:rPr>
          <w:rFonts w:ascii="Calibri" w:hAnsi="Calibri" w:cs="Calibri"/>
          <w:bCs/>
          <w:sz w:val="22"/>
          <w:szCs w:val="22"/>
        </w:rPr>
      </w:pPr>
      <w:r w:rsidRPr="00F82B5B">
        <w:rPr>
          <w:rFonts w:ascii="Calibri" w:hAnsi="Calibri" w:cs="Calibri"/>
          <w:sz w:val="22"/>
          <w:szCs w:val="22"/>
        </w:rPr>
        <w:t>The undersigned individual hereby certifies and warrants that he/she has been fully authorized to execute this proposal/bid submission on behalf of their firm and to legally bind the firm to all the terms, performances, and provisions as herein set forth.</w:t>
      </w:r>
    </w:p>
    <w:p w14:paraId="74078D43" w14:textId="77777777" w:rsidR="00D51E15" w:rsidRPr="00F82B5B" w:rsidRDefault="00D51E15" w:rsidP="00D51E15">
      <w:pPr>
        <w:jc w:val="both"/>
        <w:rPr>
          <w:rFonts w:ascii="Calibri" w:hAnsi="Calibri" w:cs="Calibri"/>
          <w:sz w:val="22"/>
          <w:szCs w:val="22"/>
        </w:rPr>
      </w:pPr>
    </w:p>
    <w:p w14:paraId="60C34052" w14:textId="77777777" w:rsidR="00D51E15" w:rsidRPr="00F82B5B" w:rsidRDefault="00D51E15" w:rsidP="00D51E15">
      <w:pPr>
        <w:jc w:val="both"/>
        <w:rPr>
          <w:rFonts w:ascii="Calibri" w:hAnsi="Calibri" w:cs="Calibri"/>
          <w:sz w:val="22"/>
          <w:szCs w:val="22"/>
        </w:rPr>
      </w:pPr>
    </w:p>
    <w:p w14:paraId="3D8762BB" w14:textId="77777777" w:rsidR="00D51E15" w:rsidRPr="00F82B5B" w:rsidRDefault="00D51E15" w:rsidP="00D51E15">
      <w:pPr>
        <w:jc w:val="both"/>
        <w:rPr>
          <w:rFonts w:ascii="Calibri" w:hAnsi="Calibri" w:cs="Calibri"/>
          <w:sz w:val="22"/>
          <w:szCs w:val="22"/>
          <w:u w:val="single"/>
        </w:rPr>
      </w:pPr>
      <w:r w:rsidRPr="00F82B5B">
        <w:rPr>
          <w:rFonts w:ascii="Calibri" w:hAnsi="Calibri" w:cs="Calibri"/>
          <w:sz w:val="22"/>
          <w:szCs w:val="22"/>
          <w:u w:val="single"/>
        </w:rPr>
        <w:t>_________________________________________________________________________________</w:t>
      </w:r>
    </w:p>
    <w:p w14:paraId="0DE36AB7" w14:textId="2F02D671" w:rsidR="00D51E15" w:rsidRPr="00F82B5B" w:rsidRDefault="00D51E15" w:rsidP="00D51E15">
      <w:pPr>
        <w:jc w:val="both"/>
        <w:rPr>
          <w:rFonts w:ascii="Calibri" w:hAnsi="Calibri" w:cs="Calibri"/>
          <w:sz w:val="22"/>
          <w:szCs w:val="22"/>
        </w:rPr>
      </w:pPr>
      <w:r w:rsidRPr="00F82B5B">
        <w:rPr>
          <w:rFonts w:ascii="Calibri" w:hAnsi="Calibri" w:cs="Calibri"/>
          <w:sz w:val="22"/>
          <w:szCs w:val="22"/>
        </w:rPr>
        <w:t>Company/Provider Name</w:t>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t>Phone Number</w:t>
      </w:r>
    </w:p>
    <w:p w14:paraId="6881AC98" w14:textId="77777777" w:rsidR="00D51E15" w:rsidRPr="00F82B5B" w:rsidRDefault="00D51E15" w:rsidP="00D51E15">
      <w:pPr>
        <w:jc w:val="both"/>
        <w:rPr>
          <w:rFonts w:ascii="Calibri" w:hAnsi="Calibri" w:cs="Calibri"/>
          <w:sz w:val="22"/>
          <w:szCs w:val="22"/>
        </w:rPr>
      </w:pPr>
    </w:p>
    <w:p w14:paraId="51C73350" w14:textId="77777777" w:rsidR="00D51E15" w:rsidRPr="00F82B5B" w:rsidRDefault="00D51E15" w:rsidP="00D51E15">
      <w:pPr>
        <w:jc w:val="both"/>
        <w:rPr>
          <w:rFonts w:ascii="Calibri" w:hAnsi="Calibri" w:cs="Calibri"/>
          <w:sz w:val="22"/>
          <w:szCs w:val="22"/>
        </w:rPr>
      </w:pPr>
    </w:p>
    <w:p w14:paraId="620853B6"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u w:val="single"/>
        </w:rPr>
        <w:t>________________________________________________</w:t>
      </w:r>
      <w:r w:rsidRPr="00F82B5B">
        <w:rPr>
          <w:rFonts w:ascii="Calibri" w:hAnsi="Calibri" w:cs="Calibri"/>
          <w:sz w:val="22"/>
          <w:szCs w:val="22"/>
        </w:rPr>
        <w:tab/>
      </w:r>
      <w:r w:rsidRPr="00F82B5B">
        <w:rPr>
          <w:rFonts w:ascii="Calibri" w:hAnsi="Calibri" w:cs="Calibri"/>
          <w:sz w:val="22"/>
          <w:szCs w:val="22"/>
          <w:u w:val="single"/>
        </w:rPr>
        <w:t>_______________________________</w:t>
      </w:r>
    </w:p>
    <w:p w14:paraId="74804A2D"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 xml:space="preserve">Signature </w:t>
      </w:r>
      <w:r w:rsidRPr="00F82B5B">
        <w:rPr>
          <w:rFonts w:ascii="Calibri" w:hAnsi="Calibri" w:cs="Calibri"/>
          <w:sz w:val="22"/>
          <w:szCs w:val="22"/>
        </w:rPr>
        <w:tab/>
        <w:t>Date</w:t>
      </w:r>
    </w:p>
    <w:p w14:paraId="78AA911D" w14:textId="77777777" w:rsidR="00D51E15" w:rsidRPr="00F82B5B" w:rsidRDefault="00D51E15" w:rsidP="00D51E15">
      <w:pPr>
        <w:tabs>
          <w:tab w:val="left" w:pos="6030"/>
        </w:tabs>
        <w:jc w:val="both"/>
        <w:rPr>
          <w:rFonts w:ascii="Calibri" w:hAnsi="Calibri" w:cs="Calibri"/>
          <w:sz w:val="22"/>
          <w:szCs w:val="22"/>
        </w:rPr>
      </w:pPr>
    </w:p>
    <w:p w14:paraId="428DED9C" w14:textId="77777777" w:rsidR="00D51E15" w:rsidRPr="00F82B5B" w:rsidRDefault="00D51E15" w:rsidP="00D51E15">
      <w:pPr>
        <w:tabs>
          <w:tab w:val="left" w:pos="6030"/>
        </w:tabs>
        <w:jc w:val="both"/>
        <w:rPr>
          <w:rFonts w:ascii="Calibri" w:hAnsi="Calibri" w:cs="Calibri"/>
          <w:sz w:val="22"/>
          <w:szCs w:val="22"/>
        </w:rPr>
      </w:pPr>
    </w:p>
    <w:p w14:paraId="59E15F0C" w14:textId="77777777" w:rsidR="00D51E15" w:rsidRPr="00F82B5B" w:rsidRDefault="00D51E15" w:rsidP="00D51E15">
      <w:pPr>
        <w:tabs>
          <w:tab w:val="left" w:pos="5760"/>
        </w:tabs>
        <w:jc w:val="both"/>
        <w:rPr>
          <w:rFonts w:ascii="Calibri" w:hAnsi="Calibri" w:cs="Calibri"/>
          <w:sz w:val="22"/>
          <w:szCs w:val="22"/>
          <w:u w:val="single"/>
        </w:rPr>
      </w:pPr>
      <w:r w:rsidRPr="00F82B5B">
        <w:rPr>
          <w:rFonts w:ascii="Calibri" w:hAnsi="Calibri" w:cs="Calibri"/>
          <w:sz w:val="22"/>
          <w:szCs w:val="22"/>
          <w:u w:val="single"/>
        </w:rPr>
        <w:t>_______________________________________________</w:t>
      </w:r>
      <w:r w:rsidRPr="00F82B5B">
        <w:rPr>
          <w:rFonts w:ascii="Calibri" w:hAnsi="Calibri" w:cs="Calibri"/>
          <w:sz w:val="22"/>
          <w:szCs w:val="22"/>
        </w:rPr>
        <w:tab/>
        <w:t>_______________________________</w:t>
      </w:r>
    </w:p>
    <w:p w14:paraId="36084659"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Printed Name and Title of Authorized Representative</w:t>
      </w:r>
      <w:r w:rsidRPr="00F82B5B">
        <w:rPr>
          <w:rFonts w:ascii="Calibri" w:hAnsi="Calibri" w:cs="Calibri"/>
          <w:sz w:val="22"/>
          <w:szCs w:val="22"/>
        </w:rPr>
        <w:tab/>
        <w:t xml:space="preserve">Email </w:t>
      </w:r>
    </w:p>
    <w:p w14:paraId="767F88E3" w14:textId="77777777" w:rsidR="00D51E15" w:rsidRPr="00F82B5B" w:rsidRDefault="00D51E15" w:rsidP="00D51E15">
      <w:pPr>
        <w:jc w:val="both"/>
        <w:rPr>
          <w:rFonts w:ascii="Calibri" w:hAnsi="Calibri" w:cs="Calibri"/>
          <w:b/>
          <w:sz w:val="22"/>
          <w:szCs w:val="22"/>
        </w:rPr>
      </w:pPr>
    </w:p>
    <w:p w14:paraId="15B37463" w14:textId="77777777" w:rsidR="00D51E15" w:rsidRPr="00050DC0" w:rsidRDefault="00D51E15" w:rsidP="00D51E15">
      <w:pPr>
        <w:jc w:val="both"/>
        <w:rPr>
          <w:rFonts w:ascii="Calibri" w:hAnsi="Calibri" w:cs="Calibri"/>
          <w:b/>
          <w:sz w:val="22"/>
          <w:szCs w:val="22"/>
        </w:rPr>
      </w:pPr>
    </w:p>
    <w:p w14:paraId="2084C0A0" w14:textId="77777777" w:rsidR="00D51E15" w:rsidRPr="00050DC0" w:rsidRDefault="00D51E15" w:rsidP="00D51E15">
      <w:pPr>
        <w:jc w:val="both"/>
        <w:rPr>
          <w:rFonts w:ascii="Calibri" w:hAnsi="Calibri" w:cs="Calibri"/>
          <w:b/>
          <w:sz w:val="22"/>
          <w:szCs w:val="22"/>
        </w:rPr>
      </w:pPr>
      <w:r w:rsidRPr="00050DC0">
        <w:rPr>
          <w:rFonts w:ascii="Calibri" w:hAnsi="Calibri" w:cs="Calibri"/>
          <w:noProof/>
          <w:sz w:val="22"/>
          <w:szCs w:val="22"/>
        </w:rPr>
        <mc:AlternateContent>
          <mc:Choice Requires="wps">
            <w:drawing>
              <wp:anchor distT="0" distB="0" distL="114300" distR="114300" simplePos="0" relativeHeight="251658243" behindDoc="1" locked="0" layoutInCell="1" allowOverlap="1" wp14:anchorId="2CB81AB8" wp14:editId="019D8712">
                <wp:simplePos x="0" y="0"/>
                <wp:positionH relativeFrom="margin">
                  <wp:align>center</wp:align>
                </wp:positionH>
                <wp:positionV relativeFrom="paragraph">
                  <wp:posOffset>214469</wp:posOffset>
                </wp:positionV>
                <wp:extent cx="661987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19875" cy="8286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8456C" id="Rectangle 3" o:spid="_x0000_s1026" style="position:absolute;margin-left:0;margin-top:16.9pt;width:521.25pt;height:65.25pt;z-index:-25165823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YjQIAAKoFAAAOAAAAZHJzL2Uyb0RvYy54bWysVMFu2zAMvQ/YPwi6L7aDNk2DOkXQIsOA&#10;ri3WDj0rshQLkEVNUuJkXz9Kdpy0KzZg2EUmRfKReiZ5db1rNNkK5xWYkhajnBJhOFTKrEv6/Xn5&#10;aUqJD8xUTIMRJd0LT6/nHz9ctXYmxlCDroQjCGL8rLUlrUOwsyzzvBYN8yOwwqBRgmtYQNWts8qx&#10;FtEbnY3zfJK14CrrgAvv8fa2M9J5wpdS8PAgpReB6JJibSGdLp2reGbzKzZbO2Zrxfsy2D9U0TBl&#10;MOkAdcsCIxunfoNqFHfgQYYRhyYDKRUX6Q34miJ/85qnmlmR3oLkeDvQ5P8fLL/fPtlHhzS01s88&#10;ivEVO+ma+MX6yC6RtR/IErtAOF5OJsXl9OKcEo626Xg6QRlhsmO0dT58FtCQKJTU4c9IHLHtnQ+d&#10;68ElJvOgVbVUWiclNoC40Y5sGf661bpIoXrTfIWqu7s8z/P0AzFl6pfongp4haTN38DDrugrPwlE&#10;0BiZHWlJUthrEfG0+SYkURUSMU6VDRV0xTHOhQld0b5mleiuY8nv15wAI7JEBgbsHuA1GQfsjsLe&#10;P4aK1PBDcP6nwrrgISJlBhOG4EYZcO8BaHxVn7nzP5DUURNZWkG1f3TEQTdu3vKlwha4Yz48Mofz&#10;hZOIOyM84CE1tCWFXqKkBvfzvfvoj22PVkpanNeS+h8b5gQl+ovBgbgszs7igCfl7PxijIo7taxO&#10;LWbT3AD2VYHbyfIkRv+gD6J00LzgalnErGhihmPukvLgDspN6PYILicuFovkhkNtWbgzT5ZH8Mhq&#10;bPHn3Qtztp+DgBN0D4fZZrM349D5xkgDi00AqdKsHHnt+caFkJq9X15x45zqyeu4Yue/AAAA//8D&#10;AFBLAwQUAAYACAAAACEAxDXzu98AAAAIAQAADwAAAGRycy9kb3ducmV2LnhtbEyPwU7DMBBE70j8&#10;g7VIXCpq04SCQpwKgThwogSk5ujG2yQQr6PYbdO/Z3uC26xmNfMmX02uFwccQ+dJw+1cgUCqve2o&#10;0fD1+XrzACJEQ9b0nlDDCQOsisuL3GTWH+kDD2VsBIdQyIyGNsYhkzLULToT5n5AYm/nR2cin2Mj&#10;7WiOHO56uVBqKZ3piBtaM+Bzi/VPuXcavkO1mc3SF3farO/fVemHale9aX19NT09gog4xb9nOOMz&#10;OhTMtPV7skH0GnhI1JAkzH92Vbq4A7FltUwTkEUu/w8ofgEAAP//AwBQSwECLQAUAAYACAAAACEA&#10;toM4kv4AAADhAQAAEwAAAAAAAAAAAAAAAAAAAAAAW0NvbnRlbnRfVHlwZXNdLnhtbFBLAQItABQA&#10;BgAIAAAAIQA4/SH/1gAAAJQBAAALAAAAAAAAAAAAAAAAAC8BAABfcmVscy8ucmVsc1BLAQItABQA&#10;BgAIAAAAIQCnyaPYjQIAAKoFAAAOAAAAAAAAAAAAAAAAAC4CAABkcnMvZTJvRG9jLnhtbFBLAQIt&#10;ABQABgAIAAAAIQDENfO73wAAAAgBAAAPAAAAAAAAAAAAAAAAAOcEAABkcnMvZG93bnJldi54bWxQ&#10;SwUGAAAAAAQABADzAAAA8wUAAAAA&#10;" fillcolor="#f2f2f2 [3052]" strokecolor="black [3213]" strokeweight="1pt">
                <w10:wrap anchorx="margin"/>
              </v:rect>
            </w:pict>
          </mc:Fallback>
        </mc:AlternateContent>
      </w:r>
    </w:p>
    <w:p w14:paraId="1FDE789E" w14:textId="77777777" w:rsidR="00D51E15" w:rsidRPr="00050DC0" w:rsidRDefault="00D51E15" w:rsidP="00D51E15">
      <w:pPr>
        <w:jc w:val="both"/>
        <w:rPr>
          <w:rFonts w:ascii="Calibri" w:hAnsi="Calibri" w:cs="Calibri"/>
          <w:b/>
          <w:sz w:val="22"/>
          <w:szCs w:val="22"/>
        </w:rPr>
      </w:pPr>
    </w:p>
    <w:p w14:paraId="34C60B9B" w14:textId="77777777" w:rsidR="00D51E15" w:rsidRPr="00F82B5B" w:rsidRDefault="00D51E15" w:rsidP="00D51E15">
      <w:pPr>
        <w:pStyle w:val="BodyTextIndent3"/>
        <w:ind w:left="0"/>
        <w:rPr>
          <w:rFonts w:ascii="Calibri" w:hAnsi="Calibri" w:cs="Calibri"/>
          <w:sz w:val="22"/>
          <w:szCs w:val="22"/>
        </w:rPr>
      </w:pPr>
      <w:r w:rsidRPr="00F82B5B">
        <w:rPr>
          <w:rFonts w:ascii="Calibri" w:hAnsi="Calibri" w:cs="Calibri"/>
          <w:b/>
          <w:bCs/>
          <w:color w:val="FF0000"/>
          <w:sz w:val="22"/>
          <w:szCs w:val="22"/>
        </w:rPr>
        <w:t>IMPORTANT:</w:t>
      </w:r>
      <w:r w:rsidRPr="00F82B5B">
        <w:rPr>
          <w:rFonts w:ascii="Calibri" w:hAnsi="Calibri" w:cs="Calibri"/>
          <w:color w:val="000000"/>
          <w:sz w:val="22"/>
          <w:szCs w:val="22"/>
        </w:rPr>
        <w:t xml:space="preserve"> Proposer must return this page fully executed and complete with proper signatures and signature dates for current/active RFP or the submitted proposal will be marked ‘Rejected/No Bid’ due to non-compliance.</w:t>
      </w:r>
    </w:p>
    <w:p w14:paraId="637C38FE" w14:textId="60E0A803" w:rsidR="00A1050B" w:rsidRPr="005C419E" w:rsidRDefault="00A1050B">
      <w:pPr>
        <w:rPr>
          <w:b/>
        </w:rPr>
      </w:pPr>
    </w:p>
    <w:sectPr w:rsidR="00A1050B" w:rsidRPr="005C419E" w:rsidSect="00472717">
      <w:footerReference w:type="default" r:id="rId26"/>
      <w:pgSz w:w="12240" w:h="15840"/>
      <w:pgMar w:top="720" w:right="99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A64A" w14:textId="77777777" w:rsidR="00B74884" w:rsidRDefault="00B74884" w:rsidP="00512F40">
      <w:r>
        <w:separator/>
      </w:r>
    </w:p>
  </w:endnote>
  <w:endnote w:type="continuationSeparator" w:id="0">
    <w:p w14:paraId="7BDA6B00" w14:textId="77777777" w:rsidR="00B74884" w:rsidRDefault="00B74884" w:rsidP="00512F40">
      <w:r>
        <w:continuationSeparator/>
      </w:r>
    </w:p>
  </w:endnote>
  <w:endnote w:type="continuationNotice" w:id="1">
    <w:p w14:paraId="2F7EB455" w14:textId="77777777" w:rsidR="00B74884" w:rsidRDefault="00B74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23531"/>
      <w:docPartObj>
        <w:docPartGallery w:val="Page Numbers (Bottom of Page)"/>
        <w:docPartUnique/>
      </w:docPartObj>
    </w:sdtPr>
    <w:sdtEndPr>
      <w:rPr>
        <w:color w:val="7F7F7F" w:themeColor="background1" w:themeShade="7F"/>
        <w:spacing w:val="60"/>
      </w:rPr>
    </w:sdtEndPr>
    <w:sdtContent>
      <w:p w14:paraId="4D317655" w14:textId="405700CA" w:rsidR="00052496" w:rsidRDefault="00052496" w:rsidP="00052496">
        <w:pPr>
          <w:tabs>
            <w:tab w:val="left" w:pos="3330"/>
            <w:tab w:val="left" w:pos="4860"/>
          </w:tabs>
          <w:jc w:val="both"/>
          <w:rPr>
            <w:rFonts w:ascii="Calibri" w:eastAsia="Times New Roman" w:hAnsi="Calibri"/>
            <w:b/>
            <w:sz w:val="28"/>
            <w:szCs w:val="28"/>
          </w:rPr>
        </w:pPr>
        <w:r>
          <w:rPr>
            <w:sz w:val="20"/>
            <w:szCs w:val="20"/>
          </w:rPr>
          <w:tab/>
        </w:r>
      </w:p>
      <w:p w14:paraId="5DAADBCB" w14:textId="092D0CFE" w:rsidR="00151E46" w:rsidRDefault="00814D5B" w:rsidP="00814D5B">
        <w:pPr>
          <w:pStyle w:val="Footer"/>
          <w:pBdr>
            <w:top w:val="single" w:sz="4" w:space="1" w:color="D9D9D9" w:themeColor="background1" w:themeShade="D9"/>
          </w:pBdr>
          <w:tabs>
            <w:tab w:val="clear" w:pos="4680"/>
            <w:tab w:val="left" w:pos="1440"/>
            <w:tab w:val="left" w:pos="3240"/>
          </w:tabs>
          <w:rPr>
            <w:b/>
            <w:bCs/>
          </w:rPr>
        </w:pPr>
        <w:r w:rsidRPr="00151E46">
          <w:rPr>
            <w:sz w:val="20"/>
            <w:szCs w:val="20"/>
          </w:rPr>
          <w:fldChar w:fldCharType="begin"/>
        </w:r>
        <w:r w:rsidRPr="00151E46">
          <w:rPr>
            <w:sz w:val="20"/>
            <w:szCs w:val="20"/>
          </w:rPr>
          <w:instrText xml:space="preserve"> PAGE   \* MERGEFORMAT </w:instrText>
        </w:r>
        <w:r w:rsidRPr="00151E46">
          <w:rPr>
            <w:sz w:val="20"/>
            <w:szCs w:val="20"/>
          </w:rPr>
          <w:fldChar w:fldCharType="separate"/>
        </w:r>
        <w:r>
          <w:rPr>
            <w:sz w:val="20"/>
            <w:szCs w:val="20"/>
          </w:rPr>
          <w:t>1</w:t>
        </w:r>
        <w:r w:rsidRPr="00151E46">
          <w:rPr>
            <w:b/>
            <w:bCs/>
            <w:noProof/>
            <w:sz w:val="20"/>
            <w:szCs w:val="20"/>
          </w:rPr>
          <w:fldChar w:fldCharType="end"/>
        </w:r>
        <w:r w:rsidRPr="00151E46">
          <w:rPr>
            <w:b/>
            <w:bCs/>
            <w:sz w:val="20"/>
            <w:szCs w:val="20"/>
          </w:rPr>
          <w:t xml:space="preserve"> | </w:t>
        </w:r>
        <w:r w:rsidRPr="00151E46">
          <w:rPr>
            <w:color w:val="7F7F7F" w:themeColor="background1" w:themeShade="7F"/>
            <w:spacing w:val="60"/>
            <w:sz w:val="20"/>
            <w:szCs w:val="20"/>
          </w:rPr>
          <w:t>Page</w:t>
        </w:r>
        <w:r>
          <w:rPr>
            <w:color w:val="7F7F7F" w:themeColor="background1" w:themeShade="7F"/>
            <w:spacing w:val="60"/>
            <w:sz w:val="20"/>
            <w:szCs w:val="20"/>
          </w:rPr>
          <w:t xml:space="preserve">       </w:t>
        </w:r>
        <w:r w:rsidR="003F6CDC" w:rsidRPr="00052496">
          <w:rPr>
            <w:sz w:val="20"/>
            <w:szCs w:val="20"/>
          </w:rPr>
          <w:t xml:space="preserve">RFP# </w:t>
        </w:r>
        <w:r w:rsidR="00EB0CC4">
          <w:rPr>
            <w:sz w:val="20"/>
            <w:szCs w:val="20"/>
          </w:rPr>
          <w:t>P</w:t>
        </w:r>
        <w:r w:rsidR="00982737">
          <w:rPr>
            <w:sz w:val="20"/>
            <w:szCs w:val="20"/>
          </w:rPr>
          <w:t>TPDC</w:t>
        </w:r>
        <w:r w:rsidR="00EB0CC4">
          <w:rPr>
            <w:sz w:val="20"/>
            <w:szCs w:val="20"/>
          </w:rPr>
          <w:t>-</w:t>
        </w:r>
        <w:r w:rsidR="007A5D46">
          <w:rPr>
            <w:sz w:val="20"/>
            <w:szCs w:val="20"/>
          </w:rPr>
          <w:t>2</w:t>
        </w:r>
        <w:r w:rsidR="00230EEF">
          <w:rPr>
            <w:sz w:val="20"/>
            <w:szCs w:val="20"/>
          </w:rPr>
          <w:t>5</w:t>
        </w:r>
        <w:r w:rsidR="007A5D46">
          <w:rPr>
            <w:sz w:val="20"/>
            <w:szCs w:val="20"/>
          </w:rPr>
          <w:t>RFP</w:t>
        </w:r>
        <w:r w:rsidR="003F6CDC">
          <w:rPr>
            <w:sz w:val="20"/>
            <w:szCs w:val="20"/>
          </w:rPr>
          <w:t xml:space="preserve">     </w:t>
        </w:r>
        <w:r w:rsidR="00EB0CC4">
          <w:rPr>
            <w:sz w:val="20"/>
            <w:szCs w:val="20"/>
          </w:rPr>
          <w:t xml:space="preserve">Public Transportation </w:t>
        </w:r>
        <w:r w:rsidR="00D64926">
          <w:rPr>
            <w:sz w:val="20"/>
            <w:szCs w:val="20"/>
          </w:rPr>
          <w:t>Plan Development</w:t>
        </w:r>
        <w:r w:rsidR="00694CEC">
          <w:rPr>
            <w:sz w:val="20"/>
            <w:szCs w:val="20"/>
          </w:rPr>
          <w:t xml:space="preserve"> Consultant </w:t>
        </w:r>
        <w:r w:rsidR="00D601F5" w:rsidRPr="007A5D46">
          <w:rPr>
            <w:rFonts w:ascii="Calibri" w:hAnsi="Calibri"/>
            <w:sz w:val="20"/>
            <w:szCs w:val="20"/>
          </w:rPr>
          <w:t xml:space="preserve"> 202</w:t>
        </w:r>
        <w:r w:rsidR="00230EEF">
          <w:rPr>
            <w:rFonts w:ascii="Calibri" w:hAnsi="Calibri"/>
            <w:sz w:val="20"/>
            <w:szCs w:val="20"/>
          </w:rPr>
          <w:t>5</w:t>
        </w:r>
        <w:r w:rsidR="003F6CDC" w:rsidRPr="007A5D46">
          <w:rPr>
            <w:rFonts w:ascii="Calibri" w:hAnsi="Calibri"/>
            <w:sz w:val="20"/>
            <w:szCs w:val="20"/>
          </w:rPr>
          <w:t xml:space="preserve"> RFP</w:t>
        </w:r>
        <w:r>
          <w:rPr>
            <w:sz w:val="20"/>
            <w:szCs w:val="20"/>
          </w:rPr>
          <w:tab/>
        </w:r>
        <w:r w:rsidR="00052496">
          <w:rPr>
            <w:color w:val="7F7F7F" w:themeColor="background1" w:themeShade="7F"/>
            <w:spacing w:val="60"/>
            <w:sz w:val="20"/>
            <w:szCs w:val="20"/>
          </w:rPr>
          <w:tab/>
        </w:r>
      </w:p>
    </w:sdtContent>
  </w:sdt>
  <w:p w14:paraId="565C60FD" w14:textId="77777777" w:rsidR="00151E46" w:rsidRDefault="0015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67A0" w14:textId="77777777" w:rsidR="00B74884" w:rsidRDefault="00B74884" w:rsidP="00512F40">
      <w:r>
        <w:separator/>
      </w:r>
    </w:p>
  </w:footnote>
  <w:footnote w:type="continuationSeparator" w:id="0">
    <w:p w14:paraId="44236D0C" w14:textId="77777777" w:rsidR="00B74884" w:rsidRDefault="00B74884" w:rsidP="00512F40">
      <w:r>
        <w:continuationSeparator/>
      </w:r>
    </w:p>
  </w:footnote>
  <w:footnote w:type="continuationNotice" w:id="1">
    <w:p w14:paraId="16B334EF" w14:textId="77777777" w:rsidR="00B74884" w:rsidRDefault="00B748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468C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716ED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B728D"/>
    <w:multiLevelType w:val="hybridMultilevel"/>
    <w:tmpl w:val="23C0F9A4"/>
    <w:lvl w:ilvl="0" w:tplc="828A8AB0">
      <w:start w:val="1"/>
      <w:numFmt w:val="low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180153D"/>
    <w:multiLevelType w:val="hybridMultilevel"/>
    <w:tmpl w:val="0C7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4B10"/>
    <w:multiLevelType w:val="hybridMultilevel"/>
    <w:tmpl w:val="C87AA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264EF"/>
    <w:multiLevelType w:val="hybridMultilevel"/>
    <w:tmpl w:val="C374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7024"/>
    <w:multiLevelType w:val="hybridMultilevel"/>
    <w:tmpl w:val="C81A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746AB"/>
    <w:multiLevelType w:val="hybridMultilevel"/>
    <w:tmpl w:val="9E9C4C0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B734C2A"/>
    <w:multiLevelType w:val="hybridMultilevel"/>
    <w:tmpl w:val="BEA8C0CA"/>
    <w:lvl w:ilvl="0" w:tplc="931065B6">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4244"/>
    <w:multiLevelType w:val="hybridMultilevel"/>
    <w:tmpl w:val="4D645DBE"/>
    <w:lvl w:ilvl="0" w:tplc="CC30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266F2C"/>
    <w:multiLevelType w:val="hybridMultilevel"/>
    <w:tmpl w:val="CB7E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41BF6"/>
    <w:multiLevelType w:val="hybridMultilevel"/>
    <w:tmpl w:val="EED4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77859"/>
    <w:multiLevelType w:val="hybridMultilevel"/>
    <w:tmpl w:val="A968A50A"/>
    <w:lvl w:ilvl="0" w:tplc="CBD684FC">
      <w:start w:val="1"/>
      <w:numFmt w:val="upperLetter"/>
      <w:lvlText w:val="%1."/>
      <w:lvlJc w:val="left"/>
      <w:pPr>
        <w:ind w:left="720" w:hanging="360"/>
      </w:pPr>
      <w:rPr>
        <w:rFonts w:hint="default"/>
        <w:b w:val="0"/>
        <w:i w:val="0"/>
        <w:sz w:val="22"/>
        <w:szCs w:val="22"/>
      </w:rPr>
    </w:lvl>
    <w:lvl w:ilvl="1" w:tplc="049E766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452F3"/>
    <w:multiLevelType w:val="hybridMultilevel"/>
    <w:tmpl w:val="5596ACCE"/>
    <w:lvl w:ilvl="0" w:tplc="04090015">
      <w:start w:val="1"/>
      <w:numFmt w:val="upperLetter"/>
      <w:lvlText w:val="%1."/>
      <w:lvlJc w:val="left"/>
      <w:pPr>
        <w:ind w:left="1350" w:hanging="360"/>
      </w:pPr>
    </w:lvl>
    <w:lvl w:ilvl="1" w:tplc="CC2AE18A">
      <w:start w:val="1"/>
      <w:numFmt w:val="decimal"/>
      <w:lvlText w:val="%2."/>
      <w:lvlJc w:val="left"/>
      <w:pPr>
        <w:ind w:left="2070" w:hanging="360"/>
      </w:pPr>
      <w:rPr>
        <w:rFonts w:ascii="Calibri" w:eastAsiaTheme="minorHAnsi" w:hAnsi="Calibri" w:cs="Arial"/>
        <w:b w:val="0"/>
        <w:bCs/>
        <w:sz w:val="22"/>
        <w:szCs w:val="22"/>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EFB1DEC"/>
    <w:multiLevelType w:val="hybridMultilevel"/>
    <w:tmpl w:val="51D2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F5445"/>
    <w:multiLevelType w:val="hybridMultilevel"/>
    <w:tmpl w:val="1D5CC492"/>
    <w:lvl w:ilvl="0" w:tplc="B39CFEA4">
      <w:start w:val="1"/>
      <w:numFmt w:val="decimal"/>
      <w:lvlText w:val="%1."/>
      <w:lvlJc w:val="left"/>
      <w:pPr>
        <w:ind w:left="720" w:hanging="360"/>
      </w:pPr>
      <w:rPr>
        <w:rFonts w:hint="default"/>
        <w:b w:val="0"/>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83296"/>
    <w:multiLevelType w:val="hybridMultilevel"/>
    <w:tmpl w:val="C4D00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A45D4"/>
    <w:multiLevelType w:val="hybridMultilevel"/>
    <w:tmpl w:val="2B92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909E1"/>
    <w:multiLevelType w:val="hybridMultilevel"/>
    <w:tmpl w:val="397EE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C7F8E"/>
    <w:multiLevelType w:val="hybridMultilevel"/>
    <w:tmpl w:val="A9408E1E"/>
    <w:lvl w:ilvl="0" w:tplc="2FA0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57912"/>
    <w:multiLevelType w:val="hybridMultilevel"/>
    <w:tmpl w:val="9E8A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D18D3"/>
    <w:multiLevelType w:val="singleLevel"/>
    <w:tmpl w:val="13D07F6C"/>
    <w:lvl w:ilvl="0">
      <w:start w:val="1"/>
      <w:numFmt w:val="lowerLetter"/>
      <w:lvlText w:val="%1."/>
      <w:lvlJc w:val="left"/>
      <w:pPr>
        <w:ind w:left="360" w:hanging="360"/>
      </w:pPr>
      <w:rPr>
        <w:rFonts w:hint="default"/>
        <w:b/>
      </w:rPr>
    </w:lvl>
  </w:abstractNum>
  <w:abstractNum w:abstractNumId="22" w15:restartNumberingAfterBreak="0">
    <w:nsid w:val="3B091135"/>
    <w:multiLevelType w:val="hybridMultilevel"/>
    <w:tmpl w:val="801C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BD7E34"/>
    <w:multiLevelType w:val="hybridMultilevel"/>
    <w:tmpl w:val="FC224F4E"/>
    <w:lvl w:ilvl="0" w:tplc="E1089B64">
      <w:start w:val="13"/>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B71F2"/>
    <w:multiLevelType w:val="hybridMultilevel"/>
    <w:tmpl w:val="073A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234E4"/>
    <w:multiLevelType w:val="hybridMultilevel"/>
    <w:tmpl w:val="51F0BE6A"/>
    <w:lvl w:ilvl="0" w:tplc="99085B14">
      <w:start w:val="1"/>
      <w:numFmt w:val="decimal"/>
      <w:lvlText w:val="%1."/>
      <w:lvlJc w:val="left"/>
      <w:pPr>
        <w:ind w:left="7700" w:hanging="360"/>
      </w:pPr>
      <w:rPr>
        <w:rFonts w:ascii="Calibri" w:eastAsia="Calibri" w:hAnsi="Calibri" w:cs="Calibri" w:hint="default"/>
        <w:b w:val="0"/>
        <w:bCs w:val="0"/>
        <w:i w:val="0"/>
        <w:iCs w:val="0"/>
        <w:w w:val="100"/>
        <w:sz w:val="22"/>
        <w:szCs w:val="22"/>
        <w:lang w:val="en-US" w:eastAsia="en-US" w:bidi="ar-SA"/>
      </w:rPr>
    </w:lvl>
    <w:lvl w:ilvl="1" w:tplc="0409000F">
      <w:start w:val="1"/>
      <w:numFmt w:val="decimal"/>
      <w:lvlText w:val="%2."/>
      <w:lvlJc w:val="left"/>
      <w:pPr>
        <w:ind w:left="8060" w:hanging="360"/>
      </w:pPr>
      <w:rPr>
        <w:rFonts w:hint="default"/>
        <w:b w:val="0"/>
        <w:bCs w:val="0"/>
        <w:i w:val="0"/>
        <w:iCs w:val="0"/>
        <w:spacing w:val="-1"/>
        <w:w w:val="100"/>
        <w:sz w:val="22"/>
        <w:szCs w:val="22"/>
        <w:lang w:val="en-US" w:eastAsia="en-US" w:bidi="ar-SA"/>
      </w:rPr>
    </w:lvl>
    <w:lvl w:ilvl="2" w:tplc="47DC50F4">
      <w:start w:val="1"/>
      <w:numFmt w:val="upperLetter"/>
      <w:lvlText w:val="%3."/>
      <w:lvlJc w:val="left"/>
      <w:pPr>
        <w:ind w:left="8060" w:hanging="360"/>
      </w:pPr>
      <w:rPr>
        <w:rFonts w:ascii="Calibri" w:eastAsia="Calibri" w:hAnsi="Calibri" w:cs="Calibri" w:hint="default"/>
        <w:b w:val="0"/>
        <w:bCs w:val="0"/>
        <w:i w:val="0"/>
        <w:iCs w:val="0"/>
        <w:spacing w:val="-1"/>
        <w:w w:val="100"/>
        <w:sz w:val="22"/>
        <w:szCs w:val="22"/>
        <w:lang w:val="en-US" w:eastAsia="en-US" w:bidi="ar-SA"/>
      </w:rPr>
    </w:lvl>
    <w:lvl w:ilvl="3" w:tplc="24F8C2E2">
      <w:start w:val="1"/>
      <w:numFmt w:val="upperLetter"/>
      <w:lvlText w:val="%4."/>
      <w:lvlJc w:val="left"/>
      <w:pPr>
        <w:ind w:left="8151" w:hanging="360"/>
      </w:pPr>
      <w:rPr>
        <w:rFonts w:hint="default"/>
        <w:spacing w:val="-1"/>
        <w:w w:val="100"/>
        <w:lang w:val="en-US" w:eastAsia="en-US" w:bidi="ar-SA"/>
      </w:rPr>
    </w:lvl>
    <w:lvl w:ilvl="4" w:tplc="F3F8FB7A">
      <w:numFmt w:val="bullet"/>
      <w:lvlText w:val="•"/>
      <w:lvlJc w:val="left"/>
      <w:pPr>
        <w:ind w:left="10470" w:hanging="360"/>
      </w:pPr>
      <w:rPr>
        <w:rFonts w:hint="default"/>
        <w:lang w:val="en-US" w:eastAsia="en-US" w:bidi="ar-SA"/>
      </w:rPr>
    </w:lvl>
    <w:lvl w:ilvl="5" w:tplc="228E0CAC">
      <w:numFmt w:val="bullet"/>
      <w:lvlText w:val="•"/>
      <w:lvlJc w:val="left"/>
      <w:pPr>
        <w:ind w:left="11625" w:hanging="360"/>
      </w:pPr>
      <w:rPr>
        <w:rFonts w:hint="default"/>
        <w:lang w:val="en-US" w:eastAsia="en-US" w:bidi="ar-SA"/>
      </w:rPr>
    </w:lvl>
    <w:lvl w:ilvl="6" w:tplc="97C0361A">
      <w:numFmt w:val="bullet"/>
      <w:lvlText w:val="•"/>
      <w:lvlJc w:val="left"/>
      <w:pPr>
        <w:ind w:left="12780" w:hanging="360"/>
      </w:pPr>
      <w:rPr>
        <w:rFonts w:hint="default"/>
        <w:lang w:val="en-US" w:eastAsia="en-US" w:bidi="ar-SA"/>
      </w:rPr>
    </w:lvl>
    <w:lvl w:ilvl="7" w:tplc="1388B852">
      <w:numFmt w:val="bullet"/>
      <w:lvlText w:val="•"/>
      <w:lvlJc w:val="left"/>
      <w:pPr>
        <w:ind w:left="13935" w:hanging="360"/>
      </w:pPr>
      <w:rPr>
        <w:rFonts w:hint="default"/>
        <w:lang w:val="en-US" w:eastAsia="en-US" w:bidi="ar-SA"/>
      </w:rPr>
    </w:lvl>
    <w:lvl w:ilvl="8" w:tplc="C512C988">
      <w:numFmt w:val="bullet"/>
      <w:lvlText w:val="•"/>
      <w:lvlJc w:val="left"/>
      <w:pPr>
        <w:ind w:left="15090" w:hanging="360"/>
      </w:pPr>
      <w:rPr>
        <w:rFonts w:hint="default"/>
        <w:lang w:val="en-US" w:eastAsia="en-US" w:bidi="ar-SA"/>
      </w:rPr>
    </w:lvl>
  </w:abstractNum>
  <w:abstractNum w:abstractNumId="26" w15:restartNumberingAfterBreak="0">
    <w:nsid w:val="430C5AD3"/>
    <w:multiLevelType w:val="hybridMultilevel"/>
    <w:tmpl w:val="75ACC0D8"/>
    <w:lvl w:ilvl="0" w:tplc="EADC79D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4DF564E"/>
    <w:multiLevelType w:val="hybridMultilevel"/>
    <w:tmpl w:val="D364215E"/>
    <w:lvl w:ilvl="0" w:tplc="7D06B3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72E3B"/>
    <w:multiLevelType w:val="hybridMultilevel"/>
    <w:tmpl w:val="E2EC21E8"/>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9" w15:restartNumberingAfterBreak="0">
    <w:nsid w:val="48A3D20A"/>
    <w:multiLevelType w:val="hybridMultilevel"/>
    <w:tmpl w:val="FFFFFFFF"/>
    <w:lvl w:ilvl="0" w:tplc="01E2A50E">
      <w:start w:val="1"/>
      <w:numFmt w:val="bullet"/>
      <w:lvlText w:val="·"/>
      <w:lvlJc w:val="left"/>
      <w:pPr>
        <w:ind w:left="720" w:hanging="360"/>
      </w:pPr>
      <w:rPr>
        <w:rFonts w:ascii="Symbol" w:hAnsi="Symbol" w:hint="default"/>
      </w:rPr>
    </w:lvl>
    <w:lvl w:ilvl="1" w:tplc="8080302E">
      <w:start w:val="1"/>
      <w:numFmt w:val="bullet"/>
      <w:lvlText w:val="o"/>
      <w:lvlJc w:val="left"/>
      <w:pPr>
        <w:ind w:left="1440" w:hanging="360"/>
      </w:pPr>
      <w:rPr>
        <w:rFonts w:ascii="Courier New" w:hAnsi="Courier New" w:hint="default"/>
      </w:rPr>
    </w:lvl>
    <w:lvl w:ilvl="2" w:tplc="AC7CB682">
      <w:start w:val="1"/>
      <w:numFmt w:val="bullet"/>
      <w:lvlText w:val=""/>
      <w:lvlJc w:val="left"/>
      <w:pPr>
        <w:ind w:left="2160" w:hanging="360"/>
      </w:pPr>
      <w:rPr>
        <w:rFonts w:ascii="Wingdings" w:hAnsi="Wingdings" w:hint="default"/>
      </w:rPr>
    </w:lvl>
    <w:lvl w:ilvl="3" w:tplc="21401B7E">
      <w:start w:val="1"/>
      <w:numFmt w:val="bullet"/>
      <w:lvlText w:val=""/>
      <w:lvlJc w:val="left"/>
      <w:pPr>
        <w:ind w:left="2880" w:hanging="360"/>
      </w:pPr>
      <w:rPr>
        <w:rFonts w:ascii="Symbol" w:hAnsi="Symbol" w:hint="default"/>
      </w:rPr>
    </w:lvl>
    <w:lvl w:ilvl="4" w:tplc="2076ABB6">
      <w:start w:val="1"/>
      <w:numFmt w:val="bullet"/>
      <w:lvlText w:val="o"/>
      <w:lvlJc w:val="left"/>
      <w:pPr>
        <w:ind w:left="3600" w:hanging="360"/>
      </w:pPr>
      <w:rPr>
        <w:rFonts w:ascii="Courier New" w:hAnsi="Courier New" w:hint="default"/>
      </w:rPr>
    </w:lvl>
    <w:lvl w:ilvl="5" w:tplc="E28C91BA">
      <w:start w:val="1"/>
      <w:numFmt w:val="bullet"/>
      <w:lvlText w:val=""/>
      <w:lvlJc w:val="left"/>
      <w:pPr>
        <w:ind w:left="4320" w:hanging="360"/>
      </w:pPr>
      <w:rPr>
        <w:rFonts w:ascii="Wingdings" w:hAnsi="Wingdings" w:hint="default"/>
      </w:rPr>
    </w:lvl>
    <w:lvl w:ilvl="6" w:tplc="0A4C79EC">
      <w:start w:val="1"/>
      <w:numFmt w:val="bullet"/>
      <w:lvlText w:val=""/>
      <w:lvlJc w:val="left"/>
      <w:pPr>
        <w:ind w:left="5040" w:hanging="360"/>
      </w:pPr>
      <w:rPr>
        <w:rFonts w:ascii="Symbol" w:hAnsi="Symbol" w:hint="default"/>
      </w:rPr>
    </w:lvl>
    <w:lvl w:ilvl="7" w:tplc="EBA854F8">
      <w:start w:val="1"/>
      <w:numFmt w:val="bullet"/>
      <w:lvlText w:val="o"/>
      <w:lvlJc w:val="left"/>
      <w:pPr>
        <w:ind w:left="5760" w:hanging="360"/>
      </w:pPr>
      <w:rPr>
        <w:rFonts w:ascii="Courier New" w:hAnsi="Courier New" w:hint="default"/>
      </w:rPr>
    </w:lvl>
    <w:lvl w:ilvl="8" w:tplc="2CB0A724">
      <w:start w:val="1"/>
      <w:numFmt w:val="bullet"/>
      <w:lvlText w:val=""/>
      <w:lvlJc w:val="left"/>
      <w:pPr>
        <w:ind w:left="6480" w:hanging="360"/>
      </w:pPr>
      <w:rPr>
        <w:rFonts w:ascii="Wingdings" w:hAnsi="Wingdings" w:hint="default"/>
      </w:rPr>
    </w:lvl>
  </w:abstractNum>
  <w:abstractNum w:abstractNumId="30" w15:restartNumberingAfterBreak="0">
    <w:nsid w:val="49AB6A21"/>
    <w:multiLevelType w:val="hybridMultilevel"/>
    <w:tmpl w:val="A1D4BAE6"/>
    <w:lvl w:ilvl="0" w:tplc="AFA498F4">
      <w:start w:val="1"/>
      <w:numFmt w:val="decimal"/>
      <w:pStyle w:val="ListNumb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4675E9"/>
    <w:multiLevelType w:val="multilevel"/>
    <w:tmpl w:val="68C26B04"/>
    <w:lvl w:ilvl="0">
      <w:start w:val="1"/>
      <w:numFmt w:val="decimal"/>
      <w:lvlText w:val="%1."/>
      <w:lvlJc w:val="left"/>
      <w:pPr>
        <w:ind w:left="911" w:hanging="272"/>
        <w:jc w:val="right"/>
      </w:pPr>
      <w:rPr>
        <w:rFonts w:ascii="Calibri" w:eastAsia="Calibri" w:hAnsi="Calibri" w:hint="default"/>
        <w:b/>
        <w:bCs/>
        <w:sz w:val="22"/>
        <w:szCs w:val="22"/>
      </w:rPr>
    </w:lvl>
    <w:lvl w:ilvl="1">
      <w:start w:val="1"/>
      <w:numFmt w:val="decimal"/>
      <w:lvlText w:val="%1.%2"/>
      <w:lvlJc w:val="left"/>
      <w:pPr>
        <w:ind w:left="2080" w:hanging="721"/>
      </w:pPr>
      <w:rPr>
        <w:rFonts w:ascii="Calibri" w:eastAsia="Calibri" w:hAnsi="Calibri" w:hint="default"/>
        <w:sz w:val="22"/>
        <w:szCs w:val="22"/>
      </w:rPr>
    </w:lvl>
    <w:lvl w:ilvl="2">
      <w:start w:val="1"/>
      <w:numFmt w:val="decimal"/>
      <w:lvlText w:val="%3."/>
      <w:lvlJc w:val="left"/>
      <w:pPr>
        <w:ind w:left="2080" w:hanging="721"/>
      </w:pPr>
      <w:rPr>
        <w:rFonts w:hint="default"/>
        <w:sz w:val="22"/>
        <w:szCs w:val="22"/>
      </w:rPr>
    </w:lvl>
    <w:lvl w:ilvl="3">
      <w:start w:val="1"/>
      <w:numFmt w:val="bullet"/>
      <w:lvlText w:val="•"/>
      <w:lvlJc w:val="left"/>
      <w:pPr>
        <w:ind w:left="2080" w:hanging="721"/>
      </w:pPr>
      <w:rPr>
        <w:rFonts w:hint="default"/>
      </w:rPr>
    </w:lvl>
    <w:lvl w:ilvl="4">
      <w:start w:val="1"/>
      <w:numFmt w:val="bullet"/>
      <w:lvlText w:val="•"/>
      <w:lvlJc w:val="left"/>
      <w:pPr>
        <w:ind w:left="2800" w:hanging="721"/>
      </w:pPr>
      <w:rPr>
        <w:rFonts w:hint="default"/>
      </w:rPr>
    </w:lvl>
    <w:lvl w:ilvl="5">
      <w:start w:val="1"/>
      <w:numFmt w:val="bullet"/>
      <w:lvlText w:val="•"/>
      <w:lvlJc w:val="left"/>
      <w:pPr>
        <w:ind w:left="2800" w:hanging="721"/>
      </w:pPr>
      <w:rPr>
        <w:rFonts w:hint="default"/>
      </w:rPr>
    </w:lvl>
    <w:lvl w:ilvl="6">
      <w:start w:val="1"/>
      <w:numFmt w:val="bullet"/>
      <w:lvlText w:val="•"/>
      <w:lvlJc w:val="left"/>
      <w:pPr>
        <w:ind w:left="4564" w:hanging="721"/>
      </w:pPr>
      <w:rPr>
        <w:rFonts w:hint="default"/>
      </w:rPr>
    </w:lvl>
    <w:lvl w:ilvl="7">
      <w:start w:val="1"/>
      <w:numFmt w:val="bullet"/>
      <w:lvlText w:val="•"/>
      <w:lvlJc w:val="left"/>
      <w:pPr>
        <w:ind w:left="6328" w:hanging="721"/>
      </w:pPr>
      <w:rPr>
        <w:rFonts w:hint="default"/>
      </w:rPr>
    </w:lvl>
    <w:lvl w:ilvl="8">
      <w:start w:val="1"/>
      <w:numFmt w:val="bullet"/>
      <w:lvlText w:val="•"/>
      <w:lvlJc w:val="left"/>
      <w:pPr>
        <w:ind w:left="8092" w:hanging="721"/>
      </w:pPr>
      <w:rPr>
        <w:rFonts w:hint="default"/>
      </w:rPr>
    </w:lvl>
  </w:abstractNum>
  <w:abstractNum w:abstractNumId="32" w15:restartNumberingAfterBreak="0">
    <w:nsid w:val="4C2C7943"/>
    <w:multiLevelType w:val="hybridMultilevel"/>
    <w:tmpl w:val="B306825C"/>
    <w:lvl w:ilvl="0" w:tplc="7EA624E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2672DB"/>
    <w:multiLevelType w:val="hybridMultilevel"/>
    <w:tmpl w:val="5338E1E4"/>
    <w:lvl w:ilvl="0" w:tplc="EADC79D2">
      <w:start w:val="1"/>
      <w:numFmt w:val="decimal"/>
      <w:lvlText w:val="%1."/>
      <w:lvlJc w:val="left"/>
      <w:pPr>
        <w:ind w:left="1350" w:hanging="360"/>
      </w:pPr>
      <w:rPr>
        <w:rFonts w:hint="default"/>
        <w:b w:val="0"/>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00D4D2F"/>
    <w:multiLevelType w:val="singleLevel"/>
    <w:tmpl w:val="B694BA62"/>
    <w:lvl w:ilvl="0">
      <w:start w:val="1"/>
      <w:numFmt w:val="lowerLetter"/>
      <w:lvlText w:val="%1."/>
      <w:lvlJc w:val="left"/>
      <w:pPr>
        <w:ind w:left="360" w:hanging="360"/>
      </w:pPr>
      <w:rPr>
        <w:rFonts w:hint="default"/>
        <w:b/>
      </w:rPr>
    </w:lvl>
  </w:abstractNum>
  <w:abstractNum w:abstractNumId="35" w15:restartNumberingAfterBreak="0">
    <w:nsid w:val="53CC127F"/>
    <w:multiLevelType w:val="singleLevel"/>
    <w:tmpl w:val="6F7E8C98"/>
    <w:lvl w:ilvl="0">
      <w:start w:val="1"/>
      <w:numFmt w:val="lowerLetter"/>
      <w:lvlText w:val="%1."/>
      <w:lvlJc w:val="left"/>
      <w:pPr>
        <w:ind w:left="360" w:hanging="360"/>
      </w:pPr>
      <w:rPr>
        <w:rFonts w:hint="default"/>
        <w:b/>
      </w:rPr>
    </w:lvl>
  </w:abstractNum>
  <w:abstractNum w:abstractNumId="36" w15:restartNumberingAfterBreak="0">
    <w:nsid w:val="560D6E76"/>
    <w:multiLevelType w:val="hybridMultilevel"/>
    <w:tmpl w:val="02549358"/>
    <w:lvl w:ilvl="0" w:tplc="FB523CC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E2D67"/>
    <w:multiLevelType w:val="singleLevel"/>
    <w:tmpl w:val="FFF85EF4"/>
    <w:lvl w:ilvl="0">
      <w:start w:val="1"/>
      <w:numFmt w:val="decimal"/>
      <w:lvlText w:val="(%1)"/>
      <w:lvlJc w:val="left"/>
      <w:pPr>
        <w:ind w:left="720" w:hanging="360"/>
      </w:pPr>
      <w:rPr>
        <w:rFonts w:cs="Times New Roman"/>
      </w:rPr>
    </w:lvl>
  </w:abstractNum>
  <w:abstractNum w:abstractNumId="38" w15:restartNumberingAfterBreak="0">
    <w:nsid w:val="5F230E8F"/>
    <w:multiLevelType w:val="hybridMultilevel"/>
    <w:tmpl w:val="4944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955FC"/>
    <w:multiLevelType w:val="hybridMultilevel"/>
    <w:tmpl w:val="F46C9D70"/>
    <w:lvl w:ilvl="0" w:tplc="E7DEF7B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AD29D0"/>
    <w:multiLevelType w:val="hybridMultilevel"/>
    <w:tmpl w:val="C786FE46"/>
    <w:lvl w:ilvl="0" w:tplc="6FDA98A0">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8A069A"/>
    <w:multiLevelType w:val="hybridMultilevel"/>
    <w:tmpl w:val="7C6E0108"/>
    <w:lvl w:ilvl="0" w:tplc="F35E21F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B1BF4"/>
    <w:multiLevelType w:val="hybridMultilevel"/>
    <w:tmpl w:val="36D4E4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55A0676"/>
    <w:multiLevelType w:val="hybridMultilevel"/>
    <w:tmpl w:val="A4606382"/>
    <w:lvl w:ilvl="0" w:tplc="276E0A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DF34E5"/>
    <w:multiLevelType w:val="hybridMultilevel"/>
    <w:tmpl w:val="8D3E20E2"/>
    <w:lvl w:ilvl="0" w:tplc="0409000B">
      <w:start w:val="1"/>
      <w:numFmt w:val="bullet"/>
      <w:lvlText w:val=""/>
      <w:lvlJc w:val="left"/>
      <w:pPr>
        <w:ind w:left="720" w:hanging="360"/>
      </w:pPr>
      <w:rPr>
        <w:rFonts w:ascii="Wingdings" w:hAnsi="Wingdings" w:hint="default"/>
        <w:b/>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6E604B"/>
    <w:multiLevelType w:val="hybridMultilevel"/>
    <w:tmpl w:val="FC420DA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6" w15:restartNumberingAfterBreak="0">
    <w:nsid w:val="6A6A22A6"/>
    <w:multiLevelType w:val="hybridMultilevel"/>
    <w:tmpl w:val="CA28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E809EE"/>
    <w:multiLevelType w:val="hybridMultilevel"/>
    <w:tmpl w:val="49268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B7E67"/>
    <w:multiLevelType w:val="hybridMultilevel"/>
    <w:tmpl w:val="1F1612C2"/>
    <w:lvl w:ilvl="0" w:tplc="0B44ABE0">
      <w:start w:val="5"/>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6E296744"/>
    <w:multiLevelType w:val="hybridMultilevel"/>
    <w:tmpl w:val="F43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2F36E4"/>
    <w:multiLevelType w:val="hybridMultilevel"/>
    <w:tmpl w:val="068A5FF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1" w15:restartNumberingAfterBreak="0">
    <w:nsid w:val="6F4048DA"/>
    <w:multiLevelType w:val="hybridMultilevel"/>
    <w:tmpl w:val="1A4A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066B19"/>
    <w:multiLevelType w:val="hybridMultilevel"/>
    <w:tmpl w:val="C08077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8E532B"/>
    <w:multiLevelType w:val="hybridMultilevel"/>
    <w:tmpl w:val="B748C7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4" w15:restartNumberingAfterBreak="0">
    <w:nsid w:val="722845EE"/>
    <w:multiLevelType w:val="hybridMultilevel"/>
    <w:tmpl w:val="5CEC1C9C"/>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2DB0CE7"/>
    <w:multiLevelType w:val="hybridMultilevel"/>
    <w:tmpl w:val="4922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EF5E01"/>
    <w:multiLevelType w:val="hybridMultilevel"/>
    <w:tmpl w:val="A0545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313D32"/>
    <w:multiLevelType w:val="hybridMultilevel"/>
    <w:tmpl w:val="0278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382535"/>
    <w:multiLevelType w:val="hybridMultilevel"/>
    <w:tmpl w:val="456EFE8A"/>
    <w:lvl w:ilvl="0" w:tplc="BD587C7A">
      <w:start w:val="1"/>
      <w:numFmt w:val="upperLetter"/>
      <w:lvlText w:val="%1)"/>
      <w:lvlJc w:val="left"/>
      <w:pPr>
        <w:ind w:left="1020" w:hanging="360"/>
      </w:pPr>
    </w:lvl>
    <w:lvl w:ilvl="1" w:tplc="D03E59CA">
      <w:start w:val="1"/>
      <w:numFmt w:val="upperLetter"/>
      <w:lvlText w:val="%2)"/>
      <w:lvlJc w:val="left"/>
      <w:pPr>
        <w:ind w:left="1020" w:hanging="360"/>
      </w:pPr>
    </w:lvl>
    <w:lvl w:ilvl="2" w:tplc="268C10A8">
      <w:start w:val="1"/>
      <w:numFmt w:val="upperLetter"/>
      <w:lvlText w:val="%3)"/>
      <w:lvlJc w:val="left"/>
      <w:pPr>
        <w:ind w:left="1020" w:hanging="360"/>
      </w:pPr>
    </w:lvl>
    <w:lvl w:ilvl="3" w:tplc="6E9CE4A4">
      <w:start w:val="1"/>
      <w:numFmt w:val="upperLetter"/>
      <w:lvlText w:val="%4)"/>
      <w:lvlJc w:val="left"/>
      <w:pPr>
        <w:ind w:left="1020" w:hanging="360"/>
      </w:pPr>
    </w:lvl>
    <w:lvl w:ilvl="4" w:tplc="116E17CE">
      <w:start w:val="1"/>
      <w:numFmt w:val="upperLetter"/>
      <w:lvlText w:val="%5)"/>
      <w:lvlJc w:val="left"/>
      <w:pPr>
        <w:ind w:left="1020" w:hanging="360"/>
      </w:pPr>
    </w:lvl>
    <w:lvl w:ilvl="5" w:tplc="9F24B62A">
      <w:start w:val="1"/>
      <w:numFmt w:val="upperLetter"/>
      <w:lvlText w:val="%6)"/>
      <w:lvlJc w:val="left"/>
      <w:pPr>
        <w:ind w:left="1020" w:hanging="360"/>
      </w:pPr>
    </w:lvl>
    <w:lvl w:ilvl="6" w:tplc="02B2C0BC">
      <w:start w:val="1"/>
      <w:numFmt w:val="upperLetter"/>
      <w:lvlText w:val="%7)"/>
      <w:lvlJc w:val="left"/>
      <w:pPr>
        <w:ind w:left="1020" w:hanging="360"/>
      </w:pPr>
    </w:lvl>
    <w:lvl w:ilvl="7" w:tplc="A0D6CA80">
      <w:start w:val="1"/>
      <w:numFmt w:val="upperLetter"/>
      <w:lvlText w:val="%8)"/>
      <w:lvlJc w:val="left"/>
      <w:pPr>
        <w:ind w:left="1020" w:hanging="360"/>
      </w:pPr>
    </w:lvl>
    <w:lvl w:ilvl="8" w:tplc="3DE60B3C">
      <w:start w:val="1"/>
      <w:numFmt w:val="upperLetter"/>
      <w:lvlText w:val="%9)"/>
      <w:lvlJc w:val="left"/>
      <w:pPr>
        <w:ind w:left="1020" w:hanging="360"/>
      </w:pPr>
    </w:lvl>
  </w:abstractNum>
  <w:abstractNum w:abstractNumId="59" w15:restartNumberingAfterBreak="0">
    <w:nsid w:val="78937778"/>
    <w:multiLevelType w:val="singleLevel"/>
    <w:tmpl w:val="0409000F"/>
    <w:lvl w:ilvl="0">
      <w:start w:val="1"/>
      <w:numFmt w:val="decimal"/>
      <w:lvlText w:val="%1."/>
      <w:lvlJc w:val="left"/>
      <w:pPr>
        <w:ind w:left="720" w:hanging="360"/>
      </w:pPr>
    </w:lvl>
  </w:abstractNum>
  <w:abstractNum w:abstractNumId="60" w15:restartNumberingAfterBreak="0">
    <w:nsid w:val="7C7325D0"/>
    <w:multiLevelType w:val="hybridMultilevel"/>
    <w:tmpl w:val="7414C36A"/>
    <w:lvl w:ilvl="0" w:tplc="1B2475EA">
      <w:start w:val="1"/>
      <w:numFmt w:val="low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323466">
    <w:abstractNumId w:val="29"/>
  </w:num>
  <w:num w:numId="2" w16cid:durableId="868225584">
    <w:abstractNumId w:val="26"/>
  </w:num>
  <w:num w:numId="3" w16cid:durableId="301542390">
    <w:abstractNumId w:val="33"/>
  </w:num>
  <w:num w:numId="4" w16cid:durableId="71393813">
    <w:abstractNumId w:val="50"/>
  </w:num>
  <w:num w:numId="5" w16cid:durableId="1441340685">
    <w:abstractNumId w:val="13"/>
  </w:num>
  <w:num w:numId="6" w16cid:durableId="141702918">
    <w:abstractNumId w:val="15"/>
  </w:num>
  <w:num w:numId="7" w16cid:durableId="2115512279">
    <w:abstractNumId w:val="41"/>
  </w:num>
  <w:num w:numId="8" w16cid:durableId="93674756">
    <w:abstractNumId w:val="54"/>
  </w:num>
  <w:num w:numId="9" w16cid:durableId="1036125391">
    <w:abstractNumId w:val="4"/>
  </w:num>
  <w:num w:numId="10" w16cid:durableId="624695254">
    <w:abstractNumId w:val="36"/>
  </w:num>
  <w:num w:numId="11" w16cid:durableId="265040220">
    <w:abstractNumId w:val="38"/>
  </w:num>
  <w:num w:numId="12" w16cid:durableId="578560115">
    <w:abstractNumId w:val="60"/>
  </w:num>
  <w:num w:numId="13" w16cid:durableId="891887251">
    <w:abstractNumId w:val="49"/>
  </w:num>
  <w:num w:numId="14" w16cid:durableId="1720201897">
    <w:abstractNumId w:val="28"/>
  </w:num>
  <w:num w:numId="15" w16cid:durableId="1817798297">
    <w:abstractNumId w:val="48"/>
  </w:num>
  <w:num w:numId="16" w16cid:durableId="334846562">
    <w:abstractNumId w:val="23"/>
  </w:num>
  <w:num w:numId="17" w16cid:durableId="894505079">
    <w:abstractNumId w:val="40"/>
  </w:num>
  <w:num w:numId="18" w16cid:durableId="681275160">
    <w:abstractNumId w:val="27"/>
  </w:num>
  <w:num w:numId="19" w16cid:durableId="373776325">
    <w:abstractNumId w:val="18"/>
  </w:num>
  <w:num w:numId="20" w16cid:durableId="629169175">
    <w:abstractNumId w:val="59"/>
  </w:num>
  <w:num w:numId="21" w16cid:durableId="342125688">
    <w:abstractNumId w:val="35"/>
  </w:num>
  <w:num w:numId="22" w16cid:durableId="788745039">
    <w:abstractNumId w:val="34"/>
  </w:num>
  <w:num w:numId="23" w16cid:durableId="189103293">
    <w:abstractNumId w:val="21"/>
  </w:num>
  <w:num w:numId="24" w16cid:durableId="78258048">
    <w:abstractNumId w:val="20"/>
  </w:num>
  <w:num w:numId="25" w16cid:durableId="1946378265">
    <w:abstractNumId w:val="5"/>
  </w:num>
  <w:num w:numId="26" w16cid:durableId="1299191890">
    <w:abstractNumId w:val="43"/>
  </w:num>
  <w:num w:numId="27" w16cid:durableId="1580093949">
    <w:abstractNumId w:val="56"/>
  </w:num>
  <w:num w:numId="28" w16cid:durableId="1288002263">
    <w:abstractNumId w:val="57"/>
  </w:num>
  <w:num w:numId="29" w16cid:durableId="1432168804">
    <w:abstractNumId w:val="8"/>
  </w:num>
  <w:num w:numId="30" w16cid:durableId="166409497">
    <w:abstractNumId w:val="17"/>
  </w:num>
  <w:num w:numId="31" w16cid:durableId="989022916">
    <w:abstractNumId w:val="2"/>
  </w:num>
  <w:num w:numId="32" w16cid:durableId="1253470562">
    <w:abstractNumId w:val="19"/>
  </w:num>
  <w:num w:numId="33" w16cid:durableId="1654677568">
    <w:abstractNumId w:val="25"/>
  </w:num>
  <w:num w:numId="34" w16cid:durableId="2065563778">
    <w:abstractNumId w:val="3"/>
  </w:num>
  <w:num w:numId="35" w16cid:durableId="847527445">
    <w:abstractNumId w:val="14"/>
  </w:num>
  <w:num w:numId="36" w16cid:durableId="1435436447">
    <w:abstractNumId w:val="44"/>
  </w:num>
  <w:num w:numId="37" w16cid:durableId="1763066685">
    <w:abstractNumId w:val="52"/>
  </w:num>
  <w:num w:numId="38" w16cid:durableId="2041735756">
    <w:abstractNumId w:val="9"/>
  </w:num>
  <w:num w:numId="39" w16cid:durableId="1198615359">
    <w:abstractNumId w:val="37"/>
    <w:lvlOverride w:ilvl="0">
      <w:startOverride w:val="1"/>
    </w:lvlOverride>
  </w:num>
  <w:num w:numId="40" w16cid:durableId="1833830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3335553">
    <w:abstractNumId w:val="47"/>
  </w:num>
  <w:num w:numId="42" w16cid:durableId="1308777611">
    <w:abstractNumId w:val="11"/>
  </w:num>
  <w:num w:numId="43" w16cid:durableId="916865655">
    <w:abstractNumId w:val="7"/>
  </w:num>
  <w:num w:numId="44" w16cid:durableId="1505241910">
    <w:abstractNumId w:val="31"/>
  </w:num>
  <w:num w:numId="45" w16cid:durableId="1989625563">
    <w:abstractNumId w:val="51"/>
  </w:num>
  <w:num w:numId="46" w16cid:durableId="236673618">
    <w:abstractNumId w:val="6"/>
  </w:num>
  <w:num w:numId="47" w16cid:durableId="1342704715">
    <w:abstractNumId w:val="55"/>
  </w:num>
  <w:num w:numId="48" w16cid:durableId="2053579405">
    <w:abstractNumId w:val="46"/>
  </w:num>
  <w:num w:numId="49" w16cid:durableId="1271624930">
    <w:abstractNumId w:val="12"/>
  </w:num>
  <w:num w:numId="50" w16cid:durableId="335882975">
    <w:abstractNumId w:val="53"/>
  </w:num>
  <w:num w:numId="51" w16cid:durableId="1505589565">
    <w:abstractNumId w:val="39"/>
  </w:num>
  <w:num w:numId="52" w16cid:durableId="818575078">
    <w:abstractNumId w:val="32"/>
  </w:num>
  <w:num w:numId="53" w16cid:durableId="784039110">
    <w:abstractNumId w:val="10"/>
  </w:num>
  <w:num w:numId="54" w16cid:durableId="1326278413">
    <w:abstractNumId w:val="22"/>
  </w:num>
  <w:num w:numId="55" w16cid:durableId="1729645742">
    <w:abstractNumId w:val="16"/>
  </w:num>
  <w:num w:numId="56" w16cid:durableId="491992964">
    <w:abstractNumId w:val="24"/>
  </w:num>
  <w:num w:numId="57" w16cid:durableId="576014967">
    <w:abstractNumId w:val="58"/>
  </w:num>
  <w:num w:numId="58" w16cid:durableId="1940066828">
    <w:abstractNumId w:val="1"/>
  </w:num>
  <w:num w:numId="59" w16cid:durableId="889613463">
    <w:abstractNumId w:val="0"/>
  </w:num>
  <w:num w:numId="60" w16cid:durableId="315425303">
    <w:abstractNumId w:val="30"/>
  </w:num>
  <w:num w:numId="61" w16cid:durableId="164026218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E"/>
    <w:rsid w:val="00002110"/>
    <w:rsid w:val="00003D7C"/>
    <w:rsid w:val="00004A23"/>
    <w:rsid w:val="000056E1"/>
    <w:rsid w:val="000108A5"/>
    <w:rsid w:val="00010CC9"/>
    <w:rsid w:val="000142D5"/>
    <w:rsid w:val="00015887"/>
    <w:rsid w:val="00017A81"/>
    <w:rsid w:val="000203D3"/>
    <w:rsid w:val="00022DAB"/>
    <w:rsid w:val="00023D32"/>
    <w:rsid w:val="00024C22"/>
    <w:rsid w:val="00025375"/>
    <w:rsid w:val="00026B79"/>
    <w:rsid w:val="00026C05"/>
    <w:rsid w:val="000304C0"/>
    <w:rsid w:val="00031894"/>
    <w:rsid w:val="000324FB"/>
    <w:rsid w:val="00032D42"/>
    <w:rsid w:val="00033188"/>
    <w:rsid w:val="00033C8A"/>
    <w:rsid w:val="00034136"/>
    <w:rsid w:val="00034C28"/>
    <w:rsid w:val="00041802"/>
    <w:rsid w:val="00042810"/>
    <w:rsid w:val="00043C64"/>
    <w:rsid w:val="00044FAD"/>
    <w:rsid w:val="000452A9"/>
    <w:rsid w:val="000458A2"/>
    <w:rsid w:val="00046B33"/>
    <w:rsid w:val="00046B74"/>
    <w:rsid w:val="00047BC2"/>
    <w:rsid w:val="000507E9"/>
    <w:rsid w:val="000519E2"/>
    <w:rsid w:val="00052496"/>
    <w:rsid w:val="00055D15"/>
    <w:rsid w:val="00056E38"/>
    <w:rsid w:val="000600BA"/>
    <w:rsid w:val="00060A47"/>
    <w:rsid w:val="00072013"/>
    <w:rsid w:val="00074E59"/>
    <w:rsid w:val="00080DF5"/>
    <w:rsid w:val="000840B0"/>
    <w:rsid w:val="00084545"/>
    <w:rsid w:val="00084F37"/>
    <w:rsid w:val="0008539E"/>
    <w:rsid w:val="000866D2"/>
    <w:rsid w:val="000876AD"/>
    <w:rsid w:val="000902AC"/>
    <w:rsid w:val="00094CDA"/>
    <w:rsid w:val="00095DC4"/>
    <w:rsid w:val="000A1144"/>
    <w:rsid w:val="000A1FBF"/>
    <w:rsid w:val="000A2729"/>
    <w:rsid w:val="000A3C8D"/>
    <w:rsid w:val="000A4A5F"/>
    <w:rsid w:val="000A54C3"/>
    <w:rsid w:val="000A6A5D"/>
    <w:rsid w:val="000B0180"/>
    <w:rsid w:val="000B1A48"/>
    <w:rsid w:val="000B1DF3"/>
    <w:rsid w:val="000B2C73"/>
    <w:rsid w:val="000B2F87"/>
    <w:rsid w:val="000B3977"/>
    <w:rsid w:val="000B4DFC"/>
    <w:rsid w:val="000B53A1"/>
    <w:rsid w:val="000B568D"/>
    <w:rsid w:val="000B5D0F"/>
    <w:rsid w:val="000B661D"/>
    <w:rsid w:val="000B76A1"/>
    <w:rsid w:val="000C0F60"/>
    <w:rsid w:val="000C12A7"/>
    <w:rsid w:val="000C23C7"/>
    <w:rsid w:val="000C35F4"/>
    <w:rsid w:val="000C4FBC"/>
    <w:rsid w:val="000D3928"/>
    <w:rsid w:val="000D3976"/>
    <w:rsid w:val="000E0451"/>
    <w:rsid w:val="000E1E2E"/>
    <w:rsid w:val="000E455E"/>
    <w:rsid w:val="000E49A5"/>
    <w:rsid w:val="000E6754"/>
    <w:rsid w:val="000F10CF"/>
    <w:rsid w:val="000F30D9"/>
    <w:rsid w:val="000F3248"/>
    <w:rsid w:val="000F4187"/>
    <w:rsid w:val="000F61DB"/>
    <w:rsid w:val="000F6E21"/>
    <w:rsid w:val="001055D1"/>
    <w:rsid w:val="00105911"/>
    <w:rsid w:val="001066C5"/>
    <w:rsid w:val="001067FA"/>
    <w:rsid w:val="0011010E"/>
    <w:rsid w:val="00110741"/>
    <w:rsid w:val="00110EA6"/>
    <w:rsid w:val="00112CCD"/>
    <w:rsid w:val="00113A37"/>
    <w:rsid w:val="00114B09"/>
    <w:rsid w:val="00115D2F"/>
    <w:rsid w:val="00117D00"/>
    <w:rsid w:val="00120501"/>
    <w:rsid w:val="00120D29"/>
    <w:rsid w:val="00121063"/>
    <w:rsid w:val="001210D3"/>
    <w:rsid w:val="00122EDC"/>
    <w:rsid w:val="00124C9B"/>
    <w:rsid w:val="00126C23"/>
    <w:rsid w:val="00127D55"/>
    <w:rsid w:val="00134E88"/>
    <w:rsid w:val="001358C1"/>
    <w:rsid w:val="00135ADE"/>
    <w:rsid w:val="0013622F"/>
    <w:rsid w:val="00136A19"/>
    <w:rsid w:val="0013768B"/>
    <w:rsid w:val="00140E9E"/>
    <w:rsid w:val="00142D3B"/>
    <w:rsid w:val="00144027"/>
    <w:rsid w:val="001442DA"/>
    <w:rsid w:val="00146408"/>
    <w:rsid w:val="001470EE"/>
    <w:rsid w:val="001504DF"/>
    <w:rsid w:val="00151C06"/>
    <w:rsid w:val="00151E46"/>
    <w:rsid w:val="00152372"/>
    <w:rsid w:val="001523A3"/>
    <w:rsid w:val="00152437"/>
    <w:rsid w:val="00152D05"/>
    <w:rsid w:val="00154FBC"/>
    <w:rsid w:val="0015666B"/>
    <w:rsid w:val="001579C6"/>
    <w:rsid w:val="00160DFF"/>
    <w:rsid w:val="001637D7"/>
    <w:rsid w:val="00165B72"/>
    <w:rsid w:val="001714A8"/>
    <w:rsid w:val="00171D00"/>
    <w:rsid w:val="00172D3F"/>
    <w:rsid w:val="001761E7"/>
    <w:rsid w:val="001768A9"/>
    <w:rsid w:val="00176B56"/>
    <w:rsid w:val="00177D3E"/>
    <w:rsid w:val="00180388"/>
    <w:rsid w:val="001808F2"/>
    <w:rsid w:val="00180C43"/>
    <w:rsid w:val="0018299B"/>
    <w:rsid w:val="00183E0C"/>
    <w:rsid w:val="00186E1D"/>
    <w:rsid w:val="00190AB6"/>
    <w:rsid w:val="001912CF"/>
    <w:rsid w:val="00192EC8"/>
    <w:rsid w:val="00194160"/>
    <w:rsid w:val="00194DBD"/>
    <w:rsid w:val="00196732"/>
    <w:rsid w:val="001A0A35"/>
    <w:rsid w:val="001A0BFA"/>
    <w:rsid w:val="001A3054"/>
    <w:rsid w:val="001A58AB"/>
    <w:rsid w:val="001A5CF7"/>
    <w:rsid w:val="001B010E"/>
    <w:rsid w:val="001B328C"/>
    <w:rsid w:val="001B4611"/>
    <w:rsid w:val="001B5BCB"/>
    <w:rsid w:val="001B5EBE"/>
    <w:rsid w:val="001B70AA"/>
    <w:rsid w:val="001B72BC"/>
    <w:rsid w:val="001C1503"/>
    <w:rsid w:val="001C3535"/>
    <w:rsid w:val="001C3689"/>
    <w:rsid w:val="001C4A48"/>
    <w:rsid w:val="001C4D75"/>
    <w:rsid w:val="001C5063"/>
    <w:rsid w:val="001C5A22"/>
    <w:rsid w:val="001C5C88"/>
    <w:rsid w:val="001C7A63"/>
    <w:rsid w:val="001D0766"/>
    <w:rsid w:val="001D1B5C"/>
    <w:rsid w:val="001D308C"/>
    <w:rsid w:val="001D46BE"/>
    <w:rsid w:val="001D4DB3"/>
    <w:rsid w:val="001D798F"/>
    <w:rsid w:val="001E1267"/>
    <w:rsid w:val="001E4088"/>
    <w:rsid w:val="001E60C1"/>
    <w:rsid w:val="001E734F"/>
    <w:rsid w:val="001F0231"/>
    <w:rsid w:val="001F1E79"/>
    <w:rsid w:val="001F27B9"/>
    <w:rsid w:val="001F2DB8"/>
    <w:rsid w:val="001F3EA8"/>
    <w:rsid w:val="001F4415"/>
    <w:rsid w:val="001F4DA1"/>
    <w:rsid w:val="00200C16"/>
    <w:rsid w:val="00201A77"/>
    <w:rsid w:val="002026E5"/>
    <w:rsid w:val="002039A5"/>
    <w:rsid w:val="002047F1"/>
    <w:rsid w:val="002053DD"/>
    <w:rsid w:val="0020638E"/>
    <w:rsid w:val="002119A0"/>
    <w:rsid w:val="00211DAA"/>
    <w:rsid w:val="002148A9"/>
    <w:rsid w:val="002202B0"/>
    <w:rsid w:val="00221EC1"/>
    <w:rsid w:val="0022268C"/>
    <w:rsid w:val="0022687A"/>
    <w:rsid w:val="00226F93"/>
    <w:rsid w:val="00230EEF"/>
    <w:rsid w:val="0023208D"/>
    <w:rsid w:val="00234DF3"/>
    <w:rsid w:val="00235A72"/>
    <w:rsid w:val="00236729"/>
    <w:rsid w:val="00237586"/>
    <w:rsid w:val="0024081D"/>
    <w:rsid w:val="00240A2E"/>
    <w:rsid w:val="00241418"/>
    <w:rsid w:val="00243A69"/>
    <w:rsid w:val="002447D2"/>
    <w:rsid w:val="002465AF"/>
    <w:rsid w:val="00246632"/>
    <w:rsid w:val="00247451"/>
    <w:rsid w:val="00247E03"/>
    <w:rsid w:val="002520AE"/>
    <w:rsid w:val="002524F5"/>
    <w:rsid w:val="002558BF"/>
    <w:rsid w:val="00255FA6"/>
    <w:rsid w:val="00262189"/>
    <w:rsid w:val="002636FB"/>
    <w:rsid w:val="00263996"/>
    <w:rsid w:val="002644DA"/>
    <w:rsid w:val="0026747E"/>
    <w:rsid w:val="00272D9A"/>
    <w:rsid w:val="0028069B"/>
    <w:rsid w:val="00280AD9"/>
    <w:rsid w:val="002810D0"/>
    <w:rsid w:val="00281C28"/>
    <w:rsid w:val="0028235D"/>
    <w:rsid w:val="00282E85"/>
    <w:rsid w:val="00282F70"/>
    <w:rsid w:val="002845B5"/>
    <w:rsid w:val="0028590B"/>
    <w:rsid w:val="00291DD7"/>
    <w:rsid w:val="00293669"/>
    <w:rsid w:val="00293982"/>
    <w:rsid w:val="00297A48"/>
    <w:rsid w:val="002A04F4"/>
    <w:rsid w:val="002A2AEF"/>
    <w:rsid w:val="002A3543"/>
    <w:rsid w:val="002A373D"/>
    <w:rsid w:val="002A3B51"/>
    <w:rsid w:val="002A442F"/>
    <w:rsid w:val="002A4944"/>
    <w:rsid w:val="002A5B9D"/>
    <w:rsid w:val="002B1B5E"/>
    <w:rsid w:val="002B2244"/>
    <w:rsid w:val="002B320D"/>
    <w:rsid w:val="002B627D"/>
    <w:rsid w:val="002B7391"/>
    <w:rsid w:val="002C2823"/>
    <w:rsid w:val="002C427D"/>
    <w:rsid w:val="002C557B"/>
    <w:rsid w:val="002C593E"/>
    <w:rsid w:val="002C66D5"/>
    <w:rsid w:val="002C7F3E"/>
    <w:rsid w:val="002D01F3"/>
    <w:rsid w:val="002D14BB"/>
    <w:rsid w:val="002D4942"/>
    <w:rsid w:val="002D54B0"/>
    <w:rsid w:val="002D6293"/>
    <w:rsid w:val="002D6FD3"/>
    <w:rsid w:val="002E11BE"/>
    <w:rsid w:val="002E1D6A"/>
    <w:rsid w:val="002E21DC"/>
    <w:rsid w:val="002E5CD7"/>
    <w:rsid w:val="002E62E5"/>
    <w:rsid w:val="002F5EF9"/>
    <w:rsid w:val="002F7871"/>
    <w:rsid w:val="0030078E"/>
    <w:rsid w:val="00302660"/>
    <w:rsid w:val="00303667"/>
    <w:rsid w:val="00305E6A"/>
    <w:rsid w:val="003068BA"/>
    <w:rsid w:val="003072C2"/>
    <w:rsid w:val="00307A55"/>
    <w:rsid w:val="0031080A"/>
    <w:rsid w:val="0031118D"/>
    <w:rsid w:val="003119D6"/>
    <w:rsid w:val="003121A9"/>
    <w:rsid w:val="00313D58"/>
    <w:rsid w:val="003159E3"/>
    <w:rsid w:val="003166BC"/>
    <w:rsid w:val="00324D6A"/>
    <w:rsid w:val="003264DC"/>
    <w:rsid w:val="0032746E"/>
    <w:rsid w:val="003320BF"/>
    <w:rsid w:val="0033425E"/>
    <w:rsid w:val="00334606"/>
    <w:rsid w:val="00334DDF"/>
    <w:rsid w:val="003377FA"/>
    <w:rsid w:val="00337C5D"/>
    <w:rsid w:val="0034032E"/>
    <w:rsid w:val="00340A36"/>
    <w:rsid w:val="0034256B"/>
    <w:rsid w:val="00342D49"/>
    <w:rsid w:val="00343EC6"/>
    <w:rsid w:val="00344CD0"/>
    <w:rsid w:val="003453CC"/>
    <w:rsid w:val="003464C6"/>
    <w:rsid w:val="00346DD2"/>
    <w:rsid w:val="003507D3"/>
    <w:rsid w:val="00351A18"/>
    <w:rsid w:val="003539B5"/>
    <w:rsid w:val="003545EA"/>
    <w:rsid w:val="00356D7D"/>
    <w:rsid w:val="003575A8"/>
    <w:rsid w:val="00357FC4"/>
    <w:rsid w:val="00361EC6"/>
    <w:rsid w:val="00361F89"/>
    <w:rsid w:val="00362EEE"/>
    <w:rsid w:val="00364FEC"/>
    <w:rsid w:val="00367FE6"/>
    <w:rsid w:val="00370289"/>
    <w:rsid w:val="00371203"/>
    <w:rsid w:val="00371BCB"/>
    <w:rsid w:val="00375DF0"/>
    <w:rsid w:val="00375FE7"/>
    <w:rsid w:val="0037661C"/>
    <w:rsid w:val="00383E52"/>
    <w:rsid w:val="00384510"/>
    <w:rsid w:val="00384D62"/>
    <w:rsid w:val="00386029"/>
    <w:rsid w:val="00386FE6"/>
    <w:rsid w:val="00387E71"/>
    <w:rsid w:val="0039228C"/>
    <w:rsid w:val="00393C4D"/>
    <w:rsid w:val="00395E10"/>
    <w:rsid w:val="003968F5"/>
    <w:rsid w:val="00397967"/>
    <w:rsid w:val="003979E4"/>
    <w:rsid w:val="003A2C6C"/>
    <w:rsid w:val="003A402E"/>
    <w:rsid w:val="003A5052"/>
    <w:rsid w:val="003A79EC"/>
    <w:rsid w:val="003A7C9A"/>
    <w:rsid w:val="003B0392"/>
    <w:rsid w:val="003B4B61"/>
    <w:rsid w:val="003C1769"/>
    <w:rsid w:val="003C2E9F"/>
    <w:rsid w:val="003C372A"/>
    <w:rsid w:val="003C4879"/>
    <w:rsid w:val="003C5D9D"/>
    <w:rsid w:val="003C6857"/>
    <w:rsid w:val="003C70BD"/>
    <w:rsid w:val="003C71F5"/>
    <w:rsid w:val="003D0B64"/>
    <w:rsid w:val="003D16DC"/>
    <w:rsid w:val="003D38A7"/>
    <w:rsid w:val="003D3D82"/>
    <w:rsid w:val="003D57FF"/>
    <w:rsid w:val="003D5BCB"/>
    <w:rsid w:val="003D64DA"/>
    <w:rsid w:val="003D7095"/>
    <w:rsid w:val="003D7AFC"/>
    <w:rsid w:val="003E0F3B"/>
    <w:rsid w:val="003E3A3A"/>
    <w:rsid w:val="003E4533"/>
    <w:rsid w:val="003F0C32"/>
    <w:rsid w:val="003F1C03"/>
    <w:rsid w:val="003F1F6F"/>
    <w:rsid w:val="003F3382"/>
    <w:rsid w:val="003F3D70"/>
    <w:rsid w:val="003F60A4"/>
    <w:rsid w:val="003F6C3A"/>
    <w:rsid w:val="003F6CDC"/>
    <w:rsid w:val="003F6F9F"/>
    <w:rsid w:val="0040021B"/>
    <w:rsid w:val="004011A8"/>
    <w:rsid w:val="00405907"/>
    <w:rsid w:val="00410039"/>
    <w:rsid w:val="0041210C"/>
    <w:rsid w:val="00413DD5"/>
    <w:rsid w:val="00415027"/>
    <w:rsid w:val="004150C9"/>
    <w:rsid w:val="004150FC"/>
    <w:rsid w:val="00417A59"/>
    <w:rsid w:val="0042097D"/>
    <w:rsid w:val="00421C5E"/>
    <w:rsid w:val="004243E7"/>
    <w:rsid w:val="00424904"/>
    <w:rsid w:val="004250EF"/>
    <w:rsid w:val="00425D26"/>
    <w:rsid w:val="004266C1"/>
    <w:rsid w:val="00430CB5"/>
    <w:rsid w:val="00430D99"/>
    <w:rsid w:val="004339F0"/>
    <w:rsid w:val="0043443F"/>
    <w:rsid w:val="00437A13"/>
    <w:rsid w:val="00440EB3"/>
    <w:rsid w:val="00441E47"/>
    <w:rsid w:val="00443AA1"/>
    <w:rsid w:val="00444F97"/>
    <w:rsid w:val="004468BC"/>
    <w:rsid w:val="00452A0C"/>
    <w:rsid w:val="00453BF1"/>
    <w:rsid w:val="00453D50"/>
    <w:rsid w:val="00454219"/>
    <w:rsid w:val="0045572A"/>
    <w:rsid w:val="00455FC9"/>
    <w:rsid w:val="00456628"/>
    <w:rsid w:val="00457561"/>
    <w:rsid w:val="00465414"/>
    <w:rsid w:val="00467425"/>
    <w:rsid w:val="00470608"/>
    <w:rsid w:val="00471E1B"/>
    <w:rsid w:val="00472269"/>
    <w:rsid w:val="00472717"/>
    <w:rsid w:val="00475205"/>
    <w:rsid w:val="00477C8F"/>
    <w:rsid w:val="004810B5"/>
    <w:rsid w:val="00483487"/>
    <w:rsid w:val="00483D9E"/>
    <w:rsid w:val="00483F3C"/>
    <w:rsid w:val="00485658"/>
    <w:rsid w:val="004865D3"/>
    <w:rsid w:val="00487C58"/>
    <w:rsid w:val="004905C0"/>
    <w:rsid w:val="00490933"/>
    <w:rsid w:val="004916B3"/>
    <w:rsid w:val="00492135"/>
    <w:rsid w:val="00493355"/>
    <w:rsid w:val="00493C72"/>
    <w:rsid w:val="00493F68"/>
    <w:rsid w:val="00494708"/>
    <w:rsid w:val="0049676D"/>
    <w:rsid w:val="004A3545"/>
    <w:rsid w:val="004A373D"/>
    <w:rsid w:val="004A56F4"/>
    <w:rsid w:val="004A5DA1"/>
    <w:rsid w:val="004A5EA3"/>
    <w:rsid w:val="004A6473"/>
    <w:rsid w:val="004B3913"/>
    <w:rsid w:val="004B3DFA"/>
    <w:rsid w:val="004C2250"/>
    <w:rsid w:val="004C37DE"/>
    <w:rsid w:val="004C5316"/>
    <w:rsid w:val="004C5506"/>
    <w:rsid w:val="004C5824"/>
    <w:rsid w:val="004C717C"/>
    <w:rsid w:val="004D06E8"/>
    <w:rsid w:val="004D1E97"/>
    <w:rsid w:val="004D27B0"/>
    <w:rsid w:val="004D291A"/>
    <w:rsid w:val="004D7E47"/>
    <w:rsid w:val="004D7FCC"/>
    <w:rsid w:val="004E0599"/>
    <w:rsid w:val="004E423F"/>
    <w:rsid w:val="004E6485"/>
    <w:rsid w:val="004E6974"/>
    <w:rsid w:val="004F06CC"/>
    <w:rsid w:val="004F0B8A"/>
    <w:rsid w:val="004F1295"/>
    <w:rsid w:val="004F4346"/>
    <w:rsid w:val="004F48DF"/>
    <w:rsid w:val="004F66E3"/>
    <w:rsid w:val="004F69B2"/>
    <w:rsid w:val="0050017F"/>
    <w:rsid w:val="005013BA"/>
    <w:rsid w:val="005022F5"/>
    <w:rsid w:val="00503F38"/>
    <w:rsid w:val="0050561A"/>
    <w:rsid w:val="005057A5"/>
    <w:rsid w:val="00507253"/>
    <w:rsid w:val="00507672"/>
    <w:rsid w:val="00510AAE"/>
    <w:rsid w:val="00511CA1"/>
    <w:rsid w:val="00512466"/>
    <w:rsid w:val="005128AE"/>
    <w:rsid w:val="00512F40"/>
    <w:rsid w:val="005130A2"/>
    <w:rsid w:val="0051336C"/>
    <w:rsid w:val="005148CC"/>
    <w:rsid w:val="00515634"/>
    <w:rsid w:val="00516018"/>
    <w:rsid w:val="00520D35"/>
    <w:rsid w:val="00521D54"/>
    <w:rsid w:val="0052292D"/>
    <w:rsid w:val="00525525"/>
    <w:rsid w:val="0052787A"/>
    <w:rsid w:val="00531800"/>
    <w:rsid w:val="00532B4B"/>
    <w:rsid w:val="00533406"/>
    <w:rsid w:val="00533FE6"/>
    <w:rsid w:val="00535A82"/>
    <w:rsid w:val="0053601C"/>
    <w:rsid w:val="005425E3"/>
    <w:rsid w:val="00542C12"/>
    <w:rsid w:val="00542C60"/>
    <w:rsid w:val="005469CE"/>
    <w:rsid w:val="00547967"/>
    <w:rsid w:val="005506BD"/>
    <w:rsid w:val="00550AD4"/>
    <w:rsid w:val="005515B1"/>
    <w:rsid w:val="00551A4C"/>
    <w:rsid w:val="005520B9"/>
    <w:rsid w:val="005521DB"/>
    <w:rsid w:val="005531C5"/>
    <w:rsid w:val="00556AC0"/>
    <w:rsid w:val="0055757A"/>
    <w:rsid w:val="00557FA6"/>
    <w:rsid w:val="005603CA"/>
    <w:rsid w:val="005610C3"/>
    <w:rsid w:val="005675A5"/>
    <w:rsid w:val="00571E80"/>
    <w:rsid w:val="00573274"/>
    <w:rsid w:val="005749D2"/>
    <w:rsid w:val="00574B4A"/>
    <w:rsid w:val="00575217"/>
    <w:rsid w:val="00576EB6"/>
    <w:rsid w:val="0057756D"/>
    <w:rsid w:val="005778B7"/>
    <w:rsid w:val="00581405"/>
    <w:rsid w:val="00582A3D"/>
    <w:rsid w:val="00585C4E"/>
    <w:rsid w:val="00586641"/>
    <w:rsid w:val="00587337"/>
    <w:rsid w:val="00587B92"/>
    <w:rsid w:val="005904E5"/>
    <w:rsid w:val="005919F9"/>
    <w:rsid w:val="0059236B"/>
    <w:rsid w:val="0059250F"/>
    <w:rsid w:val="00592CDA"/>
    <w:rsid w:val="0059326B"/>
    <w:rsid w:val="00593D47"/>
    <w:rsid w:val="00596436"/>
    <w:rsid w:val="005972DA"/>
    <w:rsid w:val="005A1969"/>
    <w:rsid w:val="005A1F36"/>
    <w:rsid w:val="005A32AD"/>
    <w:rsid w:val="005A40A2"/>
    <w:rsid w:val="005A68FF"/>
    <w:rsid w:val="005A7C10"/>
    <w:rsid w:val="005A7C47"/>
    <w:rsid w:val="005B1941"/>
    <w:rsid w:val="005B1D11"/>
    <w:rsid w:val="005B48AF"/>
    <w:rsid w:val="005B5AEE"/>
    <w:rsid w:val="005B6F7B"/>
    <w:rsid w:val="005B7424"/>
    <w:rsid w:val="005C419E"/>
    <w:rsid w:val="005C5A94"/>
    <w:rsid w:val="005D0B30"/>
    <w:rsid w:val="005D1BAD"/>
    <w:rsid w:val="005D1CF7"/>
    <w:rsid w:val="005D351D"/>
    <w:rsid w:val="005D3C01"/>
    <w:rsid w:val="005D4A77"/>
    <w:rsid w:val="005D527F"/>
    <w:rsid w:val="005E2B0A"/>
    <w:rsid w:val="005E3E59"/>
    <w:rsid w:val="005E418D"/>
    <w:rsid w:val="005E5B8C"/>
    <w:rsid w:val="005F2FD8"/>
    <w:rsid w:val="006002D6"/>
    <w:rsid w:val="00601B89"/>
    <w:rsid w:val="00601DD8"/>
    <w:rsid w:val="0060464A"/>
    <w:rsid w:val="00605F73"/>
    <w:rsid w:val="00606214"/>
    <w:rsid w:val="006066F0"/>
    <w:rsid w:val="006067AC"/>
    <w:rsid w:val="0060738E"/>
    <w:rsid w:val="0061044E"/>
    <w:rsid w:val="00613A08"/>
    <w:rsid w:val="00613B6C"/>
    <w:rsid w:val="00614CCC"/>
    <w:rsid w:val="006152E4"/>
    <w:rsid w:val="00615E8D"/>
    <w:rsid w:val="00616EF0"/>
    <w:rsid w:val="00617147"/>
    <w:rsid w:val="00617C4F"/>
    <w:rsid w:val="00620DF7"/>
    <w:rsid w:val="00623366"/>
    <w:rsid w:val="00630EC7"/>
    <w:rsid w:val="00631659"/>
    <w:rsid w:val="00635AF8"/>
    <w:rsid w:val="00637644"/>
    <w:rsid w:val="0064147F"/>
    <w:rsid w:val="006439D4"/>
    <w:rsid w:val="00647206"/>
    <w:rsid w:val="00647A86"/>
    <w:rsid w:val="00647FE7"/>
    <w:rsid w:val="00651FEA"/>
    <w:rsid w:val="00654678"/>
    <w:rsid w:val="00654787"/>
    <w:rsid w:val="006555CD"/>
    <w:rsid w:val="0066039F"/>
    <w:rsid w:val="006618CF"/>
    <w:rsid w:val="006634BE"/>
    <w:rsid w:val="00663B86"/>
    <w:rsid w:val="00664C19"/>
    <w:rsid w:val="00665DAB"/>
    <w:rsid w:val="0066788A"/>
    <w:rsid w:val="006704E7"/>
    <w:rsid w:val="00672A23"/>
    <w:rsid w:val="00673004"/>
    <w:rsid w:val="00674224"/>
    <w:rsid w:val="00674B6F"/>
    <w:rsid w:val="00675B9B"/>
    <w:rsid w:val="0067646A"/>
    <w:rsid w:val="00677FEF"/>
    <w:rsid w:val="0068049F"/>
    <w:rsid w:val="006815C2"/>
    <w:rsid w:val="00681FB1"/>
    <w:rsid w:val="00682E92"/>
    <w:rsid w:val="00683578"/>
    <w:rsid w:val="006855E8"/>
    <w:rsid w:val="006858EE"/>
    <w:rsid w:val="00685A9B"/>
    <w:rsid w:val="00687816"/>
    <w:rsid w:val="006922E0"/>
    <w:rsid w:val="00693A77"/>
    <w:rsid w:val="00694AE6"/>
    <w:rsid w:val="00694CEC"/>
    <w:rsid w:val="00694EAA"/>
    <w:rsid w:val="006963E0"/>
    <w:rsid w:val="006968E2"/>
    <w:rsid w:val="006A00A8"/>
    <w:rsid w:val="006A1C61"/>
    <w:rsid w:val="006A493B"/>
    <w:rsid w:val="006A4AB7"/>
    <w:rsid w:val="006A576D"/>
    <w:rsid w:val="006A5DBC"/>
    <w:rsid w:val="006A604E"/>
    <w:rsid w:val="006B1F2E"/>
    <w:rsid w:val="006B2013"/>
    <w:rsid w:val="006B26F4"/>
    <w:rsid w:val="006B345B"/>
    <w:rsid w:val="006B3672"/>
    <w:rsid w:val="006B46A7"/>
    <w:rsid w:val="006B517C"/>
    <w:rsid w:val="006B6CCD"/>
    <w:rsid w:val="006B7BE2"/>
    <w:rsid w:val="006B7E06"/>
    <w:rsid w:val="006C3C01"/>
    <w:rsid w:val="006C5ED7"/>
    <w:rsid w:val="006C70AA"/>
    <w:rsid w:val="006C7CB0"/>
    <w:rsid w:val="006D06B1"/>
    <w:rsid w:val="006D31EF"/>
    <w:rsid w:val="006D3C1D"/>
    <w:rsid w:val="006D48E2"/>
    <w:rsid w:val="006D56B5"/>
    <w:rsid w:val="006D5B4A"/>
    <w:rsid w:val="006D6807"/>
    <w:rsid w:val="006D68CC"/>
    <w:rsid w:val="006D6ABA"/>
    <w:rsid w:val="006E2027"/>
    <w:rsid w:val="006E2391"/>
    <w:rsid w:val="006E309B"/>
    <w:rsid w:val="006E5F77"/>
    <w:rsid w:val="006E68E6"/>
    <w:rsid w:val="006F079D"/>
    <w:rsid w:val="006F093D"/>
    <w:rsid w:val="006F3226"/>
    <w:rsid w:val="006F391C"/>
    <w:rsid w:val="006F550B"/>
    <w:rsid w:val="006F6B5A"/>
    <w:rsid w:val="006F6EC2"/>
    <w:rsid w:val="006F7A88"/>
    <w:rsid w:val="00702E5C"/>
    <w:rsid w:val="007040A8"/>
    <w:rsid w:val="007041BE"/>
    <w:rsid w:val="00704D74"/>
    <w:rsid w:val="00705CC1"/>
    <w:rsid w:val="00706E25"/>
    <w:rsid w:val="00710097"/>
    <w:rsid w:val="00710178"/>
    <w:rsid w:val="00710948"/>
    <w:rsid w:val="00712164"/>
    <w:rsid w:val="007123B8"/>
    <w:rsid w:val="00713061"/>
    <w:rsid w:val="00714C2A"/>
    <w:rsid w:val="00715932"/>
    <w:rsid w:val="00721C11"/>
    <w:rsid w:val="00725167"/>
    <w:rsid w:val="007262F9"/>
    <w:rsid w:val="00726AD9"/>
    <w:rsid w:val="00726C96"/>
    <w:rsid w:val="00726CE3"/>
    <w:rsid w:val="00727F57"/>
    <w:rsid w:val="00731C7B"/>
    <w:rsid w:val="00732CD2"/>
    <w:rsid w:val="00733225"/>
    <w:rsid w:val="007370EB"/>
    <w:rsid w:val="007456A8"/>
    <w:rsid w:val="007465EC"/>
    <w:rsid w:val="00750BC2"/>
    <w:rsid w:val="00752DA2"/>
    <w:rsid w:val="007565BA"/>
    <w:rsid w:val="00757222"/>
    <w:rsid w:val="00757581"/>
    <w:rsid w:val="0076155C"/>
    <w:rsid w:val="007645EB"/>
    <w:rsid w:val="00767F6D"/>
    <w:rsid w:val="007717CD"/>
    <w:rsid w:val="00773790"/>
    <w:rsid w:val="007737C0"/>
    <w:rsid w:val="0077471A"/>
    <w:rsid w:val="007750CA"/>
    <w:rsid w:val="00780B53"/>
    <w:rsid w:val="0078149C"/>
    <w:rsid w:val="0078210B"/>
    <w:rsid w:val="00784BF6"/>
    <w:rsid w:val="00785631"/>
    <w:rsid w:val="00786F6E"/>
    <w:rsid w:val="0078756F"/>
    <w:rsid w:val="00787804"/>
    <w:rsid w:val="00792CEA"/>
    <w:rsid w:val="00794D36"/>
    <w:rsid w:val="00795ABA"/>
    <w:rsid w:val="00795D1A"/>
    <w:rsid w:val="007A008C"/>
    <w:rsid w:val="007A0991"/>
    <w:rsid w:val="007A2843"/>
    <w:rsid w:val="007A5D46"/>
    <w:rsid w:val="007B29B3"/>
    <w:rsid w:val="007C226C"/>
    <w:rsid w:val="007C2A8F"/>
    <w:rsid w:val="007C3188"/>
    <w:rsid w:val="007C44C2"/>
    <w:rsid w:val="007C44D4"/>
    <w:rsid w:val="007C4B58"/>
    <w:rsid w:val="007C7882"/>
    <w:rsid w:val="007C79DF"/>
    <w:rsid w:val="007D0DEC"/>
    <w:rsid w:val="007D41DC"/>
    <w:rsid w:val="007D7646"/>
    <w:rsid w:val="007E0DBF"/>
    <w:rsid w:val="007E16B6"/>
    <w:rsid w:val="007E3C14"/>
    <w:rsid w:val="007E45EB"/>
    <w:rsid w:val="007E4C2E"/>
    <w:rsid w:val="007E5070"/>
    <w:rsid w:val="007E7D65"/>
    <w:rsid w:val="007F192E"/>
    <w:rsid w:val="007F236F"/>
    <w:rsid w:val="007F7658"/>
    <w:rsid w:val="007F77D0"/>
    <w:rsid w:val="00800845"/>
    <w:rsid w:val="0080123E"/>
    <w:rsid w:val="0080290B"/>
    <w:rsid w:val="00802D36"/>
    <w:rsid w:val="00805DC3"/>
    <w:rsid w:val="00807D0C"/>
    <w:rsid w:val="00814808"/>
    <w:rsid w:val="008149C2"/>
    <w:rsid w:val="00814D5B"/>
    <w:rsid w:val="0081664E"/>
    <w:rsid w:val="00816A79"/>
    <w:rsid w:val="008222E5"/>
    <w:rsid w:val="00825C1A"/>
    <w:rsid w:val="00825C8E"/>
    <w:rsid w:val="00830B3A"/>
    <w:rsid w:val="0083106A"/>
    <w:rsid w:val="008312B4"/>
    <w:rsid w:val="00831BA8"/>
    <w:rsid w:val="00834973"/>
    <w:rsid w:val="00835D0F"/>
    <w:rsid w:val="00836E1A"/>
    <w:rsid w:val="0083771A"/>
    <w:rsid w:val="0084481F"/>
    <w:rsid w:val="00844CAD"/>
    <w:rsid w:val="00845F88"/>
    <w:rsid w:val="00846E10"/>
    <w:rsid w:val="00850470"/>
    <w:rsid w:val="00850480"/>
    <w:rsid w:val="0085087A"/>
    <w:rsid w:val="00851613"/>
    <w:rsid w:val="00852C2D"/>
    <w:rsid w:val="00852FD6"/>
    <w:rsid w:val="0085486A"/>
    <w:rsid w:val="00854B7C"/>
    <w:rsid w:val="00854FF8"/>
    <w:rsid w:val="00855C6A"/>
    <w:rsid w:val="0085651F"/>
    <w:rsid w:val="00857EA0"/>
    <w:rsid w:val="00861876"/>
    <w:rsid w:val="00861C1D"/>
    <w:rsid w:val="00861F73"/>
    <w:rsid w:val="00863FF8"/>
    <w:rsid w:val="0086611F"/>
    <w:rsid w:val="0086624C"/>
    <w:rsid w:val="00866A79"/>
    <w:rsid w:val="008721E6"/>
    <w:rsid w:val="008725AB"/>
    <w:rsid w:val="00881BBE"/>
    <w:rsid w:val="008828F6"/>
    <w:rsid w:val="00883E11"/>
    <w:rsid w:val="00885799"/>
    <w:rsid w:val="00887500"/>
    <w:rsid w:val="0089043D"/>
    <w:rsid w:val="00892AF6"/>
    <w:rsid w:val="00897589"/>
    <w:rsid w:val="008A0C95"/>
    <w:rsid w:val="008A17FC"/>
    <w:rsid w:val="008A237E"/>
    <w:rsid w:val="008A3674"/>
    <w:rsid w:val="008A4021"/>
    <w:rsid w:val="008B03E9"/>
    <w:rsid w:val="008B3191"/>
    <w:rsid w:val="008B35D6"/>
    <w:rsid w:val="008B37BB"/>
    <w:rsid w:val="008B3F90"/>
    <w:rsid w:val="008B48D4"/>
    <w:rsid w:val="008B4E2C"/>
    <w:rsid w:val="008B5552"/>
    <w:rsid w:val="008B5C8F"/>
    <w:rsid w:val="008B6220"/>
    <w:rsid w:val="008B6CB4"/>
    <w:rsid w:val="008B6F7B"/>
    <w:rsid w:val="008C23E1"/>
    <w:rsid w:val="008C3480"/>
    <w:rsid w:val="008C40ED"/>
    <w:rsid w:val="008C52EC"/>
    <w:rsid w:val="008D4CB1"/>
    <w:rsid w:val="008D5F0E"/>
    <w:rsid w:val="008D7777"/>
    <w:rsid w:val="008E11A6"/>
    <w:rsid w:val="008E1E06"/>
    <w:rsid w:val="008E4BC5"/>
    <w:rsid w:val="008E5B98"/>
    <w:rsid w:val="008E6461"/>
    <w:rsid w:val="008F6551"/>
    <w:rsid w:val="0090000A"/>
    <w:rsid w:val="0090038D"/>
    <w:rsid w:val="00900F0F"/>
    <w:rsid w:val="009010B9"/>
    <w:rsid w:val="00904DAF"/>
    <w:rsid w:val="00904E62"/>
    <w:rsid w:val="00906CA6"/>
    <w:rsid w:val="00910FB0"/>
    <w:rsid w:val="0091315D"/>
    <w:rsid w:val="009152F5"/>
    <w:rsid w:val="009164A7"/>
    <w:rsid w:val="00917399"/>
    <w:rsid w:val="00920D03"/>
    <w:rsid w:val="00924E1A"/>
    <w:rsid w:val="009317A7"/>
    <w:rsid w:val="00940385"/>
    <w:rsid w:val="00940729"/>
    <w:rsid w:val="009423D7"/>
    <w:rsid w:val="00942D36"/>
    <w:rsid w:val="00943553"/>
    <w:rsid w:val="00945C64"/>
    <w:rsid w:val="00950731"/>
    <w:rsid w:val="00951455"/>
    <w:rsid w:val="00951BC0"/>
    <w:rsid w:val="00951D6C"/>
    <w:rsid w:val="00952519"/>
    <w:rsid w:val="00952720"/>
    <w:rsid w:val="00954E6B"/>
    <w:rsid w:val="00955783"/>
    <w:rsid w:val="009557F8"/>
    <w:rsid w:val="00955C8B"/>
    <w:rsid w:val="00956713"/>
    <w:rsid w:val="00962042"/>
    <w:rsid w:val="0096625E"/>
    <w:rsid w:val="00970ECF"/>
    <w:rsid w:val="009720B6"/>
    <w:rsid w:val="00973D78"/>
    <w:rsid w:val="00975ECC"/>
    <w:rsid w:val="0097688C"/>
    <w:rsid w:val="00976A45"/>
    <w:rsid w:val="00981711"/>
    <w:rsid w:val="00982737"/>
    <w:rsid w:val="00983032"/>
    <w:rsid w:val="0098505A"/>
    <w:rsid w:val="009852DD"/>
    <w:rsid w:val="009906BE"/>
    <w:rsid w:val="0099156D"/>
    <w:rsid w:val="009923DE"/>
    <w:rsid w:val="00992E48"/>
    <w:rsid w:val="00993C6C"/>
    <w:rsid w:val="00996F6C"/>
    <w:rsid w:val="00996FCE"/>
    <w:rsid w:val="00997C29"/>
    <w:rsid w:val="009A0F9C"/>
    <w:rsid w:val="009A300E"/>
    <w:rsid w:val="009A613D"/>
    <w:rsid w:val="009A6D63"/>
    <w:rsid w:val="009A7B69"/>
    <w:rsid w:val="009B091B"/>
    <w:rsid w:val="009B0D69"/>
    <w:rsid w:val="009B0E66"/>
    <w:rsid w:val="009B24A2"/>
    <w:rsid w:val="009B40AD"/>
    <w:rsid w:val="009B4342"/>
    <w:rsid w:val="009B50D8"/>
    <w:rsid w:val="009B716C"/>
    <w:rsid w:val="009C0CBF"/>
    <w:rsid w:val="009C24C3"/>
    <w:rsid w:val="009C49EC"/>
    <w:rsid w:val="009C597F"/>
    <w:rsid w:val="009C5E5E"/>
    <w:rsid w:val="009C6130"/>
    <w:rsid w:val="009C7205"/>
    <w:rsid w:val="009C75B7"/>
    <w:rsid w:val="009C792E"/>
    <w:rsid w:val="009D326E"/>
    <w:rsid w:val="009D3E9F"/>
    <w:rsid w:val="009D63F2"/>
    <w:rsid w:val="009D6C83"/>
    <w:rsid w:val="009E0323"/>
    <w:rsid w:val="009E2E88"/>
    <w:rsid w:val="009E2F99"/>
    <w:rsid w:val="009E57EA"/>
    <w:rsid w:val="009E5DBD"/>
    <w:rsid w:val="009F139B"/>
    <w:rsid w:val="009F1D0D"/>
    <w:rsid w:val="009F2782"/>
    <w:rsid w:val="009F2C18"/>
    <w:rsid w:val="009F4A28"/>
    <w:rsid w:val="009F7AD7"/>
    <w:rsid w:val="00A00F21"/>
    <w:rsid w:val="00A0152E"/>
    <w:rsid w:val="00A02830"/>
    <w:rsid w:val="00A04307"/>
    <w:rsid w:val="00A04727"/>
    <w:rsid w:val="00A0727B"/>
    <w:rsid w:val="00A1050B"/>
    <w:rsid w:val="00A10951"/>
    <w:rsid w:val="00A154F0"/>
    <w:rsid w:val="00A177CB"/>
    <w:rsid w:val="00A2077C"/>
    <w:rsid w:val="00A20D39"/>
    <w:rsid w:val="00A2150B"/>
    <w:rsid w:val="00A215DC"/>
    <w:rsid w:val="00A231A9"/>
    <w:rsid w:val="00A24307"/>
    <w:rsid w:val="00A245AD"/>
    <w:rsid w:val="00A274B9"/>
    <w:rsid w:val="00A30A5D"/>
    <w:rsid w:val="00A327AB"/>
    <w:rsid w:val="00A33D2F"/>
    <w:rsid w:val="00A342D3"/>
    <w:rsid w:val="00A36659"/>
    <w:rsid w:val="00A40D14"/>
    <w:rsid w:val="00A4254C"/>
    <w:rsid w:val="00A44250"/>
    <w:rsid w:val="00A446CE"/>
    <w:rsid w:val="00A44792"/>
    <w:rsid w:val="00A5089D"/>
    <w:rsid w:val="00A51220"/>
    <w:rsid w:val="00A526C6"/>
    <w:rsid w:val="00A53C58"/>
    <w:rsid w:val="00A54E01"/>
    <w:rsid w:val="00A57B21"/>
    <w:rsid w:val="00A605EC"/>
    <w:rsid w:val="00A60C13"/>
    <w:rsid w:val="00A6148E"/>
    <w:rsid w:val="00A61606"/>
    <w:rsid w:val="00A62C24"/>
    <w:rsid w:val="00A63BE6"/>
    <w:rsid w:val="00A64B00"/>
    <w:rsid w:val="00A66F01"/>
    <w:rsid w:val="00A671D7"/>
    <w:rsid w:val="00A67D2E"/>
    <w:rsid w:val="00A702CB"/>
    <w:rsid w:val="00A74B40"/>
    <w:rsid w:val="00A74EB5"/>
    <w:rsid w:val="00A75F24"/>
    <w:rsid w:val="00A76C2E"/>
    <w:rsid w:val="00A77A73"/>
    <w:rsid w:val="00A8028F"/>
    <w:rsid w:val="00A82763"/>
    <w:rsid w:val="00A833B4"/>
    <w:rsid w:val="00A85C18"/>
    <w:rsid w:val="00A85FC9"/>
    <w:rsid w:val="00A87B98"/>
    <w:rsid w:val="00A91161"/>
    <w:rsid w:val="00A9126A"/>
    <w:rsid w:val="00A91903"/>
    <w:rsid w:val="00A91C3A"/>
    <w:rsid w:val="00A9242F"/>
    <w:rsid w:val="00A93125"/>
    <w:rsid w:val="00A9373E"/>
    <w:rsid w:val="00A93E18"/>
    <w:rsid w:val="00A951BB"/>
    <w:rsid w:val="00A95614"/>
    <w:rsid w:val="00AA188F"/>
    <w:rsid w:val="00AA2BA6"/>
    <w:rsid w:val="00AA5E1E"/>
    <w:rsid w:val="00AA5E25"/>
    <w:rsid w:val="00AB0D42"/>
    <w:rsid w:val="00AB2B44"/>
    <w:rsid w:val="00AB2EA1"/>
    <w:rsid w:val="00AB4125"/>
    <w:rsid w:val="00AB4753"/>
    <w:rsid w:val="00AB4C86"/>
    <w:rsid w:val="00AB6285"/>
    <w:rsid w:val="00AB65D2"/>
    <w:rsid w:val="00AB70E9"/>
    <w:rsid w:val="00AB7E97"/>
    <w:rsid w:val="00AC02DF"/>
    <w:rsid w:val="00AC1329"/>
    <w:rsid w:val="00AC2CCA"/>
    <w:rsid w:val="00AC5CA1"/>
    <w:rsid w:val="00AC765D"/>
    <w:rsid w:val="00AD04AB"/>
    <w:rsid w:val="00AD1457"/>
    <w:rsid w:val="00AD269A"/>
    <w:rsid w:val="00AD289D"/>
    <w:rsid w:val="00AD37C4"/>
    <w:rsid w:val="00AD3C20"/>
    <w:rsid w:val="00AD4FDA"/>
    <w:rsid w:val="00AE0D3E"/>
    <w:rsid w:val="00AE40C1"/>
    <w:rsid w:val="00AE495A"/>
    <w:rsid w:val="00AE4B16"/>
    <w:rsid w:val="00AE7287"/>
    <w:rsid w:val="00AF08B7"/>
    <w:rsid w:val="00AF21DF"/>
    <w:rsid w:val="00AF39AD"/>
    <w:rsid w:val="00AF48C0"/>
    <w:rsid w:val="00AF5B00"/>
    <w:rsid w:val="00AF76EC"/>
    <w:rsid w:val="00AF7BEA"/>
    <w:rsid w:val="00B004F2"/>
    <w:rsid w:val="00B00AAA"/>
    <w:rsid w:val="00B01EE5"/>
    <w:rsid w:val="00B04868"/>
    <w:rsid w:val="00B06867"/>
    <w:rsid w:val="00B1003A"/>
    <w:rsid w:val="00B1090E"/>
    <w:rsid w:val="00B11975"/>
    <w:rsid w:val="00B11AD2"/>
    <w:rsid w:val="00B14E0B"/>
    <w:rsid w:val="00B15973"/>
    <w:rsid w:val="00B178E9"/>
    <w:rsid w:val="00B20434"/>
    <w:rsid w:val="00B20DA3"/>
    <w:rsid w:val="00B2180A"/>
    <w:rsid w:val="00B22247"/>
    <w:rsid w:val="00B22775"/>
    <w:rsid w:val="00B245F3"/>
    <w:rsid w:val="00B24687"/>
    <w:rsid w:val="00B24A20"/>
    <w:rsid w:val="00B3073F"/>
    <w:rsid w:val="00B30AAA"/>
    <w:rsid w:val="00B32D97"/>
    <w:rsid w:val="00B33355"/>
    <w:rsid w:val="00B33603"/>
    <w:rsid w:val="00B35DCA"/>
    <w:rsid w:val="00B45179"/>
    <w:rsid w:val="00B46FB8"/>
    <w:rsid w:val="00B47570"/>
    <w:rsid w:val="00B47D9D"/>
    <w:rsid w:val="00B52ADF"/>
    <w:rsid w:val="00B558E8"/>
    <w:rsid w:val="00B566F6"/>
    <w:rsid w:val="00B568A1"/>
    <w:rsid w:val="00B5705D"/>
    <w:rsid w:val="00B576AD"/>
    <w:rsid w:val="00B57A2F"/>
    <w:rsid w:val="00B60851"/>
    <w:rsid w:val="00B61B53"/>
    <w:rsid w:val="00B66ABF"/>
    <w:rsid w:val="00B66EE4"/>
    <w:rsid w:val="00B71E72"/>
    <w:rsid w:val="00B72EFC"/>
    <w:rsid w:val="00B74176"/>
    <w:rsid w:val="00B74884"/>
    <w:rsid w:val="00B76E39"/>
    <w:rsid w:val="00B77E91"/>
    <w:rsid w:val="00B831C0"/>
    <w:rsid w:val="00B84F3B"/>
    <w:rsid w:val="00B86616"/>
    <w:rsid w:val="00B90905"/>
    <w:rsid w:val="00B90AE3"/>
    <w:rsid w:val="00B9455E"/>
    <w:rsid w:val="00B966F3"/>
    <w:rsid w:val="00B96E71"/>
    <w:rsid w:val="00BA5093"/>
    <w:rsid w:val="00BA5397"/>
    <w:rsid w:val="00BA5FEB"/>
    <w:rsid w:val="00BA7F92"/>
    <w:rsid w:val="00BB0129"/>
    <w:rsid w:val="00BB2233"/>
    <w:rsid w:val="00BB36FA"/>
    <w:rsid w:val="00BB4C71"/>
    <w:rsid w:val="00BB6BA7"/>
    <w:rsid w:val="00BB777B"/>
    <w:rsid w:val="00BB7931"/>
    <w:rsid w:val="00BC02FE"/>
    <w:rsid w:val="00BC06B8"/>
    <w:rsid w:val="00BC1D5E"/>
    <w:rsid w:val="00BC2057"/>
    <w:rsid w:val="00BC3FBE"/>
    <w:rsid w:val="00BC523E"/>
    <w:rsid w:val="00BC6368"/>
    <w:rsid w:val="00BC7367"/>
    <w:rsid w:val="00BD320C"/>
    <w:rsid w:val="00BD3A19"/>
    <w:rsid w:val="00BD501F"/>
    <w:rsid w:val="00BE1BF6"/>
    <w:rsid w:val="00BE575A"/>
    <w:rsid w:val="00BE60BA"/>
    <w:rsid w:val="00BE63B2"/>
    <w:rsid w:val="00BE64F0"/>
    <w:rsid w:val="00BF23D1"/>
    <w:rsid w:val="00BF2EA9"/>
    <w:rsid w:val="00BF4FAF"/>
    <w:rsid w:val="00BF7AF6"/>
    <w:rsid w:val="00C01091"/>
    <w:rsid w:val="00C0254C"/>
    <w:rsid w:val="00C028D5"/>
    <w:rsid w:val="00C03D33"/>
    <w:rsid w:val="00C051CE"/>
    <w:rsid w:val="00C05426"/>
    <w:rsid w:val="00C0544F"/>
    <w:rsid w:val="00C05B60"/>
    <w:rsid w:val="00C15AB0"/>
    <w:rsid w:val="00C200A8"/>
    <w:rsid w:val="00C20106"/>
    <w:rsid w:val="00C21C4E"/>
    <w:rsid w:val="00C22A6B"/>
    <w:rsid w:val="00C23035"/>
    <w:rsid w:val="00C23966"/>
    <w:rsid w:val="00C23AC6"/>
    <w:rsid w:val="00C23B88"/>
    <w:rsid w:val="00C24151"/>
    <w:rsid w:val="00C244AE"/>
    <w:rsid w:val="00C25A69"/>
    <w:rsid w:val="00C26409"/>
    <w:rsid w:val="00C31678"/>
    <w:rsid w:val="00C318DD"/>
    <w:rsid w:val="00C33644"/>
    <w:rsid w:val="00C357AD"/>
    <w:rsid w:val="00C36A03"/>
    <w:rsid w:val="00C50EE0"/>
    <w:rsid w:val="00C53453"/>
    <w:rsid w:val="00C62519"/>
    <w:rsid w:val="00C6557A"/>
    <w:rsid w:val="00C66985"/>
    <w:rsid w:val="00C76400"/>
    <w:rsid w:val="00C77594"/>
    <w:rsid w:val="00C80880"/>
    <w:rsid w:val="00C82D52"/>
    <w:rsid w:val="00C83392"/>
    <w:rsid w:val="00C84431"/>
    <w:rsid w:val="00C85428"/>
    <w:rsid w:val="00C85917"/>
    <w:rsid w:val="00C85921"/>
    <w:rsid w:val="00C865F0"/>
    <w:rsid w:val="00C87542"/>
    <w:rsid w:val="00C902B2"/>
    <w:rsid w:val="00C917D5"/>
    <w:rsid w:val="00C946EF"/>
    <w:rsid w:val="00C97137"/>
    <w:rsid w:val="00CA2D4C"/>
    <w:rsid w:val="00CA538A"/>
    <w:rsid w:val="00CA7A89"/>
    <w:rsid w:val="00CB35F0"/>
    <w:rsid w:val="00CB79F9"/>
    <w:rsid w:val="00CC17D6"/>
    <w:rsid w:val="00CC413C"/>
    <w:rsid w:val="00CD08E7"/>
    <w:rsid w:val="00CD1317"/>
    <w:rsid w:val="00CD1982"/>
    <w:rsid w:val="00CD3C2E"/>
    <w:rsid w:val="00CD6890"/>
    <w:rsid w:val="00CD7AAD"/>
    <w:rsid w:val="00CE0A83"/>
    <w:rsid w:val="00CE1367"/>
    <w:rsid w:val="00CE1CBB"/>
    <w:rsid w:val="00CE25B9"/>
    <w:rsid w:val="00CE27FD"/>
    <w:rsid w:val="00CE2945"/>
    <w:rsid w:val="00CE3039"/>
    <w:rsid w:val="00CE5C6F"/>
    <w:rsid w:val="00CF077F"/>
    <w:rsid w:val="00CF27DF"/>
    <w:rsid w:val="00CF3D69"/>
    <w:rsid w:val="00CF4BBE"/>
    <w:rsid w:val="00CF62B1"/>
    <w:rsid w:val="00D00759"/>
    <w:rsid w:val="00D01540"/>
    <w:rsid w:val="00D0456C"/>
    <w:rsid w:val="00D04928"/>
    <w:rsid w:val="00D06598"/>
    <w:rsid w:val="00D10F4B"/>
    <w:rsid w:val="00D112B0"/>
    <w:rsid w:val="00D13C34"/>
    <w:rsid w:val="00D15197"/>
    <w:rsid w:val="00D165A7"/>
    <w:rsid w:val="00D23008"/>
    <w:rsid w:val="00D23551"/>
    <w:rsid w:val="00D23A1F"/>
    <w:rsid w:val="00D2747F"/>
    <w:rsid w:val="00D2795E"/>
    <w:rsid w:val="00D31574"/>
    <w:rsid w:val="00D32C20"/>
    <w:rsid w:val="00D354A9"/>
    <w:rsid w:val="00D356CF"/>
    <w:rsid w:val="00D37166"/>
    <w:rsid w:val="00D406BF"/>
    <w:rsid w:val="00D4213A"/>
    <w:rsid w:val="00D44B6A"/>
    <w:rsid w:val="00D45CCC"/>
    <w:rsid w:val="00D5063A"/>
    <w:rsid w:val="00D51E15"/>
    <w:rsid w:val="00D51EB4"/>
    <w:rsid w:val="00D524F7"/>
    <w:rsid w:val="00D52C8F"/>
    <w:rsid w:val="00D53434"/>
    <w:rsid w:val="00D57438"/>
    <w:rsid w:val="00D601F5"/>
    <w:rsid w:val="00D623DA"/>
    <w:rsid w:val="00D63094"/>
    <w:rsid w:val="00D637EC"/>
    <w:rsid w:val="00D64926"/>
    <w:rsid w:val="00D65488"/>
    <w:rsid w:val="00D70854"/>
    <w:rsid w:val="00D70DD9"/>
    <w:rsid w:val="00D7248B"/>
    <w:rsid w:val="00D73312"/>
    <w:rsid w:val="00D733F5"/>
    <w:rsid w:val="00D7384B"/>
    <w:rsid w:val="00D73E69"/>
    <w:rsid w:val="00D7438E"/>
    <w:rsid w:val="00D77E0B"/>
    <w:rsid w:val="00D81B31"/>
    <w:rsid w:val="00D8263F"/>
    <w:rsid w:val="00D82D99"/>
    <w:rsid w:val="00D83D84"/>
    <w:rsid w:val="00D85EEC"/>
    <w:rsid w:val="00D8620C"/>
    <w:rsid w:val="00D86A8C"/>
    <w:rsid w:val="00D90435"/>
    <w:rsid w:val="00D91070"/>
    <w:rsid w:val="00D92DCC"/>
    <w:rsid w:val="00D935F7"/>
    <w:rsid w:val="00D95787"/>
    <w:rsid w:val="00D96886"/>
    <w:rsid w:val="00D97932"/>
    <w:rsid w:val="00DA001E"/>
    <w:rsid w:val="00DA20CD"/>
    <w:rsid w:val="00DA3240"/>
    <w:rsid w:val="00DA4162"/>
    <w:rsid w:val="00DA6FE9"/>
    <w:rsid w:val="00DB0112"/>
    <w:rsid w:val="00DB1F92"/>
    <w:rsid w:val="00DB2B62"/>
    <w:rsid w:val="00DB5080"/>
    <w:rsid w:val="00DB534A"/>
    <w:rsid w:val="00DC32DD"/>
    <w:rsid w:val="00DC4282"/>
    <w:rsid w:val="00DC4F2B"/>
    <w:rsid w:val="00DC59A8"/>
    <w:rsid w:val="00DC75EE"/>
    <w:rsid w:val="00DD0F86"/>
    <w:rsid w:val="00DD1988"/>
    <w:rsid w:val="00DD1997"/>
    <w:rsid w:val="00DD1CE1"/>
    <w:rsid w:val="00DD6FE9"/>
    <w:rsid w:val="00DE1D44"/>
    <w:rsid w:val="00DE2FE0"/>
    <w:rsid w:val="00DE305E"/>
    <w:rsid w:val="00DE399C"/>
    <w:rsid w:val="00DE6512"/>
    <w:rsid w:val="00DE6E09"/>
    <w:rsid w:val="00DE6F6A"/>
    <w:rsid w:val="00DE7471"/>
    <w:rsid w:val="00DF1333"/>
    <w:rsid w:val="00DF2F17"/>
    <w:rsid w:val="00DF53B5"/>
    <w:rsid w:val="00DF716E"/>
    <w:rsid w:val="00E011C5"/>
    <w:rsid w:val="00E03CEE"/>
    <w:rsid w:val="00E049B3"/>
    <w:rsid w:val="00E05952"/>
    <w:rsid w:val="00E05C41"/>
    <w:rsid w:val="00E100E8"/>
    <w:rsid w:val="00E16DFA"/>
    <w:rsid w:val="00E20357"/>
    <w:rsid w:val="00E2095A"/>
    <w:rsid w:val="00E20FF0"/>
    <w:rsid w:val="00E23CDA"/>
    <w:rsid w:val="00E26B33"/>
    <w:rsid w:val="00E27779"/>
    <w:rsid w:val="00E278E8"/>
    <w:rsid w:val="00E31BEB"/>
    <w:rsid w:val="00E31CBB"/>
    <w:rsid w:val="00E34243"/>
    <w:rsid w:val="00E35823"/>
    <w:rsid w:val="00E3598E"/>
    <w:rsid w:val="00E35FF0"/>
    <w:rsid w:val="00E37BB4"/>
    <w:rsid w:val="00E44398"/>
    <w:rsid w:val="00E44E07"/>
    <w:rsid w:val="00E45413"/>
    <w:rsid w:val="00E46DCB"/>
    <w:rsid w:val="00E47558"/>
    <w:rsid w:val="00E47910"/>
    <w:rsid w:val="00E5260B"/>
    <w:rsid w:val="00E53414"/>
    <w:rsid w:val="00E535A9"/>
    <w:rsid w:val="00E536A2"/>
    <w:rsid w:val="00E53F43"/>
    <w:rsid w:val="00E54097"/>
    <w:rsid w:val="00E56B57"/>
    <w:rsid w:val="00E57E20"/>
    <w:rsid w:val="00E602CC"/>
    <w:rsid w:val="00E6086E"/>
    <w:rsid w:val="00E6226C"/>
    <w:rsid w:val="00E63EAF"/>
    <w:rsid w:val="00E64BAE"/>
    <w:rsid w:val="00E6744E"/>
    <w:rsid w:val="00E7109F"/>
    <w:rsid w:val="00E71E61"/>
    <w:rsid w:val="00E722A0"/>
    <w:rsid w:val="00E72B98"/>
    <w:rsid w:val="00E73320"/>
    <w:rsid w:val="00E735EC"/>
    <w:rsid w:val="00E74277"/>
    <w:rsid w:val="00E8160A"/>
    <w:rsid w:val="00E840CE"/>
    <w:rsid w:val="00E872F1"/>
    <w:rsid w:val="00E872F9"/>
    <w:rsid w:val="00E87591"/>
    <w:rsid w:val="00E8795F"/>
    <w:rsid w:val="00E9270E"/>
    <w:rsid w:val="00E92C21"/>
    <w:rsid w:val="00E94A7B"/>
    <w:rsid w:val="00E96036"/>
    <w:rsid w:val="00E97DCF"/>
    <w:rsid w:val="00E97DD1"/>
    <w:rsid w:val="00EA075C"/>
    <w:rsid w:val="00EA0F00"/>
    <w:rsid w:val="00EA2EC1"/>
    <w:rsid w:val="00EA4417"/>
    <w:rsid w:val="00EA53EA"/>
    <w:rsid w:val="00EA67FA"/>
    <w:rsid w:val="00EA72D4"/>
    <w:rsid w:val="00EB03FD"/>
    <w:rsid w:val="00EB0CC4"/>
    <w:rsid w:val="00EB0D21"/>
    <w:rsid w:val="00EB11A9"/>
    <w:rsid w:val="00EB15C0"/>
    <w:rsid w:val="00EB3170"/>
    <w:rsid w:val="00EB39C7"/>
    <w:rsid w:val="00EB4268"/>
    <w:rsid w:val="00EC1DEC"/>
    <w:rsid w:val="00EC20E9"/>
    <w:rsid w:val="00EC2CB5"/>
    <w:rsid w:val="00ED0C45"/>
    <w:rsid w:val="00ED2ADB"/>
    <w:rsid w:val="00ED2E19"/>
    <w:rsid w:val="00ED556D"/>
    <w:rsid w:val="00ED62BA"/>
    <w:rsid w:val="00ED67E9"/>
    <w:rsid w:val="00EE2453"/>
    <w:rsid w:val="00EE3D14"/>
    <w:rsid w:val="00EE4316"/>
    <w:rsid w:val="00EE5B21"/>
    <w:rsid w:val="00EE62E8"/>
    <w:rsid w:val="00EE7855"/>
    <w:rsid w:val="00EE7F1D"/>
    <w:rsid w:val="00EF4077"/>
    <w:rsid w:val="00EF5831"/>
    <w:rsid w:val="00EF587D"/>
    <w:rsid w:val="00EF5B38"/>
    <w:rsid w:val="00EF5E7F"/>
    <w:rsid w:val="00EF5FDA"/>
    <w:rsid w:val="00EF62E9"/>
    <w:rsid w:val="00EF6939"/>
    <w:rsid w:val="00EF6B81"/>
    <w:rsid w:val="00F06472"/>
    <w:rsid w:val="00F06E24"/>
    <w:rsid w:val="00F106C9"/>
    <w:rsid w:val="00F120F1"/>
    <w:rsid w:val="00F13B6B"/>
    <w:rsid w:val="00F14ACA"/>
    <w:rsid w:val="00F159DC"/>
    <w:rsid w:val="00F161CC"/>
    <w:rsid w:val="00F16458"/>
    <w:rsid w:val="00F21B94"/>
    <w:rsid w:val="00F234CE"/>
    <w:rsid w:val="00F2413B"/>
    <w:rsid w:val="00F26EE0"/>
    <w:rsid w:val="00F27BF1"/>
    <w:rsid w:val="00F30A57"/>
    <w:rsid w:val="00F32CD2"/>
    <w:rsid w:val="00F40820"/>
    <w:rsid w:val="00F42756"/>
    <w:rsid w:val="00F45317"/>
    <w:rsid w:val="00F45DD1"/>
    <w:rsid w:val="00F4605F"/>
    <w:rsid w:val="00F46F3F"/>
    <w:rsid w:val="00F47709"/>
    <w:rsid w:val="00F5407A"/>
    <w:rsid w:val="00F55F53"/>
    <w:rsid w:val="00F56789"/>
    <w:rsid w:val="00F57FEA"/>
    <w:rsid w:val="00F628E5"/>
    <w:rsid w:val="00F65A47"/>
    <w:rsid w:val="00F70C08"/>
    <w:rsid w:val="00F71481"/>
    <w:rsid w:val="00F7213D"/>
    <w:rsid w:val="00F723AB"/>
    <w:rsid w:val="00F73072"/>
    <w:rsid w:val="00F739EB"/>
    <w:rsid w:val="00F74897"/>
    <w:rsid w:val="00F75553"/>
    <w:rsid w:val="00F77C33"/>
    <w:rsid w:val="00F809CF"/>
    <w:rsid w:val="00F82B5B"/>
    <w:rsid w:val="00F82BB2"/>
    <w:rsid w:val="00F853D3"/>
    <w:rsid w:val="00F85C66"/>
    <w:rsid w:val="00F8600C"/>
    <w:rsid w:val="00F86C7D"/>
    <w:rsid w:val="00F900AC"/>
    <w:rsid w:val="00F90A92"/>
    <w:rsid w:val="00F90C2E"/>
    <w:rsid w:val="00F910B1"/>
    <w:rsid w:val="00F91B73"/>
    <w:rsid w:val="00F94805"/>
    <w:rsid w:val="00F95ADD"/>
    <w:rsid w:val="00F97D13"/>
    <w:rsid w:val="00FA360A"/>
    <w:rsid w:val="00FA3FB3"/>
    <w:rsid w:val="00FA690F"/>
    <w:rsid w:val="00FB0546"/>
    <w:rsid w:val="00FB2518"/>
    <w:rsid w:val="00FB35E2"/>
    <w:rsid w:val="00FB3FB6"/>
    <w:rsid w:val="00FB49D0"/>
    <w:rsid w:val="00FB4C09"/>
    <w:rsid w:val="00FB5CD4"/>
    <w:rsid w:val="00FB6D59"/>
    <w:rsid w:val="00FC033B"/>
    <w:rsid w:val="00FC04B1"/>
    <w:rsid w:val="00FC15BF"/>
    <w:rsid w:val="00FC15C0"/>
    <w:rsid w:val="00FC283C"/>
    <w:rsid w:val="00FC2A98"/>
    <w:rsid w:val="00FC3557"/>
    <w:rsid w:val="00FC4029"/>
    <w:rsid w:val="00FC44F5"/>
    <w:rsid w:val="00FC464B"/>
    <w:rsid w:val="00FD10C0"/>
    <w:rsid w:val="00FD1559"/>
    <w:rsid w:val="00FD4211"/>
    <w:rsid w:val="00FD46B4"/>
    <w:rsid w:val="00FD56F5"/>
    <w:rsid w:val="00FE0AF6"/>
    <w:rsid w:val="00FE0E93"/>
    <w:rsid w:val="00FE3AD1"/>
    <w:rsid w:val="00FE5B22"/>
    <w:rsid w:val="00FE72D0"/>
    <w:rsid w:val="00FF101A"/>
    <w:rsid w:val="00FF2DF9"/>
    <w:rsid w:val="00FF3121"/>
    <w:rsid w:val="00FF408A"/>
    <w:rsid w:val="00FF4F03"/>
    <w:rsid w:val="1121318B"/>
    <w:rsid w:val="19801C8A"/>
    <w:rsid w:val="24F40291"/>
    <w:rsid w:val="3116DE64"/>
    <w:rsid w:val="39009E31"/>
    <w:rsid w:val="3FFA60F4"/>
    <w:rsid w:val="6C14A012"/>
    <w:rsid w:val="74F0A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35E9"/>
  <w15:chartTrackingRefBased/>
  <w15:docId w15:val="{58FF39A2-4A23-48C0-BFC8-0E261AD1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7D2E"/>
    <w:pPr>
      <w:widowControl w:val="0"/>
      <w:spacing w:after="0" w:line="240" w:lineRule="auto"/>
    </w:pPr>
    <w:rPr>
      <w:w w:val="105"/>
      <w:kern w:val="24"/>
      <w:sz w:val="24"/>
      <w:szCs w:val="24"/>
    </w:rPr>
  </w:style>
  <w:style w:type="paragraph" w:styleId="Heading1">
    <w:name w:val="heading 1"/>
    <w:basedOn w:val="Normal"/>
    <w:link w:val="Heading1Char"/>
    <w:uiPriority w:val="1"/>
    <w:qFormat/>
    <w:rsid w:val="00A67D2E"/>
    <w:pPr>
      <w:ind w:left="716"/>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A67D2E"/>
    <w:pPr>
      <w:keepNext/>
      <w:keepLines/>
      <w:spacing w:before="40"/>
      <w:outlineLvl w:val="1"/>
    </w:pPr>
    <w:rPr>
      <w:rFonts w:asciiTheme="majorHAnsi" w:eastAsiaTheme="majorEastAsia" w:hAnsiTheme="majorHAnsi" w:cstheme="majorBidi"/>
      <w:color w:val="2F5496" w:themeColor="accent1" w:themeShade="BF"/>
      <w:w w:val="100"/>
      <w:kern w:val="0"/>
      <w:sz w:val="26"/>
      <w:szCs w:val="26"/>
    </w:rPr>
  </w:style>
  <w:style w:type="paragraph" w:styleId="Heading3">
    <w:name w:val="heading 3"/>
    <w:basedOn w:val="Normal"/>
    <w:next w:val="Normal"/>
    <w:link w:val="Heading3Char"/>
    <w:uiPriority w:val="9"/>
    <w:semiHidden/>
    <w:unhideWhenUsed/>
    <w:qFormat/>
    <w:rsid w:val="00A67D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236729"/>
    <w:pPr>
      <w:autoSpaceDE w:val="0"/>
      <w:autoSpaceDN w:val="0"/>
      <w:adjustRightInd w:val="0"/>
      <w:ind w:left="20"/>
      <w:outlineLvl w:val="3"/>
    </w:pPr>
    <w:rPr>
      <w:rFonts w:ascii="Courier New" w:eastAsia="Times New Roman" w:hAnsi="Courier New" w:cs="Courier New"/>
      <w:w w:val="100"/>
      <w:kern w:val="0"/>
      <w:sz w:val="26"/>
      <w:szCs w:val="26"/>
    </w:rPr>
  </w:style>
  <w:style w:type="paragraph" w:styleId="Heading5">
    <w:name w:val="heading 5"/>
    <w:basedOn w:val="Normal"/>
    <w:next w:val="Normal"/>
    <w:link w:val="Heading5Char"/>
    <w:uiPriority w:val="9"/>
    <w:semiHidden/>
    <w:unhideWhenUsed/>
    <w:qFormat/>
    <w:rsid w:val="00647206"/>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6472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D2E"/>
    <w:rPr>
      <w:rFonts w:ascii="Times New Roman" w:eastAsia="Times New Roman" w:hAnsi="Times New Roman"/>
      <w:w w:val="105"/>
      <w:kern w:val="24"/>
      <w:sz w:val="24"/>
      <w:szCs w:val="24"/>
    </w:rPr>
  </w:style>
  <w:style w:type="character" w:customStyle="1" w:styleId="Heading2Char">
    <w:name w:val="Heading 2 Char"/>
    <w:basedOn w:val="DefaultParagraphFont"/>
    <w:link w:val="Heading2"/>
    <w:uiPriority w:val="9"/>
    <w:rsid w:val="00A67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7D2E"/>
    <w:rPr>
      <w:rFonts w:asciiTheme="majorHAnsi" w:eastAsiaTheme="majorEastAsia" w:hAnsiTheme="majorHAnsi" w:cstheme="majorBidi"/>
      <w:color w:val="1F3763" w:themeColor="accent1" w:themeShade="7F"/>
      <w:w w:val="105"/>
      <w:kern w:val="24"/>
      <w:sz w:val="24"/>
      <w:szCs w:val="24"/>
    </w:rPr>
  </w:style>
  <w:style w:type="paragraph" w:styleId="BodyText">
    <w:name w:val="Body Text"/>
    <w:basedOn w:val="Normal"/>
    <w:link w:val="BodyTextChar"/>
    <w:uiPriority w:val="1"/>
    <w:qFormat/>
    <w:rsid w:val="00A67D2E"/>
    <w:pPr>
      <w:ind w:left="11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A67D2E"/>
    <w:rPr>
      <w:rFonts w:ascii="Times New Roman" w:eastAsia="Times New Roman" w:hAnsi="Times New Roman"/>
      <w:w w:val="105"/>
      <w:kern w:val="24"/>
      <w:sz w:val="21"/>
      <w:szCs w:val="21"/>
    </w:rPr>
  </w:style>
  <w:style w:type="paragraph" w:styleId="Header">
    <w:name w:val="header"/>
    <w:basedOn w:val="Normal"/>
    <w:link w:val="HeaderChar"/>
    <w:uiPriority w:val="99"/>
    <w:unhideWhenUsed/>
    <w:rsid w:val="00A67D2E"/>
    <w:pPr>
      <w:tabs>
        <w:tab w:val="center" w:pos="4680"/>
        <w:tab w:val="right" w:pos="9360"/>
      </w:tabs>
    </w:pPr>
  </w:style>
  <w:style w:type="character" w:customStyle="1" w:styleId="HeaderChar">
    <w:name w:val="Header Char"/>
    <w:basedOn w:val="DefaultParagraphFont"/>
    <w:link w:val="Header"/>
    <w:uiPriority w:val="99"/>
    <w:rsid w:val="00A67D2E"/>
    <w:rPr>
      <w:w w:val="105"/>
      <w:kern w:val="24"/>
      <w:sz w:val="24"/>
      <w:szCs w:val="24"/>
    </w:rPr>
  </w:style>
  <w:style w:type="paragraph" w:styleId="Footer">
    <w:name w:val="footer"/>
    <w:basedOn w:val="Normal"/>
    <w:link w:val="FooterChar"/>
    <w:uiPriority w:val="99"/>
    <w:unhideWhenUsed/>
    <w:rsid w:val="00A67D2E"/>
    <w:pPr>
      <w:tabs>
        <w:tab w:val="center" w:pos="4680"/>
        <w:tab w:val="right" w:pos="9360"/>
      </w:tabs>
    </w:pPr>
  </w:style>
  <w:style w:type="character" w:customStyle="1" w:styleId="FooterChar">
    <w:name w:val="Footer Char"/>
    <w:basedOn w:val="DefaultParagraphFont"/>
    <w:link w:val="Footer"/>
    <w:uiPriority w:val="99"/>
    <w:rsid w:val="00A67D2E"/>
    <w:rPr>
      <w:w w:val="105"/>
      <w:kern w:val="24"/>
      <w:sz w:val="24"/>
      <w:szCs w:val="24"/>
    </w:rPr>
  </w:style>
  <w:style w:type="character" w:styleId="CommentReference">
    <w:name w:val="annotation reference"/>
    <w:basedOn w:val="DefaultParagraphFont"/>
    <w:uiPriority w:val="99"/>
    <w:semiHidden/>
    <w:unhideWhenUsed/>
    <w:rsid w:val="00A67D2E"/>
    <w:rPr>
      <w:sz w:val="16"/>
      <w:szCs w:val="16"/>
    </w:rPr>
  </w:style>
  <w:style w:type="paragraph" w:styleId="CommentText">
    <w:name w:val="annotation text"/>
    <w:basedOn w:val="Normal"/>
    <w:link w:val="CommentTextChar"/>
    <w:uiPriority w:val="99"/>
    <w:unhideWhenUsed/>
    <w:rsid w:val="00A67D2E"/>
    <w:rPr>
      <w:sz w:val="20"/>
      <w:szCs w:val="20"/>
    </w:rPr>
  </w:style>
  <w:style w:type="character" w:customStyle="1" w:styleId="CommentTextChar">
    <w:name w:val="Comment Text Char"/>
    <w:basedOn w:val="DefaultParagraphFont"/>
    <w:link w:val="CommentText"/>
    <w:uiPriority w:val="99"/>
    <w:rsid w:val="00A67D2E"/>
    <w:rPr>
      <w:w w:val="105"/>
      <w:kern w:val="24"/>
      <w:sz w:val="20"/>
      <w:szCs w:val="20"/>
    </w:rPr>
  </w:style>
  <w:style w:type="paragraph" w:styleId="BalloonText">
    <w:name w:val="Balloon Text"/>
    <w:basedOn w:val="Normal"/>
    <w:link w:val="BalloonTextChar"/>
    <w:semiHidden/>
    <w:unhideWhenUsed/>
    <w:rsid w:val="00A67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2E"/>
    <w:rPr>
      <w:rFonts w:ascii="Segoe UI" w:hAnsi="Segoe UI" w:cs="Segoe UI"/>
      <w:w w:val="105"/>
      <w:kern w:val="24"/>
      <w:sz w:val="18"/>
      <w:szCs w:val="18"/>
    </w:rPr>
  </w:style>
  <w:style w:type="character" w:styleId="Hyperlink">
    <w:name w:val="Hyperlink"/>
    <w:basedOn w:val="DefaultParagraphFont"/>
    <w:uiPriority w:val="99"/>
    <w:unhideWhenUsed/>
    <w:rsid w:val="00A67D2E"/>
    <w:rPr>
      <w:color w:val="0563C1" w:themeColor="hyperlink"/>
      <w:u w:val="single"/>
    </w:rPr>
  </w:style>
  <w:style w:type="paragraph" w:styleId="ListParagraph">
    <w:name w:val="List Paragraph"/>
    <w:aliases w:val="List-Normal,Matrix List,Bulleted List Paragraph"/>
    <w:basedOn w:val="Normal"/>
    <w:link w:val="ListParagraphChar"/>
    <w:uiPriority w:val="34"/>
    <w:qFormat/>
    <w:rsid w:val="00A67D2E"/>
    <w:pPr>
      <w:ind w:left="720"/>
      <w:contextualSpacing/>
    </w:pPr>
  </w:style>
  <w:style w:type="paragraph" w:styleId="BodyTextIndent">
    <w:name w:val="Body Text Indent"/>
    <w:basedOn w:val="Normal"/>
    <w:link w:val="BodyTextIndentChar"/>
    <w:uiPriority w:val="99"/>
    <w:unhideWhenUsed/>
    <w:rsid w:val="00A67D2E"/>
    <w:pPr>
      <w:spacing w:after="120"/>
      <w:ind w:left="360"/>
    </w:pPr>
  </w:style>
  <w:style w:type="character" w:customStyle="1" w:styleId="BodyTextIndentChar">
    <w:name w:val="Body Text Indent Char"/>
    <w:basedOn w:val="DefaultParagraphFont"/>
    <w:link w:val="BodyTextIndent"/>
    <w:uiPriority w:val="99"/>
    <w:rsid w:val="00A67D2E"/>
    <w:rPr>
      <w:w w:val="105"/>
      <w:kern w:val="24"/>
      <w:sz w:val="24"/>
      <w:szCs w:val="24"/>
    </w:rPr>
  </w:style>
  <w:style w:type="paragraph" w:styleId="NormalWeb">
    <w:name w:val="Normal (Web)"/>
    <w:basedOn w:val="Normal"/>
    <w:unhideWhenUsed/>
    <w:rsid w:val="00A67D2E"/>
    <w:pPr>
      <w:widowControl/>
      <w:spacing w:before="100" w:beforeAutospacing="1" w:after="100" w:afterAutospacing="1"/>
    </w:pPr>
    <w:rPr>
      <w:rFonts w:ascii="Times New Roman" w:eastAsia="Times New Roman" w:hAnsi="Times New Roman" w:cs="Times New Roman"/>
      <w:w w:val="100"/>
      <w:kern w:val="0"/>
    </w:rPr>
  </w:style>
  <w:style w:type="table" w:customStyle="1" w:styleId="TableGrid1">
    <w:name w:val="Table Grid1"/>
    <w:rsid w:val="00A67D2E"/>
    <w:pPr>
      <w:spacing w:after="0" w:line="240" w:lineRule="auto"/>
    </w:pPr>
    <w:rPr>
      <w:rFonts w:eastAsiaTheme="minorEastAsia" w:cs="Times New Roman"/>
    </w:rPr>
    <w:tblPr>
      <w:tblCellMar>
        <w:top w:w="0" w:type="dxa"/>
        <w:left w:w="0" w:type="dxa"/>
        <w:bottom w:w="0" w:type="dxa"/>
        <w:right w:w="0" w:type="dxa"/>
      </w:tblCellMar>
    </w:tblPr>
  </w:style>
  <w:style w:type="paragraph" w:styleId="TOC1">
    <w:name w:val="toc 1"/>
    <w:basedOn w:val="Normal"/>
    <w:uiPriority w:val="39"/>
    <w:qFormat/>
    <w:rsid w:val="00A67D2E"/>
    <w:pPr>
      <w:spacing w:before="294"/>
    </w:pPr>
    <w:rPr>
      <w:rFonts w:ascii="Times New Roman" w:eastAsia="Times New Roman" w:hAnsi="Times New Roman"/>
      <w:w w:val="100"/>
      <w:kern w:val="0"/>
      <w:sz w:val="22"/>
      <w:szCs w:val="22"/>
    </w:rPr>
  </w:style>
  <w:style w:type="paragraph" w:styleId="TOC2">
    <w:name w:val="toc 2"/>
    <w:basedOn w:val="Normal"/>
    <w:uiPriority w:val="39"/>
    <w:qFormat/>
    <w:rsid w:val="00A67D2E"/>
    <w:pPr>
      <w:spacing w:before="265"/>
      <w:ind w:left="110"/>
    </w:pPr>
    <w:rPr>
      <w:rFonts w:ascii="Times New Roman" w:eastAsia="Times New Roman" w:hAnsi="Times New Roman"/>
      <w:w w:val="100"/>
      <w:kern w:val="0"/>
      <w:sz w:val="22"/>
      <w:szCs w:val="22"/>
    </w:rPr>
  </w:style>
  <w:style w:type="paragraph" w:styleId="CommentSubject">
    <w:name w:val="annotation subject"/>
    <w:basedOn w:val="CommentText"/>
    <w:next w:val="CommentText"/>
    <w:link w:val="CommentSubjectChar"/>
    <w:uiPriority w:val="99"/>
    <w:semiHidden/>
    <w:unhideWhenUsed/>
    <w:rsid w:val="00A67D2E"/>
    <w:rPr>
      <w:b/>
      <w:bCs/>
      <w:w w:val="100"/>
      <w:kern w:val="0"/>
    </w:rPr>
  </w:style>
  <w:style w:type="character" w:customStyle="1" w:styleId="CommentSubjectChar">
    <w:name w:val="Comment Subject Char"/>
    <w:basedOn w:val="CommentTextChar"/>
    <w:link w:val="CommentSubject"/>
    <w:uiPriority w:val="99"/>
    <w:semiHidden/>
    <w:rsid w:val="00A67D2E"/>
    <w:rPr>
      <w:b/>
      <w:bCs/>
      <w:w w:val="105"/>
      <w:kern w:val="24"/>
      <w:sz w:val="20"/>
      <w:szCs w:val="20"/>
    </w:rPr>
  </w:style>
  <w:style w:type="paragraph" w:styleId="BodyTextIndent3">
    <w:name w:val="Body Text Indent 3"/>
    <w:basedOn w:val="Normal"/>
    <w:link w:val="BodyTextIndent3Char"/>
    <w:uiPriority w:val="99"/>
    <w:unhideWhenUsed/>
    <w:rsid w:val="00A67D2E"/>
    <w:pPr>
      <w:spacing w:after="120"/>
      <w:ind w:left="360"/>
    </w:pPr>
    <w:rPr>
      <w:w w:val="100"/>
      <w:kern w:val="0"/>
      <w:sz w:val="16"/>
      <w:szCs w:val="16"/>
    </w:rPr>
  </w:style>
  <w:style w:type="character" w:customStyle="1" w:styleId="BodyTextIndent3Char">
    <w:name w:val="Body Text Indent 3 Char"/>
    <w:basedOn w:val="DefaultParagraphFont"/>
    <w:link w:val="BodyTextIndent3"/>
    <w:uiPriority w:val="99"/>
    <w:rsid w:val="00A67D2E"/>
    <w:rPr>
      <w:sz w:val="16"/>
      <w:szCs w:val="16"/>
    </w:rPr>
  </w:style>
  <w:style w:type="paragraph" w:styleId="HTMLPreformatted">
    <w:name w:val="HTML Preformatted"/>
    <w:basedOn w:val="Normal"/>
    <w:link w:val="HTMLPreformattedChar"/>
    <w:uiPriority w:val="99"/>
    <w:semiHidden/>
    <w:unhideWhenUsed/>
    <w:rsid w:val="00A6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A67D2E"/>
    <w:rPr>
      <w:rFonts w:ascii="Courier New" w:eastAsia="Times New Roman" w:hAnsi="Courier New" w:cs="Courier New"/>
      <w:sz w:val="20"/>
      <w:szCs w:val="20"/>
    </w:rPr>
  </w:style>
  <w:style w:type="paragraph" w:customStyle="1" w:styleId="left">
    <w:name w:val="left"/>
    <w:basedOn w:val="Normal"/>
    <w:rsid w:val="00A67D2E"/>
    <w:pPr>
      <w:widowControl/>
      <w:spacing w:before="100" w:beforeAutospacing="1" w:after="100" w:afterAutospacing="1"/>
    </w:pPr>
    <w:rPr>
      <w:rFonts w:ascii="Times New Roman" w:eastAsia="Times New Roman" w:hAnsi="Times New Roman" w:cs="Times New Roman"/>
      <w:w w:val="100"/>
      <w:kern w:val="0"/>
    </w:rPr>
  </w:style>
  <w:style w:type="character" w:customStyle="1" w:styleId="apple-converted-space">
    <w:name w:val="apple-converted-space"/>
    <w:basedOn w:val="DefaultParagraphFont"/>
    <w:rsid w:val="00A67D2E"/>
  </w:style>
  <w:style w:type="character" w:styleId="FollowedHyperlink">
    <w:name w:val="FollowedHyperlink"/>
    <w:basedOn w:val="DefaultParagraphFont"/>
    <w:uiPriority w:val="99"/>
    <w:semiHidden/>
    <w:unhideWhenUsed/>
    <w:rsid w:val="00A67D2E"/>
    <w:rPr>
      <w:color w:val="954F72" w:themeColor="followedHyperlink"/>
      <w:u w:val="single"/>
    </w:rPr>
  </w:style>
  <w:style w:type="character" w:customStyle="1" w:styleId="bumpedfont15">
    <w:name w:val="bumpedfont15"/>
    <w:basedOn w:val="DefaultParagraphFont"/>
    <w:rsid w:val="00A67D2E"/>
  </w:style>
  <w:style w:type="table" w:customStyle="1" w:styleId="TableGrid0">
    <w:name w:val="Table Grid0"/>
    <w:basedOn w:val="TableNormal"/>
    <w:uiPriority w:val="39"/>
    <w:rsid w:val="00A67D2E"/>
    <w:pPr>
      <w:spacing w:after="0" w:line="240" w:lineRule="auto"/>
    </w:pPr>
    <w:rPr>
      <w:w w:val="105"/>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67D2E"/>
    <w:pPr>
      <w:widowControl/>
      <w:spacing w:after="120" w:line="480" w:lineRule="auto"/>
    </w:pPr>
    <w:rPr>
      <w:rFonts w:ascii="Times New Roman" w:eastAsia="Times New Roman" w:hAnsi="Times New Roman" w:cs="Times New Roman"/>
      <w:w w:val="100"/>
      <w:kern w:val="0"/>
    </w:rPr>
  </w:style>
  <w:style w:type="character" w:customStyle="1" w:styleId="BodyText2Char">
    <w:name w:val="Body Text 2 Char"/>
    <w:basedOn w:val="DefaultParagraphFont"/>
    <w:link w:val="BodyText2"/>
    <w:rsid w:val="00A67D2E"/>
    <w:rPr>
      <w:rFonts w:ascii="Times New Roman" w:eastAsia="Times New Roman" w:hAnsi="Times New Roman" w:cs="Times New Roman"/>
      <w:sz w:val="24"/>
      <w:szCs w:val="24"/>
    </w:rPr>
  </w:style>
  <w:style w:type="paragraph" w:customStyle="1" w:styleId="Default">
    <w:name w:val="Default"/>
    <w:rsid w:val="00A67D2E"/>
    <w:pPr>
      <w:autoSpaceDE w:val="0"/>
      <w:autoSpaceDN w:val="0"/>
      <w:adjustRightInd w:val="0"/>
      <w:spacing w:after="0" w:line="240" w:lineRule="auto"/>
    </w:pPr>
    <w:rPr>
      <w:rFonts w:ascii="Calibri" w:hAnsi="Calibri" w:cs="Calibri"/>
      <w:color w:val="000000"/>
      <w:w w:val="105"/>
      <w:sz w:val="24"/>
      <w:szCs w:val="24"/>
    </w:rPr>
  </w:style>
  <w:style w:type="character" w:customStyle="1" w:styleId="ListParagraphChar">
    <w:name w:val="List Paragraph Char"/>
    <w:aliases w:val="List-Normal Char,Matrix List Char,Bulleted List Paragraph Char"/>
    <w:basedOn w:val="DefaultParagraphFont"/>
    <w:link w:val="ListParagraph"/>
    <w:uiPriority w:val="1"/>
    <w:rsid w:val="00A67D2E"/>
    <w:rPr>
      <w:w w:val="105"/>
      <w:kern w:val="24"/>
      <w:sz w:val="24"/>
      <w:szCs w:val="24"/>
    </w:rPr>
  </w:style>
  <w:style w:type="character" w:styleId="UnresolvedMention">
    <w:name w:val="Unresolved Mention"/>
    <w:basedOn w:val="DefaultParagraphFont"/>
    <w:uiPriority w:val="99"/>
    <w:semiHidden/>
    <w:unhideWhenUsed/>
    <w:rsid w:val="00A67D2E"/>
    <w:rPr>
      <w:color w:val="605E5C"/>
      <w:shd w:val="clear" w:color="auto" w:fill="E1DFDD"/>
    </w:rPr>
  </w:style>
  <w:style w:type="paragraph" w:styleId="PlainText">
    <w:name w:val="Plain Text"/>
    <w:basedOn w:val="Normal"/>
    <w:link w:val="PlainTextChar"/>
    <w:uiPriority w:val="99"/>
    <w:rsid w:val="00A67D2E"/>
    <w:pPr>
      <w:widowControl/>
    </w:pPr>
    <w:rPr>
      <w:rFonts w:ascii="Courier New" w:eastAsia="Times New Roman" w:hAnsi="Courier New" w:cs="Times New Roman"/>
      <w:w w:val="100"/>
      <w:kern w:val="0"/>
      <w:sz w:val="20"/>
      <w:szCs w:val="20"/>
    </w:rPr>
  </w:style>
  <w:style w:type="character" w:customStyle="1" w:styleId="PlainTextChar">
    <w:name w:val="Plain Text Char"/>
    <w:basedOn w:val="DefaultParagraphFont"/>
    <w:link w:val="PlainText"/>
    <w:uiPriority w:val="99"/>
    <w:rsid w:val="00A67D2E"/>
    <w:rPr>
      <w:rFonts w:ascii="Courier New" w:eastAsia="Times New Roman" w:hAnsi="Courier New" w:cs="Times New Roman"/>
      <w:sz w:val="20"/>
      <w:szCs w:val="20"/>
    </w:rPr>
  </w:style>
  <w:style w:type="paragraph" w:styleId="NoSpacing">
    <w:name w:val="No Spacing"/>
    <w:uiPriority w:val="1"/>
    <w:qFormat/>
    <w:rsid w:val="00A67D2E"/>
    <w:pPr>
      <w:spacing w:after="0" w:line="240" w:lineRule="auto"/>
    </w:pPr>
  </w:style>
  <w:style w:type="table" w:styleId="TableGrid">
    <w:name w:val="Table Grid"/>
    <w:basedOn w:val="TableNormal"/>
    <w:uiPriority w:val="39"/>
    <w:rsid w:val="00A6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8">
    <w:name w:val="font-size-18"/>
    <w:basedOn w:val="DefaultParagraphFont"/>
    <w:rsid w:val="002E5CD7"/>
  </w:style>
  <w:style w:type="character" w:customStyle="1" w:styleId="Heading5Char">
    <w:name w:val="Heading 5 Char"/>
    <w:basedOn w:val="DefaultParagraphFont"/>
    <w:link w:val="Heading5"/>
    <w:uiPriority w:val="9"/>
    <w:semiHidden/>
    <w:rsid w:val="00647206"/>
    <w:rPr>
      <w:rFonts w:asciiTheme="majorHAnsi" w:eastAsiaTheme="majorEastAsia" w:hAnsiTheme="majorHAnsi" w:cstheme="majorBidi"/>
      <w:color w:val="2F5496" w:themeColor="accent1" w:themeShade="BF"/>
      <w:w w:val="105"/>
      <w:kern w:val="24"/>
      <w:sz w:val="24"/>
      <w:szCs w:val="24"/>
    </w:rPr>
  </w:style>
  <w:style w:type="character" w:customStyle="1" w:styleId="Heading8Char">
    <w:name w:val="Heading 8 Char"/>
    <w:basedOn w:val="DefaultParagraphFont"/>
    <w:link w:val="Heading8"/>
    <w:uiPriority w:val="9"/>
    <w:semiHidden/>
    <w:rsid w:val="00647206"/>
    <w:rPr>
      <w:rFonts w:asciiTheme="majorHAnsi" w:eastAsiaTheme="majorEastAsia" w:hAnsiTheme="majorHAnsi" w:cstheme="majorBidi"/>
      <w:color w:val="272727" w:themeColor="text1" w:themeTint="D8"/>
      <w:w w:val="105"/>
      <w:kern w:val="24"/>
      <w:sz w:val="21"/>
      <w:szCs w:val="21"/>
    </w:rPr>
  </w:style>
  <w:style w:type="paragraph" w:styleId="BodyText3">
    <w:name w:val="Body Text 3"/>
    <w:basedOn w:val="Normal"/>
    <w:link w:val="BodyText3Char"/>
    <w:uiPriority w:val="99"/>
    <w:semiHidden/>
    <w:unhideWhenUsed/>
    <w:rsid w:val="00647206"/>
    <w:pPr>
      <w:spacing w:after="120"/>
    </w:pPr>
    <w:rPr>
      <w:sz w:val="16"/>
      <w:szCs w:val="16"/>
    </w:rPr>
  </w:style>
  <w:style w:type="character" w:customStyle="1" w:styleId="BodyText3Char">
    <w:name w:val="Body Text 3 Char"/>
    <w:basedOn w:val="DefaultParagraphFont"/>
    <w:link w:val="BodyText3"/>
    <w:uiPriority w:val="99"/>
    <w:semiHidden/>
    <w:rsid w:val="00647206"/>
    <w:rPr>
      <w:w w:val="105"/>
      <w:kern w:val="24"/>
      <w:sz w:val="16"/>
      <w:szCs w:val="16"/>
    </w:rPr>
  </w:style>
  <w:style w:type="paragraph" w:customStyle="1" w:styleId="xl29">
    <w:name w:val="xl29"/>
    <w:basedOn w:val="Normal"/>
    <w:rsid w:val="00236729"/>
    <w:pPr>
      <w:widowControl/>
      <w:spacing w:before="100" w:beforeAutospacing="1" w:after="100" w:afterAutospacing="1"/>
    </w:pPr>
    <w:rPr>
      <w:rFonts w:ascii="Times New Roman" w:eastAsia="Times New Roman" w:hAnsi="Times New Roman" w:cs="Times New Roman"/>
      <w:b/>
      <w:bCs/>
      <w:w w:val="100"/>
      <w:kern w:val="0"/>
    </w:rPr>
  </w:style>
  <w:style w:type="character" w:customStyle="1" w:styleId="Heading4Char">
    <w:name w:val="Heading 4 Char"/>
    <w:basedOn w:val="DefaultParagraphFont"/>
    <w:link w:val="Heading4"/>
    <w:uiPriority w:val="1"/>
    <w:rsid w:val="00236729"/>
    <w:rPr>
      <w:rFonts w:ascii="Courier New" w:eastAsia="Times New Roman" w:hAnsi="Courier New" w:cs="Courier New"/>
      <w:sz w:val="26"/>
      <w:szCs w:val="26"/>
    </w:rPr>
  </w:style>
  <w:style w:type="paragraph" w:styleId="Revision">
    <w:name w:val="Revision"/>
    <w:hidden/>
    <w:uiPriority w:val="99"/>
    <w:semiHidden/>
    <w:rsid w:val="00EA72D4"/>
    <w:pPr>
      <w:spacing w:after="0" w:line="240" w:lineRule="auto"/>
    </w:pPr>
    <w:rPr>
      <w:w w:val="105"/>
      <w:kern w:val="24"/>
      <w:sz w:val="24"/>
      <w:szCs w:val="24"/>
    </w:rPr>
  </w:style>
  <w:style w:type="character" w:customStyle="1" w:styleId="normaltextrun">
    <w:name w:val="normaltextrun"/>
    <w:basedOn w:val="DefaultParagraphFont"/>
    <w:rsid w:val="0064147F"/>
  </w:style>
  <w:style w:type="character" w:customStyle="1" w:styleId="eop">
    <w:name w:val="eop"/>
    <w:basedOn w:val="DefaultParagraphFont"/>
    <w:rsid w:val="0064147F"/>
  </w:style>
  <w:style w:type="paragraph" w:styleId="ListBullet">
    <w:name w:val="List Bullet"/>
    <w:basedOn w:val="BodyText"/>
    <w:uiPriority w:val="99"/>
    <w:unhideWhenUsed/>
    <w:qFormat/>
    <w:rsid w:val="00E96036"/>
    <w:pPr>
      <w:widowControl/>
      <w:numPr>
        <w:numId w:val="58"/>
      </w:numPr>
      <w:spacing w:after="120"/>
      <w:ind w:left="720"/>
      <w:contextualSpacing/>
    </w:pPr>
    <w:rPr>
      <w:rFonts w:ascii="Franklin Gothic Book" w:eastAsiaTheme="minorHAnsi" w:hAnsi="Franklin Gothic Book"/>
      <w:color w:val="000000" w:themeColor="text1"/>
      <w:w w:val="100"/>
      <w:kern w:val="0"/>
      <w:sz w:val="22"/>
      <w:szCs w:val="22"/>
    </w:rPr>
  </w:style>
  <w:style w:type="paragraph" w:styleId="ListBullet2">
    <w:name w:val="List Bullet 2"/>
    <w:basedOn w:val="Normal"/>
    <w:uiPriority w:val="99"/>
    <w:semiHidden/>
    <w:unhideWhenUsed/>
    <w:rsid w:val="00E96036"/>
    <w:pPr>
      <w:numPr>
        <w:numId w:val="59"/>
      </w:numPr>
      <w:contextualSpacing/>
    </w:pPr>
  </w:style>
  <w:style w:type="paragraph" w:styleId="ListNumber">
    <w:name w:val="List Number"/>
    <w:basedOn w:val="BodyText"/>
    <w:uiPriority w:val="99"/>
    <w:unhideWhenUsed/>
    <w:rsid w:val="00E96036"/>
    <w:pPr>
      <w:widowControl/>
      <w:numPr>
        <w:numId w:val="60"/>
      </w:numPr>
      <w:spacing w:after="120"/>
      <w:ind w:left="720"/>
      <w:contextualSpacing/>
    </w:pPr>
    <w:rPr>
      <w:rFonts w:ascii="Franklin Gothic Book" w:eastAsiaTheme="minorHAnsi" w:hAnsi="Franklin Gothic Book"/>
      <w:color w:val="000000" w:themeColor="text1"/>
      <w:w w:val="100"/>
      <w:kern w:val="0"/>
      <w:sz w:val="22"/>
      <w:szCs w:val="22"/>
    </w:rPr>
  </w:style>
  <w:style w:type="character" w:styleId="Strong">
    <w:name w:val="Strong"/>
    <w:basedOn w:val="DefaultParagraphFont"/>
    <w:uiPriority w:val="22"/>
    <w:qFormat/>
    <w:rsid w:val="00E96036"/>
    <w:rPr>
      <w:b/>
      <w:bCs/>
    </w:rPr>
  </w:style>
  <w:style w:type="character" w:styleId="Mention">
    <w:name w:val="Mention"/>
    <w:basedOn w:val="DefaultParagraphFont"/>
    <w:uiPriority w:val="99"/>
    <w:unhideWhenUsed/>
    <w:rsid w:val="003D5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175">
      <w:bodyDiv w:val="1"/>
      <w:marLeft w:val="0"/>
      <w:marRight w:val="0"/>
      <w:marTop w:val="0"/>
      <w:marBottom w:val="0"/>
      <w:divBdr>
        <w:top w:val="none" w:sz="0" w:space="0" w:color="auto"/>
        <w:left w:val="none" w:sz="0" w:space="0" w:color="auto"/>
        <w:bottom w:val="none" w:sz="0" w:space="0" w:color="auto"/>
        <w:right w:val="none" w:sz="0" w:space="0" w:color="auto"/>
      </w:divBdr>
    </w:div>
    <w:div w:id="388264956">
      <w:bodyDiv w:val="1"/>
      <w:marLeft w:val="0"/>
      <w:marRight w:val="0"/>
      <w:marTop w:val="0"/>
      <w:marBottom w:val="0"/>
      <w:divBdr>
        <w:top w:val="none" w:sz="0" w:space="0" w:color="auto"/>
        <w:left w:val="none" w:sz="0" w:space="0" w:color="auto"/>
        <w:bottom w:val="none" w:sz="0" w:space="0" w:color="auto"/>
        <w:right w:val="none" w:sz="0" w:space="0" w:color="auto"/>
      </w:divBdr>
    </w:div>
    <w:div w:id="445928116">
      <w:bodyDiv w:val="1"/>
      <w:marLeft w:val="0"/>
      <w:marRight w:val="0"/>
      <w:marTop w:val="0"/>
      <w:marBottom w:val="0"/>
      <w:divBdr>
        <w:top w:val="none" w:sz="0" w:space="0" w:color="auto"/>
        <w:left w:val="none" w:sz="0" w:space="0" w:color="auto"/>
        <w:bottom w:val="none" w:sz="0" w:space="0" w:color="auto"/>
        <w:right w:val="none" w:sz="0" w:space="0" w:color="auto"/>
      </w:divBdr>
    </w:div>
    <w:div w:id="450251791">
      <w:bodyDiv w:val="1"/>
      <w:marLeft w:val="0"/>
      <w:marRight w:val="0"/>
      <w:marTop w:val="0"/>
      <w:marBottom w:val="0"/>
      <w:divBdr>
        <w:top w:val="none" w:sz="0" w:space="0" w:color="auto"/>
        <w:left w:val="none" w:sz="0" w:space="0" w:color="auto"/>
        <w:bottom w:val="none" w:sz="0" w:space="0" w:color="auto"/>
        <w:right w:val="none" w:sz="0" w:space="0" w:color="auto"/>
      </w:divBdr>
    </w:div>
    <w:div w:id="588736991">
      <w:bodyDiv w:val="1"/>
      <w:marLeft w:val="0"/>
      <w:marRight w:val="0"/>
      <w:marTop w:val="0"/>
      <w:marBottom w:val="0"/>
      <w:divBdr>
        <w:top w:val="none" w:sz="0" w:space="0" w:color="auto"/>
        <w:left w:val="none" w:sz="0" w:space="0" w:color="auto"/>
        <w:bottom w:val="none" w:sz="0" w:space="0" w:color="auto"/>
        <w:right w:val="none" w:sz="0" w:space="0" w:color="auto"/>
      </w:divBdr>
    </w:div>
    <w:div w:id="588775896">
      <w:bodyDiv w:val="1"/>
      <w:marLeft w:val="0"/>
      <w:marRight w:val="0"/>
      <w:marTop w:val="0"/>
      <w:marBottom w:val="0"/>
      <w:divBdr>
        <w:top w:val="none" w:sz="0" w:space="0" w:color="auto"/>
        <w:left w:val="none" w:sz="0" w:space="0" w:color="auto"/>
        <w:bottom w:val="none" w:sz="0" w:space="0" w:color="auto"/>
        <w:right w:val="none" w:sz="0" w:space="0" w:color="auto"/>
      </w:divBdr>
    </w:div>
    <w:div w:id="1035085271">
      <w:bodyDiv w:val="1"/>
      <w:marLeft w:val="0"/>
      <w:marRight w:val="0"/>
      <w:marTop w:val="0"/>
      <w:marBottom w:val="0"/>
      <w:divBdr>
        <w:top w:val="none" w:sz="0" w:space="0" w:color="auto"/>
        <w:left w:val="none" w:sz="0" w:space="0" w:color="auto"/>
        <w:bottom w:val="none" w:sz="0" w:space="0" w:color="auto"/>
        <w:right w:val="none" w:sz="0" w:space="0" w:color="auto"/>
      </w:divBdr>
    </w:div>
    <w:div w:id="1241519353">
      <w:bodyDiv w:val="1"/>
      <w:marLeft w:val="0"/>
      <w:marRight w:val="0"/>
      <w:marTop w:val="0"/>
      <w:marBottom w:val="0"/>
      <w:divBdr>
        <w:top w:val="none" w:sz="0" w:space="0" w:color="auto"/>
        <w:left w:val="none" w:sz="0" w:space="0" w:color="auto"/>
        <w:bottom w:val="none" w:sz="0" w:space="0" w:color="auto"/>
        <w:right w:val="none" w:sz="0" w:space="0" w:color="auto"/>
      </w:divBdr>
    </w:div>
    <w:div w:id="1286807962">
      <w:bodyDiv w:val="1"/>
      <w:marLeft w:val="0"/>
      <w:marRight w:val="0"/>
      <w:marTop w:val="0"/>
      <w:marBottom w:val="0"/>
      <w:divBdr>
        <w:top w:val="none" w:sz="0" w:space="0" w:color="auto"/>
        <w:left w:val="none" w:sz="0" w:space="0" w:color="auto"/>
        <w:bottom w:val="none" w:sz="0" w:space="0" w:color="auto"/>
        <w:right w:val="none" w:sz="0" w:space="0" w:color="auto"/>
      </w:divBdr>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itplanningtx.org/resource/guidebook-tools-and-templates/" TargetMode="External"/><Relationship Id="rId18" Type="http://schemas.openxmlformats.org/officeDocument/2006/relationships/hyperlink" Target="mailto:christine.weems@etcog.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hristine.weems@etcog.org" TargetMode="External"/><Relationship Id="rId7" Type="http://schemas.openxmlformats.org/officeDocument/2006/relationships/settings" Target="settings.xml"/><Relationship Id="rId12" Type="http://schemas.openxmlformats.org/officeDocument/2006/relationships/hyperlink" Target="https://transitplanningtx.org/resource/coordination-plan-guidebook/" TargetMode="External"/><Relationship Id="rId17" Type="http://schemas.openxmlformats.org/officeDocument/2006/relationships/hyperlink" Target="mailto:christine.weems@etcog.org" TargetMode="External"/><Relationship Id="rId25" Type="http://schemas.openxmlformats.org/officeDocument/2006/relationships/hyperlink" Target="mailto:a.p.@etcog.org" TargetMode="External"/><Relationship Id="rId2" Type="http://schemas.openxmlformats.org/officeDocument/2006/relationships/customXml" Target="../customXml/item2.xml"/><Relationship Id="rId16" Type="http://schemas.openxmlformats.org/officeDocument/2006/relationships/hyperlink" Target="https://www.etcog.org/procurements" TargetMode="External"/><Relationship Id="rId20" Type="http://schemas.openxmlformats.org/officeDocument/2006/relationships/hyperlink" Target="http://www.etcog.org/procu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tatutes.legis.state.tx.us/StatutesByDate.aspx?code=GV&amp;level=SE&amp;value=252.049&amp;date=6/26/2014" TargetMode="External"/><Relationship Id="rId5" Type="http://schemas.openxmlformats.org/officeDocument/2006/relationships/numbering" Target="numbering.xml"/><Relationship Id="rId15" Type="http://schemas.openxmlformats.org/officeDocument/2006/relationships/hyperlink" Target="mailto:christine.weems@etcog.org" TargetMode="External"/><Relationship Id="rId23" Type="http://schemas.openxmlformats.org/officeDocument/2006/relationships/hyperlink" Target="http://www.statutes.legis.state.tx.us/SOTWDocs/LG/htm/LG.252.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cog.org/procu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ustransit.com/EasTexConnects" TargetMode="External"/><Relationship Id="rId22" Type="http://schemas.openxmlformats.org/officeDocument/2006/relationships/hyperlink" Target="http://www.window.state.tx.us/procurement/cmbl/cmblhub.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nsportation Word" ma:contentTypeID="0x010100070A2270F9EA1B4ABCCA5285B4111809020200AD712707B49455418A403E0055686D01" ma:contentTypeVersion="5" ma:contentTypeDescription="" ma:contentTypeScope="" ma:versionID="c023899dc3bdcd631a9f2db91ac3d283">
  <xsd:schema xmlns:xsd="http://www.w3.org/2001/XMLSchema" xmlns:xs="http://www.w3.org/2001/XMLSchema" xmlns:p="http://schemas.microsoft.com/office/2006/metadata/properties" xmlns:ns2="08072a72-459f-4790-a5b6-57779ea11777" xmlns:ns3="6929f810-a10e-4ea4-849f-b2ec3f5478ba" xmlns:ns5="7bad5fe0-bdd8-4275-8289-933eb85ed0a8" targetNamespace="http://schemas.microsoft.com/office/2006/metadata/properties" ma:root="true" ma:fieldsID="e7e5f38d8aaece4317b921e87c47351f" ns2:_="" ns3:_="" ns5:_="">
    <xsd:import namespace="08072a72-459f-4790-a5b6-57779ea11777"/>
    <xsd:import namespace="6929f810-a10e-4ea4-849f-b2ec3f5478ba"/>
    <xsd:import namespace="7bad5fe0-bdd8-4275-8289-933eb85ed0a8"/>
    <xsd:element name="properties">
      <xsd:complexType>
        <xsd:sequence>
          <xsd:element name="documentManagement">
            <xsd:complexType>
              <xsd:all>
                <xsd:element ref="ns2:Long_x0020_Description" minOccurs="0"/>
                <xsd:element ref="ns2:Doc_x0020_Type" minOccurs="0"/>
                <xsd:element ref="ns3:Year" minOccurs="0"/>
                <xsd:element ref="ns5: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72a72-459f-4790-a5b6-57779ea11777" elementFormDefault="qualified">
    <xsd:import namespace="http://schemas.microsoft.com/office/2006/documentManagement/types"/>
    <xsd:import namespace="http://schemas.microsoft.com/office/infopath/2007/PartnerControls"/>
    <xsd:element name="Long_x0020_Description" ma:index="2" nillable="true" ma:displayName="Long Description" ma:internalName="Long_x0020_Description" ma:readOnly="false">
      <xsd:simpleType>
        <xsd:restriction base="dms:Note">
          <xsd:maxLength value="255"/>
        </xsd:restriction>
      </xsd:simpleType>
    </xsd:element>
    <xsd:element name="Doc_x0020_Type" ma:index="3" nillable="true" ma:displayName="Doc Type" ma:format="Dropdown" ma:internalName="Doc_x0020_Type" ma:readOnly="false">
      <xsd:simpleType>
        <xsd:restriction base="dms:Choice">
          <xsd:enumeration value="Correspondence"/>
          <xsd:enumeration value="Tables/Spreadsheets"/>
          <xsd:enumeration value="RFP/RFB/RFI/RFQ/SOQ"/>
          <xsd:enumeration value="Forms"/>
          <xsd:enumeration value="Ordinances"/>
          <xsd:enumeration value="Plans"/>
          <xsd:enumeration value="Policies"/>
          <xsd:enumeration value="Procedures"/>
          <xsd:enumeration value="Press Releases/Alerts"/>
          <xsd:enumeration value="Presentations/Graphics"/>
          <xsd:enumeration value="Reports"/>
          <xsd:enumeration value="Working Papers &amp; Overviews"/>
        </xsd:restriction>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Year" ma:index="4" nillable="true" ma:displayName="Year" ma:default="2014"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TaxCatchAll" ma:index="13" nillable="true" ma:displayName="Taxonomy Catch All Column" ma:hidden="true" ma:list="{c61884fd-debe-4013-b9d0-bcc3ae34f165}" ma:internalName="TaxCatchAll" ma:showField="CatchAllData" ma:web="6929f810-a10e-4ea4-849f-b2ec3f5478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ad5fe0-bdd8-4275-8289-933eb85ed0a8"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29f810-a10e-4ea4-849f-b2ec3f5478ba" xsi:nil="true"/>
    <Year xmlns="6929f810-a10e-4ea4-849f-b2ec3f5478ba">2014</Year>
    <lcf76f155ced4ddcb4097134ff3c332f xmlns="7bad5fe0-bdd8-4275-8289-933eb85ed0a8" xsi:nil="true"/>
    <Doc_x0020_Type xmlns="08072a72-459f-4790-a5b6-57779ea11777" xsi:nil="true"/>
    <Long_x0020_Description xmlns="08072a72-459f-4790-a5b6-57779ea117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C1C4-B192-4956-B360-17AF13E61642}">
  <ds:schemaRefs>
    <ds:schemaRef ds:uri="http://schemas.microsoft.com/sharepoint/v3/contenttype/forms"/>
  </ds:schemaRefs>
</ds:datastoreItem>
</file>

<file path=customXml/itemProps2.xml><?xml version="1.0" encoding="utf-8"?>
<ds:datastoreItem xmlns:ds="http://schemas.openxmlformats.org/officeDocument/2006/customXml" ds:itemID="{BC17369A-E0AB-4498-A284-08894DAE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72a72-459f-4790-a5b6-57779ea11777"/>
    <ds:schemaRef ds:uri="6929f810-a10e-4ea4-849f-b2ec3f5478ba"/>
    <ds:schemaRef ds:uri="7bad5fe0-bdd8-4275-8289-933eb85ed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18B07-31B4-46D4-8EDC-25440C36E2D7}">
  <ds:schemaRefs>
    <ds:schemaRef ds:uri="08072a72-459f-4790-a5b6-57779ea11777"/>
    <ds:schemaRef ds:uri="http://purl.org/dc/elements/1.1/"/>
    <ds:schemaRef ds:uri="http://purl.org/dc/dcmitype/"/>
    <ds:schemaRef ds:uri="http://schemas.openxmlformats.org/package/2006/metadata/core-properties"/>
    <ds:schemaRef ds:uri="http://purl.org/dc/terms/"/>
    <ds:schemaRef ds:uri="7bad5fe0-bdd8-4275-8289-933eb85ed0a8"/>
    <ds:schemaRef ds:uri="http://schemas.microsoft.com/office/2006/metadata/properties"/>
    <ds:schemaRef ds:uri="http://schemas.microsoft.com/office/2006/documentManagement/types"/>
    <ds:schemaRef ds:uri="http://schemas.microsoft.com/office/infopath/2007/PartnerControls"/>
    <ds:schemaRef ds:uri="6929f810-a10e-4ea4-849f-b2ec3f5478ba"/>
    <ds:schemaRef ds:uri="http://www.w3.org/XML/1998/namespace"/>
  </ds:schemaRefs>
</ds:datastoreItem>
</file>

<file path=customXml/itemProps4.xml><?xml version="1.0" encoding="utf-8"?>
<ds:datastoreItem xmlns:ds="http://schemas.openxmlformats.org/officeDocument/2006/customXml" ds:itemID="{09702FFC-FF04-455E-ADF5-2D29B660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Brannon</dc:creator>
  <cp:keywords/>
  <dc:description/>
  <cp:lastModifiedBy>Christine Weems</cp:lastModifiedBy>
  <cp:revision>30</cp:revision>
  <cp:lastPrinted>2022-04-19T16:42:00Z</cp:lastPrinted>
  <dcterms:created xsi:type="dcterms:W3CDTF">2025-07-21T22:15:00Z</dcterms:created>
  <dcterms:modified xsi:type="dcterms:W3CDTF">2025-07-30T14:34:00Z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0x010100070A2270F9EA1B4ABCCA5285B4111809020200AD712707B49455418A403E0055686D01</vt:lpwstr>
  </property>
  <property fmtid="{D5CDD505-2E9C-101B-9397-08002B2CF9AE}" pid="3" name="MediaServiceImageTags">
    <vt:lpwstr/>
  </property>
</Properties>
</file>