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7C8D" w14:textId="64946329" w:rsidR="00A67D2E" w:rsidRPr="005139A3" w:rsidRDefault="00A67D2E" w:rsidP="00A67D2E">
      <w:pPr>
        <w:spacing w:after="120"/>
        <w:rPr>
          <w:rFonts w:ascii="Calibri" w:eastAsia="Times New Roman" w:hAnsi="Calibri"/>
          <w:w w:val="112"/>
          <w:sz w:val="20"/>
          <w:szCs w:val="20"/>
        </w:rPr>
      </w:pPr>
      <w:r w:rsidRPr="005139A3">
        <w:rPr>
          <w:rFonts w:ascii="Calibri" w:eastAsia="Times New Roman" w:hAnsi="Calibri"/>
          <w:sz w:val="20"/>
          <w:szCs w:val="20"/>
        </w:rPr>
        <w:t>East Texas Council of</w:t>
      </w:r>
      <w:r w:rsidRPr="005139A3">
        <w:rPr>
          <w:rFonts w:ascii="Calibri" w:eastAsia="Times New Roman" w:hAnsi="Calibri"/>
          <w:spacing w:val="16"/>
          <w:sz w:val="20"/>
          <w:szCs w:val="20"/>
        </w:rPr>
        <w:t xml:space="preserve"> </w:t>
      </w:r>
      <w:r w:rsidRPr="005139A3">
        <w:rPr>
          <w:rFonts w:ascii="Calibri" w:eastAsia="Times New Roman" w:hAnsi="Calibri"/>
          <w:sz w:val="20"/>
          <w:szCs w:val="20"/>
        </w:rPr>
        <w:t>Governments</w:t>
      </w:r>
      <w:r w:rsidRPr="005139A3">
        <w:rPr>
          <w:rFonts w:ascii="Calibri" w:eastAsia="Times New Roman" w:hAnsi="Calibri"/>
          <w:w w:val="112"/>
          <w:sz w:val="20"/>
          <w:szCs w:val="20"/>
        </w:rPr>
        <w:br/>
      </w:r>
      <w:r w:rsidRPr="005139A3">
        <w:rPr>
          <w:rFonts w:ascii="Calibri" w:eastAsia="Times New Roman" w:hAnsi="Calibri"/>
          <w:sz w:val="20"/>
          <w:szCs w:val="20"/>
        </w:rPr>
        <w:t>3800</w:t>
      </w:r>
      <w:r w:rsidRPr="005139A3">
        <w:rPr>
          <w:rFonts w:ascii="Calibri" w:eastAsia="Times New Roman" w:hAnsi="Calibri"/>
          <w:spacing w:val="32"/>
          <w:sz w:val="20"/>
          <w:szCs w:val="20"/>
        </w:rPr>
        <w:t xml:space="preserve"> </w:t>
      </w:r>
      <w:r w:rsidRPr="005139A3">
        <w:rPr>
          <w:rFonts w:ascii="Calibri" w:eastAsia="Times New Roman" w:hAnsi="Calibri"/>
          <w:sz w:val="20"/>
          <w:szCs w:val="20"/>
        </w:rPr>
        <w:t>Stone</w:t>
      </w:r>
      <w:r w:rsidRPr="005139A3">
        <w:rPr>
          <w:rFonts w:ascii="Calibri" w:eastAsia="Times New Roman" w:hAnsi="Calibri"/>
          <w:spacing w:val="49"/>
          <w:sz w:val="20"/>
          <w:szCs w:val="20"/>
        </w:rPr>
        <w:t xml:space="preserve"> </w:t>
      </w:r>
      <w:r w:rsidRPr="005139A3">
        <w:rPr>
          <w:rFonts w:ascii="Calibri" w:eastAsia="Times New Roman" w:hAnsi="Calibri"/>
          <w:sz w:val="20"/>
          <w:szCs w:val="20"/>
        </w:rPr>
        <w:t>Rd.</w:t>
      </w:r>
      <w:r w:rsidRPr="005139A3">
        <w:rPr>
          <w:rFonts w:ascii="Calibri" w:eastAsia="Times New Roman" w:hAnsi="Calibri"/>
          <w:spacing w:val="10"/>
          <w:sz w:val="20"/>
          <w:szCs w:val="20"/>
        </w:rPr>
        <w:t xml:space="preserve"> </w:t>
      </w:r>
      <w:r w:rsidRPr="005139A3">
        <w:rPr>
          <w:rFonts w:ascii="Calibri" w:eastAsia="Times New Roman" w:hAnsi="Calibri"/>
          <w:sz w:val="20"/>
          <w:szCs w:val="20"/>
        </w:rPr>
        <w:t>Kilgore, TX 75662</w:t>
      </w:r>
    </w:p>
    <w:p w14:paraId="3CF32136" w14:textId="43AE1338" w:rsidR="00A67D2E" w:rsidRDefault="00A67D2E" w:rsidP="00EA075C">
      <w:pPr>
        <w:tabs>
          <w:tab w:val="left" w:pos="4410"/>
          <w:tab w:val="left" w:pos="4860"/>
        </w:tabs>
        <w:ind w:left="4500" w:hanging="810"/>
        <w:rPr>
          <w:rFonts w:ascii="Calibri" w:eastAsia="Times New Roman" w:hAnsi="Calibri"/>
          <w:b/>
          <w:sz w:val="28"/>
          <w:szCs w:val="28"/>
        </w:rPr>
      </w:pPr>
      <w:r w:rsidRPr="003E2E13">
        <w:rPr>
          <w:rFonts w:ascii="Calibri" w:eastAsia="Times New Roman" w:hAnsi="Calibri"/>
          <w:b/>
          <w:bCs/>
          <w:sz w:val="28"/>
          <w:szCs w:val="28"/>
        </w:rPr>
        <w:t xml:space="preserve">REQUEST FOR </w:t>
      </w:r>
      <w:r w:rsidR="001E094F">
        <w:rPr>
          <w:rFonts w:ascii="Calibri" w:eastAsia="Times New Roman" w:hAnsi="Calibri"/>
          <w:b/>
          <w:bCs/>
          <w:sz w:val="28"/>
          <w:szCs w:val="28"/>
        </w:rPr>
        <w:t>QUALIFICATIONS</w:t>
      </w:r>
      <w:r w:rsidRPr="003E2E13">
        <w:rPr>
          <w:rFonts w:ascii="Calibri" w:eastAsia="Times New Roman" w:hAnsi="Calibri"/>
          <w:b/>
          <w:bCs/>
          <w:sz w:val="28"/>
          <w:szCs w:val="28"/>
        </w:rPr>
        <w:t>:</w:t>
      </w:r>
      <w:r w:rsidR="006B1C5C">
        <w:rPr>
          <w:rFonts w:ascii="Calibri" w:eastAsia="Times New Roman" w:hAnsi="Calibri"/>
          <w:b/>
          <w:bCs/>
          <w:sz w:val="28"/>
          <w:szCs w:val="28"/>
        </w:rPr>
        <w:t xml:space="preserve"> </w:t>
      </w:r>
      <w:r w:rsidR="000E3904">
        <w:rPr>
          <w:rFonts w:ascii="Calibri" w:eastAsia="Times New Roman" w:hAnsi="Calibri"/>
          <w:b/>
          <w:bCs/>
          <w:sz w:val="28"/>
          <w:szCs w:val="28"/>
        </w:rPr>
        <w:t>PS</w:t>
      </w:r>
      <w:r w:rsidR="00FD4663">
        <w:rPr>
          <w:rFonts w:ascii="Calibri" w:eastAsia="Times New Roman" w:hAnsi="Calibri"/>
          <w:b/>
          <w:bCs/>
          <w:sz w:val="28"/>
          <w:szCs w:val="28"/>
        </w:rPr>
        <w:t>-</w:t>
      </w:r>
      <w:r w:rsidR="000E3904">
        <w:rPr>
          <w:rFonts w:ascii="Calibri" w:eastAsia="Times New Roman" w:hAnsi="Calibri"/>
          <w:b/>
          <w:bCs/>
          <w:sz w:val="28"/>
          <w:szCs w:val="28"/>
        </w:rPr>
        <w:t>911CHE</w:t>
      </w:r>
      <w:r w:rsidR="00C42D4B">
        <w:rPr>
          <w:rFonts w:ascii="Calibri" w:eastAsia="Times New Roman" w:hAnsi="Calibri"/>
          <w:b/>
          <w:bCs/>
          <w:sz w:val="28"/>
          <w:szCs w:val="28"/>
        </w:rPr>
        <w:t>2</w:t>
      </w:r>
      <w:r w:rsidR="00D75D60">
        <w:rPr>
          <w:rFonts w:ascii="Calibri" w:eastAsia="Times New Roman" w:hAnsi="Calibri"/>
          <w:b/>
          <w:bCs/>
          <w:sz w:val="28"/>
          <w:szCs w:val="28"/>
        </w:rPr>
        <w:t>6R</w:t>
      </w:r>
      <w:r w:rsidRPr="000C0CDB">
        <w:rPr>
          <w:rFonts w:ascii="Calibri" w:eastAsia="Times New Roman" w:hAnsi="Calibri"/>
          <w:sz w:val="28"/>
          <w:szCs w:val="28"/>
        </w:rPr>
        <w:t xml:space="preserve"> </w:t>
      </w:r>
    </w:p>
    <w:p w14:paraId="564DF559" w14:textId="02A445A7" w:rsidR="00A67D2E" w:rsidRPr="0003005F" w:rsidRDefault="009D63F2" w:rsidP="00EA075C">
      <w:pPr>
        <w:tabs>
          <w:tab w:val="left" w:pos="19"/>
          <w:tab w:val="left" w:pos="4410"/>
          <w:tab w:val="left" w:pos="4860"/>
        </w:tabs>
        <w:ind w:left="3150" w:hanging="3960"/>
        <w:jc w:val="center"/>
        <w:rPr>
          <w:rFonts w:ascii="Calibri" w:eastAsia="Times New Roman" w:hAnsi="Calibri"/>
        </w:rPr>
      </w:pPr>
      <w:r>
        <w:rPr>
          <w:rFonts w:ascii="Calibri" w:eastAsia="Times New Roman" w:hAnsi="Calibri"/>
          <w:b/>
          <w:bCs/>
          <w:sz w:val="28"/>
          <w:szCs w:val="28"/>
        </w:rPr>
        <w:tab/>
      </w:r>
      <w:r>
        <w:rPr>
          <w:rFonts w:ascii="Calibri" w:eastAsia="Times New Roman" w:hAnsi="Calibri"/>
          <w:b/>
          <w:bCs/>
          <w:sz w:val="28"/>
          <w:szCs w:val="28"/>
        </w:rPr>
        <w:tab/>
      </w:r>
      <w:r w:rsidR="00C42D4B">
        <w:rPr>
          <w:rFonts w:ascii="Calibri" w:eastAsia="Times New Roman" w:hAnsi="Calibri"/>
          <w:b/>
          <w:bCs/>
          <w:sz w:val="28"/>
          <w:szCs w:val="28"/>
        </w:rPr>
        <w:t xml:space="preserve">9-1-1 Call Handling Equipment </w:t>
      </w:r>
      <w:r w:rsidR="006B1C5C" w:rsidRPr="00C42D4B">
        <w:rPr>
          <w:rFonts w:ascii="Calibri" w:eastAsia="Times New Roman" w:hAnsi="Calibri"/>
          <w:b/>
          <w:bCs/>
          <w:sz w:val="28"/>
          <w:szCs w:val="28"/>
        </w:rPr>
        <w:t>2026 RF</w:t>
      </w:r>
      <w:r w:rsidR="00A704FD" w:rsidRPr="00C42D4B">
        <w:rPr>
          <w:rFonts w:ascii="Calibri" w:eastAsia="Times New Roman" w:hAnsi="Calibri"/>
          <w:b/>
          <w:bCs/>
          <w:sz w:val="28"/>
          <w:szCs w:val="28"/>
        </w:rPr>
        <w:t>P</w:t>
      </w:r>
      <w:r w:rsidR="00A67D2E" w:rsidRPr="0003005F">
        <w:rPr>
          <w:rFonts w:ascii="Calibri" w:eastAsia="Times New Roman" w:hAnsi="Calibri"/>
        </w:rPr>
        <w:br/>
      </w:r>
    </w:p>
    <w:p w14:paraId="07CA4448" w14:textId="06F12EE8" w:rsidR="00A67D2E" w:rsidRDefault="009D63F2" w:rsidP="00A67D2E">
      <w:pPr>
        <w:pStyle w:val="BodyText"/>
        <w:tabs>
          <w:tab w:val="left" w:pos="4050"/>
        </w:tabs>
        <w:spacing w:line="360" w:lineRule="auto"/>
        <w:ind w:left="3510"/>
        <w:jc w:val="center"/>
        <w:rPr>
          <w:rFonts w:ascii="Calibri" w:hAnsi="Calibri"/>
          <w:b/>
          <w:sz w:val="24"/>
          <w:szCs w:val="24"/>
        </w:rPr>
      </w:pPr>
      <w:bookmarkStart w:id="0" w:name="_Hlk524513905"/>
      <w:r w:rsidRPr="003E2E13">
        <w:rPr>
          <w:rFonts w:ascii="Calibri" w:hAnsi="Calibri"/>
          <w:b/>
          <w:bCs/>
          <w:noProof/>
          <w:sz w:val="20"/>
          <w:szCs w:val="20"/>
        </w:rPr>
        <w:drawing>
          <wp:anchor distT="0" distB="0" distL="114300" distR="114300" simplePos="0" relativeHeight="251658240" behindDoc="1" locked="0" layoutInCell="1" allowOverlap="1" wp14:anchorId="1212C449" wp14:editId="760BB9F0">
            <wp:simplePos x="0" y="0"/>
            <wp:positionH relativeFrom="margin">
              <wp:posOffset>-232410</wp:posOffset>
            </wp:positionH>
            <wp:positionV relativeFrom="paragraph">
              <wp:posOffset>376809</wp:posOffset>
            </wp:positionV>
            <wp:extent cx="2129155" cy="1828800"/>
            <wp:effectExtent l="0" t="0" r="444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915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D2E" w:rsidRPr="000C0CDB">
        <w:rPr>
          <w:rFonts w:ascii="Calibri" w:hAnsi="Calibri"/>
          <w:b/>
          <w:sz w:val="24"/>
          <w:szCs w:val="24"/>
        </w:rPr>
        <w:t>David A. Cleveland, Executive Director, ETCOG</w:t>
      </w:r>
      <w:bookmarkEnd w:id="0"/>
      <w:r w:rsidR="00A67D2E">
        <w:rPr>
          <w:rFonts w:ascii="Calibri" w:hAnsi="Calibri"/>
          <w:b/>
          <w:sz w:val="24"/>
          <w:szCs w:val="24"/>
        </w:rPr>
        <w:br/>
      </w:r>
      <w:r w:rsidR="00C42D4B">
        <w:rPr>
          <w:rFonts w:ascii="Calibri" w:hAnsi="Calibri"/>
          <w:b/>
          <w:sz w:val="24"/>
          <w:szCs w:val="24"/>
        </w:rPr>
        <w:t>Stephanie Heffner</w:t>
      </w:r>
      <w:r w:rsidR="0022687A">
        <w:rPr>
          <w:rFonts w:ascii="Calibri" w:hAnsi="Calibri"/>
          <w:b/>
          <w:sz w:val="24"/>
          <w:szCs w:val="24"/>
        </w:rPr>
        <w:t>,</w:t>
      </w:r>
      <w:r w:rsidR="00593D47">
        <w:rPr>
          <w:rFonts w:ascii="Calibri" w:hAnsi="Calibri"/>
          <w:b/>
          <w:sz w:val="24"/>
          <w:szCs w:val="24"/>
        </w:rPr>
        <w:t xml:space="preserve"> </w:t>
      </w:r>
      <w:r w:rsidR="00145C6C">
        <w:rPr>
          <w:rFonts w:ascii="Calibri" w:hAnsi="Calibri"/>
          <w:b/>
          <w:sz w:val="24"/>
          <w:szCs w:val="24"/>
        </w:rPr>
        <w:t>Director</w:t>
      </w:r>
      <w:r w:rsidR="001C62C8">
        <w:rPr>
          <w:rFonts w:ascii="Calibri" w:hAnsi="Calibri"/>
          <w:b/>
          <w:sz w:val="24"/>
          <w:szCs w:val="24"/>
        </w:rPr>
        <w:t xml:space="preserve"> of </w:t>
      </w:r>
      <w:r w:rsidR="00C42D4B">
        <w:rPr>
          <w:rFonts w:ascii="Calibri" w:hAnsi="Calibri"/>
          <w:b/>
          <w:sz w:val="24"/>
          <w:szCs w:val="24"/>
        </w:rPr>
        <w:t>Public Safety</w:t>
      </w:r>
    </w:p>
    <w:p w14:paraId="518D85B7" w14:textId="32A7AB41" w:rsidR="00DE5B93" w:rsidRDefault="00A67D2E" w:rsidP="003F6AD5">
      <w:pPr>
        <w:pStyle w:val="BodyText"/>
        <w:tabs>
          <w:tab w:val="left" w:pos="5940"/>
        </w:tabs>
        <w:spacing w:line="276" w:lineRule="auto"/>
        <w:ind w:left="3780" w:right="-240"/>
        <w:rPr>
          <w:rFonts w:ascii="Calibri" w:hAnsi="Calibri"/>
          <w:sz w:val="22"/>
          <w:szCs w:val="22"/>
        </w:rPr>
      </w:pPr>
      <w:r>
        <w:rPr>
          <w:rFonts w:ascii="Calibri" w:hAnsi="Calibri" w:cs="Calibri"/>
          <w:b/>
          <w:bCs/>
          <w:sz w:val="24"/>
          <w:szCs w:val="24"/>
        </w:rPr>
        <w:t>RF</w:t>
      </w:r>
      <w:r w:rsidR="00F3262B">
        <w:rPr>
          <w:rFonts w:ascii="Calibri" w:hAnsi="Calibri" w:cs="Calibri"/>
          <w:b/>
          <w:bCs/>
          <w:sz w:val="24"/>
          <w:szCs w:val="24"/>
        </w:rPr>
        <w:t>P</w:t>
      </w:r>
      <w:r w:rsidRPr="000C0CDB">
        <w:rPr>
          <w:rFonts w:ascii="Calibri" w:hAnsi="Calibri" w:cs="Calibri"/>
          <w:b/>
          <w:bCs/>
          <w:sz w:val="24"/>
          <w:szCs w:val="24"/>
        </w:rPr>
        <w:t xml:space="preserve"> TIMELINE SCHEDULE</w:t>
      </w:r>
      <w:r w:rsidRPr="000C0CDB">
        <w:rPr>
          <w:rFonts w:ascii="Calibri" w:hAnsi="Calibri" w:cs="Calibri"/>
          <w:b/>
          <w:bCs/>
        </w:rPr>
        <w:t xml:space="preserve"> </w:t>
      </w:r>
      <w:r w:rsidRPr="000C0CDB">
        <w:rPr>
          <w:rFonts w:ascii="Calibri" w:hAnsi="Calibri" w:cs="Calibri"/>
          <w:color w:val="FF0000"/>
        </w:rPr>
        <w:t>(dates/times subject to change)</w:t>
      </w:r>
      <w:r w:rsidRPr="000C0CDB">
        <w:rPr>
          <w:rFonts w:ascii="Calibri" w:hAnsi="Calibri" w:cs="Arial"/>
          <w:b/>
        </w:rPr>
        <w:br/>
      </w:r>
      <w:r w:rsidRPr="006B1949">
        <w:rPr>
          <w:rFonts w:ascii="Calibri" w:hAnsi="Calibri"/>
          <w:b/>
          <w:sz w:val="22"/>
          <w:szCs w:val="22"/>
        </w:rPr>
        <w:t>Bid Released</w:t>
      </w:r>
      <w:r w:rsidR="00F80375">
        <w:rPr>
          <w:rFonts w:ascii="Calibri" w:hAnsi="Calibri"/>
          <w:b/>
          <w:sz w:val="22"/>
          <w:szCs w:val="22"/>
        </w:rPr>
        <w:t xml:space="preserve"> </w:t>
      </w:r>
      <w:r w:rsidR="00AD314E">
        <w:rPr>
          <w:rFonts w:ascii="Calibri" w:hAnsi="Calibri"/>
          <w:b/>
          <w:sz w:val="22"/>
          <w:szCs w:val="22"/>
        </w:rPr>
        <w:tab/>
      </w:r>
      <w:r w:rsidR="00B745F2">
        <w:rPr>
          <w:rFonts w:ascii="Calibri" w:hAnsi="Calibri"/>
          <w:b/>
          <w:sz w:val="22"/>
          <w:szCs w:val="22"/>
        </w:rPr>
        <w:t>Thursday</w:t>
      </w:r>
      <w:r w:rsidR="00AD314E">
        <w:rPr>
          <w:rFonts w:ascii="Calibri" w:hAnsi="Calibri"/>
          <w:b/>
          <w:sz w:val="22"/>
          <w:szCs w:val="22"/>
        </w:rPr>
        <w:t>, October 2</w:t>
      </w:r>
      <w:r w:rsidR="00B745F2">
        <w:rPr>
          <w:rFonts w:ascii="Calibri" w:hAnsi="Calibri"/>
          <w:b/>
          <w:sz w:val="22"/>
          <w:szCs w:val="22"/>
        </w:rPr>
        <w:t>9</w:t>
      </w:r>
      <w:r w:rsidR="00AD314E">
        <w:rPr>
          <w:rFonts w:ascii="Calibri" w:hAnsi="Calibri"/>
          <w:b/>
          <w:sz w:val="22"/>
          <w:szCs w:val="22"/>
        </w:rPr>
        <w:t>, 2026</w:t>
      </w:r>
      <w:r w:rsidR="00800F01">
        <w:rPr>
          <w:rFonts w:ascii="Calibri" w:hAnsi="Calibri"/>
          <w:b/>
          <w:sz w:val="22"/>
          <w:szCs w:val="22"/>
        </w:rPr>
        <w:tab/>
      </w:r>
      <w:r w:rsidR="00B71E72">
        <w:rPr>
          <w:rFonts w:ascii="Calibri" w:hAnsi="Calibri"/>
          <w:b/>
          <w:sz w:val="22"/>
          <w:szCs w:val="22"/>
        </w:rPr>
        <w:br/>
      </w:r>
      <w:r w:rsidR="00DE5B93">
        <w:rPr>
          <w:rFonts w:ascii="Calibri" w:hAnsi="Calibri"/>
          <w:sz w:val="22"/>
          <w:szCs w:val="22"/>
        </w:rPr>
        <w:t>Pre-Bid Conference</w:t>
      </w:r>
      <w:r w:rsidR="000825D3">
        <w:rPr>
          <w:rFonts w:ascii="Calibri" w:hAnsi="Calibri"/>
          <w:sz w:val="22"/>
          <w:szCs w:val="22"/>
        </w:rPr>
        <w:tab/>
      </w:r>
      <w:r w:rsidR="00510460">
        <w:rPr>
          <w:rFonts w:ascii="Calibri" w:hAnsi="Calibri"/>
          <w:sz w:val="22"/>
          <w:szCs w:val="22"/>
        </w:rPr>
        <w:t>Wednesday</w:t>
      </w:r>
      <w:r w:rsidR="00867C34">
        <w:rPr>
          <w:rFonts w:ascii="Calibri" w:hAnsi="Calibri"/>
          <w:sz w:val="22"/>
          <w:szCs w:val="22"/>
        </w:rPr>
        <w:t xml:space="preserve">, November </w:t>
      </w:r>
      <w:r w:rsidR="00510460">
        <w:rPr>
          <w:rFonts w:ascii="Calibri" w:hAnsi="Calibri"/>
          <w:sz w:val="22"/>
          <w:szCs w:val="22"/>
        </w:rPr>
        <w:t>4</w:t>
      </w:r>
      <w:r w:rsidR="00867C34">
        <w:rPr>
          <w:rFonts w:ascii="Calibri" w:hAnsi="Calibri"/>
          <w:sz w:val="22"/>
          <w:szCs w:val="22"/>
        </w:rPr>
        <w:t>, 2026</w:t>
      </w:r>
    </w:p>
    <w:p w14:paraId="75AA35AD" w14:textId="3C3F9486" w:rsidR="00A67D2E" w:rsidRDefault="00A67D2E" w:rsidP="00B5705D">
      <w:pPr>
        <w:pStyle w:val="BodyText"/>
        <w:tabs>
          <w:tab w:val="left" w:pos="5940"/>
        </w:tabs>
        <w:spacing w:line="276" w:lineRule="auto"/>
        <w:ind w:left="3780" w:right="-240"/>
        <w:rPr>
          <w:rFonts w:ascii="Calibri" w:hAnsi="Calibri"/>
          <w:sz w:val="22"/>
          <w:szCs w:val="22"/>
        </w:rPr>
      </w:pPr>
      <w:r w:rsidRPr="00136631">
        <w:rPr>
          <w:rFonts w:ascii="Calibri" w:hAnsi="Calibri"/>
          <w:sz w:val="22"/>
          <w:szCs w:val="22"/>
        </w:rPr>
        <w:t>Questions Due</w:t>
      </w:r>
      <w:r w:rsidR="00B24A20">
        <w:rPr>
          <w:rFonts w:ascii="Calibri" w:hAnsi="Calibri"/>
          <w:sz w:val="22"/>
          <w:szCs w:val="22"/>
        </w:rPr>
        <w:tab/>
      </w:r>
      <w:r w:rsidR="008E5D70">
        <w:rPr>
          <w:rFonts w:ascii="Calibri" w:hAnsi="Calibri"/>
          <w:sz w:val="22"/>
          <w:szCs w:val="22"/>
        </w:rPr>
        <w:t>Wednesday</w:t>
      </w:r>
      <w:r w:rsidR="008A62BE">
        <w:rPr>
          <w:rFonts w:ascii="Calibri" w:hAnsi="Calibri"/>
          <w:sz w:val="22"/>
          <w:szCs w:val="22"/>
        </w:rPr>
        <w:t>, November 1</w:t>
      </w:r>
      <w:r w:rsidR="008E5D70">
        <w:rPr>
          <w:rFonts w:ascii="Calibri" w:hAnsi="Calibri"/>
          <w:sz w:val="22"/>
          <w:szCs w:val="22"/>
        </w:rPr>
        <w:t>1</w:t>
      </w:r>
      <w:r w:rsidR="008A62BE">
        <w:rPr>
          <w:rFonts w:ascii="Calibri" w:hAnsi="Calibri"/>
          <w:sz w:val="22"/>
          <w:szCs w:val="22"/>
        </w:rPr>
        <w:t>, 202</w:t>
      </w:r>
      <w:r w:rsidR="008A3A97">
        <w:rPr>
          <w:rFonts w:ascii="Calibri" w:hAnsi="Calibri"/>
          <w:sz w:val="22"/>
          <w:szCs w:val="22"/>
        </w:rPr>
        <w:t>6</w:t>
      </w:r>
    </w:p>
    <w:p w14:paraId="1DDA1E8B" w14:textId="6E31A481" w:rsidR="00A67D2E" w:rsidRDefault="00A67D2E" w:rsidP="00B5705D">
      <w:pPr>
        <w:pStyle w:val="BodyText"/>
        <w:tabs>
          <w:tab w:val="left" w:pos="5940"/>
        </w:tabs>
        <w:spacing w:line="276" w:lineRule="auto"/>
        <w:ind w:left="3780" w:right="-240"/>
        <w:rPr>
          <w:rFonts w:ascii="Calibri" w:hAnsi="Calibri"/>
          <w:bCs/>
          <w:sz w:val="22"/>
          <w:szCs w:val="22"/>
        </w:rPr>
      </w:pPr>
      <w:r w:rsidRPr="003913E8">
        <w:rPr>
          <w:rFonts w:ascii="Calibri" w:hAnsi="Calibri"/>
          <w:sz w:val="22"/>
          <w:szCs w:val="22"/>
        </w:rPr>
        <w:t>Staff Responses Post</w:t>
      </w:r>
      <w:r w:rsidRPr="003913E8">
        <w:rPr>
          <w:rFonts w:ascii="Calibri" w:hAnsi="Calibri"/>
          <w:sz w:val="22"/>
          <w:szCs w:val="22"/>
        </w:rPr>
        <w:tab/>
      </w:r>
      <w:r w:rsidR="008E5D70">
        <w:rPr>
          <w:rFonts w:ascii="Calibri" w:hAnsi="Calibri"/>
          <w:sz w:val="22"/>
          <w:szCs w:val="22"/>
        </w:rPr>
        <w:t>Monday</w:t>
      </w:r>
      <w:r w:rsidR="001466A8">
        <w:rPr>
          <w:rFonts w:ascii="Calibri" w:hAnsi="Calibri"/>
          <w:sz w:val="22"/>
          <w:szCs w:val="22"/>
        </w:rPr>
        <w:t xml:space="preserve">, November 16, 2026 </w:t>
      </w:r>
    </w:p>
    <w:p w14:paraId="26FBBC1F" w14:textId="14A9F6BD" w:rsidR="009D326E" w:rsidRPr="0075763C" w:rsidRDefault="009D326E" w:rsidP="00B5705D">
      <w:pPr>
        <w:pStyle w:val="BodyText"/>
        <w:tabs>
          <w:tab w:val="left" w:pos="5940"/>
        </w:tabs>
        <w:spacing w:line="276" w:lineRule="auto"/>
        <w:ind w:left="3780" w:right="-240"/>
        <w:rPr>
          <w:rFonts w:ascii="Calibri" w:hAnsi="Calibri"/>
          <w:b/>
          <w:sz w:val="20"/>
          <w:szCs w:val="20"/>
        </w:rPr>
      </w:pPr>
      <w:r w:rsidRPr="001579C6">
        <w:rPr>
          <w:rFonts w:ascii="Calibri" w:hAnsi="Calibri"/>
          <w:b/>
          <w:sz w:val="22"/>
          <w:szCs w:val="22"/>
        </w:rPr>
        <w:t>Access Link Deadline</w:t>
      </w:r>
      <w:r w:rsidR="00EF5FDA" w:rsidRPr="001579C6">
        <w:rPr>
          <w:rFonts w:ascii="Calibri" w:hAnsi="Calibri"/>
          <w:b/>
          <w:sz w:val="22"/>
          <w:szCs w:val="22"/>
        </w:rPr>
        <w:tab/>
      </w:r>
      <w:r w:rsidR="003B65F7">
        <w:rPr>
          <w:rFonts w:ascii="Calibri" w:hAnsi="Calibri"/>
          <w:b/>
          <w:sz w:val="22"/>
          <w:szCs w:val="22"/>
        </w:rPr>
        <w:t>Thursday</w:t>
      </w:r>
      <w:r w:rsidR="00621E25">
        <w:rPr>
          <w:rFonts w:ascii="Calibri" w:hAnsi="Calibri"/>
          <w:b/>
          <w:sz w:val="22"/>
          <w:szCs w:val="22"/>
        </w:rPr>
        <w:t xml:space="preserve">, </w:t>
      </w:r>
      <w:r w:rsidR="00F862C3">
        <w:rPr>
          <w:rFonts w:ascii="Calibri" w:hAnsi="Calibri"/>
          <w:b/>
          <w:sz w:val="22"/>
          <w:szCs w:val="22"/>
        </w:rPr>
        <w:t xml:space="preserve">January </w:t>
      </w:r>
      <w:r w:rsidR="00621E25">
        <w:rPr>
          <w:rFonts w:ascii="Calibri" w:hAnsi="Calibri"/>
          <w:b/>
          <w:sz w:val="22"/>
          <w:szCs w:val="22"/>
        </w:rPr>
        <w:t>21, 202</w:t>
      </w:r>
      <w:r w:rsidR="000A6FCB">
        <w:rPr>
          <w:rFonts w:ascii="Calibri" w:hAnsi="Calibri"/>
          <w:b/>
          <w:sz w:val="22"/>
          <w:szCs w:val="22"/>
        </w:rPr>
        <w:t>7</w:t>
      </w:r>
      <w:r w:rsidR="00621E25">
        <w:rPr>
          <w:rFonts w:ascii="Calibri" w:hAnsi="Calibri"/>
          <w:b/>
          <w:sz w:val="22"/>
          <w:szCs w:val="22"/>
        </w:rPr>
        <w:t xml:space="preserve"> 11:00AM</w:t>
      </w:r>
      <w:r w:rsidR="00F862C3">
        <w:rPr>
          <w:rFonts w:ascii="Calibri" w:hAnsi="Calibri"/>
          <w:b/>
          <w:sz w:val="22"/>
          <w:szCs w:val="22"/>
        </w:rPr>
        <w:t xml:space="preserve"> CST</w:t>
      </w:r>
      <w:r w:rsidR="00621E25">
        <w:rPr>
          <w:rFonts w:ascii="Calibri" w:hAnsi="Calibri"/>
          <w:b/>
          <w:sz w:val="22"/>
          <w:szCs w:val="22"/>
        </w:rPr>
        <w:t xml:space="preserve"> </w:t>
      </w:r>
    </w:p>
    <w:p w14:paraId="53D2752A" w14:textId="082F55D3" w:rsidR="00A67D2E" w:rsidRDefault="00A67D2E" w:rsidP="00B5705D">
      <w:pPr>
        <w:pStyle w:val="BodyText"/>
        <w:tabs>
          <w:tab w:val="left" w:pos="5940"/>
        </w:tabs>
        <w:spacing w:line="276" w:lineRule="auto"/>
        <w:ind w:left="3780" w:right="-240"/>
        <w:rPr>
          <w:rFonts w:ascii="Calibri" w:hAnsi="Calibri"/>
          <w:b/>
          <w:sz w:val="22"/>
          <w:szCs w:val="22"/>
        </w:rPr>
      </w:pPr>
      <w:r w:rsidRPr="003913E8">
        <w:rPr>
          <w:rFonts w:ascii="Calibri" w:hAnsi="Calibri"/>
          <w:b/>
          <w:sz w:val="22"/>
          <w:szCs w:val="22"/>
        </w:rPr>
        <w:t>Bids Due</w:t>
      </w:r>
      <w:r w:rsidR="004347D2">
        <w:rPr>
          <w:rFonts w:ascii="Calibri" w:hAnsi="Calibri"/>
          <w:b/>
          <w:sz w:val="22"/>
          <w:szCs w:val="22"/>
        </w:rPr>
        <w:tab/>
      </w:r>
      <w:r w:rsidR="000A6FCB">
        <w:rPr>
          <w:rFonts w:ascii="Calibri" w:hAnsi="Calibri"/>
          <w:b/>
          <w:sz w:val="22"/>
          <w:szCs w:val="22"/>
        </w:rPr>
        <w:t>Friday</w:t>
      </w:r>
      <w:r w:rsidR="004347D2">
        <w:rPr>
          <w:rFonts w:ascii="Calibri" w:hAnsi="Calibri"/>
          <w:b/>
          <w:sz w:val="22"/>
          <w:szCs w:val="22"/>
        </w:rPr>
        <w:t xml:space="preserve">, </w:t>
      </w:r>
      <w:r w:rsidR="000A6FCB">
        <w:rPr>
          <w:rFonts w:ascii="Calibri" w:hAnsi="Calibri"/>
          <w:b/>
          <w:sz w:val="22"/>
          <w:szCs w:val="22"/>
        </w:rPr>
        <w:t>January</w:t>
      </w:r>
      <w:r w:rsidR="004347D2">
        <w:rPr>
          <w:rFonts w:ascii="Calibri" w:hAnsi="Calibri"/>
          <w:b/>
          <w:sz w:val="22"/>
          <w:szCs w:val="22"/>
        </w:rPr>
        <w:t xml:space="preserve"> 22, 202</w:t>
      </w:r>
      <w:r w:rsidR="000A6FCB">
        <w:rPr>
          <w:rFonts w:ascii="Calibri" w:hAnsi="Calibri"/>
          <w:b/>
          <w:sz w:val="22"/>
          <w:szCs w:val="22"/>
        </w:rPr>
        <w:t>7</w:t>
      </w:r>
      <w:r w:rsidR="004347D2">
        <w:rPr>
          <w:rFonts w:ascii="Calibri" w:hAnsi="Calibri"/>
          <w:b/>
          <w:sz w:val="22"/>
          <w:szCs w:val="22"/>
        </w:rPr>
        <w:t xml:space="preserve"> 11:00</w:t>
      </w:r>
      <w:r w:rsidR="00B17D64">
        <w:rPr>
          <w:rFonts w:ascii="Calibri" w:hAnsi="Calibri"/>
          <w:b/>
          <w:sz w:val="22"/>
          <w:szCs w:val="22"/>
        </w:rPr>
        <w:t>AM</w:t>
      </w:r>
      <w:r w:rsidR="004347D2">
        <w:rPr>
          <w:rFonts w:ascii="Calibri" w:hAnsi="Calibri"/>
          <w:b/>
          <w:sz w:val="22"/>
          <w:szCs w:val="22"/>
        </w:rPr>
        <w:t xml:space="preserve"> </w:t>
      </w:r>
      <w:r w:rsidR="00D46462">
        <w:rPr>
          <w:rFonts w:ascii="Calibri" w:hAnsi="Calibri"/>
          <w:b/>
          <w:sz w:val="22"/>
          <w:szCs w:val="22"/>
        </w:rPr>
        <w:t>CST</w:t>
      </w:r>
      <w:r w:rsidR="004347D2">
        <w:rPr>
          <w:rFonts w:ascii="Calibri" w:hAnsi="Calibri"/>
          <w:b/>
          <w:sz w:val="22"/>
          <w:szCs w:val="22"/>
        </w:rPr>
        <w:t xml:space="preserve"> </w:t>
      </w:r>
      <w:r w:rsidRPr="003913E8">
        <w:rPr>
          <w:rFonts w:ascii="Calibri" w:hAnsi="Calibri"/>
          <w:b/>
          <w:sz w:val="22"/>
          <w:szCs w:val="22"/>
        </w:rPr>
        <w:tab/>
      </w:r>
    </w:p>
    <w:p w14:paraId="4BE5AEB7" w14:textId="39B9D28D" w:rsidR="00A67D2E" w:rsidRPr="00C61889" w:rsidRDefault="00A67D2E" w:rsidP="00A67D2E">
      <w:pPr>
        <w:autoSpaceDE w:val="0"/>
        <w:autoSpaceDN w:val="0"/>
        <w:adjustRightInd w:val="0"/>
        <w:jc w:val="center"/>
        <w:rPr>
          <w:rFonts w:ascii="Calibri" w:hAnsi="Calibri"/>
          <w:b/>
          <w:color w:val="FF0000"/>
          <w:sz w:val="20"/>
          <w:szCs w:val="20"/>
        </w:rPr>
      </w:pPr>
    </w:p>
    <w:p w14:paraId="456C6FE2" w14:textId="3EFDCC60" w:rsidR="00A67D2E" w:rsidRDefault="00A67D2E" w:rsidP="00A67D2E">
      <w:pPr>
        <w:autoSpaceDE w:val="0"/>
        <w:autoSpaceDN w:val="0"/>
        <w:adjustRightInd w:val="0"/>
        <w:jc w:val="center"/>
        <w:rPr>
          <w:rFonts w:ascii="Calibri" w:hAnsi="Calibri"/>
          <w:b/>
          <w:color w:val="FF0000"/>
          <w:sz w:val="28"/>
          <w:szCs w:val="28"/>
        </w:rPr>
      </w:pPr>
    </w:p>
    <w:p w14:paraId="325032A2" w14:textId="77777777" w:rsidR="00720AC1" w:rsidRDefault="00720AC1" w:rsidP="00A67D2E">
      <w:pPr>
        <w:autoSpaceDE w:val="0"/>
        <w:autoSpaceDN w:val="0"/>
        <w:adjustRightInd w:val="0"/>
        <w:jc w:val="center"/>
        <w:rPr>
          <w:rFonts w:ascii="Calibri" w:hAnsi="Calibri"/>
          <w:b/>
          <w:color w:val="FF0000"/>
          <w:sz w:val="28"/>
          <w:szCs w:val="28"/>
        </w:rPr>
      </w:pPr>
    </w:p>
    <w:p w14:paraId="49500968" w14:textId="54F767A6" w:rsidR="00A67D2E" w:rsidRPr="00F12673" w:rsidRDefault="00A67D2E" w:rsidP="00A67D2E">
      <w:pPr>
        <w:autoSpaceDE w:val="0"/>
        <w:autoSpaceDN w:val="0"/>
        <w:adjustRightInd w:val="0"/>
        <w:jc w:val="center"/>
        <w:rPr>
          <w:rFonts w:ascii="Calibri" w:hAnsi="Calibri"/>
          <w:b/>
          <w:color w:val="FF0000"/>
          <w:sz w:val="28"/>
          <w:szCs w:val="28"/>
          <w:u w:val="single"/>
        </w:rPr>
      </w:pPr>
      <w:r w:rsidRPr="00F12673">
        <w:rPr>
          <w:rFonts w:ascii="Calibri" w:hAnsi="Calibri"/>
          <w:b/>
          <w:color w:val="FF0000"/>
          <w:sz w:val="28"/>
          <w:szCs w:val="28"/>
        </w:rPr>
        <w:t>INTRODUCTION</w:t>
      </w:r>
      <w:r w:rsidRPr="00F12673">
        <w:rPr>
          <w:rFonts w:ascii="Calibri" w:hAnsi="Calibri"/>
          <w:b/>
          <w:color w:val="FF0000"/>
          <w:sz w:val="28"/>
          <w:szCs w:val="28"/>
        </w:rPr>
        <w:br/>
      </w:r>
    </w:p>
    <w:p w14:paraId="1E85B79F" w14:textId="77777777" w:rsidR="00A67D2E" w:rsidRPr="001744C5" w:rsidRDefault="00A67D2E" w:rsidP="00A67D2E">
      <w:pPr>
        <w:jc w:val="both"/>
        <w:rPr>
          <w:b/>
          <w:sz w:val="22"/>
          <w:szCs w:val="22"/>
          <w:u w:val="single"/>
        </w:rPr>
      </w:pPr>
      <w:r w:rsidRPr="001744C5">
        <w:rPr>
          <w:b/>
          <w:sz w:val="22"/>
          <w:szCs w:val="22"/>
          <w:u w:val="single"/>
        </w:rPr>
        <w:t>East Texas Council of Governments</w:t>
      </w:r>
    </w:p>
    <w:p w14:paraId="6B29DDDF" w14:textId="77777777" w:rsidR="00BC523E" w:rsidRDefault="00BC523E" w:rsidP="00BC523E">
      <w:pPr>
        <w:jc w:val="both"/>
        <w:rPr>
          <w:iCs/>
          <w:color w:val="000000"/>
        </w:rPr>
      </w:pPr>
      <w:r w:rsidRPr="0067283C">
        <w:rPr>
          <w:iCs/>
        </w:rPr>
        <w:t>East Texas Council of Governments (ETCOG)</w:t>
      </w:r>
      <w:r w:rsidRPr="0067283C">
        <w:rPr>
          <w:iCs/>
          <w:spacing w:val="-4"/>
        </w:rPr>
        <w:t xml:space="preserve"> </w:t>
      </w:r>
      <w:r w:rsidRPr="0067283C">
        <w:rPr>
          <w:iCs/>
        </w:rPr>
        <w:t>is</w:t>
      </w:r>
      <w:r w:rsidRPr="0067283C">
        <w:rPr>
          <w:iCs/>
          <w:spacing w:val="-10"/>
        </w:rPr>
        <w:t xml:space="preserve"> </w:t>
      </w:r>
      <w:r w:rsidRPr="0067283C">
        <w:rPr>
          <w:iCs/>
        </w:rPr>
        <w:t>a</w:t>
      </w:r>
      <w:r w:rsidRPr="0067283C">
        <w:rPr>
          <w:iCs/>
          <w:spacing w:val="-22"/>
        </w:rPr>
        <w:t xml:space="preserve"> </w:t>
      </w:r>
      <w:r w:rsidRPr="0067283C">
        <w:rPr>
          <w:iCs/>
        </w:rPr>
        <w:t>voluntary</w:t>
      </w:r>
      <w:r w:rsidRPr="0067283C">
        <w:rPr>
          <w:iCs/>
          <w:spacing w:val="3"/>
        </w:rPr>
        <w:t xml:space="preserve"> </w:t>
      </w:r>
      <w:r w:rsidRPr="0067283C">
        <w:rPr>
          <w:iCs/>
        </w:rPr>
        <w:t>association</w:t>
      </w:r>
      <w:r w:rsidRPr="0067283C">
        <w:rPr>
          <w:iCs/>
          <w:spacing w:val="1"/>
        </w:rPr>
        <w:t xml:space="preserve"> </w:t>
      </w:r>
      <w:r w:rsidRPr="0067283C">
        <w:rPr>
          <w:iCs/>
        </w:rPr>
        <w:t>of</w:t>
      </w:r>
      <w:r w:rsidRPr="0067283C">
        <w:rPr>
          <w:iCs/>
          <w:spacing w:val="-17"/>
        </w:rPr>
        <w:t xml:space="preserve"> </w:t>
      </w:r>
      <w:r w:rsidRPr="0067283C">
        <w:rPr>
          <w:iCs/>
        </w:rPr>
        <w:t>counties,</w:t>
      </w:r>
      <w:r w:rsidRPr="0067283C">
        <w:rPr>
          <w:iCs/>
          <w:spacing w:val="-4"/>
        </w:rPr>
        <w:t xml:space="preserve"> </w:t>
      </w:r>
      <w:r w:rsidRPr="0067283C">
        <w:rPr>
          <w:iCs/>
        </w:rPr>
        <w:t>cities,</w:t>
      </w:r>
      <w:r w:rsidRPr="0067283C">
        <w:rPr>
          <w:iCs/>
          <w:spacing w:val="1"/>
        </w:rPr>
        <w:t xml:space="preserve"> </w:t>
      </w:r>
      <w:r w:rsidRPr="0067283C">
        <w:rPr>
          <w:iCs/>
        </w:rPr>
        <w:t>school</w:t>
      </w:r>
      <w:r w:rsidRPr="0067283C">
        <w:rPr>
          <w:iCs/>
          <w:spacing w:val="-4"/>
        </w:rPr>
        <w:t xml:space="preserve"> </w:t>
      </w:r>
      <w:r w:rsidRPr="0067283C">
        <w:rPr>
          <w:iCs/>
        </w:rPr>
        <w:t>districts</w:t>
      </w:r>
      <w:r w:rsidRPr="0067283C">
        <w:rPr>
          <w:iCs/>
          <w:spacing w:val="-7"/>
        </w:rPr>
        <w:t xml:space="preserve"> </w:t>
      </w:r>
      <w:r w:rsidRPr="0067283C">
        <w:rPr>
          <w:iCs/>
        </w:rPr>
        <w:t>and</w:t>
      </w:r>
      <w:r w:rsidRPr="0067283C">
        <w:rPr>
          <w:iCs/>
          <w:spacing w:val="-11"/>
        </w:rPr>
        <w:t xml:space="preserve"> </w:t>
      </w:r>
      <w:r w:rsidRPr="0067283C">
        <w:rPr>
          <w:iCs/>
        </w:rPr>
        <w:t>special districts</w:t>
      </w:r>
      <w:r w:rsidRPr="0067283C">
        <w:rPr>
          <w:iCs/>
          <w:spacing w:val="-14"/>
        </w:rPr>
        <w:t xml:space="preserve"> </w:t>
      </w:r>
      <w:r w:rsidRPr="0067283C">
        <w:rPr>
          <w:iCs/>
        </w:rPr>
        <w:t>within</w:t>
      </w:r>
      <w:r w:rsidRPr="0067283C">
        <w:rPr>
          <w:iCs/>
          <w:spacing w:val="-6"/>
        </w:rPr>
        <w:t xml:space="preserve"> </w:t>
      </w:r>
      <w:r w:rsidRPr="0067283C">
        <w:rPr>
          <w:iCs/>
        </w:rPr>
        <w:t>a</w:t>
      </w:r>
      <w:r w:rsidRPr="0067283C">
        <w:rPr>
          <w:iCs/>
          <w:spacing w:val="-8"/>
        </w:rPr>
        <w:t xml:space="preserve"> </w:t>
      </w:r>
      <w:r w:rsidRPr="0067283C">
        <w:rPr>
          <w:iCs/>
        </w:rPr>
        <w:t>fourteen-county</w:t>
      </w:r>
      <w:r w:rsidRPr="0067283C">
        <w:rPr>
          <w:iCs/>
          <w:spacing w:val="-4"/>
        </w:rPr>
        <w:t xml:space="preserve"> </w:t>
      </w:r>
      <w:r w:rsidRPr="0067283C">
        <w:rPr>
          <w:iCs/>
        </w:rPr>
        <w:t>East</w:t>
      </w:r>
      <w:r w:rsidRPr="0067283C">
        <w:rPr>
          <w:iCs/>
          <w:spacing w:val="-7"/>
        </w:rPr>
        <w:t xml:space="preserve"> </w:t>
      </w:r>
      <w:r w:rsidRPr="0067283C">
        <w:rPr>
          <w:iCs/>
        </w:rPr>
        <w:t>Texas</w:t>
      </w:r>
      <w:r w:rsidRPr="0067283C">
        <w:rPr>
          <w:iCs/>
          <w:spacing w:val="-11"/>
        </w:rPr>
        <w:t xml:space="preserve"> </w:t>
      </w:r>
      <w:r w:rsidRPr="0067283C">
        <w:rPr>
          <w:iCs/>
        </w:rPr>
        <w:t>region.</w:t>
      </w:r>
      <w:r w:rsidRPr="0067283C">
        <w:rPr>
          <w:iCs/>
          <w:spacing w:val="-9"/>
        </w:rPr>
        <w:t xml:space="preserve"> </w:t>
      </w:r>
      <w:r w:rsidRPr="0067283C">
        <w:rPr>
          <w:iCs/>
        </w:rPr>
        <w:t>ETCOG</w:t>
      </w:r>
      <w:r w:rsidRPr="0067283C">
        <w:rPr>
          <w:iCs/>
          <w:spacing w:val="-3"/>
        </w:rPr>
        <w:t xml:space="preserve"> </w:t>
      </w:r>
      <w:r w:rsidRPr="0067283C">
        <w:rPr>
          <w:iCs/>
        </w:rPr>
        <w:t>assists</w:t>
      </w:r>
      <w:r w:rsidRPr="0067283C">
        <w:rPr>
          <w:iCs/>
          <w:spacing w:val="-7"/>
        </w:rPr>
        <w:t xml:space="preserve"> </w:t>
      </w:r>
      <w:r w:rsidRPr="0067283C">
        <w:rPr>
          <w:iCs/>
        </w:rPr>
        <w:t>local</w:t>
      </w:r>
      <w:r w:rsidRPr="0067283C">
        <w:rPr>
          <w:iCs/>
          <w:spacing w:val="-4"/>
        </w:rPr>
        <w:t xml:space="preserve"> </w:t>
      </w:r>
      <w:r w:rsidRPr="0067283C">
        <w:rPr>
          <w:iCs/>
        </w:rPr>
        <w:t>governments</w:t>
      </w:r>
      <w:r w:rsidRPr="0067283C">
        <w:rPr>
          <w:iCs/>
          <w:spacing w:val="5"/>
        </w:rPr>
        <w:t xml:space="preserve"> </w:t>
      </w:r>
      <w:r w:rsidRPr="0067283C">
        <w:rPr>
          <w:iCs/>
        </w:rPr>
        <w:t>in</w:t>
      </w:r>
      <w:r w:rsidRPr="0067283C">
        <w:rPr>
          <w:iCs/>
          <w:spacing w:val="-13"/>
        </w:rPr>
        <w:t xml:space="preserve"> </w:t>
      </w:r>
      <w:r w:rsidRPr="0067283C">
        <w:rPr>
          <w:iCs/>
        </w:rPr>
        <w:t>planning</w:t>
      </w:r>
      <w:r w:rsidRPr="0067283C">
        <w:rPr>
          <w:iCs/>
          <w:spacing w:val="-4"/>
        </w:rPr>
        <w:t xml:space="preserve"> </w:t>
      </w:r>
      <w:r w:rsidRPr="0067283C">
        <w:rPr>
          <w:iCs/>
        </w:rPr>
        <w:t>for common</w:t>
      </w:r>
      <w:r w:rsidRPr="0067283C">
        <w:rPr>
          <w:iCs/>
          <w:spacing w:val="-10"/>
        </w:rPr>
        <w:t xml:space="preserve"> </w:t>
      </w:r>
      <w:r w:rsidRPr="0067283C">
        <w:rPr>
          <w:iCs/>
        </w:rPr>
        <w:t>needs,</w:t>
      </w:r>
      <w:r w:rsidRPr="0067283C">
        <w:rPr>
          <w:iCs/>
          <w:spacing w:val="-3"/>
        </w:rPr>
        <w:t xml:space="preserve"> </w:t>
      </w:r>
      <w:r w:rsidRPr="0067283C">
        <w:rPr>
          <w:iCs/>
        </w:rPr>
        <w:t>cooperating</w:t>
      </w:r>
      <w:r w:rsidRPr="0067283C">
        <w:rPr>
          <w:iCs/>
          <w:spacing w:val="-7"/>
        </w:rPr>
        <w:t xml:space="preserve"> </w:t>
      </w:r>
      <w:r w:rsidRPr="0067283C">
        <w:rPr>
          <w:iCs/>
        </w:rPr>
        <w:t>for</w:t>
      </w:r>
      <w:r w:rsidRPr="0067283C">
        <w:rPr>
          <w:iCs/>
          <w:spacing w:val="-17"/>
        </w:rPr>
        <w:t xml:space="preserve"> </w:t>
      </w:r>
      <w:r w:rsidRPr="0067283C">
        <w:rPr>
          <w:iCs/>
        </w:rPr>
        <w:t>mutual</w:t>
      </w:r>
      <w:r w:rsidRPr="0067283C">
        <w:rPr>
          <w:iCs/>
          <w:spacing w:val="-9"/>
        </w:rPr>
        <w:t xml:space="preserve"> </w:t>
      </w:r>
      <w:r w:rsidRPr="0067283C">
        <w:rPr>
          <w:iCs/>
        </w:rPr>
        <w:t>benefit</w:t>
      </w:r>
      <w:r w:rsidRPr="0067283C">
        <w:rPr>
          <w:iCs/>
          <w:spacing w:val="-4"/>
        </w:rPr>
        <w:t xml:space="preserve"> </w:t>
      </w:r>
      <w:r w:rsidRPr="0067283C">
        <w:rPr>
          <w:iCs/>
        </w:rPr>
        <w:t>and</w:t>
      </w:r>
      <w:r w:rsidRPr="0067283C">
        <w:rPr>
          <w:iCs/>
          <w:spacing w:val="-12"/>
        </w:rPr>
        <w:t xml:space="preserve"> </w:t>
      </w:r>
      <w:r w:rsidRPr="0067283C">
        <w:rPr>
          <w:iCs/>
        </w:rPr>
        <w:t>coordinating</w:t>
      </w:r>
      <w:r w:rsidRPr="0067283C">
        <w:rPr>
          <w:iCs/>
          <w:spacing w:val="1"/>
        </w:rPr>
        <w:t xml:space="preserve"> </w:t>
      </w:r>
      <w:r w:rsidRPr="0067283C">
        <w:rPr>
          <w:iCs/>
        </w:rPr>
        <w:t>sound</w:t>
      </w:r>
      <w:r w:rsidRPr="0067283C">
        <w:rPr>
          <w:iCs/>
          <w:spacing w:val="-14"/>
        </w:rPr>
        <w:t xml:space="preserve"> </w:t>
      </w:r>
      <w:r w:rsidRPr="0067283C">
        <w:rPr>
          <w:iCs/>
        </w:rPr>
        <w:t>regional</w:t>
      </w:r>
      <w:r w:rsidRPr="0067283C">
        <w:rPr>
          <w:iCs/>
          <w:spacing w:val="1"/>
        </w:rPr>
        <w:t xml:space="preserve"> </w:t>
      </w:r>
      <w:r w:rsidRPr="0067283C">
        <w:rPr>
          <w:iCs/>
        </w:rPr>
        <w:t>development.</w:t>
      </w:r>
      <w:r w:rsidRPr="0067283C">
        <w:rPr>
          <w:iCs/>
          <w:spacing w:val="-9"/>
        </w:rPr>
        <w:t xml:space="preserve"> Either directly or through contractors, ETCOG provides programs and services for East Texas seniors, employers, and job seekers.</w:t>
      </w:r>
      <w:r w:rsidRPr="0067283C">
        <w:rPr>
          <w:iCs/>
        </w:rPr>
        <w:t xml:space="preserve">  </w:t>
      </w:r>
      <w:r w:rsidRPr="0067283C">
        <w:rPr>
          <w:iCs/>
          <w:color w:val="000000"/>
        </w:rPr>
        <w:t>ETCOG also builds the 9-1-1 emergency call delivery system, provides peace officer training and homeland security planning services; and delivers rural transportation services, business finance programs, grant writing services and environmental grant funding for the region.</w:t>
      </w:r>
    </w:p>
    <w:p w14:paraId="0DAE9C62" w14:textId="77777777" w:rsidR="00147A45" w:rsidRPr="0067283C" w:rsidRDefault="00147A45" w:rsidP="00BC523E">
      <w:pPr>
        <w:jc w:val="both"/>
        <w:rPr>
          <w:iCs/>
          <w:color w:val="000000"/>
        </w:rPr>
      </w:pPr>
    </w:p>
    <w:p w14:paraId="55DA91A5" w14:textId="7015181F" w:rsidR="000840B0" w:rsidRDefault="00A67D2E" w:rsidP="00FD3D5F">
      <w:pPr>
        <w:autoSpaceDE w:val="0"/>
        <w:autoSpaceDN w:val="0"/>
        <w:adjustRightInd w:val="0"/>
        <w:jc w:val="center"/>
        <w:rPr>
          <w:b/>
          <w:color w:val="FF0000"/>
          <w:sz w:val="28"/>
          <w:szCs w:val="28"/>
        </w:rPr>
      </w:pPr>
      <w:r w:rsidRPr="00F12673">
        <w:rPr>
          <w:b/>
          <w:color w:val="FF0000"/>
          <w:sz w:val="28"/>
          <w:szCs w:val="28"/>
        </w:rPr>
        <w:t>PURPOSE</w:t>
      </w:r>
    </w:p>
    <w:p w14:paraId="4A271B4D" w14:textId="77777777" w:rsidR="009A0AF8" w:rsidRDefault="009A0AF8" w:rsidP="00FD3D5F">
      <w:pPr>
        <w:autoSpaceDE w:val="0"/>
        <w:autoSpaceDN w:val="0"/>
        <w:adjustRightInd w:val="0"/>
        <w:jc w:val="center"/>
        <w:rPr>
          <w:w w:val="100"/>
        </w:rPr>
      </w:pPr>
    </w:p>
    <w:p w14:paraId="73D7F266" w14:textId="679BF89C" w:rsidR="00573214" w:rsidRPr="00173E86" w:rsidRDefault="00173E86" w:rsidP="00DF0124">
      <w:pPr>
        <w:pStyle w:val="BodyText"/>
        <w:tabs>
          <w:tab w:val="left" w:pos="5850"/>
        </w:tabs>
        <w:ind w:left="0"/>
        <w:rPr>
          <w:rFonts w:asciiTheme="minorHAnsi" w:hAnsiTheme="minorHAnsi"/>
          <w:bCs/>
          <w:w w:val="100"/>
          <w:sz w:val="24"/>
          <w:szCs w:val="24"/>
        </w:rPr>
      </w:pPr>
      <w:r w:rsidRPr="00173E86">
        <w:rPr>
          <w:rFonts w:asciiTheme="minorHAnsi" w:hAnsiTheme="minorHAnsi"/>
          <w:bCs/>
          <w:w w:val="100"/>
          <w:sz w:val="24"/>
          <w:szCs w:val="24"/>
        </w:rPr>
        <w:t>The East Texas Council of Governments (ETCOG) seeks submissions from qualified and experienced vendors in response to this Request for Proposal (RFP) issued for the purchase, migration, and implementation of standards-compliant Next Generation 9-1-1 (NG9-1-1) Call Handling Equipment (CHE).</w:t>
      </w:r>
    </w:p>
    <w:p w14:paraId="24031095" w14:textId="77777777" w:rsidR="00430610" w:rsidRDefault="00430610" w:rsidP="00DF0124">
      <w:pPr>
        <w:pStyle w:val="BodyText"/>
        <w:tabs>
          <w:tab w:val="left" w:pos="5850"/>
        </w:tabs>
        <w:ind w:left="0"/>
        <w:rPr>
          <w:rFonts w:asciiTheme="minorHAnsi" w:hAnsiTheme="minorHAnsi"/>
          <w:b/>
          <w:color w:val="FF0000"/>
          <w:w w:val="100"/>
          <w:sz w:val="28"/>
          <w:szCs w:val="28"/>
        </w:rPr>
      </w:pPr>
    </w:p>
    <w:p w14:paraId="14EC1970" w14:textId="6BB848EB" w:rsidR="00573214" w:rsidRDefault="00F666FF" w:rsidP="006F093D">
      <w:pPr>
        <w:pStyle w:val="BodyText"/>
        <w:tabs>
          <w:tab w:val="left" w:pos="5850"/>
        </w:tabs>
        <w:ind w:left="0"/>
        <w:jc w:val="center"/>
        <w:rPr>
          <w:rFonts w:asciiTheme="minorHAnsi" w:hAnsiTheme="minorHAnsi"/>
          <w:b/>
          <w:color w:val="FF0000"/>
          <w:w w:val="100"/>
          <w:sz w:val="28"/>
          <w:szCs w:val="28"/>
        </w:rPr>
      </w:pPr>
      <w:r>
        <w:rPr>
          <w:rFonts w:asciiTheme="minorHAnsi" w:hAnsiTheme="minorHAnsi"/>
          <w:b/>
          <w:color w:val="FF0000"/>
          <w:w w:val="100"/>
          <w:sz w:val="28"/>
          <w:szCs w:val="28"/>
        </w:rPr>
        <w:t>PROPOSAL TERM</w:t>
      </w:r>
    </w:p>
    <w:p w14:paraId="04D30991" w14:textId="77777777" w:rsidR="005D3E76" w:rsidRDefault="005D3E76" w:rsidP="006F093D">
      <w:pPr>
        <w:pStyle w:val="BodyText"/>
        <w:tabs>
          <w:tab w:val="left" w:pos="5850"/>
        </w:tabs>
        <w:ind w:left="0"/>
        <w:jc w:val="center"/>
        <w:rPr>
          <w:rFonts w:asciiTheme="minorHAnsi" w:hAnsiTheme="minorHAnsi"/>
          <w:b/>
          <w:color w:val="FF0000"/>
          <w:w w:val="100"/>
          <w:sz w:val="28"/>
          <w:szCs w:val="28"/>
        </w:rPr>
      </w:pPr>
    </w:p>
    <w:p w14:paraId="6070BA26" w14:textId="4E85C569" w:rsidR="005D3E76" w:rsidRPr="005D3E76" w:rsidRDefault="0010177B" w:rsidP="005D3E76">
      <w:pPr>
        <w:pStyle w:val="BodyText"/>
        <w:tabs>
          <w:tab w:val="left" w:pos="5850"/>
        </w:tabs>
        <w:ind w:left="0"/>
        <w:rPr>
          <w:rFonts w:asciiTheme="minorHAnsi" w:hAnsiTheme="minorHAnsi"/>
          <w:bCs/>
          <w:color w:val="FF0000"/>
          <w:w w:val="100"/>
          <w:sz w:val="28"/>
          <w:szCs w:val="28"/>
        </w:rPr>
      </w:pPr>
      <w:r w:rsidRPr="00B745F2">
        <w:rPr>
          <w:rFonts w:asciiTheme="minorHAnsi" w:hAnsiTheme="minorHAnsi"/>
          <w:bCs/>
          <w:w w:val="100"/>
          <w:sz w:val="24"/>
          <w:szCs w:val="24"/>
        </w:rPr>
        <w:t xml:space="preserve">The contract </w:t>
      </w:r>
      <w:r w:rsidR="00A37661" w:rsidRPr="00B745F2">
        <w:rPr>
          <w:rFonts w:asciiTheme="minorHAnsi" w:hAnsiTheme="minorHAnsi"/>
          <w:bCs/>
          <w:w w:val="100"/>
          <w:sz w:val="24"/>
          <w:szCs w:val="24"/>
        </w:rPr>
        <w:t xml:space="preserve">resulting from this RFP shall be effective </w:t>
      </w:r>
      <w:r w:rsidR="00815653" w:rsidRPr="00B745F2">
        <w:rPr>
          <w:rFonts w:asciiTheme="minorHAnsi" w:hAnsiTheme="minorHAnsi"/>
          <w:bCs/>
          <w:w w:val="100"/>
          <w:sz w:val="24"/>
          <w:szCs w:val="24"/>
        </w:rPr>
        <w:t xml:space="preserve">for a </w:t>
      </w:r>
      <w:r w:rsidRPr="00B745F2">
        <w:rPr>
          <w:rFonts w:asciiTheme="minorHAnsi" w:hAnsiTheme="minorHAnsi"/>
          <w:bCs/>
          <w:w w:val="100"/>
          <w:sz w:val="24"/>
          <w:szCs w:val="24"/>
        </w:rPr>
        <w:t xml:space="preserve">term period </w:t>
      </w:r>
      <w:r w:rsidR="00815653" w:rsidRPr="00B745F2">
        <w:rPr>
          <w:rFonts w:asciiTheme="minorHAnsi" w:hAnsiTheme="minorHAnsi"/>
          <w:bCs/>
          <w:w w:val="100"/>
          <w:sz w:val="24"/>
          <w:szCs w:val="24"/>
        </w:rPr>
        <w:t xml:space="preserve">of </w:t>
      </w:r>
      <w:r w:rsidR="002F2A29" w:rsidRPr="00B745F2">
        <w:rPr>
          <w:rFonts w:asciiTheme="minorHAnsi" w:hAnsiTheme="minorHAnsi"/>
          <w:bCs/>
          <w:w w:val="100"/>
          <w:sz w:val="24"/>
          <w:szCs w:val="24"/>
        </w:rPr>
        <w:t>6 years</w:t>
      </w:r>
      <w:r w:rsidR="00B60E0D" w:rsidRPr="00B745F2">
        <w:rPr>
          <w:rFonts w:asciiTheme="minorHAnsi" w:hAnsiTheme="minorHAnsi"/>
          <w:bCs/>
          <w:w w:val="100"/>
          <w:sz w:val="24"/>
          <w:szCs w:val="24"/>
        </w:rPr>
        <w:t xml:space="preserve">, </w:t>
      </w:r>
      <w:r w:rsidR="00463238" w:rsidRPr="00B745F2">
        <w:rPr>
          <w:rFonts w:asciiTheme="minorHAnsi" w:hAnsiTheme="minorHAnsi"/>
          <w:bCs/>
          <w:w w:val="100"/>
          <w:sz w:val="24"/>
          <w:szCs w:val="24"/>
        </w:rPr>
        <w:t>effective on</w:t>
      </w:r>
      <w:r w:rsidR="006E5AA4" w:rsidRPr="00B745F2">
        <w:rPr>
          <w:rFonts w:asciiTheme="minorHAnsi" w:hAnsiTheme="minorHAnsi"/>
          <w:bCs/>
          <w:w w:val="100"/>
          <w:sz w:val="24"/>
          <w:szCs w:val="24"/>
        </w:rPr>
        <w:t xml:space="preserve"> date of written contract agreement</w:t>
      </w:r>
      <w:r w:rsidR="000867A8" w:rsidRPr="00B745F2">
        <w:rPr>
          <w:rFonts w:asciiTheme="minorHAnsi" w:hAnsiTheme="minorHAnsi"/>
          <w:bCs/>
          <w:w w:val="100"/>
          <w:sz w:val="24"/>
          <w:szCs w:val="24"/>
        </w:rPr>
        <w:t>.</w:t>
      </w:r>
      <w:r w:rsidR="000867A8">
        <w:rPr>
          <w:rFonts w:asciiTheme="minorHAnsi" w:hAnsiTheme="minorHAnsi"/>
          <w:bCs/>
          <w:w w:val="100"/>
          <w:sz w:val="24"/>
          <w:szCs w:val="24"/>
        </w:rPr>
        <w:t xml:space="preserve"> </w:t>
      </w:r>
      <w:r w:rsidR="00B60E0D">
        <w:rPr>
          <w:rFonts w:asciiTheme="minorHAnsi" w:hAnsiTheme="minorHAnsi"/>
          <w:bCs/>
          <w:w w:val="100"/>
          <w:sz w:val="24"/>
          <w:szCs w:val="24"/>
        </w:rPr>
        <w:t xml:space="preserve"> </w:t>
      </w:r>
      <w:r w:rsidR="00ED5251">
        <w:rPr>
          <w:rFonts w:asciiTheme="minorHAnsi" w:hAnsiTheme="minorHAnsi"/>
          <w:bCs/>
          <w:w w:val="100"/>
          <w:sz w:val="24"/>
          <w:szCs w:val="24"/>
        </w:rPr>
        <w:t xml:space="preserve"> </w:t>
      </w:r>
      <w:r w:rsidR="005D3E76" w:rsidRPr="005D3E76">
        <w:rPr>
          <w:rFonts w:asciiTheme="minorHAnsi" w:hAnsiTheme="minorHAnsi"/>
          <w:bCs/>
          <w:w w:val="100"/>
          <w:sz w:val="24"/>
          <w:szCs w:val="24"/>
        </w:rPr>
        <w:t xml:space="preserve">The </w:t>
      </w:r>
      <w:r w:rsidR="005D3E76">
        <w:rPr>
          <w:rFonts w:asciiTheme="minorHAnsi" w:hAnsiTheme="minorHAnsi"/>
          <w:bCs/>
          <w:w w:val="100"/>
          <w:sz w:val="24"/>
          <w:szCs w:val="24"/>
        </w:rPr>
        <w:t>proposals and associated pricing provided in response to this RFP should be valid for a minimum period of 90 days, and preferably for a period of 180 days.</w:t>
      </w:r>
      <w:r w:rsidR="009A5E34">
        <w:rPr>
          <w:rFonts w:asciiTheme="minorHAnsi" w:hAnsiTheme="minorHAnsi"/>
          <w:bCs/>
          <w:w w:val="100"/>
          <w:sz w:val="24"/>
          <w:szCs w:val="24"/>
        </w:rPr>
        <w:t xml:space="preserve"> </w:t>
      </w:r>
    </w:p>
    <w:p w14:paraId="381FA8C4" w14:textId="77777777" w:rsidR="00573214" w:rsidRDefault="00573214" w:rsidP="006F093D">
      <w:pPr>
        <w:pStyle w:val="BodyText"/>
        <w:tabs>
          <w:tab w:val="left" w:pos="5850"/>
        </w:tabs>
        <w:ind w:left="0"/>
        <w:jc w:val="center"/>
        <w:rPr>
          <w:rFonts w:asciiTheme="minorHAnsi" w:hAnsiTheme="minorHAnsi"/>
          <w:b/>
          <w:color w:val="FF0000"/>
          <w:w w:val="100"/>
          <w:sz w:val="28"/>
          <w:szCs w:val="28"/>
        </w:rPr>
      </w:pPr>
    </w:p>
    <w:p w14:paraId="473A07C1" w14:textId="77777777" w:rsidR="005F0E8C" w:rsidRDefault="005F0E8C" w:rsidP="005F0E8C">
      <w:pPr>
        <w:jc w:val="center"/>
        <w:rPr>
          <w:rFonts w:cs="Times New Roman"/>
          <w:b/>
          <w:color w:val="FF0000"/>
          <w:sz w:val="28"/>
          <w:szCs w:val="28"/>
        </w:rPr>
      </w:pPr>
      <w:r w:rsidRPr="00F445CC">
        <w:rPr>
          <w:rFonts w:cs="Times New Roman"/>
          <w:b/>
          <w:color w:val="FF0000"/>
          <w:sz w:val="28"/>
          <w:szCs w:val="28"/>
        </w:rPr>
        <w:t>PRE-BID C</w:t>
      </w:r>
      <w:r>
        <w:rPr>
          <w:rFonts w:cs="Times New Roman"/>
          <w:b/>
          <w:color w:val="FF0000"/>
          <w:sz w:val="28"/>
          <w:szCs w:val="28"/>
        </w:rPr>
        <w:t>ONFERENCE</w:t>
      </w:r>
    </w:p>
    <w:p w14:paraId="016E088F" w14:textId="77777777" w:rsidR="005F0E8C" w:rsidRDefault="005F0E8C" w:rsidP="005F0E8C">
      <w:pPr>
        <w:jc w:val="center"/>
        <w:rPr>
          <w:rFonts w:cs="Times New Roman"/>
          <w:b/>
          <w:color w:val="FF0000"/>
          <w:sz w:val="28"/>
          <w:szCs w:val="28"/>
        </w:rPr>
      </w:pPr>
    </w:p>
    <w:p w14:paraId="18484CE9" w14:textId="4304447F" w:rsidR="005F0E8C" w:rsidRPr="00186898" w:rsidRDefault="005F0E8C" w:rsidP="005F0E8C">
      <w:pPr>
        <w:tabs>
          <w:tab w:val="left" w:pos="4320"/>
        </w:tabs>
        <w:ind w:right="43" w:hanging="360"/>
        <w:jc w:val="both"/>
        <w:rPr>
          <w:rFonts w:ascii="Calibri" w:hAnsi="Calibri"/>
          <w:b/>
          <w:bCs/>
          <w:sz w:val="22"/>
          <w:szCs w:val="22"/>
        </w:rPr>
      </w:pPr>
      <w:r>
        <w:rPr>
          <w:rFonts w:ascii="Calibri" w:hAnsi="Calibri"/>
          <w:b/>
          <w:bCs/>
          <w:sz w:val="22"/>
          <w:szCs w:val="22"/>
        </w:rPr>
        <w:tab/>
      </w:r>
      <w:r w:rsidRPr="00B547A9">
        <w:rPr>
          <w:rFonts w:ascii="Calibri" w:hAnsi="Calibri"/>
          <w:sz w:val="22"/>
          <w:szCs w:val="22"/>
        </w:rPr>
        <w:t>A</w:t>
      </w:r>
      <w:r>
        <w:rPr>
          <w:rFonts w:ascii="Calibri" w:hAnsi="Calibri"/>
          <w:b/>
          <w:bCs/>
          <w:sz w:val="22"/>
          <w:szCs w:val="22"/>
        </w:rPr>
        <w:t xml:space="preserve"> </w:t>
      </w:r>
      <w:r w:rsidRPr="001F2CD7">
        <w:rPr>
          <w:rFonts w:ascii="Calibri" w:hAnsi="Calibri"/>
          <w:b/>
          <w:bCs/>
          <w:sz w:val="22"/>
          <w:szCs w:val="22"/>
        </w:rPr>
        <w:t>Pre-Bid Conference</w:t>
      </w:r>
      <w:r w:rsidRPr="00730B7B">
        <w:rPr>
          <w:rFonts w:ascii="Calibri" w:hAnsi="Calibri"/>
          <w:sz w:val="22"/>
          <w:szCs w:val="22"/>
        </w:rPr>
        <w:t xml:space="preserve"> will be held </w:t>
      </w:r>
      <w:r>
        <w:rPr>
          <w:rFonts w:ascii="Calibri" w:hAnsi="Calibri"/>
          <w:sz w:val="22"/>
          <w:szCs w:val="22"/>
        </w:rPr>
        <w:t xml:space="preserve">on </w:t>
      </w:r>
      <w:r w:rsidR="00B728BA" w:rsidRPr="00B728BA">
        <w:rPr>
          <w:rFonts w:ascii="Calibri" w:hAnsi="Calibri"/>
          <w:b/>
          <w:bCs/>
          <w:sz w:val="22"/>
          <w:szCs w:val="22"/>
          <w:highlight w:val="yellow"/>
        </w:rPr>
        <w:t>Wednesday, November 4, 2026 at 2:00 PM CST</w:t>
      </w:r>
      <w:r w:rsidR="00B728BA">
        <w:rPr>
          <w:rFonts w:ascii="Calibri" w:hAnsi="Calibri"/>
          <w:sz w:val="22"/>
          <w:szCs w:val="22"/>
        </w:rPr>
        <w:t xml:space="preserve">. </w:t>
      </w:r>
      <w:r w:rsidRPr="00730B7B">
        <w:rPr>
          <w:rFonts w:ascii="Calibri" w:hAnsi="Calibri"/>
          <w:color w:val="000000"/>
          <w:sz w:val="22"/>
          <w:szCs w:val="22"/>
        </w:rPr>
        <w:t>A Pre-Bid Conference is an opportunity for potential Proposers to ask questions and receive responses from key staff concerning RFP requirements and scope of service requirements pertaining to proposal content. Although attendance is not mandatory it is highly recommended.</w:t>
      </w:r>
      <w:r>
        <w:rPr>
          <w:rFonts w:ascii="Calibri" w:hAnsi="Calibri"/>
          <w:color w:val="000000"/>
          <w:sz w:val="22"/>
          <w:szCs w:val="22"/>
        </w:rPr>
        <w:t xml:space="preserve"> </w:t>
      </w:r>
      <w:r w:rsidRPr="00186898">
        <w:rPr>
          <w:rFonts w:ascii="Calibri" w:hAnsi="Calibri"/>
          <w:b/>
          <w:bCs/>
          <w:color w:val="000000"/>
          <w:sz w:val="22"/>
          <w:szCs w:val="22"/>
        </w:rPr>
        <w:t>Attendance may be in person</w:t>
      </w:r>
      <w:r>
        <w:rPr>
          <w:rFonts w:ascii="Calibri" w:hAnsi="Calibri"/>
          <w:b/>
          <w:bCs/>
          <w:color w:val="000000"/>
          <w:sz w:val="22"/>
          <w:szCs w:val="22"/>
        </w:rPr>
        <w:t xml:space="preserve"> at 3800 Stone Road, Kilgore,</w:t>
      </w:r>
      <w:r w:rsidRPr="00186898">
        <w:rPr>
          <w:rFonts w:ascii="Calibri" w:hAnsi="Calibri"/>
          <w:b/>
          <w:bCs/>
          <w:color w:val="000000"/>
          <w:sz w:val="22"/>
          <w:szCs w:val="22"/>
        </w:rPr>
        <w:t xml:space="preserve"> </w:t>
      </w:r>
      <w:r>
        <w:rPr>
          <w:rFonts w:ascii="Calibri" w:hAnsi="Calibri"/>
          <w:b/>
          <w:bCs/>
          <w:color w:val="000000"/>
          <w:sz w:val="22"/>
          <w:szCs w:val="22"/>
        </w:rPr>
        <w:t xml:space="preserve">TX </w:t>
      </w:r>
      <w:r w:rsidRPr="00B547A9">
        <w:rPr>
          <w:rFonts w:ascii="Calibri" w:hAnsi="Calibri"/>
          <w:b/>
          <w:bCs/>
          <w:color w:val="000000"/>
          <w:sz w:val="22"/>
          <w:szCs w:val="22"/>
          <w:highlight w:val="yellow"/>
        </w:rPr>
        <w:t>or virtual</w:t>
      </w:r>
      <w:r w:rsidRPr="00186898">
        <w:rPr>
          <w:rFonts w:ascii="Calibri" w:hAnsi="Calibri"/>
          <w:b/>
          <w:bCs/>
          <w:color w:val="000000"/>
          <w:sz w:val="22"/>
          <w:szCs w:val="22"/>
        </w:rPr>
        <w:t>, if requested.</w:t>
      </w:r>
      <w:r>
        <w:rPr>
          <w:rFonts w:ascii="Calibri" w:hAnsi="Calibri"/>
          <w:b/>
          <w:bCs/>
          <w:color w:val="000000"/>
          <w:sz w:val="22"/>
          <w:szCs w:val="22"/>
        </w:rPr>
        <w:t xml:space="preserve"> </w:t>
      </w:r>
      <w:r w:rsidRPr="0007488E">
        <w:rPr>
          <w:rFonts w:ascii="Calibri" w:hAnsi="Calibri"/>
          <w:b/>
          <w:bCs/>
          <w:color w:val="000000"/>
          <w:sz w:val="22"/>
          <w:szCs w:val="22"/>
          <w:highlight w:val="yellow"/>
        </w:rPr>
        <w:t xml:space="preserve">Please email </w:t>
      </w:r>
      <w:hyperlink r:id="rId12" w:history="1">
        <w:r w:rsidRPr="0007488E">
          <w:rPr>
            <w:rStyle w:val="Hyperlink"/>
            <w:rFonts w:ascii="Calibri" w:hAnsi="Calibri"/>
            <w:b/>
            <w:bCs/>
            <w:sz w:val="22"/>
            <w:szCs w:val="22"/>
            <w:highlight w:val="yellow"/>
          </w:rPr>
          <w:t>christine.weems@etcog.org</w:t>
        </w:r>
      </w:hyperlink>
      <w:r w:rsidRPr="0007488E">
        <w:rPr>
          <w:rFonts w:ascii="Calibri" w:hAnsi="Calibri"/>
          <w:b/>
          <w:bCs/>
          <w:color w:val="000000"/>
          <w:sz w:val="22"/>
          <w:szCs w:val="22"/>
          <w:highlight w:val="yellow"/>
        </w:rPr>
        <w:t xml:space="preserve"> if you plan to attend virtually and a meeting invite will be emailed.</w:t>
      </w:r>
    </w:p>
    <w:p w14:paraId="28BB394C" w14:textId="77777777" w:rsidR="005F0E8C" w:rsidRPr="00730B7B" w:rsidRDefault="005F0E8C" w:rsidP="005F0E8C">
      <w:pPr>
        <w:autoSpaceDE w:val="0"/>
        <w:autoSpaceDN w:val="0"/>
        <w:jc w:val="both"/>
        <w:rPr>
          <w:rFonts w:ascii="Calibri" w:hAnsi="Calibri"/>
          <w:color w:val="000000"/>
          <w:sz w:val="22"/>
          <w:szCs w:val="22"/>
        </w:rPr>
      </w:pPr>
    </w:p>
    <w:p w14:paraId="3191EA5B" w14:textId="77777777" w:rsidR="005F0E8C" w:rsidRDefault="005F0E8C" w:rsidP="005F0E8C">
      <w:pPr>
        <w:autoSpaceDE w:val="0"/>
        <w:autoSpaceDN w:val="0"/>
        <w:jc w:val="both"/>
        <w:rPr>
          <w:rFonts w:ascii="Calibri" w:hAnsi="Calibri"/>
          <w:color w:val="000000"/>
          <w:sz w:val="22"/>
          <w:szCs w:val="22"/>
        </w:rPr>
      </w:pPr>
      <w:r w:rsidRPr="00730B7B">
        <w:rPr>
          <w:rFonts w:ascii="Calibri" w:hAnsi="Calibri"/>
          <w:b/>
          <w:color w:val="000000"/>
          <w:sz w:val="22"/>
          <w:szCs w:val="22"/>
          <w:u w:val="single"/>
        </w:rPr>
        <w:t>Notice</w:t>
      </w:r>
      <w:r w:rsidRPr="00730B7B">
        <w:rPr>
          <w:rFonts w:ascii="Calibri" w:hAnsi="Calibri"/>
          <w:b/>
          <w:color w:val="000000"/>
          <w:sz w:val="22"/>
          <w:szCs w:val="22"/>
        </w:rPr>
        <w:t>:</w:t>
      </w:r>
      <w:r w:rsidRPr="00730B7B">
        <w:rPr>
          <w:rFonts w:ascii="Calibri" w:hAnsi="Calibri"/>
          <w:color w:val="000000"/>
          <w:sz w:val="22"/>
          <w:szCs w:val="22"/>
        </w:rPr>
        <w:t xml:space="preserve"> Proposers are requested to please </w:t>
      </w:r>
      <w:r w:rsidRPr="00730B7B">
        <w:rPr>
          <w:rFonts w:ascii="Calibri" w:hAnsi="Calibri"/>
          <w:b/>
          <w:bCs/>
          <w:color w:val="000000"/>
          <w:sz w:val="22"/>
          <w:szCs w:val="22"/>
        </w:rPr>
        <w:t>(1)</w:t>
      </w:r>
      <w:r w:rsidRPr="00730B7B">
        <w:rPr>
          <w:rFonts w:ascii="Calibri" w:hAnsi="Calibri"/>
          <w:color w:val="000000"/>
          <w:sz w:val="22"/>
          <w:szCs w:val="22"/>
        </w:rPr>
        <w:t xml:space="preserve"> read the RFP and any related documentation before attending the Pre-Bid Conference; </w:t>
      </w:r>
      <w:r w:rsidRPr="00730B7B">
        <w:rPr>
          <w:rFonts w:ascii="Calibri" w:hAnsi="Calibri"/>
          <w:b/>
          <w:bCs/>
          <w:color w:val="000000"/>
          <w:sz w:val="22"/>
          <w:szCs w:val="22"/>
        </w:rPr>
        <w:t>(2)</w:t>
      </w:r>
      <w:r w:rsidRPr="00730B7B">
        <w:rPr>
          <w:rFonts w:ascii="Calibri" w:hAnsi="Calibri"/>
          <w:color w:val="000000"/>
          <w:sz w:val="22"/>
          <w:szCs w:val="22"/>
        </w:rPr>
        <w:t xml:space="preserve"> bring their RFP copy and related documents to the meeting with them, and </w:t>
      </w:r>
      <w:r w:rsidRPr="00730B7B">
        <w:rPr>
          <w:rFonts w:ascii="Calibri" w:hAnsi="Calibri"/>
          <w:b/>
          <w:bCs/>
          <w:color w:val="000000"/>
          <w:sz w:val="22"/>
          <w:szCs w:val="22"/>
        </w:rPr>
        <w:t>(3)</w:t>
      </w:r>
      <w:r w:rsidRPr="00730B7B">
        <w:rPr>
          <w:rFonts w:ascii="Calibri" w:hAnsi="Calibri"/>
          <w:color w:val="000000"/>
          <w:sz w:val="22"/>
          <w:szCs w:val="22"/>
        </w:rPr>
        <w:t xml:space="preserve"> have all questions and/or concerns already prepared before attending.</w:t>
      </w:r>
    </w:p>
    <w:p w14:paraId="102CBD1D" w14:textId="77777777" w:rsidR="00430610" w:rsidRDefault="00430610" w:rsidP="006F093D">
      <w:pPr>
        <w:pStyle w:val="BodyText"/>
        <w:tabs>
          <w:tab w:val="left" w:pos="5850"/>
        </w:tabs>
        <w:ind w:left="0"/>
        <w:jc w:val="center"/>
        <w:rPr>
          <w:rFonts w:asciiTheme="minorHAnsi" w:hAnsiTheme="minorHAnsi"/>
          <w:b/>
          <w:color w:val="FF0000"/>
          <w:w w:val="100"/>
          <w:sz w:val="28"/>
          <w:szCs w:val="28"/>
        </w:rPr>
      </w:pPr>
    </w:p>
    <w:p w14:paraId="382D9952" w14:textId="77777777" w:rsidR="00700E8A" w:rsidRDefault="00700E8A" w:rsidP="006F093D">
      <w:pPr>
        <w:pStyle w:val="BodyText"/>
        <w:tabs>
          <w:tab w:val="left" w:pos="5850"/>
        </w:tabs>
        <w:ind w:left="0"/>
        <w:jc w:val="center"/>
        <w:rPr>
          <w:rFonts w:asciiTheme="minorHAnsi" w:hAnsiTheme="minorHAnsi"/>
          <w:b/>
          <w:color w:val="FF0000"/>
          <w:w w:val="100"/>
          <w:sz w:val="28"/>
          <w:szCs w:val="28"/>
        </w:rPr>
      </w:pPr>
    </w:p>
    <w:p w14:paraId="68EAF51D" w14:textId="70D56F72" w:rsidR="00D83D84" w:rsidRDefault="00355FAF" w:rsidP="006F093D">
      <w:pPr>
        <w:pStyle w:val="BodyText"/>
        <w:tabs>
          <w:tab w:val="left" w:pos="5850"/>
        </w:tabs>
        <w:ind w:left="0"/>
        <w:jc w:val="center"/>
        <w:rPr>
          <w:rFonts w:asciiTheme="minorHAnsi" w:hAnsiTheme="minorHAnsi"/>
          <w:b/>
          <w:color w:val="FF0000"/>
          <w:w w:val="100"/>
          <w:sz w:val="28"/>
          <w:szCs w:val="28"/>
        </w:rPr>
      </w:pPr>
      <w:r>
        <w:rPr>
          <w:rFonts w:asciiTheme="minorHAnsi" w:hAnsiTheme="minorHAnsi"/>
          <w:b/>
          <w:color w:val="FF0000"/>
          <w:w w:val="100"/>
          <w:sz w:val="28"/>
          <w:szCs w:val="28"/>
        </w:rPr>
        <w:t>PROPOSAL RE</w:t>
      </w:r>
      <w:r w:rsidR="00D923B5">
        <w:rPr>
          <w:rFonts w:asciiTheme="minorHAnsi" w:hAnsiTheme="minorHAnsi"/>
          <w:b/>
          <w:color w:val="FF0000"/>
          <w:w w:val="100"/>
          <w:sz w:val="28"/>
          <w:szCs w:val="28"/>
        </w:rPr>
        <w:t xml:space="preserve">QUIREMENTS / </w:t>
      </w:r>
      <w:r w:rsidR="00D83D84">
        <w:rPr>
          <w:rFonts w:asciiTheme="minorHAnsi" w:hAnsiTheme="minorHAnsi"/>
          <w:b/>
          <w:color w:val="FF0000"/>
          <w:w w:val="100"/>
          <w:sz w:val="28"/>
          <w:szCs w:val="28"/>
        </w:rPr>
        <w:t>SCOPE of WORK</w:t>
      </w:r>
    </w:p>
    <w:p w14:paraId="3A426B20" w14:textId="77777777" w:rsidR="00173E86" w:rsidRPr="00173E86" w:rsidRDefault="00173E86" w:rsidP="00173E86">
      <w:pPr>
        <w:pStyle w:val="BodyText"/>
        <w:tabs>
          <w:tab w:val="left" w:pos="5850"/>
        </w:tabs>
        <w:ind w:left="0"/>
        <w:rPr>
          <w:rFonts w:asciiTheme="minorHAnsi" w:hAnsiTheme="minorHAnsi"/>
          <w:b/>
          <w:color w:val="FF0000"/>
          <w:w w:val="100"/>
          <w:sz w:val="24"/>
          <w:szCs w:val="24"/>
        </w:rPr>
      </w:pPr>
    </w:p>
    <w:p w14:paraId="264E300E" w14:textId="18B18E19" w:rsidR="001D5428" w:rsidRDefault="00173E86" w:rsidP="00173E86">
      <w:pPr>
        <w:pStyle w:val="BodyText"/>
        <w:tabs>
          <w:tab w:val="left" w:pos="5850"/>
        </w:tabs>
        <w:ind w:left="0"/>
        <w:rPr>
          <w:rFonts w:asciiTheme="minorHAnsi" w:hAnsiTheme="minorHAnsi"/>
          <w:bCs/>
          <w:w w:val="100"/>
          <w:sz w:val="24"/>
          <w:szCs w:val="24"/>
        </w:rPr>
      </w:pPr>
      <w:r w:rsidRPr="00173E86">
        <w:rPr>
          <w:rFonts w:asciiTheme="minorHAnsi" w:hAnsiTheme="minorHAnsi"/>
          <w:bCs/>
          <w:w w:val="100"/>
          <w:sz w:val="24"/>
          <w:szCs w:val="24"/>
        </w:rPr>
        <w:t>ETCOG wishes to procure i3-capable Call Handling Equipment that supports transitional and end-state NG9-1-1 functionality. Procurement and implementation of these systems must recognize the need for interoperability with, and continuing support of, existing legacy systems currently in use</w:t>
      </w:r>
      <w:r>
        <w:rPr>
          <w:rFonts w:asciiTheme="minorHAnsi" w:hAnsiTheme="minorHAnsi"/>
          <w:bCs/>
          <w:w w:val="100"/>
          <w:sz w:val="24"/>
          <w:szCs w:val="24"/>
        </w:rPr>
        <w:t>.</w:t>
      </w:r>
    </w:p>
    <w:p w14:paraId="797BA383" w14:textId="77777777" w:rsidR="00F872D8" w:rsidRDefault="00F872D8" w:rsidP="00173E86">
      <w:pPr>
        <w:pStyle w:val="BodyText"/>
        <w:tabs>
          <w:tab w:val="left" w:pos="5850"/>
        </w:tabs>
        <w:ind w:left="0"/>
        <w:rPr>
          <w:rFonts w:asciiTheme="minorHAnsi" w:hAnsiTheme="minorHAnsi"/>
          <w:bCs/>
          <w:w w:val="100"/>
          <w:sz w:val="24"/>
          <w:szCs w:val="24"/>
        </w:rPr>
      </w:pPr>
    </w:p>
    <w:p w14:paraId="1275AB05" w14:textId="4DF27E82" w:rsidR="00F872D8" w:rsidRDefault="00F872D8" w:rsidP="00173E86">
      <w:pPr>
        <w:pStyle w:val="BodyText"/>
        <w:tabs>
          <w:tab w:val="left" w:pos="5850"/>
        </w:tabs>
        <w:ind w:left="0"/>
        <w:rPr>
          <w:rFonts w:asciiTheme="minorHAnsi" w:hAnsiTheme="minorHAnsi"/>
          <w:bCs/>
          <w:w w:val="100"/>
          <w:sz w:val="24"/>
          <w:szCs w:val="24"/>
        </w:rPr>
      </w:pPr>
      <w:r>
        <w:rPr>
          <w:rFonts w:asciiTheme="minorHAnsi" w:hAnsiTheme="minorHAnsi"/>
          <w:bCs/>
          <w:w w:val="100"/>
          <w:sz w:val="24"/>
          <w:szCs w:val="24"/>
        </w:rPr>
        <w:t>There are</w:t>
      </w:r>
      <w:r w:rsidRPr="00F872D8">
        <w:rPr>
          <w:rFonts w:asciiTheme="minorHAnsi" w:hAnsiTheme="minorHAnsi"/>
          <w:bCs/>
          <w:w w:val="100"/>
          <w:sz w:val="24"/>
          <w:szCs w:val="24"/>
        </w:rPr>
        <w:t xml:space="preserve"> 19 PSAPs </w:t>
      </w:r>
      <w:r>
        <w:rPr>
          <w:rFonts w:asciiTheme="minorHAnsi" w:hAnsiTheme="minorHAnsi"/>
          <w:bCs/>
          <w:w w:val="100"/>
          <w:sz w:val="24"/>
          <w:szCs w:val="24"/>
        </w:rPr>
        <w:t xml:space="preserve">served by </w:t>
      </w:r>
      <w:r w:rsidRPr="00F872D8">
        <w:rPr>
          <w:rFonts w:asciiTheme="minorHAnsi" w:hAnsiTheme="minorHAnsi"/>
          <w:bCs/>
          <w:w w:val="100"/>
          <w:sz w:val="24"/>
          <w:szCs w:val="24"/>
        </w:rPr>
        <w:t xml:space="preserve">2 host sites in the ETCOG service area. While all are anticipated to interconnect with the ETCOG’s </w:t>
      </w:r>
      <w:proofErr w:type="spellStart"/>
      <w:r w:rsidRPr="00F872D8">
        <w:rPr>
          <w:rFonts w:asciiTheme="minorHAnsi" w:hAnsiTheme="minorHAnsi"/>
          <w:bCs/>
          <w:w w:val="100"/>
          <w:sz w:val="24"/>
          <w:szCs w:val="24"/>
        </w:rPr>
        <w:t>ESInet</w:t>
      </w:r>
      <w:proofErr w:type="spellEnd"/>
      <w:r w:rsidRPr="00F872D8">
        <w:rPr>
          <w:rFonts w:asciiTheme="minorHAnsi" w:hAnsiTheme="minorHAnsi"/>
          <w:bCs/>
          <w:w w:val="100"/>
          <w:sz w:val="24"/>
          <w:szCs w:val="24"/>
        </w:rPr>
        <w:t>/NGCS</w:t>
      </w:r>
      <w:r>
        <w:rPr>
          <w:rFonts w:asciiTheme="minorHAnsi" w:hAnsiTheme="minorHAnsi"/>
          <w:bCs/>
          <w:w w:val="100"/>
          <w:sz w:val="24"/>
          <w:szCs w:val="24"/>
        </w:rPr>
        <w:t xml:space="preserve"> (when available)</w:t>
      </w:r>
      <w:r w:rsidRPr="00F872D8">
        <w:rPr>
          <w:rFonts w:asciiTheme="minorHAnsi" w:hAnsiTheme="minorHAnsi"/>
          <w:bCs/>
          <w:w w:val="100"/>
          <w:sz w:val="24"/>
          <w:szCs w:val="24"/>
        </w:rPr>
        <w:t xml:space="preserve">, they are </w:t>
      </w:r>
      <w:r>
        <w:rPr>
          <w:rFonts w:asciiTheme="minorHAnsi" w:hAnsiTheme="minorHAnsi"/>
          <w:bCs/>
          <w:w w:val="100"/>
          <w:sz w:val="24"/>
          <w:szCs w:val="24"/>
        </w:rPr>
        <w:t xml:space="preserve">currently </w:t>
      </w:r>
      <w:r w:rsidRPr="00F872D8">
        <w:rPr>
          <w:rFonts w:asciiTheme="minorHAnsi" w:hAnsiTheme="minorHAnsi"/>
          <w:bCs/>
          <w:w w:val="100"/>
          <w:sz w:val="24"/>
          <w:szCs w:val="24"/>
        </w:rPr>
        <w:t>at differing levels of i3 readiness</w:t>
      </w:r>
      <w:r>
        <w:rPr>
          <w:rFonts w:asciiTheme="minorHAnsi" w:hAnsiTheme="minorHAnsi"/>
          <w:bCs/>
          <w:w w:val="100"/>
          <w:sz w:val="24"/>
          <w:szCs w:val="24"/>
        </w:rPr>
        <w:t>.</w:t>
      </w:r>
      <w:r w:rsidRPr="00F872D8">
        <w:rPr>
          <w:rFonts w:asciiTheme="minorHAnsi" w:hAnsiTheme="minorHAnsi"/>
          <w:bCs/>
          <w:w w:val="100"/>
          <w:sz w:val="24"/>
          <w:szCs w:val="24"/>
        </w:rPr>
        <w:t xml:space="preserve"> Included </w:t>
      </w:r>
      <w:r w:rsidR="001D5428">
        <w:rPr>
          <w:rFonts w:asciiTheme="minorHAnsi" w:hAnsiTheme="minorHAnsi"/>
          <w:bCs/>
          <w:w w:val="100"/>
          <w:sz w:val="24"/>
          <w:szCs w:val="24"/>
        </w:rPr>
        <w:t>in an attachment to</w:t>
      </w:r>
      <w:r w:rsidRPr="00F872D8">
        <w:rPr>
          <w:rFonts w:asciiTheme="minorHAnsi" w:hAnsiTheme="minorHAnsi"/>
          <w:bCs/>
          <w:w w:val="100"/>
          <w:sz w:val="24"/>
          <w:szCs w:val="24"/>
        </w:rPr>
        <w:t xml:space="preserve"> this RFP is statistical/logistical information that is critical for the respondent to consider, including total seats and seats per PSAP, primary/backup classifications, year over year incoming 9-1-1 call totals, and PSAP primary/backup locations. </w:t>
      </w:r>
      <w:r>
        <w:rPr>
          <w:rFonts w:asciiTheme="minorHAnsi" w:hAnsiTheme="minorHAnsi"/>
          <w:bCs/>
          <w:w w:val="100"/>
          <w:sz w:val="24"/>
          <w:szCs w:val="24"/>
        </w:rPr>
        <w:t xml:space="preserve">Today, </w:t>
      </w:r>
      <w:r w:rsidRPr="00F872D8">
        <w:rPr>
          <w:rFonts w:asciiTheme="minorHAnsi" w:hAnsiTheme="minorHAnsi"/>
          <w:bCs/>
          <w:w w:val="100"/>
          <w:sz w:val="24"/>
          <w:szCs w:val="24"/>
        </w:rPr>
        <w:t xml:space="preserve">ETCOG’s PSAPs </w:t>
      </w:r>
      <w:r>
        <w:rPr>
          <w:rFonts w:asciiTheme="minorHAnsi" w:hAnsiTheme="minorHAnsi"/>
          <w:bCs/>
          <w:w w:val="100"/>
          <w:sz w:val="24"/>
          <w:szCs w:val="24"/>
        </w:rPr>
        <w:t>are deployed using</w:t>
      </w:r>
      <w:r w:rsidRPr="00F872D8">
        <w:rPr>
          <w:rFonts w:asciiTheme="minorHAnsi" w:hAnsiTheme="minorHAnsi"/>
          <w:bCs/>
          <w:w w:val="100"/>
          <w:sz w:val="24"/>
          <w:szCs w:val="24"/>
        </w:rPr>
        <w:t xml:space="preserve"> host-remote</w:t>
      </w:r>
      <w:r>
        <w:rPr>
          <w:rFonts w:asciiTheme="minorHAnsi" w:hAnsiTheme="minorHAnsi"/>
          <w:bCs/>
          <w:w w:val="100"/>
          <w:sz w:val="24"/>
          <w:szCs w:val="24"/>
        </w:rPr>
        <w:t xml:space="preserve"> arrangements.</w:t>
      </w:r>
    </w:p>
    <w:p w14:paraId="679CA597" w14:textId="77777777" w:rsidR="00F872D8" w:rsidRDefault="00F872D8" w:rsidP="00173E86">
      <w:pPr>
        <w:pStyle w:val="BodyText"/>
        <w:tabs>
          <w:tab w:val="left" w:pos="5850"/>
        </w:tabs>
        <w:ind w:left="0"/>
        <w:rPr>
          <w:rFonts w:asciiTheme="minorHAnsi" w:hAnsiTheme="minorHAnsi"/>
          <w:bCs/>
          <w:w w:val="100"/>
          <w:sz w:val="24"/>
          <w:szCs w:val="24"/>
        </w:rPr>
      </w:pPr>
    </w:p>
    <w:p w14:paraId="5B1FA1D8" w14:textId="48B7C9B0" w:rsidR="00F872D8" w:rsidRPr="00F872D8" w:rsidRDefault="00F872D8" w:rsidP="00173E86">
      <w:pPr>
        <w:pStyle w:val="BodyText"/>
        <w:tabs>
          <w:tab w:val="left" w:pos="5850"/>
        </w:tabs>
        <w:ind w:left="0"/>
        <w:rPr>
          <w:rFonts w:asciiTheme="minorHAnsi" w:hAnsiTheme="minorHAnsi"/>
          <w:bCs/>
          <w:w w:val="100"/>
          <w:sz w:val="24"/>
          <w:szCs w:val="24"/>
        </w:rPr>
      </w:pPr>
      <w:r w:rsidRPr="00F872D8">
        <w:rPr>
          <w:rFonts w:asciiTheme="minorHAnsi" w:hAnsiTheme="minorHAnsi"/>
          <w:bCs/>
          <w:w w:val="100"/>
          <w:sz w:val="24"/>
          <w:szCs w:val="24"/>
        </w:rPr>
        <w:t xml:space="preserve">ETCOG offers no preference as to the physical location of the “service”— cloud-based or </w:t>
      </w:r>
      <w:r>
        <w:rPr>
          <w:rFonts w:asciiTheme="minorHAnsi" w:hAnsiTheme="minorHAnsi"/>
          <w:bCs/>
          <w:w w:val="100"/>
          <w:sz w:val="24"/>
          <w:szCs w:val="24"/>
        </w:rPr>
        <w:t xml:space="preserve">traditional </w:t>
      </w:r>
      <w:r w:rsidR="004C26A1">
        <w:rPr>
          <w:rFonts w:asciiTheme="minorHAnsi" w:hAnsiTheme="minorHAnsi"/>
          <w:bCs/>
          <w:w w:val="100"/>
          <w:sz w:val="24"/>
          <w:szCs w:val="24"/>
        </w:rPr>
        <w:t>datacenter-</w:t>
      </w:r>
      <w:r w:rsidRPr="00F872D8">
        <w:rPr>
          <w:rFonts w:asciiTheme="minorHAnsi" w:hAnsiTheme="minorHAnsi"/>
          <w:bCs/>
          <w:w w:val="100"/>
          <w:sz w:val="24"/>
          <w:szCs w:val="24"/>
        </w:rPr>
        <w:t>based — but rather seeks the best value for compliance to the technical requirements necessary to support the required functionality</w:t>
      </w:r>
      <w:r>
        <w:rPr>
          <w:rFonts w:asciiTheme="minorHAnsi" w:hAnsiTheme="minorHAnsi"/>
          <w:bCs/>
          <w:w w:val="100"/>
          <w:sz w:val="24"/>
          <w:szCs w:val="24"/>
        </w:rPr>
        <w:t>.</w:t>
      </w:r>
    </w:p>
    <w:p w14:paraId="2D38EADA" w14:textId="77777777" w:rsidR="002465AF" w:rsidRDefault="002465AF" w:rsidP="00425D26">
      <w:pPr>
        <w:jc w:val="both"/>
        <w:rPr>
          <w:rFonts w:ascii="Calibri" w:hAnsi="Calibri"/>
          <w:b/>
        </w:rPr>
      </w:pPr>
    </w:p>
    <w:p w14:paraId="7297C4F3" w14:textId="77777777" w:rsidR="00F872D8" w:rsidRDefault="00F872D8" w:rsidP="00F872D8">
      <w:pPr>
        <w:jc w:val="both"/>
        <w:rPr>
          <w:rFonts w:ascii="Calibri" w:hAnsi="Calibri"/>
          <w:b/>
        </w:rPr>
      </w:pPr>
      <w:r>
        <w:rPr>
          <w:rFonts w:ascii="Calibri" w:hAnsi="Calibri"/>
          <w:b/>
        </w:rPr>
        <w:t>Company Description</w:t>
      </w:r>
    </w:p>
    <w:p w14:paraId="436B8F7E" w14:textId="77777777" w:rsidR="00F872D8" w:rsidRDefault="00F872D8" w:rsidP="00F872D8">
      <w:pPr>
        <w:jc w:val="both"/>
        <w:rPr>
          <w:rFonts w:ascii="Calibri" w:hAnsi="Calibri"/>
          <w:b/>
        </w:rPr>
      </w:pPr>
    </w:p>
    <w:p w14:paraId="106CC04C" w14:textId="77777777" w:rsidR="00F872D8" w:rsidRPr="007B65D6" w:rsidRDefault="00F872D8" w:rsidP="00CC4AC4">
      <w:pPr>
        <w:rPr>
          <w:rFonts w:ascii="Calibri" w:hAnsi="Calibri"/>
          <w:bCs/>
        </w:rPr>
      </w:pPr>
      <w:r w:rsidRPr="007B65D6">
        <w:rPr>
          <w:rFonts w:ascii="Calibri" w:hAnsi="Calibri"/>
          <w:bCs/>
        </w:rPr>
        <w:t xml:space="preserve">Respondent will include a brief description of company background, including history, experience, products, capabilities, and vision for the future, as well as any distinguishing characteristics that differentiate their solution from other companies’ solutions. </w:t>
      </w:r>
    </w:p>
    <w:p w14:paraId="3719F030" w14:textId="77777777" w:rsidR="00F872D8" w:rsidRPr="007B65D6" w:rsidRDefault="00F872D8" w:rsidP="00CC4AC4">
      <w:pPr>
        <w:rPr>
          <w:rFonts w:ascii="Calibri" w:hAnsi="Calibri"/>
          <w:bCs/>
        </w:rPr>
      </w:pPr>
    </w:p>
    <w:p w14:paraId="79202D56" w14:textId="77777777" w:rsidR="00F872D8" w:rsidRPr="007B65D6" w:rsidRDefault="00F872D8" w:rsidP="00CC4AC4">
      <w:pPr>
        <w:rPr>
          <w:rFonts w:ascii="Calibri" w:hAnsi="Calibri"/>
          <w:bCs/>
        </w:rPr>
      </w:pPr>
      <w:r w:rsidRPr="007B65D6">
        <w:rPr>
          <w:rFonts w:ascii="Calibri" w:hAnsi="Calibri"/>
          <w:bCs/>
        </w:rPr>
        <w:t xml:space="preserve">Respondent’s description must include the following information with the proposal response: </w:t>
      </w:r>
    </w:p>
    <w:p w14:paraId="62783C85" w14:textId="77777777" w:rsidR="00F872D8" w:rsidRPr="007B65D6" w:rsidRDefault="00F872D8" w:rsidP="00CC4AC4">
      <w:pPr>
        <w:rPr>
          <w:rFonts w:ascii="Calibri" w:hAnsi="Calibri"/>
          <w:bCs/>
        </w:rPr>
      </w:pPr>
    </w:p>
    <w:p w14:paraId="39B692F5" w14:textId="77777777" w:rsidR="00F872D8" w:rsidRPr="007B65D6" w:rsidRDefault="00F872D8" w:rsidP="00CC4AC4">
      <w:pPr>
        <w:pStyle w:val="ListParagraph"/>
        <w:numPr>
          <w:ilvl w:val="0"/>
          <w:numId w:val="13"/>
        </w:numPr>
        <w:rPr>
          <w:rFonts w:ascii="Calibri" w:hAnsi="Calibri"/>
          <w:bCs/>
        </w:rPr>
      </w:pPr>
      <w:r w:rsidRPr="007B65D6">
        <w:rPr>
          <w:rFonts w:ascii="Calibri" w:hAnsi="Calibri"/>
          <w:bCs/>
        </w:rPr>
        <w:t>Background and experience</w:t>
      </w:r>
    </w:p>
    <w:p w14:paraId="2C309646" w14:textId="77777777" w:rsidR="00F872D8" w:rsidRPr="007B65D6" w:rsidRDefault="00F872D8" w:rsidP="00CC4AC4">
      <w:pPr>
        <w:pStyle w:val="ListParagraph"/>
        <w:numPr>
          <w:ilvl w:val="0"/>
          <w:numId w:val="13"/>
        </w:numPr>
        <w:rPr>
          <w:rFonts w:ascii="Calibri" w:hAnsi="Calibri"/>
          <w:bCs/>
        </w:rPr>
      </w:pPr>
      <w:r w:rsidRPr="007B65D6">
        <w:rPr>
          <w:rFonts w:ascii="Calibri" w:hAnsi="Calibri"/>
          <w:bCs/>
        </w:rPr>
        <w:t>Company vision</w:t>
      </w:r>
    </w:p>
    <w:p w14:paraId="5F01CA07" w14:textId="77777777" w:rsidR="00F872D8" w:rsidRPr="007B65D6" w:rsidRDefault="00F872D8" w:rsidP="00CC4AC4">
      <w:pPr>
        <w:pStyle w:val="ListParagraph"/>
        <w:numPr>
          <w:ilvl w:val="0"/>
          <w:numId w:val="13"/>
        </w:numPr>
        <w:rPr>
          <w:rFonts w:ascii="Calibri" w:hAnsi="Calibri"/>
          <w:bCs/>
        </w:rPr>
      </w:pPr>
      <w:r w:rsidRPr="007B65D6">
        <w:rPr>
          <w:rFonts w:ascii="Calibri" w:hAnsi="Calibri"/>
          <w:bCs/>
        </w:rPr>
        <w:t>Company financial stability statement</w:t>
      </w:r>
    </w:p>
    <w:p w14:paraId="62B05D23" w14:textId="77777777" w:rsidR="00F872D8" w:rsidRPr="007B65D6" w:rsidRDefault="00F872D8" w:rsidP="00CC4AC4">
      <w:pPr>
        <w:pStyle w:val="ListParagraph"/>
        <w:numPr>
          <w:ilvl w:val="0"/>
          <w:numId w:val="13"/>
        </w:numPr>
        <w:rPr>
          <w:rFonts w:ascii="Calibri" w:hAnsi="Calibri"/>
          <w:bCs/>
        </w:rPr>
      </w:pPr>
      <w:r w:rsidRPr="007B65D6">
        <w:rPr>
          <w:rFonts w:ascii="Calibri" w:hAnsi="Calibri"/>
          <w:bCs/>
        </w:rPr>
        <w:t>Distinguishing solution characteristics</w:t>
      </w:r>
    </w:p>
    <w:p w14:paraId="22F1E574" w14:textId="77777777" w:rsidR="00F872D8" w:rsidRPr="007B65D6" w:rsidRDefault="00F872D8" w:rsidP="00CC4AC4">
      <w:pPr>
        <w:pStyle w:val="ListParagraph"/>
        <w:numPr>
          <w:ilvl w:val="0"/>
          <w:numId w:val="13"/>
        </w:numPr>
        <w:rPr>
          <w:rFonts w:ascii="Calibri" w:hAnsi="Calibri"/>
          <w:bCs/>
        </w:rPr>
      </w:pPr>
      <w:r w:rsidRPr="007B65D6">
        <w:rPr>
          <w:rFonts w:ascii="Calibri" w:hAnsi="Calibri"/>
          <w:bCs/>
        </w:rPr>
        <w:lastRenderedPageBreak/>
        <w:t>Pending litigation</w:t>
      </w:r>
    </w:p>
    <w:p w14:paraId="34FC4F89" w14:textId="6E347B22" w:rsidR="00F872D8" w:rsidRPr="007B65D6" w:rsidRDefault="00F872D8" w:rsidP="00CC4AC4">
      <w:pPr>
        <w:pStyle w:val="ListParagraph"/>
        <w:numPr>
          <w:ilvl w:val="0"/>
          <w:numId w:val="13"/>
        </w:numPr>
        <w:rPr>
          <w:rFonts w:ascii="Calibri" w:hAnsi="Calibri"/>
          <w:bCs/>
        </w:rPr>
      </w:pPr>
      <w:r w:rsidRPr="007B65D6">
        <w:rPr>
          <w:rFonts w:ascii="Calibri" w:hAnsi="Calibri"/>
          <w:bCs/>
        </w:rPr>
        <w:t xml:space="preserve">Identification of the number of </w:t>
      </w:r>
      <w:r>
        <w:rPr>
          <w:rFonts w:ascii="Calibri" w:hAnsi="Calibri"/>
          <w:bCs/>
        </w:rPr>
        <w:t>call handling</w:t>
      </w:r>
      <w:r w:rsidRPr="007B65D6">
        <w:rPr>
          <w:rFonts w:ascii="Calibri" w:hAnsi="Calibri"/>
          <w:bCs/>
        </w:rPr>
        <w:t xml:space="preserve"> </w:t>
      </w:r>
      <w:r>
        <w:rPr>
          <w:rFonts w:ascii="Calibri" w:hAnsi="Calibri"/>
          <w:bCs/>
        </w:rPr>
        <w:t>systems</w:t>
      </w:r>
      <w:r w:rsidRPr="007B65D6">
        <w:rPr>
          <w:rFonts w:ascii="Calibri" w:hAnsi="Calibri"/>
          <w:bCs/>
        </w:rPr>
        <w:t xml:space="preserve">, comparable to the one being proposed for ETCOG, that have been installed and are currently operational </w:t>
      </w:r>
    </w:p>
    <w:p w14:paraId="4E83FDAE" w14:textId="738AFF22" w:rsidR="00F872D8" w:rsidRPr="008F1FE5" w:rsidRDefault="00F872D8" w:rsidP="00CC4AC4">
      <w:pPr>
        <w:pStyle w:val="ListParagraph"/>
        <w:numPr>
          <w:ilvl w:val="0"/>
          <w:numId w:val="13"/>
        </w:numPr>
        <w:rPr>
          <w:rFonts w:ascii="Calibri" w:hAnsi="Calibri"/>
          <w:bCs/>
        </w:rPr>
      </w:pPr>
      <w:r w:rsidRPr="00F872D8">
        <w:rPr>
          <w:rFonts w:ascii="Calibri" w:hAnsi="Calibri"/>
          <w:bCs/>
        </w:rPr>
        <w:t xml:space="preserve">References from 9-1-1 agencies (at least three that demonstrate similar </w:t>
      </w:r>
      <w:r w:rsidRPr="008F1FE5">
        <w:rPr>
          <w:rFonts w:ascii="Calibri" w:hAnsi="Calibri"/>
          <w:bCs/>
        </w:rPr>
        <w:t xml:space="preserve">implementation of the service model solution proposal). The Respondent is required to complete the forms included in the </w:t>
      </w:r>
      <w:r w:rsidRPr="008F1FE5">
        <w:rPr>
          <w:rFonts w:ascii="Calibri" w:hAnsi="Calibri"/>
          <w:bCs/>
          <w:i/>
          <w:iCs/>
        </w:rPr>
        <w:t>Current References</w:t>
      </w:r>
      <w:r w:rsidRPr="008F1FE5">
        <w:rPr>
          <w:rFonts w:ascii="Calibri" w:hAnsi="Calibri"/>
          <w:bCs/>
        </w:rPr>
        <w:t xml:space="preserve"> section of this RFP.</w:t>
      </w:r>
    </w:p>
    <w:p w14:paraId="54C9EC4E" w14:textId="4698B779" w:rsidR="0018349E" w:rsidRPr="008F1FE5" w:rsidRDefault="00982BBC" w:rsidP="00CC4AC4">
      <w:pPr>
        <w:pStyle w:val="ListParagraph"/>
        <w:numPr>
          <w:ilvl w:val="0"/>
          <w:numId w:val="13"/>
        </w:numPr>
        <w:rPr>
          <w:rFonts w:ascii="Calibri" w:hAnsi="Calibri"/>
          <w:bCs/>
        </w:rPr>
      </w:pPr>
      <w:r w:rsidRPr="008F1FE5">
        <w:rPr>
          <w:rFonts w:ascii="Calibri" w:hAnsi="Calibri"/>
          <w:bCs/>
        </w:rPr>
        <w:t>Details</w:t>
      </w:r>
      <w:r w:rsidR="00CC4AC4" w:rsidRPr="008F1FE5">
        <w:rPr>
          <w:rFonts w:ascii="Calibri" w:hAnsi="Calibri"/>
          <w:bCs/>
        </w:rPr>
        <w:t xml:space="preserve"> </w:t>
      </w:r>
      <w:r w:rsidRPr="008F1FE5">
        <w:rPr>
          <w:rFonts w:ascii="Calibri" w:hAnsi="Calibri"/>
          <w:bCs/>
        </w:rPr>
        <w:t>describing</w:t>
      </w:r>
      <w:r w:rsidR="0018349E" w:rsidRPr="008F1FE5">
        <w:rPr>
          <w:rFonts w:ascii="Calibri" w:hAnsi="Calibri"/>
          <w:bCs/>
        </w:rPr>
        <w:t xml:space="preserve"> how your company provides Service Maintenance and </w:t>
      </w:r>
      <w:r w:rsidR="00AB6E14" w:rsidRPr="008F1FE5">
        <w:rPr>
          <w:rFonts w:ascii="Calibri" w:hAnsi="Calibri"/>
          <w:bCs/>
        </w:rPr>
        <w:t>after-</w:t>
      </w:r>
      <w:r w:rsidR="0018349E" w:rsidRPr="008F1FE5">
        <w:rPr>
          <w:rFonts w:ascii="Calibri" w:hAnsi="Calibri"/>
          <w:bCs/>
        </w:rPr>
        <w:t>sales service support.</w:t>
      </w:r>
    </w:p>
    <w:p w14:paraId="38A7DDEB" w14:textId="77777777" w:rsidR="00F872D8" w:rsidRPr="007B65D6" w:rsidRDefault="00F872D8" w:rsidP="00F872D8">
      <w:pPr>
        <w:jc w:val="both"/>
        <w:rPr>
          <w:rFonts w:ascii="Calibri" w:hAnsi="Calibri"/>
          <w:bCs/>
        </w:rPr>
      </w:pPr>
    </w:p>
    <w:p w14:paraId="1AF954D1" w14:textId="77777777" w:rsidR="00F872D8" w:rsidRPr="007B65D6" w:rsidRDefault="00F872D8" w:rsidP="00F872D8">
      <w:pPr>
        <w:jc w:val="both"/>
        <w:rPr>
          <w:rFonts w:ascii="Calibri" w:hAnsi="Calibri"/>
          <w:bCs/>
        </w:rPr>
      </w:pPr>
    </w:p>
    <w:p w14:paraId="6A37A499" w14:textId="77777777" w:rsidR="00F872D8" w:rsidRDefault="00F872D8" w:rsidP="00F872D8">
      <w:pPr>
        <w:jc w:val="both"/>
        <w:rPr>
          <w:rFonts w:ascii="Calibri" w:hAnsi="Calibri"/>
          <w:bCs/>
        </w:rPr>
      </w:pPr>
      <w:r w:rsidRPr="007B65D6">
        <w:rPr>
          <w:rFonts w:ascii="Calibri" w:hAnsi="Calibri"/>
          <w:bCs/>
        </w:rPr>
        <w:tab/>
      </w:r>
      <w:r w:rsidRPr="007B65D6">
        <w:rPr>
          <w:rFonts w:ascii="Calibri" w:hAnsi="Calibri"/>
          <w:bCs/>
        </w:rPr>
        <w:tab/>
      </w:r>
      <w:r w:rsidRPr="0085562F">
        <w:rPr>
          <w:rFonts w:eastAsia="Arial"/>
        </w:rPr>
        <w:fldChar w:fldCharType="begin">
          <w:ffData>
            <w:name w:val=""/>
            <w:enabled/>
            <w:calcOnExit w:val="0"/>
            <w:checkBox>
              <w:sizeAuto/>
              <w:default w:val="0"/>
            </w:checkBox>
          </w:ffData>
        </w:fldChar>
      </w:r>
      <w:r w:rsidRPr="0085562F">
        <w:rPr>
          <w:rFonts w:eastAsia="Arial"/>
        </w:rPr>
        <w:instrText xml:space="preserve"> FORMCHECKBOX </w:instrText>
      </w:r>
      <w:r w:rsidRPr="0085562F">
        <w:rPr>
          <w:rFonts w:eastAsia="Arial"/>
        </w:rPr>
      </w:r>
      <w:r w:rsidRPr="0085562F">
        <w:rPr>
          <w:rFonts w:eastAsia="Arial"/>
        </w:rPr>
        <w:fldChar w:fldCharType="separate"/>
      </w:r>
      <w:r w:rsidRPr="0085562F">
        <w:rPr>
          <w:rFonts w:eastAsia="Arial"/>
        </w:rPr>
        <w:fldChar w:fldCharType="end"/>
      </w:r>
      <w:r w:rsidRPr="0085562F">
        <w:rPr>
          <w:rFonts w:eastAsia="Arial"/>
        </w:rPr>
        <w:t xml:space="preserve"> </w:t>
      </w:r>
      <w:r w:rsidRPr="007B65D6">
        <w:rPr>
          <w:rFonts w:ascii="Calibri" w:hAnsi="Calibri"/>
          <w:bCs/>
        </w:rPr>
        <w:t xml:space="preserve">  Understood</w:t>
      </w:r>
    </w:p>
    <w:p w14:paraId="73B27724" w14:textId="77777777" w:rsidR="00F872D8" w:rsidRDefault="00F872D8" w:rsidP="00F872D8">
      <w:pPr>
        <w:jc w:val="both"/>
        <w:rPr>
          <w:rFonts w:ascii="Calibri" w:hAnsi="Calibri"/>
          <w:bCs/>
        </w:rPr>
      </w:pPr>
    </w:p>
    <w:p w14:paraId="3628D9AA" w14:textId="77777777" w:rsidR="00F872D8" w:rsidRDefault="00F872D8" w:rsidP="00F872D8">
      <w:pPr>
        <w:jc w:val="both"/>
        <w:rPr>
          <w:rFonts w:ascii="Calibri" w:hAnsi="Calibri"/>
          <w:b/>
        </w:rPr>
      </w:pPr>
    </w:p>
    <w:p w14:paraId="2091A00F" w14:textId="366AB184" w:rsidR="00F872D8" w:rsidRDefault="00F872D8" w:rsidP="00BC6B5C">
      <w:pPr>
        <w:keepNext/>
        <w:jc w:val="both"/>
        <w:rPr>
          <w:rFonts w:ascii="Calibri" w:hAnsi="Calibri"/>
          <w:b/>
        </w:rPr>
      </w:pPr>
      <w:r w:rsidRPr="007B65D6">
        <w:rPr>
          <w:rFonts w:ascii="Calibri" w:hAnsi="Calibri"/>
          <w:b/>
        </w:rPr>
        <w:t>Interoperability</w:t>
      </w:r>
    </w:p>
    <w:p w14:paraId="698760FA" w14:textId="77777777" w:rsidR="00F872D8" w:rsidRDefault="00F872D8" w:rsidP="00BC6B5C">
      <w:pPr>
        <w:keepNext/>
        <w:jc w:val="both"/>
        <w:rPr>
          <w:rFonts w:ascii="Calibri" w:hAnsi="Calibri"/>
          <w:b/>
        </w:rPr>
      </w:pPr>
    </w:p>
    <w:p w14:paraId="3DEE8DC1" w14:textId="310D710C" w:rsidR="00F872D8" w:rsidRPr="00F872D8" w:rsidRDefault="00F872D8" w:rsidP="00BC6B5C">
      <w:pPr>
        <w:keepNext/>
        <w:jc w:val="both"/>
        <w:rPr>
          <w:rFonts w:ascii="Calibri" w:hAnsi="Calibri"/>
          <w:bCs/>
        </w:rPr>
      </w:pPr>
      <w:r w:rsidRPr="00F872D8">
        <w:rPr>
          <w:rFonts w:ascii="Calibri" w:hAnsi="Calibri"/>
          <w:bCs/>
        </w:rPr>
        <w:t xml:space="preserve">To ensure interoperability between the proposed i3 Call Handling Equipment (CHE) solution(s) and all components of interconnected </w:t>
      </w:r>
      <w:proofErr w:type="spellStart"/>
      <w:r w:rsidRPr="00F872D8">
        <w:rPr>
          <w:rFonts w:ascii="Calibri" w:hAnsi="Calibri"/>
          <w:bCs/>
        </w:rPr>
        <w:t>ESInet</w:t>
      </w:r>
      <w:proofErr w:type="spellEnd"/>
      <w:r w:rsidRPr="00F872D8">
        <w:rPr>
          <w:rFonts w:ascii="Calibri" w:hAnsi="Calibri"/>
          <w:bCs/>
        </w:rPr>
        <w:t xml:space="preserve">/NGCS solution(s), all Respondents must commit to, and document (prior to completion of contract negotiation), the interoperability of their CHE solution with available i3 </w:t>
      </w:r>
      <w:proofErr w:type="spellStart"/>
      <w:r w:rsidRPr="00F872D8">
        <w:rPr>
          <w:rFonts w:ascii="Calibri" w:hAnsi="Calibri"/>
          <w:bCs/>
        </w:rPr>
        <w:t>ESInet</w:t>
      </w:r>
      <w:proofErr w:type="spellEnd"/>
      <w:r w:rsidRPr="00F872D8">
        <w:rPr>
          <w:rFonts w:ascii="Calibri" w:hAnsi="Calibri"/>
          <w:bCs/>
        </w:rPr>
        <w:t>/NGCS solutions. Respondent(s) must identify</w:t>
      </w:r>
      <w:r w:rsidR="002151BB">
        <w:rPr>
          <w:rFonts w:ascii="Calibri" w:hAnsi="Calibri"/>
          <w:bCs/>
        </w:rPr>
        <w:t xml:space="preserve"> </w:t>
      </w:r>
      <w:r w:rsidRPr="00F872D8">
        <w:rPr>
          <w:rFonts w:ascii="Calibri" w:hAnsi="Calibri"/>
          <w:bCs/>
        </w:rPr>
        <w:t xml:space="preserve">all of the </w:t>
      </w:r>
      <w:proofErr w:type="spellStart"/>
      <w:r w:rsidRPr="00F872D8">
        <w:rPr>
          <w:rFonts w:ascii="Calibri" w:hAnsi="Calibri"/>
          <w:bCs/>
        </w:rPr>
        <w:t>ESInet</w:t>
      </w:r>
      <w:proofErr w:type="spellEnd"/>
      <w:r w:rsidRPr="00F872D8">
        <w:rPr>
          <w:rFonts w:ascii="Calibri" w:hAnsi="Calibri"/>
          <w:bCs/>
        </w:rPr>
        <w:t>/NGCS solutions with which their solution(s) currently operates. Supporting documentation of interoperability is desirable and may take the form of references from customers where solutions have been deployed and operational for a minimum of six months.</w:t>
      </w:r>
    </w:p>
    <w:p w14:paraId="36BEB857" w14:textId="77777777" w:rsidR="00DF2FDC" w:rsidRDefault="00DF2FDC" w:rsidP="00F872D8">
      <w:pPr>
        <w:jc w:val="both"/>
        <w:rPr>
          <w:rFonts w:ascii="Calibri" w:hAnsi="Calibri"/>
          <w:bCs/>
        </w:rPr>
      </w:pPr>
    </w:p>
    <w:p w14:paraId="62B98695" w14:textId="0D45B485" w:rsidR="00F872D8" w:rsidRDefault="00F872D8" w:rsidP="00F872D8">
      <w:pPr>
        <w:jc w:val="both"/>
        <w:rPr>
          <w:rFonts w:ascii="Calibri" w:hAnsi="Calibri"/>
          <w:bCs/>
        </w:rPr>
      </w:pPr>
      <w:r w:rsidRPr="00F872D8">
        <w:rPr>
          <w:rFonts w:ascii="Calibri" w:hAnsi="Calibri"/>
          <w:bCs/>
        </w:rPr>
        <w:t>In support of the rules outlined in the Federal Communications Commission Report and Order in the Matter of Facilitating Implementation of Next Generation 911 Services (NG911)</w:t>
      </w:r>
      <w:r w:rsidR="00DF2FDC">
        <w:rPr>
          <w:rStyle w:val="FootnoteReference"/>
        </w:rPr>
        <w:footnoteReference w:id="2"/>
      </w:r>
      <w:r w:rsidRPr="00F872D8">
        <w:rPr>
          <w:rFonts w:ascii="Calibri" w:hAnsi="Calibri"/>
          <w:bCs/>
        </w:rPr>
        <w:t>, the proposed solution must support ETCOG in certifying that it is technically ready to receive 9-1-1 calls and texts in the IP-based format requested. In addition, the Respondent must commit to facilitating and completing connectivity testing with Originating Service Providers (OSPs) within the compliance timeframe applicable to the OSP</w:t>
      </w:r>
      <w:r w:rsidR="00DF2FDC">
        <w:rPr>
          <w:rFonts w:ascii="Calibri" w:hAnsi="Calibri"/>
          <w:bCs/>
        </w:rPr>
        <w:t>.</w:t>
      </w:r>
    </w:p>
    <w:p w14:paraId="14DA93FA" w14:textId="77777777" w:rsidR="00DF2FDC" w:rsidRDefault="00DF2FDC" w:rsidP="00F872D8">
      <w:pPr>
        <w:jc w:val="both"/>
        <w:rPr>
          <w:rFonts w:ascii="Calibri" w:hAnsi="Calibri"/>
          <w:bCs/>
        </w:rPr>
      </w:pPr>
    </w:p>
    <w:p w14:paraId="704FF3C2" w14:textId="77777777" w:rsidR="00DF2FDC" w:rsidRDefault="00DF2FDC" w:rsidP="00DF2FDC">
      <w:pPr>
        <w:jc w:val="both"/>
        <w:rPr>
          <w:rFonts w:ascii="Calibri" w:hAnsi="Calibri"/>
          <w:b/>
        </w:rPr>
      </w:pPr>
      <w:r w:rsidRPr="007B65D6">
        <w:rPr>
          <w:rFonts w:ascii="Calibri" w:hAnsi="Calibri"/>
          <w:b/>
        </w:rPr>
        <w:t>Interoperability</w:t>
      </w:r>
    </w:p>
    <w:p w14:paraId="4674222D" w14:textId="77777777" w:rsidR="00DF2FDC" w:rsidRDefault="00DF2FDC" w:rsidP="00DF2FDC"/>
    <w:p w14:paraId="6CF5C6DB" w14:textId="042CD1AA" w:rsidR="00DF2FDC" w:rsidRPr="00044F2B" w:rsidRDefault="00DF2FDC" w:rsidP="00DF2FDC">
      <w:r>
        <w:t>ETCOG</w:t>
      </w:r>
      <w:r w:rsidRPr="00627203">
        <w:t xml:space="preserve"> seeks a sta</w:t>
      </w:r>
      <w:r w:rsidRPr="0085562F">
        <w:t xml:space="preserve">ndards-based solution that complies with nationally accepted standards and requirements applicable to IP network architecture, </w:t>
      </w:r>
      <w:r>
        <w:t xml:space="preserve">core services, </w:t>
      </w:r>
      <w:r w:rsidRPr="0085562F">
        <w:t>security, and interface functionality. All aspects of the Respondent’s proposed system design, deployment, operation, and security shall be in full compliance with the standards, requirements, and recommendations identified in the following documents. The relevant Standards Development Organizations (SDOs) include:</w:t>
      </w:r>
    </w:p>
    <w:p w14:paraId="2BDAAFA7" w14:textId="77777777" w:rsidR="00DF2FDC" w:rsidRPr="00DF2FDC" w:rsidRDefault="00DF2FDC" w:rsidP="003A1B7B">
      <w:pPr>
        <w:pStyle w:val="MCPPara2Bullet"/>
        <w:numPr>
          <w:ilvl w:val="0"/>
          <w:numId w:val="14"/>
        </w:numPr>
        <w:ind w:left="720"/>
        <w:rPr>
          <w:rFonts w:asciiTheme="minorHAnsi" w:hAnsiTheme="minorHAnsi" w:cstheme="minorHAnsi"/>
          <w:sz w:val="24"/>
          <w:szCs w:val="24"/>
        </w:rPr>
      </w:pPr>
      <w:r w:rsidRPr="00DF2FDC">
        <w:rPr>
          <w:rFonts w:asciiTheme="minorHAnsi" w:hAnsiTheme="minorHAnsi" w:cstheme="minorHAnsi"/>
          <w:sz w:val="24"/>
          <w:szCs w:val="24"/>
        </w:rPr>
        <w:t>Alliance for Telecommunications Industry Solutions (ATIS)</w:t>
      </w:r>
    </w:p>
    <w:p w14:paraId="7F916950" w14:textId="77777777" w:rsidR="00DF2FDC" w:rsidRPr="00DF2FDC" w:rsidRDefault="00DF2FDC" w:rsidP="003A1B7B">
      <w:pPr>
        <w:pStyle w:val="MCPPara2Bullet"/>
        <w:numPr>
          <w:ilvl w:val="0"/>
          <w:numId w:val="14"/>
        </w:numPr>
        <w:ind w:left="720"/>
        <w:rPr>
          <w:rFonts w:asciiTheme="minorHAnsi" w:hAnsiTheme="minorHAnsi" w:cstheme="minorHAnsi"/>
          <w:sz w:val="24"/>
          <w:szCs w:val="24"/>
        </w:rPr>
      </w:pPr>
      <w:r w:rsidRPr="00DF2FDC">
        <w:rPr>
          <w:rFonts w:asciiTheme="minorHAnsi" w:hAnsiTheme="minorHAnsi" w:cstheme="minorHAnsi"/>
          <w:sz w:val="24"/>
          <w:szCs w:val="24"/>
        </w:rPr>
        <w:t>Association of Public-Safety Communications Officials (APCO) International</w:t>
      </w:r>
    </w:p>
    <w:p w14:paraId="0882257E" w14:textId="77777777" w:rsidR="00DF2FDC" w:rsidRPr="00DF2FDC" w:rsidRDefault="00DF2FDC" w:rsidP="003A1B7B">
      <w:pPr>
        <w:pStyle w:val="MCPPara2Bullet"/>
        <w:numPr>
          <w:ilvl w:val="0"/>
          <w:numId w:val="14"/>
        </w:numPr>
        <w:ind w:left="720"/>
        <w:rPr>
          <w:rFonts w:asciiTheme="minorHAnsi" w:hAnsiTheme="minorHAnsi" w:cstheme="minorHAnsi"/>
          <w:sz w:val="24"/>
          <w:szCs w:val="24"/>
        </w:rPr>
      </w:pPr>
      <w:r w:rsidRPr="00DF2FDC">
        <w:rPr>
          <w:rFonts w:asciiTheme="minorHAnsi" w:hAnsiTheme="minorHAnsi" w:cstheme="minorHAnsi"/>
          <w:sz w:val="24"/>
          <w:szCs w:val="24"/>
        </w:rPr>
        <w:t>Department of Justice (DOJ)</w:t>
      </w:r>
    </w:p>
    <w:p w14:paraId="03E4F6F8" w14:textId="77777777" w:rsidR="00DF2FDC" w:rsidRPr="00DF2FDC" w:rsidRDefault="00DF2FDC" w:rsidP="003A1B7B">
      <w:pPr>
        <w:pStyle w:val="MCPPara2Bullet"/>
        <w:numPr>
          <w:ilvl w:val="0"/>
          <w:numId w:val="14"/>
        </w:numPr>
        <w:ind w:left="720"/>
        <w:rPr>
          <w:rFonts w:asciiTheme="minorHAnsi" w:hAnsiTheme="minorHAnsi" w:cstheme="minorHAnsi"/>
          <w:sz w:val="24"/>
          <w:szCs w:val="24"/>
        </w:rPr>
      </w:pPr>
      <w:r w:rsidRPr="00DF2FDC">
        <w:rPr>
          <w:rFonts w:asciiTheme="minorHAnsi" w:hAnsiTheme="minorHAnsi" w:cstheme="minorHAnsi"/>
          <w:sz w:val="24"/>
          <w:szCs w:val="24"/>
        </w:rPr>
        <w:lastRenderedPageBreak/>
        <w:t>Internet Engineering Task Force (IETF)</w:t>
      </w:r>
    </w:p>
    <w:p w14:paraId="01E3314F" w14:textId="77777777" w:rsidR="00DF2FDC" w:rsidRPr="00DF2FDC" w:rsidRDefault="00DF2FDC" w:rsidP="003A1B7B">
      <w:pPr>
        <w:pStyle w:val="MCPPara2Bullet"/>
        <w:numPr>
          <w:ilvl w:val="0"/>
          <w:numId w:val="14"/>
        </w:numPr>
        <w:ind w:left="720"/>
        <w:rPr>
          <w:rFonts w:asciiTheme="minorHAnsi" w:hAnsiTheme="minorHAnsi" w:cstheme="minorHAnsi"/>
          <w:sz w:val="24"/>
          <w:szCs w:val="24"/>
        </w:rPr>
      </w:pPr>
      <w:r w:rsidRPr="00DF2FDC">
        <w:rPr>
          <w:rFonts w:asciiTheme="minorHAnsi" w:hAnsiTheme="minorHAnsi" w:cstheme="minorHAnsi"/>
          <w:sz w:val="24"/>
          <w:szCs w:val="24"/>
        </w:rPr>
        <w:t>National Emergency Number Association (NENA)</w:t>
      </w:r>
    </w:p>
    <w:p w14:paraId="03E7536F" w14:textId="77777777" w:rsidR="00DF2FDC" w:rsidRPr="00DF2FDC" w:rsidRDefault="00DF2FDC" w:rsidP="003A1B7B">
      <w:pPr>
        <w:pStyle w:val="MCPPara2Bullet"/>
        <w:numPr>
          <w:ilvl w:val="0"/>
          <w:numId w:val="14"/>
        </w:numPr>
        <w:ind w:left="720"/>
        <w:rPr>
          <w:rFonts w:asciiTheme="minorHAnsi" w:hAnsiTheme="minorHAnsi" w:cstheme="minorHAnsi"/>
          <w:sz w:val="24"/>
          <w:szCs w:val="24"/>
        </w:rPr>
      </w:pPr>
      <w:r w:rsidRPr="00DF2FDC">
        <w:rPr>
          <w:rFonts w:asciiTheme="minorHAnsi" w:hAnsiTheme="minorHAnsi" w:cstheme="minorHAnsi"/>
          <w:sz w:val="24"/>
          <w:szCs w:val="24"/>
        </w:rPr>
        <w:t>National Institute of Standards and Technology (NIST)</w:t>
      </w:r>
    </w:p>
    <w:p w14:paraId="5C78717D" w14:textId="77777777" w:rsidR="00DF2FDC" w:rsidRPr="00DF2FDC" w:rsidRDefault="00DF2FDC" w:rsidP="003A1B7B">
      <w:pPr>
        <w:pStyle w:val="MCPPara2Bullet"/>
        <w:numPr>
          <w:ilvl w:val="0"/>
          <w:numId w:val="14"/>
        </w:numPr>
        <w:ind w:left="720"/>
        <w:rPr>
          <w:rFonts w:asciiTheme="minorHAnsi" w:hAnsiTheme="minorHAnsi" w:cstheme="minorHAnsi"/>
          <w:sz w:val="24"/>
          <w:szCs w:val="24"/>
        </w:rPr>
      </w:pPr>
      <w:r w:rsidRPr="00DF2FDC">
        <w:rPr>
          <w:rFonts w:asciiTheme="minorHAnsi" w:hAnsiTheme="minorHAnsi" w:cstheme="minorHAnsi"/>
          <w:sz w:val="24"/>
          <w:szCs w:val="24"/>
        </w:rPr>
        <w:t>Telecommunications Industry Association (TIA)</w:t>
      </w:r>
    </w:p>
    <w:p w14:paraId="13A6A0AB" w14:textId="77777777" w:rsidR="00DF2FDC" w:rsidRPr="00DF2FDC" w:rsidRDefault="00DF2FDC" w:rsidP="00DF2FDC">
      <w:pPr>
        <w:pStyle w:val="MCPPara3Bullet"/>
        <w:ind w:left="720"/>
        <w:rPr>
          <w:rFonts w:asciiTheme="minorHAnsi" w:hAnsiTheme="minorHAnsi" w:cstheme="minorHAnsi"/>
          <w:sz w:val="24"/>
          <w:szCs w:val="24"/>
        </w:rPr>
      </w:pPr>
      <w:r w:rsidRPr="00DF2FDC">
        <w:rPr>
          <w:rFonts w:asciiTheme="minorHAnsi" w:hAnsiTheme="minorHAnsi" w:cstheme="minorHAnsi"/>
          <w:sz w:val="24"/>
          <w:szCs w:val="24"/>
        </w:rPr>
        <w:t>The Monitoring Association (TMA) (formerly known as the Central Station Alarm Association [CSAA])</w:t>
      </w:r>
    </w:p>
    <w:p w14:paraId="7A6E899F" w14:textId="77777777" w:rsidR="00DF2FDC" w:rsidRPr="00A33C03" w:rsidRDefault="00DF2FDC" w:rsidP="00DF2FDC">
      <w:pPr>
        <w:pStyle w:val="MCPPara3Bullet"/>
        <w:numPr>
          <w:ilvl w:val="0"/>
          <w:numId w:val="0"/>
        </w:numPr>
        <w:ind w:left="360"/>
      </w:pPr>
    </w:p>
    <w:p w14:paraId="7DA2A03B" w14:textId="77777777" w:rsidR="00DF2FDC" w:rsidRDefault="00DF2FDC" w:rsidP="00DF2FDC">
      <w:pPr>
        <w:pStyle w:val="MCPH2ParStyle"/>
        <w:spacing w:after="120" w:line="276" w:lineRule="auto"/>
        <w:ind w:left="0"/>
        <w:rPr>
          <w:rFonts w:asciiTheme="minorHAnsi" w:hAnsiTheme="minorHAnsi" w:cstheme="minorHAnsi"/>
          <w:sz w:val="24"/>
          <w:szCs w:val="24"/>
        </w:rPr>
      </w:pPr>
      <w:r w:rsidRPr="00DF2FDC">
        <w:rPr>
          <w:rFonts w:asciiTheme="minorHAnsi" w:hAnsiTheme="minorHAnsi" w:cstheme="minorHAnsi"/>
          <w:sz w:val="24"/>
          <w:szCs w:val="24"/>
        </w:rPr>
        <w:t xml:space="preserve">Further, the Respondent’s solutions and services shall comply with any additional standards, requirements, statutes, and policies as identified in specific sections throughout this document. </w:t>
      </w:r>
    </w:p>
    <w:p w14:paraId="21D2B980" w14:textId="77777777" w:rsidR="00DF2FDC" w:rsidRDefault="00DF2FDC" w:rsidP="00DF2FDC">
      <w:pPr>
        <w:pStyle w:val="Caption"/>
        <w:rPr>
          <w:rFonts w:asciiTheme="minorHAnsi" w:hAnsiTheme="minorHAnsi" w:cstheme="minorHAnsi"/>
          <w:sz w:val="24"/>
          <w:szCs w:val="24"/>
        </w:rPr>
      </w:pPr>
    </w:p>
    <w:p w14:paraId="591CDEF1" w14:textId="77777777" w:rsidR="00DF2FDC" w:rsidRDefault="00DF2FDC" w:rsidP="00DF2FDC">
      <w:pPr>
        <w:pStyle w:val="Caption"/>
        <w:rPr>
          <w:rFonts w:asciiTheme="minorHAnsi" w:hAnsiTheme="minorHAnsi" w:cstheme="minorHAnsi"/>
          <w:sz w:val="24"/>
          <w:szCs w:val="24"/>
        </w:rPr>
      </w:pPr>
    </w:p>
    <w:p w14:paraId="2E1C4917" w14:textId="77777777" w:rsidR="00DF2FDC" w:rsidRDefault="00DF2FDC" w:rsidP="00DF2FDC">
      <w:pPr>
        <w:pStyle w:val="Caption"/>
        <w:rPr>
          <w:rFonts w:asciiTheme="minorHAnsi" w:hAnsiTheme="minorHAnsi" w:cstheme="minorHAnsi"/>
          <w:sz w:val="24"/>
          <w:szCs w:val="24"/>
        </w:rPr>
      </w:pPr>
    </w:p>
    <w:p w14:paraId="678AA689" w14:textId="77777777" w:rsidR="00DF2FDC" w:rsidRDefault="00DF2FDC" w:rsidP="00DF2FDC">
      <w:pPr>
        <w:pStyle w:val="Caption"/>
        <w:rPr>
          <w:rFonts w:asciiTheme="minorHAnsi" w:hAnsiTheme="minorHAnsi" w:cstheme="minorHAnsi"/>
          <w:sz w:val="24"/>
          <w:szCs w:val="24"/>
        </w:rPr>
      </w:pPr>
    </w:p>
    <w:p w14:paraId="6D56E25E" w14:textId="77777777" w:rsidR="00DF2FDC" w:rsidRDefault="00DF2FDC" w:rsidP="00DF2FDC">
      <w:pPr>
        <w:pStyle w:val="Caption"/>
        <w:rPr>
          <w:rFonts w:asciiTheme="minorHAnsi" w:hAnsiTheme="minorHAnsi" w:cstheme="minorHAnsi"/>
          <w:sz w:val="24"/>
          <w:szCs w:val="24"/>
        </w:rPr>
      </w:pPr>
    </w:p>
    <w:p w14:paraId="4BB0678F" w14:textId="4350A777" w:rsidR="00DF2FDC" w:rsidRDefault="00DF2FDC" w:rsidP="00943962">
      <w:pPr>
        <w:pStyle w:val="Caption"/>
        <w:rPr>
          <w:rFonts w:asciiTheme="minorHAnsi" w:hAnsiTheme="minorHAnsi" w:cstheme="minorHAnsi"/>
          <w:sz w:val="24"/>
          <w:szCs w:val="24"/>
        </w:rPr>
      </w:pPr>
      <w:r w:rsidRPr="00DF2FDC">
        <w:rPr>
          <w:rFonts w:asciiTheme="minorHAnsi" w:hAnsiTheme="minorHAnsi" w:cstheme="minorHAnsi"/>
          <w:sz w:val="24"/>
          <w:szCs w:val="24"/>
        </w:rPr>
        <w:t xml:space="preserve">Table </w:t>
      </w:r>
      <w:r w:rsidRPr="00DF2FDC">
        <w:rPr>
          <w:rFonts w:asciiTheme="minorHAnsi" w:hAnsiTheme="minorHAnsi" w:cstheme="minorHAnsi"/>
          <w:noProof/>
          <w:sz w:val="24"/>
          <w:szCs w:val="24"/>
        </w:rPr>
        <w:fldChar w:fldCharType="begin"/>
      </w:r>
      <w:r w:rsidRPr="00DF2FDC">
        <w:rPr>
          <w:rFonts w:asciiTheme="minorHAnsi" w:hAnsiTheme="minorHAnsi" w:cstheme="minorHAnsi"/>
          <w:noProof/>
          <w:sz w:val="24"/>
          <w:szCs w:val="24"/>
        </w:rPr>
        <w:instrText xml:space="preserve"> SEQ Table \* ARABIC </w:instrText>
      </w:r>
      <w:r w:rsidRPr="00DF2FDC">
        <w:rPr>
          <w:rFonts w:asciiTheme="minorHAnsi" w:hAnsiTheme="minorHAnsi" w:cstheme="minorHAnsi"/>
          <w:noProof/>
          <w:sz w:val="24"/>
          <w:szCs w:val="24"/>
        </w:rPr>
        <w:fldChar w:fldCharType="separate"/>
      </w:r>
      <w:r w:rsidRPr="00DF2FDC">
        <w:rPr>
          <w:rFonts w:asciiTheme="minorHAnsi" w:hAnsiTheme="minorHAnsi" w:cstheme="minorHAnsi"/>
          <w:noProof/>
          <w:sz w:val="24"/>
          <w:szCs w:val="24"/>
        </w:rPr>
        <w:t>1</w:t>
      </w:r>
      <w:r w:rsidRPr="00DF2FDC">
        <w:rPr>
          <w:rFonts w:asciiTheme="minorHAnsi" w:hAnsiTheme="minorHAnsi" w:cstheme="minorHAnsi"/>
          <w:noProof/>
          <w:sz w:val="24"/>
          <w:szCs w:val="24"/>
        </w:rPr>
        <w:fldChar w:fldCharType="end"/>
      </w:r>
      <w:r w:rsidRPr="00DF2FDC">
        <w:rPr>
          <w:rFonts w:asciiTheme="minorHAnsi" w:hAnsiTheme="minorHAnsi" w:cstheme="minorHAnsi"/>
          <w:sz w:val="24"/>
          <w:szCs w:val="24"/>
        </w:rPr>
        <w:t>: Adopted Standards</w:t>
      </w:r>
    </w:p>
    <w:tbl>
      <w:tblPr>
        <w:tblStyle w:val="ACOGTable"/>
        <w:tblW w:w="5000" w:type="pct"/>
        <w:tblLook w:val="04A0" w:firstRow="1" w:lastRow="0" w:firstColumn="1" w:lastColumn="0" w:noHBand="0" w:noVBand="1"/>
      </w:tblPr>
      <w:tblGrid>
        <w:gridCol w:w="1554"/>
        <w:gridCol w:w="1676"/>
        <w:gridCol w:w="2381"/>
        <w:gridCol w:w="2626"/>
        <w:gridCol w:w="1563"/>
      </w:tblGrid>
      <w:tr w:rsidR="00DF2FDC" w:rsidRPr="00580B44" w14:paraId="518678C2" w14:textId="77777777" w:rsidTr="00FE164E">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806" w:type="pct"/>
          </w:tcPr>
          <w:p w14:paraId="566AF25B" w14:textId="77777777" w:rsidR="00DF2FDC" w:rsidRPr="00580B44" w:rsidRDefault="00DF2FDC" w:rsidP="00FE164E">
            <w:pPr>
              <w:keepNext/>
              <w:keepLines/>
              <w:spacing w:before="0"/>
              <w:contextualSpacing/>
              <w:rPr>
                <w:rFonts w:cstheme="minorHAnsi"/>
                <w:b/>
                <w:bCs w:val="0"/>
                <w:szCs w:val="20"/>
              </w:rPr>
            </w:pPr>
            <w:r w:rsidRPr="00580B44">
              <w:rPr>
                <w:rFonts w:cstheme="minorHAnsi"/>
                <w:b/>
                <w:bCs w:val="0"/>
                <w:szCs w:val="20"/>
              </w:rPr>
              <w:t>SDO</w:t>
            </w:r>
          </w:p>
        </w:tc>
        <w:tc>
          <w:tcPr>
            <w:tcW w:w="803" w:type="pct"/>
          </w:tcPr>
          <w:p w14:paraId="5FE0634D" w14:textId="77777777" w:rsidR="00DF2FDC" w:rsidRPr="00580B44" w:rsidRDefault="00DF2FDC" w:rsidP="00FE164E">
            <w:pPr>
              <w:keepNext/>
              <w:keepLines/>
              <w:spacing w:before="0"/>
              <w:contextualSpacing/>
              <w:cnfStyle w:val="100000000000" w:firstRow="1" w:lastRow="0" w:firstColumn="0" w:lastColumn="0" w:oddVBand="0" w:evenVBand="0" w:oddHBand="0" w:evenHBand="0" w:firstRowFirstColumn="0" w:firstRowLastColumn="0" w:lastRowFirstColumn="0" w:lastRowLastColumn="0"/>
              <w:rPr>
                <w:rFonts w:cstheme="minorHAnsi"/>
                <w:b/>
                <w:bCs w:val="0"/>
                <w:szCs w:val="20"/>
              </w:rPr>
            </w:pPr>
            <w:r w:rsidRPr="00580B44">
              <w:rPr>
                <w:rFonts w:cstheme="minorHAnsi"/>
                <w:b/>
                <w:bCs w:val="0"/>
                <w:szCs w:val="20"/>
              </w:rPr>
              <w:t>Standard ID</w:t>
            </w:r>
          </w:p>
        </w:tc>
        <w:tc>
          <w:tcPr>
            <w:tcW w:w="1228" w:type="pct"/>
          </w:tcPr>
          <w:p w14:paraId="3E4E5D6F" w14:textId="77777777" w:rsidR="00DF2FDC" w:rsidRPr="00580B44" w:rsidRDefault="00DF2FDC" w:rsidP="00FE164E">
            <w:pPr>
              <w:keepNext/>
              <w:keepLines/>
              <w:spacing w:before="0"/>
              <w:contextualSpacing/>
              <w:cnfStyle w:val="100000000000" w:firstRow="1" w:lastRow="0" w:firstColumn="0" w:lastColumn="0" w:oddVBand="0" w:evenVBand="0" w:oddHBand="0" w:evenHBand="0" w:firstRowFirstColumn="0" w:firstRowLastColumn="0" w:lastRowFirstColumn="0" w:lastRowLastColumn="0"/>
              <w:rPr>
                <w:rFonts w:cstheme="minorHAnsi"/>
                <w:b/>
                <w:bCs w:val="0"/>
                <w:szCs w:val="20"/>
              </w:rPr>
            </w:pPr>
            <w:r w:rsidRPr="00580B44">
              <w:rPr>
                <w:rFonts w:cstheme="minorHAnsi"/>
                <w:b/>
                <w:bCs w:val="0"/>
                <w:szCs w:val="20"/>
              </w:rPr>
              <w:t>Standard Title</w:t>
            </w:r>
          </w:p>
        </w:tc>
        <w:tc>
          <w:tcPr>
            <w:tcW w:w="1353" w:type="pct"/>
            <w:shd w:val="clear" w:color="auto" w:fill="767171"/>
          </w:tcPr>
          <w:p w14:paraId="5F634AB5" w14:textId="77777777" w:rsidR="00DF2FDC" w:rsidRPr="00580B44" w:rsidRDefault="00DF2FDC" w:rsidP="00FE164E">
            <w:pPr>
              <w:keepNext/>
              <w:keepLines/>
              <w:spacing w:before="0"/>
              <w:contextualSpacing/>
              <w:cnfStyle w:val="100000000000" w:firstRow="1" w:lastRow="0" w:firstColumn="0" w:lastColumn="0" w:oddVBand="0" w:evenVBand="0" w:oddHBand="0" w:evenHBand="0" w:firstRowFirstColumn="0" w:firstRowLastColumn="0" w:lastRowFirstColumn="0" w:lastRowLastColumn="0"/>
              <w:rPr>
                <w:rFonts w:cstheme="minorHAnsi"/>
                <w:b/>
                <w:bCs w:val="0"/>
                <w:szCs w:val="20"/>
              </w:rPr>
            </w:pPr>
            <w:r w:rsidRPr="00580B44">
              <w:rPr>
                <w:rFonts w:cstheme="minorHAnsi"/>
                <w:b/>
                <w:bCs w:val="0"/>
                <w:szCs w:val="20"/>
              </w:rPr>
              <w:t>Standard Description</w:t>
            </w:r>
          </w:p>
        </w:tc>
        <w:tc>
          <w:tcPr>
            <w:tcW w:w="810" w:type="pct"/>
          </w:tcPr>
          <w:p w14:paraId="7F35E45B" w14:textId="77777777" w:rsidR="00DF2FDC" w:rsidRPr="00580B44" w:rsidRDefault="00DF2FDC" w:rsidP="00FE164E">
            <w:pPr>
              <w:keepNext/>
              <w:keepLines/>
              <w:spacing w:before="0"/>
              <w:contextualSpacing/>
              <w:cnfStyle w:val="100000000000" w:firstRow="1" w:lastRow="0" w:firstColumn="0" w:lastColumn="0" w:oddVBand="0" w:evenVBand="0" w:oddHBand="0" w:evenHBand="0" w:firstRowFirstColumn="0" w:firstRowLastColumn="0" w:lastRowFirstColumn="0" w:lastRowLastColumn="0"/>
              <w:rPr>
                <w:rFonts w:cstheme="minorHAnsi"/>
                <w:b/>
                <w:bCs w:val="0"/>
                <w:szCs w:val="20"/>
              </w:rPr>
            </w:pPr>
            <w:r w:rsidRPr="00580B44">
              <w:rPr>
                <w:rFonts w:cstheme="minorHAnsi"/>
                <w:b/>
                <w:bCs w:val="0"/>
                <w:szCs w:val="20"/>
              </w:rPr>
              <w:t>Latest Revision/ Release Date</w:t>
            </w:r>
            <w:r w:rsidRPr="00580B44">
              <w:rPr>
                <w:rStyle w:val="FootnoteReference"/>
                <w:rFonts w:cstheme="minorHAnsi"/>
                <w:b w:val="0"/>
                <w:bCs w:val="0"/>
                <w:szCs w:val="20"/>
              </w:rPr>
              <w:footnoteReference w:id="3"/>
            </w:r>
          </w:p>
        </w:tc>
      </w:tr>
      <w:tr w:rsidR="00DF2FDC" w:rsidRPr="00044F2B" w14:paraId="3D93E58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ED39480" w14:textId="77777777" w:rsidR="00DF2FDC" w:rsidRPr="00044F2B" w:rsidRDefault="00DF2FDC" w:rsidP="00FE164E">
            <w:pPr>
              <w:contextualSpacing/>
              <w:rPr>
                <w:rFonts w:cstheme="minorHAnsi"/>
                <w:szCs w:val="20"/>
              </w:rPr>
            </w:pPr>
            <w:r w:rsidRPr="00044F2B">
              <w:rPr>
                <w:szCs w:val="20"/>
              </w:rPr>
              <w:t xml:space="preserve">APCO/TMA </w:t>
            </w:r>
            <w:r>
              <w:rPr>
                <w:szCs w:val="20"/>
              </w:rPr>
              <w:t xml:space="preserve">ANS </w:t>
            </w:r>
            <w:r w:rsidRPr="00044F2B">
              <w:rPr>
                <w:szCs w:val="20"/>
              </w:rPr>
              <w:t>(Formally known as CSAA)</w:t>
            </w:r>
          </w:p>
        </w:tc>
        <w:tc>
          <w:tcPr>
            <w:tcW w:w="803" w:type="pct"/>
            <w:vAlign w:val="top"/>
          </w:tcPr>
          <w:p w14:paraId="05F4CD2B" w14:textId="77777777" w:rsidR="00DF2FDC" w:rsidRPr="008E6E20"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hyperlink r:id="rId13" w:history="1">
              <w:r w:rsidRPr="00044F2B">
                <w:rPr>
                  <w:rStyle w:val="Hyperlink"/>
                  <w:szCs w:val="20"/>
                </w:rPr>
                <w:t>2.101.3-2021</w:t>
              </w:r>
            </w:hyperlink>
          </w:p>
        </w:tc>
        <w:tc>
          <w:tcPr>
            <w:tcW w:w="1228" w:type="pct"/>
            <w:vAlign w:val="top"/>
          </w:tcPr>
          <w:p w14:paraId="1B6F95DB"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9F32E1">
              <w:rPr>
                <w:i/>
                <w:iCs/>
                <w:szCs w:val="20"/>
              </w:rPr>
              <w:t>Alarm Monitoring Company to Emergency Communications Center (ECC) Computer-Aided Dispatch (CAD) Automated Secure Alarm Protocol (ASAP)</w:t>
            </w:r>
          </w:p>
        </w:tc>
        <w:tc>
          <w:tcPr>
            <w:tcW w:w="1353" w:type="pct"/>
            <w:shd w:val="clear" w:color="auto" w:fill="CCCCCC"/>
            <w:vAlign w:val="top"/>
          </w:tcPr>
          <w:p w14:paraId="22D4C4FB"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044F2B">
              <w:rPr>
                <w:szCs w:val="20"/>
              </w:rPr>
              <w:t>Provides detailed information on data elements and structure standards for electronic transmission of new alarm events from an alarm monitoring company to an ECC.</w:t>
            </w:r>
          </w:p>
        </w:tc>
        <w:tc>
          <w:tcPr>
            <w:tcW w:w="810" w:type="pct"/>
            <w:vAlign w:val="top"/>
          </w:tcPr>
          <w:p w14:paraId="5795A387" w14:textId="77777777" w:rsidR="00DF2FDC" w:rsidRPr="008E6E20" w:rsidRDefault="00DF2FDC" w:rsidP="00FE164E">
            <w:pPr>
              <w:cnfStyle w:val="000000100000" w:firstRow="0" w:lastRow="0" w:firstColumn="0" w:lastColumn="0" w:oddVBand="0" w:evenVBand="0" w:oddHBand="1" w:evenHBand="0" w:firstRowFirstColumn="0" w:firstRowLastColumn="0" w:lastRowFirstColumn="0" w:lastRowLastColumn="0"/>
              <w:rPr>
                <w:szCs w:val="20"/>
              </w:rPr>
            </w:pPr>
            <w:r w:rsidRPr="008E6E20">
              <w:rPr>
                <w:szCs w:val="20"/>
              </w:rPr>
              <w:t>Version 3.4</w:t>
            </w:r>
          </w:p>
          <w:p w14:paraId="22AF63C9"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8E6E20">
              <w:rPr>
                <w:szCs w:val="20"/>
              </w:rPr>
              <w:t>202</w:t>
            </w:r>
            <w:r>
              <w:rPr>
                <w:szCs w:val="20"/>
              </w:rPr>
              <w:t>1</w:t>
            </w:r>
          </w:p>
        </w:tc>
      </w:tr>
      <w:tr w:rsidR="00DF2FDC" w:rsidRPr="00044F2B" w14:paraId="48455E6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6DD8EE70" w14:textId="77777777" w:rsidR="00DF2FDC" w:rsidRPr="00044F2B" w:rsidRDefault="00DF2FDC" w:rsidP="00FE164E">
            <w:pPr>
              <w:contextualSpacing/>
              <w:rPr>
                <w:szCs w:val="20"/>
              </w:rPr>
            </w:pPr>
            <w:r w:rsidRPr="00044F2B">
              <w:rPr>
                <w:szCs w:val="20"/>
              </w:rPr>
              <w:t>APCO/ NENA</w:t>
            </w:r>
            <w:r>
              <w:rPr>
                <w:szCs w:val="20"/>
              </w:rPr>
              <w:t xml:space="preserve"> ANS</w:t>
            </w:r>
          </w:p>
        </w:tc>
        <w:tc>
          <w:tcPr>
            <w:tcW w:w="803" w:type="pct"/>
            <w:vAlign w:val="top"/>
          </w:tcPr>
          <w:p w14:paraId="364037B3" w14:textId="77777777" w:rsidR="00DF2FDC" w:rsidRPr="008E6E20"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hyperlink r:id="rId14" w:history="1">
              <w:r w:rsidRPr="00044F2B">
                <w:rPr>
                  <w:rStyle w:val="Hyperlink"/>
                  <w:rFonts w:eastAsia="Calibri"/>
                  <w:szCs w:val="20"/>
                </w:rPr>
                <w:t>1.102.3.2020</w:t>
              </w:r>
            </w:hyperlink>
          </w:p>
        </w:tc>
        <w:tc>
          <w:tcPr>
            <w:tcW w:w="1228" w:type="pct"/>
            <w:vAlign w:val="top"/>
          </w:tcPr>
          <w:p w14:paraId="58A58EFD" w14:textId="77777777" w:rsidR="00DF2FDC" w:rsidRPr="009F32E1" w:rsidRDefault="00DF2FDC" w:rsidP="00FE164E">
            <w:pPr>
              <w:contextualSpacing/>
              <w:cnfStyle w:val="000000000000" w:firstRow="0" w:lastRow="0" w:firstColumn="0" w:lastColumn="0" w:oddVBand="0" w:evenVBand="0" w:oddHBand="0" w:evenHBand="0" w:firstRowFirstColumn="0" w:firstRowLastColumn="0" w:lastRowFirstColumn="0" w:lastRowLastColumn="0"/>
              <w:rPr>
                <w:i/>
                <w:iCs/>
                <w:szCs w:val="20"/>
              </w:rPr>
            </w:pPr>
            <w:r w:rsidRPr="009F32E1">
              <w:rPr>
                <w:i/>
                <w:iCs/>
                <w:szCs w:val="20"/>
              </w:rPr>
              <w:t>Emergency Communications Center (ECC) Service Capability Criteria Rating Scale</w:t>
            </w:r>
          </w:p>
        </w:tc>
        <w:tc>
          <w:tcPr>
            <w:tcW w:w="1353" w:type="pct"/>
            <w:vAlign w:val="top"/>
          </w:tcPr>
          <w:p w14:paraId="626B6C41" w14:textId="77777777" w:rsidR="00DF2FDC" w:rsidRPr="00044F2B"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r>
              <w:rPr>
                <w:szCs w:val="20"/>
              </w:rPr>
              <w:t>Provides an</w:t>
            </w:r>
            <w:r w:rsidRPr="00044F2B">
              <w:rPr>
                <w:szCs w:val="20"/>
              </w:rPr>
              <w:t xml:space="preserve"> assessment tool to evaluate current capabilities of the ECC against models representing the best level of preparedness, </w:t>
            </w:r>
            <w:r w:rsidRPr="00044F2B">
              <w:rPr>
                <w:szCs w:val="20"/>
              </w:rPr>
              <w:lastRenderedPageBreak/>
              <w:t>survivability, and sustainability amidst a wide range of natural and manmade events.</w:t>
            </w:r>
          </w:p>
        </w:tc>
        <w:tc>
          <w:tcPr>
            <w:tcW w:w="810" w:type="pct"/>
            <w:vAlign w:val="top"/>
          </w:tcPr>
          <w:p w14:paraId="4E24EC7A" w14:textId="77777777" w:rsidR="00DF2FDC" w:rsidRDefault="00DF2FDC" w:rsidP="00FE164E">
            <w:pPr>
              <w:spacing w:before="120"/>
              <w:cnfStyle w:val="000000000000" w:firstRow="0" w:lastRow="0" w:firstColumn="0" w:lastColumn="0" w:oddVBand="0" w:evenVBand="0" w:oddHBand="0" w:evenHBand="0" w:firstRowFirstColumn="0" w:firstRowLastColumn="0" w:lastRowFirstColumn="0" w:lastRowLastColumn="0"/>
              <w:rPr>
                <w:szCs w:val="20"/>
              </w:rPr>
            </w:pPr>
            <w:r w:rsidRPr="00044F2B">
              <w:rPr>
                <w:szCs w:val="20"/>
              </w:rPr>
              <w:lastRenderedPageBreak/>
              <w:t>Version 3</w:t>
            </w:r>
            <w:r>
              <w:rPr>
                <w:szCs w:val="20"/>
              </w:rPr>
              <w:t>,</w:t>
            </w:r>
          </w:p>
          <w:p w14:paraId="7990EF9D" w14:textId="77777777" w:rsidR="00DF2FDC" w:rsidRPr="008E6E20" w:rsidRDefault="00DF2FDC" w:rsidP="00FE164E">
            <w:pPr>
              <w:spacing w:before="120"/>
              <w:cnfStyle w:val="000000000000" w:firstRow="0" w:lastRow="0" w:firstColumn="0" w:lastColumn="0" w:oddVBand="0" w:evenVBand="0" w:oddHBand="0" w:evenHBand="0" w:firstRowFirstColumn="0" w:firstRowLastColumn="0" w:lastRowFirstColumn="0" w:lastRowLastColumn="0"/>
              <w:rPr>
                <w:szCs w:val="20"/>
              </w:rPr>
            </w:pPr>
            <w:r w:rsidRPr="00044F2B">
              <w:rPr>
                <w:szCs w:val="20"/>
              </w:rPr>
              <w:t>2020</w:t>
            </w:r>
          </w:p>
        </w:tc>
      </w:tr>
      <w:tr w:rsidR="00DF2FDC" w:rsidRPr="00044F2B" w14:paraId="7BC84B7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844A0AB" w14:textId="77777777" w:rsidR="00DF2FDC" w:rsidRPr="00044F2B" w:rsidRDefault="00DF2FDC" w:rsidP="00FE164E">
            <w:pPr>
              <w:spacing w:before="0"/>
              <w:contextualSpacing/>
              <w:rPr>
                <w:rFonts w:cstheme="minorHAnsi"/>
                <w:szCs w:val="20"/>
              </w:rPr>
            </w:pPr>
            <w:r w:rsidRPr="008E6E20">
              <w:rPr>
                <w:rFonts w:eastAsia="MS PGothic"/>
                <w:szCs w:val="20"/>
              </w:rPr>
              <w:t>ATIS/TIA</w:t>
            </w:r>
          </w:p>
        </w:tc>
        <w:tc>
          <w:tcPr>
            <w:tcW w:w="803" w:type="pct"/>
            <w:vAlign w:val="top"/>
          </w:tcPr>
          <w:p w14:paraId="6BD47984" w14:textId="77777777" w:rsidR="00DF2FDC" w:rsidRPr="00DB6A09"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Arial"/>
                <w:szCs w:val="20"/>
              </w:rPr>
            </w:pPr>
            <w:hyperlink r:id="rId15" w:history="1">
              <w:r w:rsidRPr="00DB6A09">
                <w:rPr>
                  <w:rStyle w:val="Hyperlink"/>
                  <w:rFonts w:eastAsia="MS PGothic" w:cs="Arial"/>
                  <w:szCs w:val="20"/>
                </w:rPr>
                <w:t>ATIS J-STD-110.v002</w:t>
              </w:r>
            </w:hyperlink>
          </w:p>
        </w:tc>
        <w:tc>
          <w:tcPr>
            <w:tcW w:w="1228" w:type="pct"/>
            <w:vAlign w:val="top"/>
          </w:tcPr>
          <w:p w14:paraId="51469C09" w14:textId="77777777" w:rsidR="00DF2FDC" w:rsidRPr="009F32E1"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DB6A09">
              <w:rPr>
                <w:rFonts w:eastAsia="MS PGothic"/>
                <w:i/>
                <w:iCs/>
                <w:szCs w:val="20"/>
              </w:rPr>
              <w:t>Joint ATIS/TIA Native SMS/MMS Text To 9-1-1 Requirements and Architecture Specification</w:t>
            </w:r>
          </w:p>
        </w:tc>
        <w:tc>
          <w:tcPr>
            <w:tcW w:w="1353" w:type="pct"/>
            <w:vAlign w:val="top"/>
          </w:tcPr>
          <w:p w14:paraId="1CDCF271"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Pr>
                <w:rFonts w:eastAsia="Arial"/>
                <w:color w:val="222222"/>
                <w:szCs w:val="20"/>
              </w:rPr>
              <w:t>D</w:t>
            </w:r>
            <w:r w:rsidRPr="008E6E20">
              <w:rPr>
                <w:rFonts w:eastAsia="Arial"/>
                <w:color w:val="222222"/>
                <w:szCs w:val="20"/>
              </w:rPr>
              <w:t>efine</w:t>
            </w:r>
            <w:r>
              <w:rPr>
                <w:rFonts w:eastAsia="Arial"/>
                <w:color w:val="222222"/>
                <w:szCs w:val="20"/>
              </w:rPr>
              <w:t>s</w:t>
            </w:r>
            <w:r w:rsidRPr="008E6E20">
              <w:rPr>
                <w:rFonts w:eastAsia="Arial"/>
                <w:color w:val="222222"/>
                <w:szCs w:val="20"/>
              </w:rPr>
              <w:t xml:space="preserve"> the requirements, architecture, and procedures for text messaging to 9- 1-1 emergency services using native CMSP SMS or MMS capabilities for the existing generation and next generation (NG9-1-1) Public Safety Answering Points.</w:t>
            </w:r>
          </w:p>
        </w:tc>
        <w:tc>
          <w:tcPr>
            <w:tcW w:w="810" w:type="pct"/>
            <w:vAlign w:val="top"/>
          </w:tcPr>
          <w:p w14:paraId="634DA57A" w14:textId="77777777" w:rsidR="00DF2FDC" w:rsidRPr="008E6E20" w:rsidRDefault="00DF2FDC" w:rsidP="00FE164E">
            <w:pPr>
              <w:cnfStyle w:val="000000100000" w:firstRow="0" w:lastRow="0" w:firstColumn="0" w:lastColumn="0" w:oddVBand="0" w:evenVBand="0" w:oddHBand="1" w:evenHBand="0" w:firstRowFirstColumn="0" w:firstRowLastColumn="0" w:lastRowFirstColumn="0" w:lastRowLastColumn="0"/>
              <w:rPr>
                <w:rFonts w:eastAsia="MS PGothic"/>
                <w:szCs w:val="20"/>
              </w:rPr>
            </w:pPr>
            <w:r w:rsidRPr="008E6E20">
              <w:rPr>
                <w:rFonts w:eastAsia="MS PGothic"/>
                <w:szCs w:val="20"/>
              </w:rPr>
              <w:t>Release 2</w:t>
            </w:r>
          </w:p>
          <w:p w14:paraId="34D21DA6"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8E6E20">
              <w:rPr>
                <w:rFonts w:eastAsia="MS PGothic"/>
                <w:szCs w:val="20"/>
              </w:rPr>
              <w:t>May 1, 2015</w:t>
            </w:r>
          </w:p>
        </w:tc>
      </w:tr>
      <w:tr w:rsidR="00DF2FDC" w:rsidRPr="00044F2B" w14:paraId="7EAAD55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4E03C5C2" w14:textId="77777777" w:rsidR="00DF2FDC" w:rsidRPr="008E6E20" w:rsidRDefault="00DF2FDC" w:rsidP="00FE164E">
            <w:pPr>
              <w:contextualSpacing/>
              <w:rPr>
                <w:rFonts w:eastAsia="MS PGothic"/>
                <w:szCs w:val="20"/>
              </w:rPr>
            </w:pPr>
            <w:r w:rsidRPr="00044F2B">
              <w:rPr>
                <w:szCs w:val="20"/>
              </w:rPr>
              <w:t>ATIS</w:t>
            </w:r>
          </w:p>
        </w:tc>
        <w:tc>
          <w:tcPr>
            <w:tcW w:w="803" w:type="pct"/>
            <w:vAlign w:val="top"/>
          </w:tcPr>
          <w:p w14:paraId="01C67FDE" w14:textId="77777777" w:rsidR="00DF2FDC" w:rsidRPr="008E6E20"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hyperlink r:id="rId16" w:history="1">
              <w:hyperlink r:id="rId17" w:history="1">
                <w:r w:rsidRPr="007D1E44">
                  <w:rPr>
                    <w:rStyle w:val="Hyperlink"/>
                  </w:rPr>
                  <w:t>ATIS-0700015.v006</w:t>
                </w:r>
              </w:hyperlink>
            </w:hyperlink>
          </w:p>
        </w:tc>
        <w:tc>
          <w:tcPr>
            <w:tcW w:w="1228" w:type="pct"/>
            <w:vAlign w:val="top"/>
          </w:tcPr>
          <w:p w14:paraId="372419B4" w14:textId="77777777" w:rsidR="00DF2FDC" w:rsidRPr="00DB6A09" w:rsidRDefault="00DF2FDC" w:rsidP="00FE164E">
            <w:pPr>
              <w:cnfStyle w:val="000000000000" w:firstRow="0" w:lastRow="0" w:firstColumn="0" w:lastColumn="0" w:oddVBand="0" w:evenVBand="0" w:oddHBand="0" w:evenHBand="0" w:firstRowFirstColumn="0" w:firstRowLastColumn="0" w:lastRowFirstColumn="0" w:lastRowLastColumn="0"/>
              <w:rPr>
                <w:i/>
                <w:iCs/>
                <w:szCs w:val="20"/>
              </w:rPr>
            </w:pPr>
            <w:r w:rsidRPr="00DB6A09">
              <w:rPr>
                <w:i/>
                <w:iCs/>
                <w:szCs w:val="20"/>
              </w:rPr>
              <w:t>ATIS Standard for Implementation of 3GPP Common IMS</w:t>
            </w:r>
            <w:r>
              <w:rPr>
                <w:i/>
                <w:iCs/>
                <w:szCs w:val="20"/>
              </w:rPr>
              <w:t xml:space="preserve"> </w:t>
            </w:r>
            <w:r w:rsidRPr="00DB6A09">
              <w:rPr>
                <w:i/>
                <w:iCs/>
                <w:szCs w:val="20"/>
              </w:rPr>
              <w:t xml:space="preserve">Emergency Procedures for IMS Origination and </w:t>
            </w:r>
            <w:proofErr w:type="spellStart"/>
            <w:r w:rsidRPr="00DB6A09">
              <w:rPr>
                <w:i/>
                <w:iCs/>
                <w:szCs w:val="20"/>
              </w:rPr>
              <w:t>ESInet</w:t>
            </w:r>
            <w:proofErr w:type="spellEnd"/>
            <w:r w:rsidRPr="00DB6A09">
              <w:rPr>
                <w:i/>
                <w:iCs/>
                <w:szCs w:val="20"/>
              </w:rPr>
              <w:t>/Legacy</w:t>
            </w:r>
            <w:r>
              <w:rPr>
                <w:i/>
                <w:iCs/>
                <w:szCs w:val="20"/>
              </w:rPr>
              <w:t xml:space="preserve"> </w:t>
            </w:r>
            <w:r w:rsidRPr="00DB6A09">
              <w:rPr>
                <w:i/>
                <w:iCs/>
                <w:szCs w:val="20"/>
              </w:rPr>
              <w:t>Selective Router Termination</w:t>
            </w:r>
          </w:p>
        </w:tc>
        <w:tc>
          <w:tcPr>
            <w:tcW w:w="1353" w:type="pct"/>
            <w:vAlign w:val="top"/>
          </w:tcPr>
          <w:p w14:paraId="7EFACEC1" w14:textId="77777777" w:rsidR="00DF2FDC" w:rsidRPr="00DB6A09"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r w:rsidRPr="00DB6A09">
              <w:rPr>
                <w:szCs w:val="20"/>
              </w:rPr>
              <w:t>Provides standards addressing communications originating from an</w:t>
            </w:r>
          </w:p>
          <w:p w14:paraId="76DAB414" w14:textId="77777777" w:rsidR="00DF2FDC" w:rsidRPr="00DB6A09"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r w:rsidRPr="00DB6A09">
              <w:rPr>
                <w:szCs w:val="20"/>
              </w:rPr>
              <w:t>IP Multimedia Subsystem (IMS) subscriber and delivered to a National Emergency Number Association (NENA) i3</w:t>
            </w:r>
          </w:p>
          <w:p w14:paraId="3F3B47BF" w14:textId="77777777" w:rsidR="00DF2FDC" w:rsidRPr="00DB6A09"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r w:rsidRPr="00DB6A09">
              <w:rPr>
                <w:szCs w:val="20"/>
              </w:rPr>
              <w:t xml:space="preserve">Emergency Services IP network (i3 </w:t>
            </w:r>
            <w:proofErr w:type="spellStart"/>
            <w:r w:rsidRPr="00DB6A09">
              <w:rPr>
                <w:szCs w:val="20"/>
              </w:rPr>
              <w:t>ESInet</w:t>
            </w:r>
            <w:proofErr w:type="spellEnd"/>
            <w:r w:rsidRPr="00DB6A09">
              <w:rPr>
                <w:szCs w:val="20"/>
              </w:rPr>
              <w:t>) and associated NG9-1-1 Core Services (NGCS), or to a legacy</w:t>
            </w:r>
          </w:p>
          <w:p w14:paraId="603C3430" w14:textId="77777777" w:rsidR="00DF2FDC" w:rsidRPr="008E6E20"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eastAsia="Arial"/>
                <w:color w:val="222222"/>
                <w:szCs w:val="20"/>
              </w:rPr>
            </w:pPr>
            <w:r w:rsidRPr="00DB6A09">
              <w:rPr>
                <w:szCs w:val="20"/>
              </w:rPr>
              <w:t>Selective Router</w:t>
            </w:r>
          </w:p>
        </w:tc>
        <w:tc>
          <w:tcPr>
            <w:tcW w:w="810" w:type="pct"/>
            <w:vAlign w:val="top"/>
          </w:tcPr>
          <w:p w14:paraId="00AB126C" w14:textId="77777777" w:rsidR="00DF2FDC" w:rsidRPr="00DB6A09" w:rsidRDefault="00DF2FDC" w:rsidP="00FE164E">
            <w:pPr>
              <w:cnfStyle w:val="000000000000" w:firstRow="0" w:lastRow="0" w:firstColumn="0" w:lastColumn="0" w:oddVBand="0" w:evenVBand="0" w:oddHBand="0" w:evenHBand="0" w:firstRowFirstColumn="0" w:firstRowLastColumn="0" w:lastRowFirstColumn="0" w:lastRowLastColumn="0"/>
              <w:rPr>
                <w:szCs w:val="20"/>
              </w:rPr>
            </w:pPr>
            <w:r w:rsidRPr="00DB6A09">
              <w:rPr>
                <w:szCs w:val="20"/>
              </w:rPr>
              <w:t xml:space="preserve">Version </w:t>
            </w:r>
            <w:r>
              <w:rPr>
                <w:szCs w:val="20"/>
              </w:rPr>
              <w:t>6</w:t>
            </w:r>
          </w:p>
          <w:p w14:paraId="3DEE6BD0" w14:textId="77777777" w:rsidR="00DF2FDC" w:rsidRPr="008E6E20" w:rsidRDefault="00DF2FDC" w:rsidP="00FE164E">
            <w:pPr>
              <w:cnfStyle w:val="000000000000" w:firstRow="0" w:lastRow="0" w:firstColumn="0" w:lastColumn="0" w:oddVBand="0" w:evenVBand="0" w:oddHBand="0" w:evenHBand="0" w:firstRowFirstColumn="0" w:firstRowLastColumn="0" w:lastRowFirstColumn="0" w:lastRowLastColumn="0"/>
              <w:rPr>
                <w:rFonts w:eastAsia="MS PGothic"/>
                <w:szCs w:val="20"/>
              </w:rPr>
            </w:pPr>
            <w:r>
              <w:rPr>
                <w:szCs w:val="20"/>
              </w:rPr>
              <w:t>February</w:t>
            </w:r>
            <w:r w:rsidRPr="00DB6A09">
              <w:rPr>
                <w:szCs w:val="20"/>
              </w:rPr>
              <w:t xml:space="preserve"> 202</w:t>
            </w:r>
            <w:r>
              <w:rPr>
                <w:szCs w:val="20"/>
              </w:rPr>
              <w:t>6</w:t>
            </w:r>
          </w:p>
        </w:tc>
      </w:tr>
      <w:tr w:rsidR="00DF2FDC" w:rsidRPr="00044F2B" w14:paraId="6886891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7AC75A8C" w14:textId="77777777" w:rsidR="00DF2FDC" w:rsidRPr="00044F2B" w:rsidRDefault="00DF2FDC" w:rsidP="00FE164E">
            <w:pPr>
              <w:contextualSpacing/>
              <w:rPr>
                <w:szCs w:val="20"/>
              </w:rPr>
            </w:pPr>
            <w:r w:rsidRPr="003735D9">
              <w:t>ATIS</w:t>
            </w:r>
          </w:p>
        </w:tc>
        <w:tc>
          <w:tcPr>
            <w:tcW w:w="803" w:type="pct"/>
            <w:vAlign w:val="top"/>
          </w:tcPr>
          <w:p w14:paraId="4CE99516"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18" w:history="1">
              <w:hyperlink r:id="rId19" w:history="1">
                <w:r w:rsidRPr="001C0B5E">
                  <w:rPr>
                    <w:rStyle w:val="Hyperlink"/>
                  </w:rPr>
                  <w:t>ATIS-100074.v003</w:t>
                </w:r>
              </w:hyperlink>
            </w:hyperlink>
          </w:p>
        </w:tc>
        <w:tc>
          <w:tcPr>
            <w:tcW w:w="1228" w:type="pct"/>
            <w:vAlign w:val="top"/>
          </w:tcPr>
          <w:p w14:paraId="380939F2" w14:textId="77777777" w:rsidR="00DF2FDC" w:rsidRPr="00DB6A09" w:rsidRDefault="00DF2FDC" w:rsidP="00FE164E">
            <w:pPr>
              <w:contextualSpacing/>
              <w:cnfStyle w:val="000000100000" w:firstRow="0" w:lastRow="0" w:firstColumn="0" w:lastColumn="0" w:oddVBand="0" w:evenVBand="0" w:oddHBand="1" w:evenHBand="0" w:firstRowFirstColumn="0" w:firstRowLastColumn="0" w:lastRowFirstColumn="0" w:lastRowLastColumn="0"/>
              <w:rPr>
                <w:i/>
                <w:iCs/>
              </w:rPr>
            </w:pPr>
            <w:r w:rsidRPr="00DB6A09">
              <w:rPr>
                <w:i/>
                <w:iCs/>
              </w:rPr>
              <w:t>Signature-based Handling of Asserted</w:t>
            </w:r>
          </w:p>
          <w:p w14:paraId="5500C14B"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i/>
                <w:iCs/>
                <w:szCs w:val="20"/>
              </w:rPr>
            </w:pPr>
            <w:r w:rsidRPr="00DB6A09">
              <w:rPr>
                <w:i/>
                <w:iCs/>
              </w:rPr>
              <w:t xml:space="preserve">information using </w:t>
            </w:r>
            <w:proofErr w:type="spellStart"/>
            <w:r w:rsidRPr="00DB6A09">
              <w:rPr>
                <w:i/>
                <w:iCs/>
              </w:rPr>
              <w:t>toKENs</w:t>
            </w:r>
            <w:proofErr w:type="spellEnd"/>
            <w:r w:rsidRPr="00DB6A09">
              <w:rPr>
                <w:i/>
                <w:iCs/>
              </w:rPr>
              <w:t xml:space="preserve"> (SHAKEN)</w:t>
            </w:r>
          </w:p>
        </w:tc>
        <w:tc>
          <w:tcPr>
            <w:tcW w:w="1353" w:type="pct"/>
            <w:vAlign w:val="top"/>
          </w:tcPr>
          <w:p w14:paraId="190445EC"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r>
              <w:t>This document provides telephone service providers with a framework and guidance on how to utilize</w:t>
            </w:r>
          </w:p>
          <w:p w14:paraId="53FB22E2"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r>
              <w:lastRenderedPageBreak/>
              <w:t>Secure Telephone Identity (STI) technologies to validate legitimate calls and mitigate illegitimate</w:t>
            </w:r>
          </w:p>
          <w:p w14:paraId="64762220"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r>
              <w:t>spoofing of telephone identities on IP-based service</w:t>
            </w:r>
          </w:p>
        </w:tc>
        <w:tc>
          <w:tcPr>
            <w:tcW w:w="810" w:type="pct"/>
            <w:vAlign w:val="top"/>
          </w:tcPr>
          <w:p w14:paraId="2308004A" w14:textId="77777777" w:rsidR="00DF2FDC" w:rsidRDefault="00DF2FDC" w:rsidP="00FE164E">
            <w:pPr>
              <w:cnfStyle w:val="000000100000" w:firstRow="0" w:lastRow="0" w:firstColumn="0" w:lastColumn="0" w:oddVBand="0" w:evenVBand="0" w:oddHBand="1" w:evenHBand="0" w:firstRowFirstColumn="0" w:firstRowLastColumn="0" w:lastRowFirstColumn="0" w:lastRowLastColumn="0"/>
            </w:pPr>
            <w:r>
              <w:lastRenderedPageBreak/>
              <w:t>Version 3</w:t>
            </w:r>
          </w:p>
          <w:p w14:paraId="04FFE87C" w14:textId="77777777" w:rsidR="00DF2FDC" w:rsidRPr="00044F2B" w:rsidRDefault="00DF2FDC" w:rsidP="00FE164E">
            <w:pPr>
              <w:cnfStyle w:val="000000100000" w:firstRow="0" w:lastRow="0" w:firstColumn="0" w:lastColumn="0" w:oddVBand="0" w:evenVBand="0" w:oddHBand="1" w:evenHBand="0" w:firstRowFirstColumn="0" w:firstRowLastColumn="0" w:lastRowFirstColumn="0" w:lastRowLastColumn="0"/>
              <w:rPr>
                <w:szCs w:val="20"/>
              </w:rPr>
            </w:pPr>
            <w:r>
              <w:t>August 2022</w:t>
            </w:r>
          </w:p>
        </w:tc>
      </w:tr>
      <w:tr w:rsidR="00DF2FDC" w:rsidRPr="00044F2B" w14:paraId="258662E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0C46A329" w14:textId="77777777" w:rsidR="00DF2FDC" w:rsidRPr="00044F2B" w:rsidRDefault="00DF2FDC" w:rsidP="00FE164E">
            <w:pPr>
              <w:spacing w:before="0"/>
              <w:contextualSpacing/>
              <w:rPr>
                <w:rFonts w:cstheme="minorHAnsi"/>
                <w:szCs w:val="20"/>
              </w:rPr>
            </w:pPr>
            <w:r w:rsidRPr="00044F2B">
              <w:rPr>
                <w:szCs w:val="20"/>
              </w:rPr>
              <w:t>U.S. Department of Justice</w:t>
            </w:r>
          </w:p>
        </w:tc>
        <w:tc>
          <w:tcPr>
            <w:tcW w:w="803" w:type="pct"/>
            <w:vAlign w:val="top"/>
          </w:tcPr>
          <w:p w14:paraId="0CEE00EA" w14:textId="77777777" w:rsidR="00DF2FDC" w:rsidRPr="000F5F1F"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Arial"/>
                <w:szCs w:val="20"/>
              </w:rPr>
            </w:pPr>
            <w:hyperlink r:id="rId20" w:history="1">
              <w:hyperlink r:id="rId21" w:history="1">
                <w:r w:rsidRPr="000F5F1F">
                  <w:rPr>
                    <w:rStyle w:val="Hyperlink"/>
                    <w:rFonts w:eastAsia="Calibri" w:cs="Arial"/>
                    <w:szCs w:val="20"/>
                  </w:rPr>
                  <w:t>CJISD-ITS-DOC-08140-6</w:t>
                </w:r>
                <w:r w:rsidRPr="000F5F1F">
                  <w:rPr>
                    <w:rStyle w:val="Hyperlink"/>
                    <w:rFonts w:eastAsia="Calibri" w:cs="Arial"/>
                  </w:rPr>
                  <w:t>.0</w:t>
                </w:r>
              </w:hyperlink>
            </w:hyperlink>
          </w:p>
        </w:tc>
        <w:tc>
          <w:tcPr>
            <w:tcW w:w="1228" w:type="pct"/>
            <w:vAlign w:val="top"/>
          </w:tcPr>
          <w:p w14:paraId="21A5BA25"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i/>
                <w:iCs/>
                <w:szCs w:val="20"/>
              </w:rPr>
              <w:t>Criminal Justice Information Services (CJIS) Security Policy</w:t>
            </w:r>
          </w:p>
        </w:tc>
        <w:tc>
          <w:tcPr>
            <w:tcW w:w="1353" w:type="pct"/>
            <w:vAlign w:val="top"/>
          </w:tcPr>
          <w:p w14:paraId="6DE2EC90"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szCs w:val="20"/>
              </w:rPr>
              <w:t>Provides information security requirements, guidelines, and agreements reflecting the will of law enforcement and criminal justice agencies for protecting the sources, transmission, storage, and generation of criminal justice information.</w:t>
            </w:r>
          </w:p>
        </w:tc>
        <w:tc>
          <w:tcPr>
            <w:tcW w:w="810" w:type="pct"/>
            <w:vAlign w:val="top"/>
          </w:tcPr>
          <w:p w14:paraId="359A4953" w14:textId="77777777" w:rsidR="00DF2FDC" w:rsidRPr="00044F2B" w:rsidRDefault="00DF2FDC" w:rsidP="00FE164E">
            <w:pPr>
              <w:cnfStyle w:val="000000000000" w:firstRow="0" w:lastRow="0" w:firstColumn="0" w:lastColumn="0" w:oddVBand="0" w:evenVBand="0" w:oddHBand="0" w:evenHBand="0" w:firstRowFirstColumn="0" w:firstRowLastColumn="0" w:lastRowFirstColumn="0" w:lastRowLastColumn="0"/>
              <w:rPr>
                <w:szCs w:val="20"/>
              </w:rPr>
            </w:pPr>
            <w:r w:rsidRPr="00044F2B">
              <w:rPr>
                <w:szCs w:val="20"/>
              </w:rPr>
              <w:t xml:space="preserve">Version </w:t>
            </w:r>
            <w:r>
              <w:rPr>
                <w:szCs w:val="20"/>
              </w:rPr>
              <w:t>6</w:t>
            </w:r>
          </w:p>
          <w:p w14:paraId="7AFBB61D"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szCs w:val="20"/>
              </w:rPr>
              <w:t>December 27</w:t>
            </w:r>
            <w:r w:rsidRPr="00044F2B">
              <w:rPr>
                <w:szCs w:val="20"/>
              </w:rPr>
              <w:t>, 202</w:t>
            </w:r>
            <w:r>
              <w:rPr>
                <w:szCs w:val="20"/>
              </w:rPr>
              <w:t>4</w:t>
            </w:r>
          </w:p>
        </w:tc>
      </w:tr>
      <w:tr w:rsidR="00DF2FDC" w:rsidRPr="00044F2B" w14:paraId="0AF0CDA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F8C44C1" w14:textId="77777777" w:rsidR="00DF2FDC" w:rsidRPr="00044F2B" w:rsidRDefault="00DF2FDC" w:rsidP="00FE164E">
            <w:pPr>
              <w:contextualSpacing/>
              <w:rPr>
                <w:szCs w:val="20"/>
              </w:rPr>
            </w:pPr>
            <w:r w:rsidRPr="00044F2B">
              <w:rPr>
                <w:szCs w:val="20"/>
              </w:rPr>
              <w:t>IETF</w:t>
            </w:r>
          </w:p>
        </w:tc>
        <w:bookmarkStart w:id="2" w:name="_Hlk135990774"/>
        <w:tc>
          <w:tcPr>
            <w:tcW w:w="803" w:type="pct"/>
            <w:vAlign w:val="top"/>
          </w:tcPr>
          <w:p w14:paraId="333672FC" w14:textId="77777777" w:rsidR="00DF2FDC" w:rsidRPr="008E6E20"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r>
              <w:rPr>
                <w:rFonts w:eastAsiaTheme="minorHAnsi"/>
                <w:szCs w:val="22"/>
              </w:rPr>
              <w:fldChar w:fldCharType="begin"/>
            </w:r>
            <w:r>
              <w:instrText>HYPERLINK "https://datatracker.ietf.org/doc/rfc3261/"</w:instrText>
            </w:r>
            <w:r>
              <w:rPr>
                <w:szCs w:val="22"/>
              </w:rPr>
            </w:r>
            <w:r>
              <w:rPr>
                <w:rFonts w:eastAsiaTheme="minorHAnsi"/>
                <w:szCs w:val="22"/>
              </w:rPr>
              <w:fldChar w:fldCharType="separate"/>
            </w:r>
            <w:r w:rsidRPr="00044F2B">
              <w:rPr>
                <w:rStyle w:val="Hyperlink"/>
                <w:rFonts w:eastAsia="Calibri"/>
                <w:szCs w:val="20"/>
              </w:rPr>
              <w:t>RFC 3261</w:t>
            </w:r>
            <w:r>
              <w:rPr>
                <w:rStyle w:val="Hyperlink"/>
                <w:rFonts w:eastAsia="Calibri"/>
                <w:szCs w:val="20"/>
              </w:rPr>
              <w:fldChar w:fldCharType="end"/>
            </w:r>
            <w:bookmarkEnd w:id="2"/>
          </w:p>
        </w:tc>
        <w:tc>
          <w:tcPr>
            <w:tcW w:w="1228" w:type="pct"/>
            <w:vAlign w:val="top"/>
          </w:tcPr>
          <w:p w14:paraId="4AE60357"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i/>
                <w:iCs/>
                <w:szCs w:val="20"/>
              </w:rPr>
            </w:pPr>
            <w:r w:rsidRPr="009F32E1">
              <w:rPr>
                <w:i/>
                <w:iCs/>
                <w:szCs w:val="20"/>
              </w:rPr>
              <w:t>SIP: Session Initiation Protocol</w:t>
            </w:r>
          </w:p>
        </w:tc>
        <w:tc>
          <w:tcPr>
            <w:tcW w:w="1353" w:type="pct"/>
            <w:vAlign w:val="top"/>
          </w:tcPr>
          <w:p w14:paraId="751AF99E"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r w:rsidRPr="00044F2B">
              <w:rPr>
                <w:szCs w:val="20"/>
              </w:rPr>
              <w:t>Describes the SIP, an application-layer control (signaling) protocol for creating, modifying, and terminating sessions (including Internet telephone calls, multimedia distribution, and multimedia conferences) with one or more participants.</w:t>
            </w:r>
          </w:p>
        </w:tc>
        <w:tc>
          <w:tcPr>
            <w:tcW w:w="810" w:type="pct"/>
            <w:vAlign w:val="top"/>
          </w:tcPr>
          <w:p w14:paraId="26E71A83" w14:textId="77777777" w:rsidR="00DF2FDC" w:rsidRPr="00044F2B" w:rsidRDefault="00DF2FDC" w:rsidP="00FE164E">
            <w:pPr>
              <w:cnfStyle w:val="000000100000" w:firstRow="0" w:lastRow="0" w:firstColumn="0" w:lastColumn="0" w:oddVBand="0" w:evenVBand="0" w:oddHBand="1" w:evenHBand="0" w:firstRowFirstColumn="0" w:firstRowLastColumn="0" w:lastRowFirstColumn="0" w:lastRowLastColumn="0"/>
              <w:rPr>
                <w:szCs w:val="20"/>
              </w:rPr>
            </w:pPr>
            <w:r w:rsidRPr="00044F2B">
              <w:rPr>
                <w:szCs w:val="20"/>
              </w:rPr>
              <w:t>J</w:t>
            </w:r>
            <w:r>
              <w:rPr>
                <w:szCs w:val="20"/>
              </w:rPr>
              <w:t>anuary</w:t>
            </w:r>
            <w:r w:rsidRPr="00044F2B">
              <w:rPr>
                <w:szCs w:val="20"/>
              </w:rPr>
              <w:t xml:space="preserve"> </w:t>
            </w:r>
            <w:r>
              <w:rPr>
                <w:szCs w:val="20"/>
              </w:rPr>
              <w:t>21</w:t>
            </w:r>
            <w:r w:rsidRPr="00044F2B">
              <w:rPr>
                <w:szCs w:val="20"/>
              </w:rPr>
              <w:t>, 20</w:t>
            </w:r>
            <w:r>
              <w:rPr>
                <w:szCs w:val="20"/>
              </w:rPr>
              <w:t>21</w:t>
            </w:r>
          </w:p>
        </w:tc>
      </w:tr>
      <w:tr w:rsidR="00DF2FDC" w:rsidRPr="00044F2B" w14:paraId="1C02320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tcPr>
          <w:p w14:paraId="530E9D77"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72BBCC99"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rPr>
            </w:pPr>
            <w:hyperlink r:id="rId22" w:history="1">
              <w:r w:rsidRPr="00402DD3">
                <w:rPr>
                  <w:rStyle w:val="Hyperlink"/>
                  <w:rFonts w:cs="Arial"/>
                </w:rPr>
                <w:t>RFC 4103</w:t>
              </w:r>
            </w:hyperlink>
          </w:p>
        </w:tc>
        <w:tc>
          <w:tcPr>
            <w:tcW w:w="1228" w:type="pct"/>
          </w:tcPr>
          <w:p w14:paraId="29A4F8C7"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i/>
                <w:iCs/>
                <w:szCs w:val="20"/>
              </w:rPr>
            </w:pPr>
            <w:r w:rsidRPr="00402DD3">
              <w:rPr>
                <w:rFonts w:cs="Arial"/>
                <w:i/>
                <w:iCs/>
                <w:szCs w:val="20"/>
              </w:rPr>
              <w:t>RTP Payload for Text Conversation</w:t>
            </w:r>
          </w:p>
        </w:tc>
        <w:tc>
          <w:tcPr>
            <w:tcW w:w="1353" w:type="pct"/>
          </w:tcPr>
          <w:p w14:paraId="38E8B30D"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Describes how to carry real-time</w:t>
            </w:r>
          </w:p>
          <w:p w14:paraId="5229BB82"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 xml:space="preserve">   text conversation </w:t>
            </w:r>
            <w:r w:rsidRPr="00402DD3">
              <w:rPr>
                <w:rFonts w:cs="Arial"/>
                <w:szCs w:val="20"/>
              </w:rPr>
              <w:lastRenderedPageBreak/>
              <w:t>session contents in Real-time Transport Protocol (RTP) packets</w:t>
            </w:r>
          </w:p>
        </w:tc>
        <w:tc>
          <w:tcPr>
            <w:tcW w:w="810" w:type="pct"/>
          </w:tcPr>
          <w:p w14:paraId="260B5680"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lastRenderedPageBreak/>
              <w:t>June 2005</w:t>
            </w:r>
          </w:p>
        </w:tc>
      </w:tr>
      <w:tr w:rsidR="00DF2FDC" w:rsidRPr="00044F2B" w14:paraId="0209249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1B464C54"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72EAE9CF"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23" w:history="1">
              <w:r w:rsidRPr="00402DD3">
                <w:rPr>
                  <w:rStyle w:val="Hyperlink"/>
                  <w:rFonts w:cs="Arial"/>
                </w:rPr>
                <w:t>RFC 4119</w:t>
              </w:r>
            </w:hyperlink>
          </w:p>
        </w:tc>
        <w:tc>
          <w:tcPr>
            <w:tcW w:w="1228" w:type="pct"/>
          </w:tcPr>
          <w:p w14:paraId="3918AC5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402DD3">
              <w:rPr>
                <w:rFonts w:cs="Arial"/>
                <w:i/>
                <w:iCs/>
                <w:szCs w:val="20"/>
              </w:rPr>
              <w:t>A Presence-based GEOPRIV Location Object Format</w:t>
            </w:r>
          </w:p>
        </w:tc>
        <w:tc>
          <w:tcPr>
            <w:tcW w:w="1353" w:type="pct"/>
          </w:tcPr>
          <w:p w14:paraId="0298BFCE"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Describes an object format for carrying geographical</w:t>
            </w:r>
          </w:p>
          <w:p w14:paraId="390303C6"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information on the Internet.  </w:t>
            </w:r>
          </w:p>
        </w:tc>
        <w:tc>
          <w:tcPr>
            <w:tcW w:w="810" w:type="pct"/>
          </w:tcPr>
          <w:p w14:paraId="43B496C7"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December 2005</w:t>
            </w:r>
          </w:p>
        </w:tc>
      </w:tr>
      <w:tr w:rsidR="00DF2FDC" w:rsidRPr="00044F2B" w14:paraId="1F57BA5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tcPr>
          <w:p w14:paraId="33CD7598"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6C251FA9"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rPr>
            </w:pPr>
            <w:hyperlink r:id="rId24" w:history="1">
              <w:r w:rsidRPr="00402DD3">
                <w:rPr>
                  <w:rStyle w:val="Hyperlink"/>
                  <w:rFonts w:cs="Arial"/>
                </w:rPr>
                <w:t>RFC 4579</w:t>
              </w:r>
            </w:hyperlink>
          </w:p>
        </w:tc>
        <w:tc>
          <w:tcPr>
            <w:tcW w:w="1228" w:type="pct"/>
          </w:tcPr>
          <w:p w14:paraId="673C8643"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i/>
                <w:iCs/>
                <w:szCs w:val="20"/>
              </w:rPr>
            </w:pPr>
            <w:r w:rsidRPr="00402DD3">
              <w:rPr>
                <w:rFonts w:cs="Arial"/>
                <w:i/>
                <w:iCs/>
                <w:szCs w:val="20"/>
              </w:rPr>
              <w:t>Session Initiation Protocol Call Control - Conferencing for User Agents</w:t>
            </w:r>
          </w:p>
        </w:tc>
        <w:tc>
          <w:tcPr>
            <w:tcW w:w="1353" w:type="pct"/>
          </w:tcPr>
          <w:p w14:paraId="17F79986"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Defines conferencing call control features for the</w:t>
            </w:r>
          </w:p>
          <w:p w14:paraId="10C973B6"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 xml:space="preserve">   Session Initiation Protocol (SIP).  </w:t>
            </w:r>
          </w:p>
        </w:tc>
        <w:tc>
          <w:tcPr>
            <w:tcW w:w="810" w:type="pct"/>
          </w:tcPr>
          <w:p w14:paraId="1B68D247"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August 2006</w:t>
            </w:r>
          </w:p>
        </w:tc>
      </w:tr>
      <w:tr w:rsidR="00DF2FDC" w:rsidRPr="00044F2B" w14:paraId="61C71F1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03959A6B"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1D51AE6D"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25" w:history="1">
              <w:r w:rsidRPr="00402DD3">
                <w:rPr>
                  <w:rStyle w:val="Hyperlink"/>
                  <w:rFonts w:cs="Arial"/>
                </w:rPr>
                <w:t>RFC 5222</w:t>
              </w:r>
            </w:hyperlink>
          </w:p>
        </w:tc>
        <w:tc>
          <w:tcPr>
            <w:tcW w:w="1228" w:type="pct"/>
          </w:tcPr>
          <w:p w14:paraId="619D3DDF"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proofErr w:type="spellStart"/>
            <w:r w:rsidRPr="00402DD3">
              <w:rPr>
                <w:rFonts w:cs="Arial"/>
                <w:i/>
                <w:iCs/>
                <w:szCs w:val="20"/>
              </w:rPr>
              <w:t>LoST</w:t>
            </w:r>
            <w:proofErr w:type="spellEnd"/>
            <w:r w:rsidRPr="00402DD3">
              <w:rPr>
                <w:rFonts w:cs="Arial"/>
                <w:i/>
                <w:iCs/>
                <w:szCs w:val="20"/>
              </w:rPr>
              <w:t>: A Location-to-Service Translation Protocol</w:t>
            </w:r>
          </w:p>
        </w:tc>
        <w:tc>
          <w:tcPr>
            <w:tcW w:w="1353" w:type="pct"/>
          </w:tcPr>
          <w:p w14:paraId="685B8FA4"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Describes a protocol for mapping service</w:t>
            </w:r>
          </w:p>
          <w:p w14:paraId="1BA27B8B"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identifiers and geodetic or civic location information to service</w:t>
            </w:r>
          </w:p>
          <w:p w14:paraId="436A4BB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contact URIs</w:t>
            </w:r>
          </w:p>
        </w:tc>
        <w:tc>
          <w:tcPr>
            <w:tcW w:w="810" w:type="pct"/>
          </w:tcPr>
          <w:p w14:paraId="5FE7FC4E"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August 2008</w:t>
            </w:r>
          </w:p>
        </w:tc>
      </w:tr>
      <w:tr w:rsidR="00DF2FDC" w:rsidRPr="00044F2B" w14:paraId="7EE643F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tcPr>
          <w:p w14:paraId="2F009EA2"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45D26832"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rPr>
            </w:pPr>
            <w:hyperlink r:id="rId26" w:history="1">
              <w:r w:rsidRPr="00402DD3">
                <w:rPr>
                  <w:rStyle w:val="Hyperlink"/>
                  <w:rFonts w:cs="Arial"/>
                </w:rPr>
                <w:t>RFC 5491</w:t>
              </w:r>
            </w:hyperlink>
          </w:p>
        </w:tc>
        <w:tc>
          <w:tcPr>
            <w:tcW w:w="1228" w:type="pct"/>
          </w:tcPr>
          <w:p w14:paraId="33F41A9C"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i/>
                <w:iCs/>
                <w:szCs w:val="20"/>
              </w:rPr>
            </w:pPr>
            <w:r w:rsidRPr="00402DD3">
              <w:rPr>
                <w:rFonts w:cs="Arial"/>
                <w:i/>
                <w:iCs/>
                <w:szCs w:val="20"/>
              </w:rPr>
              <w:t>GEOPRIV Presence Information Data Format Location Object (PIDF LO) Usage Clarification, Considerations, and Recommendations</w:t>
            </w:r>
          </w:p>
        </w:tc>
        <w:tc>
          <w:tcPr>
            <w:tcW w:w="1353" w:type="pct"/>
          </w:tcPr>
          <w:p w14:paraId="36ADA159"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Provides recommendations on how to constrain,</w:t>
            </w:r>
          </w:p>
          <w:p w14:paraId="3E13A288"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 xml:space="preserve">   represent, and interpret locations in a PIDF-LO</w:t>
            </w:r>
          </w:p>
        </w:tc>
        <w:tc>
          <w:tcPr>
            <w:tcW w:w="810" w:type="pct"/>
          </w:tcPr>
          <w:p w14:paraId="124F1506"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March 2009</w:t>
            </w:r>
          </w:p>
        </w:tc>
      </w:tr>
      <w:tr w:rsidR="00DF2FDC" w:rsidRPr="00402DD3" w14:paraId="0130878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62C980AA" w14:textId="77777777" w:rsidR="00DF2FDC" w:rsidRPr="00402DD3" w:rsidRDefault="00DF2FDC" w:rsidP="00FE164E">
            <w:pPr>
              <w:contextualSpacing/>
              <w:rPr>
                <w:rFonts w:cs="Arial"/>
                <w:szCs w:val="20"/>
              </w:rPr>
            </w:pPr>
            <w:r>
              <w:rPr>
                <w:rFonts w:cs="Arial"/>
                <w:szCs w:val="20"/>
              </w:rPr>
              <w:t>IETF</w:t>
            </w:r>
          </w:p>
        </w:tc>
        <w:tc>
          <w:tcPr>
            <w:tcW w:w="803" w:type="pct"/>
          </w:tcPr>
          <w:p w14:paraId="6759ED5F"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27" w:history="1">
              <w:r w:rsidRPr="000420D7">
                <w:rPr>
                  <w:rStyle w:val="Hyperlink"/>
                </w:rPr>
                <w:t>RFC 6341</w:t>
              </w:r>
            </w:hyperlink>
          </w:p>
        </w:tc>
        <w:tc>
          <w:tcPr>
            <w:tcW w:w="1228" w:type="pct"/>
          </w:tcPr>
          <w:p w14:paraId="7FF439C3"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0420D7">
              <w:rPr>
                <w:rFonts w:cs="Arial"/>
                <w:i/>
                <w:iCs/>
                <w:szCs w:val="20"/>
              </w:rPr>
              <w:t>Use Cases and Requirements for SIP-Based Media Recording (SIPREC)</w:t>
            </w:r>
          </w:p>
        </w:tc>
        <w:tc>
          <w:tcPr>
            <w:tcW w:w="1353" w:type="pct"/>
          </w:tcPr>
          <w:p w14:paraId="5758EF64" w14:textId="77777777" w:rsidR="00DF2FDC" w:rsidRPr="000420D7"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Pr>
                <w:rFonts w:cs="Arial"/>
                <w:szCs w:val="20"/>
              </w:rPr>
              <w:t>S</w:t>
            </w:r>
            <w:r w:rsidRPr="000420D7">
              <w:rPr>
                <w:rFonts w:cs="Arial"/>
                <w:szCs w:val="20"/>
              </w:rPr>
              <w:t>pecifies requirements</w:t>
            </w:r>
          </w:p>
          <w:p w14:paraId="09E4AB6B" w14:textId="77777777" w:rsidR="00DF2FDC" w:rsidRPr="000420D7"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0420D7">
              <w:rPr>
                <w:rFonts w:cs="Arial"/>
                <w:szCs w:val="20"/>
              </w:rPr>
              <w:t xml:space="preserve">   for extensions to SIP that will manage delivery of RTP media to a</w:t>
            </w:r>
          </w:p>
          <w:p w14:paraId="2490E46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0420D7">
              <w:rPr>
                <w:rFonts w:cs="Arial"/>
                <w:szCs w:val="20"/>
              </w:rPr>
              <w:t xml:space="preserve">   recording device</w:t>
            </w:r>
            <w:r>
              <w:rPr>
                <w:rFonts w:cs="Arial"/>
                <w:szCs w:val="20"/>
              </w:rPr>
              <w:t>.</w:t>
            </w:r>
          </w:p>
        </w:tc>
        <w:tc>
          <w:tcPr>
            <w:tcW w:w="810" w:type="pct"/>
          </w:tcPr>
          <w:p w14:paraId="6597875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Pr>
                <w:rFonts w:cs="Arial"/>
                <w:szCs w:val="20"/>
              </w:rPr>
              <w:t>August 2011</w:t>
            </w:r>
          </w:p>
        </w:tc>
      </w:tr>
      <w:tr w:rsidR="00DF2FDC" w:rsidRPr="00044F2B" w14:paraId="394D36C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tcPr>
          <w:p w14:paraId="3DCBF4E0" w14:textId="77777777" w:rsidR="00DF2FDC" w:rsidRPr="00402DD3" w:rsidRDefault="00DF2FDC" w:rsidP="00FE164E">
            <w:pPr>
              <w:contextualSpacing/>
              <w:rPr>
                <w:rFonts w:cs="Arial"/>
                <w:szCs w:val="20"/>
              </w:rPr>
            </w:pPr>
            <w:r w:rsidRPr="00402DD3">
              <w:rPr>
                <w:rFonts w:cs="Arial"/>
                <w:szCs w:val="20"/>
              </w:rPr>
              <w:t xml:space="preserve">IETF </w:t>
            </w:r>
          </w:p>
        </w:tc>
        <w:tc>
          <w:tcPr>
            <w:tcW w:w="803" w:type="pct"/>
          </w:tcPr>
          <w:p w14:paraId="547DFD02"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rPr>
            </w:pPr>
            <w:hyperlink r:id="rId28" w:history="1">
              <w:r w:rsidRPr="00402DD3">
                <w:rPr>
                  <w:rStyle w:val="Hyperlink"/>
                  <w:rFonts w:cs="Arial"/>
                </w:rPr>
                <w:t>RFC 6442</w:t>
              </w:r>
            </w:hyperlink>
          </w:p>
        </w:tc>
        <w:tc>
          <w:tcPr>
            <w:tcW w:w="1228" w:type="pct"/>
          </w:tcPr>
          <w:p w14:paraId="00600D8C" w14:textId="77777777" w:rsidR="00DF2FDC" w:rsidRPr="002A1BA1"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i/>
                <w:iCs/>
                <w:szCs w:val="20"/>
                <w:lang w:val="fr-FR"/>
                <w:rPrChange w:id="3" w:author="Stephanie Heffner" w:date="2026-10-27T13:56:00Z" w16du:dateUtc="2026-10-27T18:56:00Z">
                  <w:rPr>
                    <w:rFonts w:cs="Arial"/>
                    <w:i/>
                    <w:iCs/>
                    <w:szCs w:val="20"/>
                  </w:rPr>
                </w:rPrChange>
              </w:rPr>
            </w:pPr>
            <w:r w:rsidRPr="002A1BA1">
              <w:rPr>
                <w:rFonts w:cs="Arial"/>
                <w:i/>
                <w:iCs/>
                <w:szCs w:val="20"/>
                <w:lang w:val="fr-FR"/>
                <w:rPrChange w:id="4" w:author="Stephanie Heffner" w:date="2026-10-27T13:56:00Z" w16du:dateUtc="2026-10-27T18:56:00Z">
                  <w:rPr>
                    <w:rFonts w:cs="Arial"/>
                    <w:i/>
                    <w:iCs/>
                    <w:szCs w:val="20"/>
                  </w:rPr>
                </w:rPrChange>
              </w:rPr>
              <w:t xml:space="preserve">Session Initiation Protocol Location </w:t>
            </w:r>
            <w:proofErr w:type="spellStart"/>
            <w:r w:rsidRPr="002A1BA1">
              <w:rPr>
                <w:rFonts w:cs="Arial"/>
                <w:i/>
                <w:iCs/>
                <w:szCs w:val="20"/>
                <w:lang w:val="fr-FR"/>
                <w:rPrChange w:id="5" w:author="Stephanie Heffner" w:date="2026-10-27T13:56:00Z" w16du:dateUtc="2026-10-27T18:56:00Z">
                  <w:rPr>
                    <w:rFonts w:cs="Arial"/>
                    <w:i/>
                    <w:iCs/>
                    <w:szCs w:val="20"/>
                  </w:rPr>
                </w:rPrChange>
              </w:rPr>
              <w:t>Conveyance</w:t>
            </w:r>
            <w:proofErr w:type="spellEnd"/>
          </w:p>
        </w:tc>
        <w:tc>
          <w:tcPr>
            <w:tcW w:w="1353" w:type="pct"/>
          </w:tcPr>
          <w:p w14:paraId="7FF462D6"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Defines an extension to the Session Initiation Protocol</w:t>
            </w:r>
          </w:p>
          <w:p w14:paraId="5D80A7AC"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 xml:space="preserve">   (SIP) to convey </w:t>
            </w:r>
            <w:r w:rsidRPr="00402DD3">
              <w:rPr>
                <w:rFonts w:cs="Arial"/>
                <w:szCs w:val="20"/>
              </w:rPr>
              <w:lastRenderedPageBreak/>
              <w:t>geographic location information from one SIP entity</w:t>
            </w:r>
          </w:p>
          <w:p w14:paraId="2BAD6A58"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 xml:space="preserve">   to another SIP entity</w:t>
            </w:r>
          </w:p>
        </w:tc>
        <w:tc>
          <w:tcPr>
            <w:tcW w:w="810" w:type="pct"/>
          </w:tcPr>
          <w:p w14:paraId="36D58B49"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lastRenderedPageBreak/>
              <w:t>December 2011</w:t>
            </w:r>
          </w:p>
        </w:tc>
      </w:tr>
      <w:tr w:rsidR="00DF2FDC" w:rsidRPr="00044F2B" w14:paraId="7E10881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623B402A"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16197D3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29" w:history="1">
              <w:r w:rsidRPr="00402DD3">
                <w:rPr>
                  <w:rStyle w:val="Hyperlink"/>
                  <w:rFonts w:cs="Arial"/>
                </w:rPr>
                <w:t>RFC 6753</w:t>
              </w:r>
            </w:hyperlink>
          </w:p>
        </w:tc>
        <w:tc>
          <w:tcPr>
            <w:tcW w:w="1228" w:type="pct"/>
          </w:tcPr>
          <w:p w14:paraId="6AE5D81C"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402DD3">
              <w:rPr>
                <w:rFonts w:cs="Arial"/>
                <w:i/>
                <w:iCs/>
                <w:szCs w:val="20"/>
              </w:rPr>
              <w:t>A Location Dereferencing Protocol Using HTTP-Enabled Location Delivery (HELD)</w:t>
            </w:r>
          </w:p>
        </w:tc>
        <w:tc>
          <w:tcPr>
            <w:tcW w:w="1353" w:type="pct"/>
          </w:tcPr>
          <w:p w14:paraId="0EA0934D"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Describes how to use the Hypertext Transfer Protocol</w:t>
            </w:r>
          </w:p>
          <w:p w14:paraId="413F9E74"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(HTTP) over Transport Layer Security (TLS) as a dereference protocol</w:t>
            </w:r>
          </w:p>
          <w:p w14:paraId="40AEABCC"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to resolve a reference to a Presence Information Data Format Location</w:t>
            </w:r>
          </w:p>
          <w:p w14:paraId="08017AEB"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Object (PIDF-LO)</w:t>
            </w:r>
          </w:p>
        </w:tc>
        <w:tc>
          <w:tcPr>
            <w:tcW w:w="810" w:type="pct"/>
          </w:tcPr>
          <w:p w14:paraId="3BD539A0"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October 2012</w:t>
            </w:r>
          </w:p>
        </w:tc>
      </w:tr>
      <w:tr w:rsidR="00DF2FDC" w:rsidRPr="00044F2B" w14:paraId="2F54C54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5B40BEF4" w14:textId="77777777" w:rsidR="00DF2FDC" w:rsidRPr="00044F2B" w:rsidRDefault="00DF2FDC" w:rsidP="00FE164E">
            <w:pPr>
              <w:spacing w:before="0"/>
              <w:contextualSpacing/>
              <w:rPr>
                <w:rFonts w:cstheme="minorHAnsi"/>
                <w:szCs w:val="20"/>
              </w:rPr>
            </w:pPr>
            <w:r w:rsidRPr="00044F2B">
              <w:rPr>
                <w:rFonts w:cstheme="minorHAnsi"/>
                <w:szCs w:val="20"/>
              </w:rPr>
              <w:t>IETF</w:t>
            </w:r>
          </w:p>
        </w:tc>
        <w:tc>
          <w:tcPr>
            <w:tcW w:w="803" w:type="pct"/>
            <w:vAlign w:val="top"/>
          </w:tcPr>
          <w:p w14:paraId="5DEA7B45"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hyperlink r:id="rId30" w:history="1">
              <w:r>
                <w:rPr>
                  <w:rStyle w:val="Hyperlink"/>
                  <w:rFonts w:eastAsia="Calibri" w:cstheme="minorHAnsi"/>
                  <w:szCs w:val="20"/>
                </w:rPr>
                <w:t>RFC 6874</w:t>
              </w:r>
            </w:hyperlink>
          </w:p>
        </w:tc>
        <w:tc>
          <w:tcPr>
            <w:tcW w:w="1228" w:type="pct"/>
            <w:vAlign w:val="top"/>
          </w:tcPr>
          <w:p w14:paraId="0787DDBC"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Representing IPv6 Zone Identifiers in Address Literals and Uniform Resource Identifiers</w:t>
            </w:r>
          </w:p>
        </w:tc>
        <w:tc>
          <w:tcPr>
            <w:tcW w:w="1353" w:type="pct"/>
            <w:vAlign w:val="top"/>
          </w:tcPr>
          <w:p w14:paraId="02523CB5"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2A49C6">
              <w:rPr>
                <w:rFonts w:cstheme="minorHAnsi"/>
                <w:szCs w:val="20"/>
              </w:rPr>
              <w:t>Extends RFC 3986 to include IPv6 to include zone identifiers and address literals</w:t>
            </w:r>
          </w:p>
        </w:tc>
        <w:tc>
          <w:tcPr>
            <w:tcW w:w="810" w:type="pct"/>
            <w:vAlign w:val="top"/>
          </w:tcPr>
          <w:p w14:paraId="27EFA334"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July 29, 2020</w:t>
            </w:r>
          </w:p>
        </w:tc>
      </w:tr>
      <w:tr w:rsidR="00DF2FDC" w:rsidRPr="00044F2B" w14:paraId="5FBB932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62202468"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062182CD"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31" w:history="1">
              <w:r w:rsidRPr="00402DD3">
                <w:rPr>
                  <w:rStyle w:val="Hyperlink"/>
                  <w:rFonts w:cs="Arial"/>
                </w:rPr>
                <w:t>RFC 7852</w:t>
              </w:r>
            </w:hyperlink>
          </w:p>
        </w:tc>
        <w:tc>
          <w:tcPr>
            <w:tcW w:w="1228" w:type="pct"/>
          </w:tcPr>
          <w:p w14:paraId="4EA39DDB"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402DD3">
              <w:rPr>
                <w:rFonts w:cs="Arial"/>
                <w:i/>
                <w:iCs/>
                <w:szCs w:val="20"/>
              </w:rPr>
              <w:t>Additional Data Related to an Emergency Call</w:t>
            </w:r>
          </w:p>
        </w:tc>
        <w:tc>
          <w:tcPr>
            <w:tcW w:w="1353" w:type="pct"/>
          </w:tcPr>
          <w:p w14:paraId="75EBBAE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Describes data structures and mechanisms to convey </w:t>
            </w:r>
          </w:p>
          <w:p w14:paraId="6F6E9379"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information about an emergency call, caller, or location to the PSAP by value or by referen</w:t>
            </w:r>
            <w:r w:rsidRPr="00402DD3">
              <w:rPr>
                <w:rFonts w:cs="Arial"/>
              </w:rPr>
              <w:t>ce</w:t>
            </w:r>
          </w:p>
        </w:tc>
        <w:tc>
          <w:tcPr>
            <w:tcW w:w="810" w:type="pct"/>
          </w:tcPr>
          <w:p w14:paraId="001C7B87"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July 2016</w:t>
            </w:r>
          </w:p>
        </w:tc>
      </w:tr>
      <w:tr w:rsidR="00DF2FDC" w:rsidRPr="00044F2B" w14:paraId="7FAF1AF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tcPr>
          <w:p w14:paraId="3A0A1AD6" w14:textId="77777777" w:rsidR="00DF2FDC" w:rsidRPr="00402DD3" w:rsidRDefault="00DF2FDC" w:rsidP="00FE164E">
            <w:pPr>
              <w:contextualSpacing/>
              <w:rPr>
                <w:rFonts w:cs="Arial"/>
                <w:szCs w:val="20"/>
              </w:rPr>
            </w:pPr>
            <w:r>
              <w:rPr>
                <w:rFonts w:cs="Arial"/>
                <w:szCs w:val="20"/>
              </w:rPr>
              <w:t>IETF</w:t>
            </w:r>
          </w:p>
        </w:tc>
        <w:tc>
          <w:tcPr>
            <w:tcW w:w="803" w:type="pct"/>
          </w:tcPr>
          <w:p w14:paraId="30B464C7" w14:textId="77777777" w:rsidR="00DF2FDC" w:rsidRDefault="00DF2FDC" w:rsidP="00FE164E">
            <w:pPr>
              <w:contextualSpacing/>
              <w:cnfStyle w:val="000000000000" w:firstRow="0" w:lastRow="0" w:firstColumn="0" w:lastColumn="0" w:oddVBand="0" w:evenVBand="0" w:oddHBand="0" w:evenHBand="0" w:firstRowFirstColumn="0" w:firstRowLastColumn="0" w:lastRowFirstColumn="0" w:lastRowLastColumn="0"/>
            </w:pPr>
            <w:hyperlink r:id="rId32" w:history="1">
              <w:r w:rsidRPr="00C04347">
                <w:rPr>
                  <w:rStyle w:val="Hyperlink"/>
                </w:rPr>
                <w:t>RFC 7865</w:t>
              </w:r>
            </w:hyperlink>
          </w:p>
        </w:tc>
        <w:tc>
          <w:tcPr>
            <w:tcW w:w="1228" w:type="pct"/>
          </w:tcPr>
          <w:p w14:paraId="138AE263"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i/>
                <w:iCs/>
                <w:szCs w:val="20"/>
              </w:rPr>
            </w:pPr>
            <w:r w:rsidRPr="00C04347">
              <w:rPr>
                <w:rFonts w:cs="Arial"/>
                <w:i/>
                <w:iCs/>
                <w:szCs w:val="20"/>
              </w:rPr>
              <w:t>Session Initiation Protocol (SIP) Recording Metadata</w:t>
            </w:r>
          </w:p>
        </w:tc>
        <w:tc>
          <w:tcPr>
            <w:tcW w:w="1353" w:type="pct"/>
          </w:tcPr>
          <w:p w14:paraId="521BBD5D" w14:textId="77777777" w:rsidR="00DF2FDC" w:rsidRPr="00C04347"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D</w:t>
            </w:r>
            <w:r w:rsidRPr="00C04347">
              <w:rPr>
                <w:rFonts w:cs="Arial"/>
                <w:szCs w:val="20"/>
              </w:rPr>
              <w:t>escribes the</w:t>
            </w:r>
          </w:p>
          <w:p w14:paraId="0D3C8AFB"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C04347">
              <w:rPr>
                <w:rFonts w:cs="Arial"/>
                <w:szCs w:val="20"/>
              </w:rPr>
              <w:t xml:space="preserve">   metadata model as viewed by the Session Recording Server (SRS) and</w:t>
            </w:r>
            <w:r>
              <w:rPr>
                <w:rFonts w:cs="Arial"/>
                <w:szCs w:val="20"/>
              </w:rPr>
              <w:t xml:space="preserve"> </w:t>
            </w:r>
            <w:r w:rsidRPr="00C04347">
              <w:rPr>
                <w:rFonts w:cs="Arial"/>
                <w:szCs w:val="20"/>
              </w:rPr>
              <w:t>the recording metadata format.</w:t>
            </w:r>
          </w:p>
        </w:tc>
        <w:tc>
          <w:tcPr>
            <w:tcW w:w="810" w:type="pct"/>
          </w:tcPr>
          <w:p w14:paraId="66AC6BC4"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May 2016</w:t>
            </w:r>
          </w:p>
        </w:tc>
      </w:tr>
      <w:tr w:rsidR="00DF2FDC" w:rsidRPr="00044F2B" w14:paraId="7342BEE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7BAA4A9F" w14:textId="77777777" w:rsidR="00DF2FDC" w:rsidRPr="00402DD3" w:rsidRDefault="00DF2FDC" w:rsidP="00FE164E">
            <w:pPr>
              <w:contextualSpacing/>
              <w:rPr>
                <w:rFonts w:cs="Arial"/>
                <w:szCs w:val="20"/>
              </w:rPr>
            </w:pPr>
            <w:r>
              <w:rPr>
                <w:rFonts w:cs="Arial"/>
                <w:szCs w:val="20"/>
              </w:rPr>
              <w:t>IETF</w:t>
            </w:r>
          </w:p>
        </w:tc>
        <w:tc>
          <w:tcPr>
            <w:tcW w:w="803" w:type="pct"/>
          </w:tcPr>
          <w:p w14:paraId="4EFDAE52"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33" w:history="1">
              <w:r w:rsidRPr="00C04347">
                <w:rPr>
                  <w:rStyle w:val="Hyperlink"/>
                </w:rPr>
                <w:t>RFC 7866</w:t>
              </w:r>
            </w:hyperlink>
          </w:p>
        </w:tc>
        <w:tc>
          <w:tcPr>
            <w:tcW w:w="1228" w:type="pct"/>
          </w:tcPr>
          <w:p w14:paraId="751563A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C04347">
              <w:rPr>
                <w:rFonts w:cs="Arial"/>
                <w:i/>
                <w:iCs/>
                <w:szCs w:val="20"/>
              </w:rPr>
              <w:t>Session Recording Protocol</w:t>
            </w:r>
          </w:p>
        </w:tc>
        <w:tc>
          <w:tcPr>
            <w:tcW w:w="1353" w:type="pct"/>
          </w:tcPr>
          <w:p w14:paraId="509D75D4"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Pr>
                <w:rFonts w:cs="Arial"/>
                <w:szCs w:val="20"/>
              </w:rPr>
              <w:t>S</w:t>
            </w:r>
            <w:r w:rsidRPr="00C04347">
              <w:rPr>
                <w:rFonts w:cs="Arial"/>
                <w:szCs w:val="20"/>
              </w:rPr>
              <w:t>pecifies the use of the Session Initiation Protocol</w:t>
            </w:r>
            <w:r>
              <w:rPr>
                <w:rFonts w:cs="Arial"/>
                <w:szCs w:val="20"/>
              </w:rPr>
              <w:t xml:space="preserve"> </w:t>
            </w:r>
            <w:r w:rsidRPr="00C04347">
              <w:rPr>
                <w:rFonts w:cs="Arial"/>
                <w:szCs w:val="20"/>
              </w:rPr>
              <w:t xml:space="preserve">(SIP), the </w:t>
            </w:r>
            <w:r w:rsidRPr="00C04347">
              <w:rPr>
                <w:rFonts w:cs="Arial"/>
                <w:szCs w:val="20"/>
              </w:rPr>
              <w:lastRenderedPageBreak/>
              <w:t>Session Description Protocol (SDP), and the Real-time</w:t>
            </w:r>
            <w:r>
              <w:rPr>
                <w:rFonts w:cs="Arial"/>
                <w:szCs w:val="20"/>
              </w:rPr>
              <w:t xml:space="preserve"> </w:t>
            </w:r>
            <w:r w:rsidRPr="00C04347">
              <w:rPr>
                <w:rFonts w:cs="Arial"/>
                <w:szCs w:val="20"/>
              </w:rPr>
              <w:t>Transport Protocol (RTP) for delivering real-time media and metadata from a Communication Session (CS) to a recording device.</w:t>
            </w:r>
          </w:p>
        </w:tc>
        <w:tc>
          <w:tcPr>
            <w:tcW w:w="810" w:type="pct"/>
          </w:tcPr>
          <w:p w14:paraId="43BE36A2"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Pr>
                <w:rFonts w:cs="Arial"/>
                <w:szCs w:val="20"/>
              </w:rPr>
              <w:lastRenderedPageBreak/>
              <w:t>May 2016</w:t>
            </w:r>
          </w:p>
        </w:tc>
      </w:tr>
      <w:tr w:rsidR="00DF2FDC" w:rsidRPr="00044F2B" w14:paraId="4257BAA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tcPr>
          <w:p w14:paraId="62A2FD95"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21E73098"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rPr>
            </w:pPr>
            <w:hyperlink r:id="rId34" w:history="1">
              <w:r w:rsidRPr="00402DD3">
                <w:rPr>
                  <w:rStyle w:val="Hyperlink"/>
                  <w:rFonts w:cs="Arial"/>
                </w:rPr>
                <w:t>RFC 7090</w:t>
              </w:r>
            </w:hyperlink>
          </w:p>
        </w:tc>
        <w:tc>
          <w:tcPr>
            <w:tcW w:w="1228" w:type="pct"/>
          </w:tcPr>
          <w:p w14:paraId="3D400D89"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i/>
                <w:iCs/>
                <w:szCs w:val="20"/>
              </w:rPr>
            </w:pPr>
            <w:r w:rsidRPr="00402DD3">
              <w:rPr>
                <w:rFonts w:cs="Arial"/>
                <w:i/>
                <w:iCs/>
                <w:szCs w:val="20"/>
              </w:rPr>
              <w:t>Public Safety Answering Point (PSAP) Callback</w:t>
            </w:r>
          </w:p>
        </w:tc>
        <w:tc>
          <w:tcPr>
            <w:tcW w:w="1353" w:type="pct"/>
          </w:tcPr>
          <w:p w14:paraId="5D542433"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Describes a mechanism for marking PSAP callbacks using a new header field value</w:t>
            </w:r>
          </w:p>
          <w:p w14:paraId="7FFD93C9"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 xml:space="preserve">   for the SIP Priority header field, called "</w:t>
            </w:r>
            <w:proofErr w:type="spellStart"/>
            <w:r w:rsidRPr="00402DD3">
              <w:rPr>
                <w:rFonts w:cs="Arial"/>
                <w:szCs w:val="20"/>
              </w:rPr>
              <w:t>psap</w:t>
            </w:r>
            <w:proofErr w:type="spellEnd"/>
            <w:r w:rsidRPr="00402DD3">
              <w:rPr>
                <w:rFonts w:cs="Arial"/>
                <w:szCs w:val="20"/>
              </w:rPr>
              <w:t>-callback"</w:t>
            </w:r>
            <w:r w:rsidRPr="00402DD3">
              <w:rPr>
                <w:rFonts w:cs="Arial"/>
              </w:rPr>
              <w:t xml:space="preserve"> </w:t>
            </w:r>
          </w:p>
        </w:tc>
        <w:tc>
          <w:tcPr>
            <w:tcW w:w="810" w:type="pct"/>
          </w:tcPr>
          <w:p w14:paraId="3E1B8F5D" w14:textId="77777777" w:rsidR="00DF2FDC" w:rsidRPr="00402DD3"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402DD3">
              <w:rPr>
                <w:rFonts w:cs="Arial"/>
                <w:szCs w:val="20"/>
              </w:rPr>
              <w:t>April 2014</w:t>
            </w:r>
          </w:p>
        </w:tc>
      </w:tr>
      <w:tr w:rsidR="00DF2FDC" w:rsidRPr="00044F2B" w14:paraId="2EC0768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3AA15B29" w14:textId="77777777" w:rsidR="00DF2FDC" w:rsidRPr="00402DD3" w:rsidRDefault="00DF2FDC" w:rsidP="00FE164E">
            <w:pPr>
              <w:contextualSpacing/>
              <w:rPr>
                <w:rFonts w:cs="Arial"/>
                <w:szCs w:val="20"/>
              </w:rPr>
            </w:pPr>
            <w:r w:rsidRPr="00402DD3">
              <w:rPr>
                <w:rFonts w:cs="Arial"/>
                <w:szCs w:val="20"/>
              </w:rPr>
              <w:t>IETF</w:t>
            </w:r>
          </w:p>
        </w:tc>
        <w:tc>
          <w:tcPr>
            <w:tcW w:w="803" w:type="pct"/>
          </w:tcPr>
          <w:p w14:paraId="5B330557"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35" w:history="1">
              <w:hyperlink r:id="rId36" w:history="1">
                <w:r w:rsidRPr="00402DD3">
                  <w:rPr>
                    <w:rStyle w:val="Hyperlink"/>
                    <w:rFonts w:cs="Arial"/>
                  </w:rPr>
                  <w:t>RFC 8224</w:t>
                </w:r>
              </w:hyperlink>
            </w:hyperlink>
          </w:p>
        </w:tc>
        <w:tc>
          <w:tcPr>
            <w:tcW w:w="1228" w:type="pct"/>
          </w:tcPr>
          <w:p w14:paraId="4F60C574"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402DD3">
              <w:rPr>
                <w:rFonts w:cs="Arial"/>
                <w:i/>
                <w:iCs/>
                <w:szCs w:val="20"/>
              </w:rPr>
              <w:t>Authenticated Identity Management in the Session Initiation Protocol (SIP)</w:t>
            </w:r>
          </w:p>
        </w:tc>
        <w:tc>
          <w:tcPr>
            <w:tcW w:w="1353" w:type="pct"/>
          </w:tcPr>
          <w:p w14:paraId="4E83CDB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This document defines a mechanism for securely</w:t>
            </w:r>
          </w:p>
          <w:p w14:paraId="31784990"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 xml:space="preserve">   identifying originators of SIP requests</w:t>
            </w:r>
          </w:p>
        </w:tc>
        <w:tc>
          <w:tcPr>
            <w:tcW w:w="810" w:type="pct"/>
          </w:tcPr>
          <w:p w14:paraId="6EAAEFDA" w14:textId="77777777" w:rsidR="00DF2FDC" w:rsidRPr="00402DD3"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02DD3">
              <w:rPr>
                <w:rFonts w:cs="Arial"/>
                <w:szCs w:val="20"/>
              </w:rPr>
              <w:t>February 2018</w:t>
            </w:r>
          </w:p>
        </w:tc>
      </w:tr>
      <w:tr w:rsidR="00DF2FDC" w:rsidRPr="00044F2B" w14:paraId="233B6BA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8900E75" w14:textId="77777777" w:rsidR="00DF2FDC" w:rsidRPr="00044F2B" w:rsidRDefault="00DF2FDC" w:rsidP="00FE164E">
            <w:pPr>
              <w:contextualSpacing/>
              <w:rPr>
                <w:rFonts w:cstheme="minorHAnsi"/>
                <w:szCs w:val="20"/>
              </w:rPr>
            </w:pPr>
            <w:r w:rsidRPr="00044F2B">
              <w:rPr>
                <w:szCs w:val="20"/>
              </w:rPr>
              <w:t>IETF</w:t>
            </w:r>
          </w:p>
        </w:tc>
        <w:tc>
          <w:tcPr>
            <w:tcW w:w="803" w:type="pct"/>
            <w:vAlign w:val="top"/>
          </w:tcPr>
          <w:p w14:paraId="39876A2F" w14:textId="77777777" w:rsidR="00DF2FDC" w:rsidRPr="008E6E20"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hyperlink r:id="rId37" w:history="1">
              <w:r w:rsidRPr="00044F2B">
                <w:rPr>
                  <w:rStyle w:val="Hyperlink"/>
                  <w:szCs w:val="20"/>
                </w:rPr>
                <w:t>RFC 8865</w:t>
              </w:r>
            </w:hyperlink>
          </w:p>
        </w:tc>
        <w:tc>
          <w:tcPr>
            <w:tcW w:w="1228" w:type="pct"/>
            <w:vAlign w:val="top"/>
          </w:tcPr>
          <w:p w14:paraId="1B015216" w14:textId="77777777" w:rsidR="00DF2FDC" w:rsidRPr="009F32E1"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i/>
                <w:iCs/>
                <w:szCs w:val="20"/>
              </w:rPr>
              <w:t>T.140 Real-Time Text Conversation over WebRTC Data Channels. Updates RFC 8373</w:t>
            </w:r>
          </w:p>
        </w:tc>
        <w:tc>
          <w:tcPr>
            <w:tcW w:w="1353" w:type="pct"/>
            <w:vAlign w:val="top"/>
          </w:tcPr>
          <w:p w14:paraId="1CB6D4A2" w14:textId="77777777" w:rsidR="00DF2FDC" w:rsidRPr="00044F2B" w:rsidRDefault="00DF2FDC" w:rsidP="00FE164E">
            <w:pPr>
              <w:cnfStyle w:val="000000000000" w:firstRow="0" w:lastRow="0" w:firstColumn="0" w:lastColumn="0" w:oddVBand="0" w:evenVBand="0" w:oddHBand="0" w:evenHBand="0" w:firstRowFirstColumn="0" w:firstRowLastColumn="0" w:lastRowFirstColumn="0" w:lastRowLastColumn="0"/>
              <w:rPr>
                <w:szCs w:val="20"/>
              </w:rPr>
            </w:pPr>
            <w:proofErr w:type="gramStart"/>
            <w:r w:rsidRPr="00044F2B">
              <w:rPr>
                <w:szCs w:val="20"/>
              </w:rPr>
              <w:t>Specifies</w:t>
            </w:r>
            <w:proofErr w:type="gramEnd"/>
            <w:r w:rsidRPr="00044F2B">
              <w:rPr>
                <w:szCs w:val="20"/>
              </w:rPr>
              <w:t xml:space="preserve"> how a Web Real-Time Communication (WebRTC)</w:t>
            </w:r>
          </w:p>
          <w:p w14:paraId="2D081EFF" w14:textId="77777777" w:rsidR="00DF2FDC" w:rsidRPr="00044F2B"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szCs w:val="20"/>
              </w:rPr>
              <w:t>data channel can be used as a transport mechanism for real-time text.</w:t>
            </w:r>
          </w:p>
        </w:tc>
        <w:tc>
          <w:tcPr>
            <w:tcW w:w="810" w:type="pct"/>
            <w:vAlign w:val="top"/>
          </w:tcPr>
          <w:p w14:paraId="2B99F5CE" w14:textId="77777777" w:rsidR="00DF2FDC" w:rsidRPr="00044F2B" w:rsidRDefault="00DF2FDC" w:rsidP="00FE164E">
            <w:pPr>
              <w:cnfStyle w:val="000000000000" w:firstRow="0" w:lastRow="0" w:firstColumn="0" w:lastColumn="0" w:oddVBand="0" w:evenVBand="0" w:oddHBand="0" w:evenHBand="0" w:firstRowFirstColumn="0" w:firstRowLastColumn="0" w:lastRowFirstColumn="0" w:lastRowLastColumn="0"/>
              <w:rPr>
                <w:szCs w:val="20"/>
              </w:rPr>
            </w:pPr>
            <w:r w:rsidRPr="00044F2B">
              <w:rPr>
                <w:szCs w:val="20"/>
              </w:rPr>
              <w:t>Version 1</w:t>
            </w:r>
          </w:p>
          <w:p w14:paraId="4C779928" w14:textId="77777777" w:rsidR="00DF2FDC" w:rsidRPr="00044F2B"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szCs w:val="20"/>
              </w:rPr>
              <w:t>January 2021</w:t>
            </w:r>
          </w:p>
        </w:tc>
      </w:tr>
      <w:tr w:rsidR="00DF2FDC" w:rsidRPr="00044F2B" w14:paraId="4B420CD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399D8A29" w14:textId="77777777" w:rsidR="00DF2FDC" w:rsidRPr="00044F2B" w:rsidRDefault="00DF2FDC" w:rsidP="00FE164E">
            <w:pPr>
              <w:contextualSpacing/>
              <w:rPr>
                <w:szCs w:val="20"/>
              </w:rPr>
            </w:pPr>
            <w:r>
              <w:rPr>
                <w:szCs w:val="20"/>
              </w:rPr>
              <w:t>IETF</w:t>
            </w:r>
          </w:p>
        </w:tc>
        <w:tc>
          <w:tcPr>
            <w:tcW w:w="803" w:type="pct"/>
            <w:vAlign w:val="top"/>
          </w:tcPr>
          <w:p w14:paraId="6BCA0BFA"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38" w:history="1">
              <w:r w:rsidRPr="00C518F5">
                <w:rPr>
                  <w:rStyle w:val="Hyperlink"/>
                </w:rPr>
                <w:t>RFC 9806</w:t>
              </w:r>
            </w:hyperlink>
          </w:p>
        </w:tc>
        <w:tc>
          <w:tcPr>
            <w:tcW w:w="1228" w:type="pct"/>
            <w:vAlign w:val="top"/>
          </w:tcPr>
          <w:p w14:paraId="413A61CB"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i/>
                <w:iCs/>
                <w:szCs w:val="20"/>
              </w:rPr>
            </w:pPr>
            <w:r w:rsidRPr="00C04347">
              <w:rPr>
                <w:i/>
                <w:iCs/>
                <w:szCs w:val="20"/>
              </w:rPr>
              <w:t>Updates to SIP-Based Media Recording (SIPREC) to Correct Metadata Media Type</w:t>
            </w:r>
          </w:p>
        </w:tc>
        <w:tc>
          <w:tcPr>
            <w:tcW w:w="1353" w:type="pct"/>
            <w:vAlign w:val="top"/>
          </w:tcPr>
          <w:p w14:paraId="77C678D7" w14:textId="77777777" w:rsidR="00DF2FDC" w:rsidRPr="00044F2B" w:rsidRDefault="00DF2FDC" w:rsidP="00FE164E">
            <w:pPr>
              <w:cnfStyle w:val="000000100000" w:firstRow="0" w:lastRow="0" w:firstColumn="0" w:lastColumn="0" w:oddVBand="0" w:evenVBand="0" w:oddHBand="1" w:evenHBand="0" w:firstRowFirstColumn="0" w:firstRowLastColumn="0" w:lastRowFirstColumn="0" w:lastRowLastColumn="0"/>
              <w:rPr>
                <w:szCs w:val="20"/>
              </w:rPr>
            </w:pPr>
            <w:r>
              <w:rPr>
                <w:szCs w:val="20"/>
              </w:rPr>
              <w:t>U</w:t>
            </w:r>
            <w:r w:rsidRPr="00C04347">
              <w:rPr>
                <w:szCs w:val="20"/>
              </w:rPr>
              <w:t>pdates RFC 7866 to align with RFC 7865 when labeling recording metadata and also registers the media type.</w:t>
            </w:r>
          </w:p>
        </w:tc>
        <w:tc>
          <w:tcPr>
            <w:tcW w:w="810" w:type="pct"/>
            <w:vAlign w:val="top"/>
          </w:tcPr>
          <w:p w14:paraId="1416D6FB" w14:textId="77777777" w:rsidR="00DF2FDC" w:rsidRPr="00044F2B" w:rsidRDefault="00DF2FDC" w:rsidP="00FE164E">
            <w:pPr>
              <w:cnfStyle w:val="000000100000" w:firstRow="0" w:lastRow="0" w:firstColumn="0" w:lastColumn="0" w:oddVBand="0" w:evenVBand="0" w:oddHBand="1" w:evenHBand="0" w:firstRowFirstColumn="0" w:firstRowLastColumn="0" w:lastRowFirstColumn="0" w:lastRowLastColumn="0"/>
              <w:rPr>
                <w:szCs w:val="20"/>
              </w:rPr>
            </w:pPr>
            <w:r>
              <w:rPr>
                <w:rFonts w:cs="Arial"/>
                <w:szCs w:val="20"/>
              </w:rPr>
              <w:t>June 2025</w:t>
            </w:r>
          </w:p>
        </w:tc>
      </w:tr>
      <w:tr w:rsidR="00DF2FDC" w:rsidRPr="00044F2B" w14:paraId="710AC30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3FF43E2C" w14:textId="77777777" w:rsidR="00DF2FDC" w:rsidRPr="00044F2B" w:rsidRDefault="00DF2FDC" w:rsidP="00FE164E">
            <w:pPr>
              <w:spacing w:before="0"/>
              <w:contextualSpacing/>
              <w:rPr>
                <w:rFonts w:cstheme="minorHAnsi"/>
                <w:szCs w:val="20"/>
              </w:rPr>
            </w:pPr>
            <w:r w:rsidRPr="00044F2B">
              <w:rPr>
                <w:rFonts w:cstheme="minorHAnsi"/>
                <w:szCs w:val="20"/>
              </w:rPr>
              <w:lastRenderedPageBreak/>
              <w:t>NENA</w:t>
            </w:r>
          </w:p>
        </w:tc>
        <w:tc>
          <w:tcPr>
            <w:tcW w:w="803" w:type="pct"/>
            <w:vAlign w:val="top"/>
          </w:tcPr>
          <w:p w14:paraId="1801E731"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hyperlink r:id="rId39" w:history="1">
              <w:r w:rsidRPr="00044F2B">
                <w:rPr>
                  <w:rStyle w:val="Hyperlink"/>
                  <w:rFonts w:eastAsia="Calibri" w:cstheme="minorHAnsi"/>
                  <w:szCs w:val="20"/>
                </w:rPr>
                <w:t>REQ-001.1.2-2018</w:t>
              </w:r>
            </w:hyperlink>
          </w:p>
        </w:tc>
        <w:tc>
          <w:tcPr>
            <w:tcW w:w="1228" w:type="pct"/>
            <w:vAlign w:val="top"/>
          </w:tcPr>
          <w:p w14:paraId="1C0F0809"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Next Generation 9</w:t>
            </w:r>
            <w:r w:rsidRPr="009F32E1">
              <w:rPr>
                <w:rFonts w:cstheme="minorHAnsi"/>
                <w:i/>
                <w:iCs/>
                <w:szCs w:val="20"/>
              </w:rPr>
              <w:noBreakHyphen/>
              <w:t>1</w:t>
            </w:r>
            <w:r w:rsidRPr="009F32E1">
              <w:rPr>
                <w:rFonts w:cstheme="minorHAnsi"/>
                <w:i/>
                <w:iCs/>
                <w:szCs w:val="20"/>
              </w:rPr>
              <w:noBreakHyphen/>
              <w:t xml:space="preserve">1 PSAP Requirements </w:t>
            </w:r>
            <w:r w:rsidRPr="009F32E1">
              <w:rPr>
                <w:i/>
                <w:iCs/>
                <w:szCs w:val="20"/>
              </w:rPr>
              <w:t>Document</w:t>
            </w:r>
          </w:p>
        </w:tc>
        <w:tc>
          <w:tcPr>
            <w:tcW w:w="1353" w:type="pct"/>
            <w:vAlign w:val="top"/>
          </w:tcPr>
          <w:p w14:paraId="07B414D1"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Provides requirements for functions and interfaces between an i3 PSAP and NGCS, and among functional elements associated with an i3 PSAP</w:t>
            </w:r>
          </w:p>
        </w:tc>
        <w:tc>
          <w:tcPr>
            <w:tcW w:w="810" w:type="pct"/>
            <w:vAlign w:val="top"/>
          </w:tcPr>
          <w:p w14:paraId="228F5DB6"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June 10, 2018</w:t>
            </w:r>
          </w:p>
        </w:tc>
      </w:tr>
      <w:tr w:rsidR="00DF2FDC" w:rsidRPr="00044F2B" w14:paraId="2FDECDA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44E9521D" w14:textId="77777777" w:rsidR="00DF2FDC" w:rsidRPr="00044F2B" w:rsidRDefault="00DF2FDC" w:rsidP="00FE164E">
            <w:pPr>
              <w:contextualSpacing/>
              <w:rPr>
                <w:rFonts w:cstheme="minorHAnsi"/>
                <w:szCs w:val="20"/>
              </w:rPr>
            </w:pPr>
            <w:r>
              <w:rPr>
                <w:rFonts w:cstheme="minorHAnsi"/>
                <w:szCs w:val="20"/>
              </w:rPr>
              <w:t>NENA</w:t>
            </w:r>
          </w:p>
        </w:tc>
        <w:tc>
          <w:tcPr>
            <w:tcW w:w="803" w:type="pct"/>
            <w:vAlign w:val="top"/>
          </w:tcPr>
          <w:p w14:paraId="46000990"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40" w:history="1">
              <w:r w:rsidRPr="00415C32">
                <w:rPr>
                  <w:rStyle w:val="Hyperlink"/>
                </w:rPr>
                <w:t>NENA-STA-004.2-2024</w:t>
              </w:r>
            </w:hyperlink>
          </w:p>
        </w:tc>
        <w:tc>
          <w:tcPr>
            <w:tcW w:w="1228" w:type="pct"/>
            <w:vAlign w:val="top"/>
          </w:tcPr>
          <w:p w14:paraId="0A7BA9CA" w14:textId="77777777" w:rsidR="00DF2FDC" w:rsidRPr="00415C3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415C32">
              <w:rPr>
                <w:rFonts w:cstheme="minorHAnsi"/>
                <w:i/>
                <w:iCs/>
                <w:szCs w:val="20"/>
              </w:rPr>
              <w:t>NENA Next Generation 9-1-1 (NG9-1-1) United States Civic Location Data Exchange Format</w:t>
            </w:r>
          </w:p>
          <w:p w14:paraId="452D6101"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415C32">
              <w:rPr>
                <w:rFonts w:cstheme="minorHAnsi"/>
                <w:i/>
                <w:iCs/>
                <w:szCs w:val="20"/>
              </w:rPr>
              <w:t>(CLDXF-US) Standard</w:t>
            </w:r>
          </w:p>
        </w:tc>
        <w:tc>
          <w:tcPr>
            <w:tcW w:w="1353" w:type="pct"/>
            <w:vAlign w:val="top"/>
          </w:tcPr>
          <w:p w14:paraId="78EF4D29" w14:textId="77777777" w:rsidR="00DF2FDC" w:rsidRPr="00415C3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D</w:t>
            </w:r>
            <w:r w:rsidRPr="00415C32">
              <w:rPr>
                <w:rFonts w:cstheme="minorHAnsi"/>
                <w:szCs w:val="20"/>
              </w:rPr>
              <w:t>efines the United States profile of the Internet</w:t>
            </w:r>
          </w:p>
          <w:p w14:paraId="0F700A05" w14:textId="77777777" w:rsidR="00DF2FDC" w:rsidRPr="00415C3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415C32">
              <w:rPr>
                <w:rFonts w:cstheme="minorHAnsi"/>
                <w:szCs w:val="20"/>
              </w:rPr>
              <w:t>Engineering Task Force (IETF) Presence Information Data Format-Location Object</w:t>
            </w:r>
          </w:p>
          <w:p w14:paraId="583D197D"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415C32">
              <w:rPr>
                <w:rFonts w:cstheme="minorHAnsi"/>
                <w:szCs w:val="20"/>
              </w:rPr>
              <w:t>(PIDF-LO) to provide a format for exchange of civic location records.</w:t>
            </w:r>
          </w:p>
        </w:tc>
        <w:tc>
          <w:tcPr>
            <w:tcW w:w="810" w:type="pct"/>
            <w:vAlign w:val="top"/>
          </w:tcPr>
          <w:p w14:paraId="3B07A8AD"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415C32">
              <w:rPr>
                <w:rFonts w:cstheme="minorHAnsi"/>
                <w:szCs w:val="20"/>
              </w:rPr>
              <w:t>February 25, 2024</w:t>
            </w:r>
          </w:p>
        </w:tc>
      </w:tr>
      <w:tr w:rsidR="00DF2FDC" w:rsidRPr="00044F2B" w14:paraId="7623FCE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1183C96C" w14:textId="77777777" w:rsidR="00DF2FDC" w:rsidRPr="00044F2B" w:rsidRDefault="00DF2FDC" w:rsidP="00FE164E">
            <w:pPr>
              <w:spacing w:before="0"/>
              <w:contextualSpacing/>
              <w:rPr>
                <w:rFonts w:cstheme="minorHAnsi"/>
                <w:szCs w:val="20"/>
              </w:rPr>
            </w:pPr>
            <w:r w:rsidRPr="00044F2B">
              <w:rPr>
                <w:rFonts w:cstheme="minorHAnsi"/>
                <w:szCs w:val="20"/>
              </w:rPr>
              <w:t>NENA</w:t>
            </w:r>
          </w:p>
        </w:tc>
        <w:tc>
          <w:tcPr>
            <w:tcW w:w="803" w:type="pct"/>
            <w:vAlign w:val="top"/>
          </w:tcPr>
          <w:p w14:paraId="07D2FA99"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hyperlink r:id="rId41" w:history="1">
              <w:hyperlink r:id="rId42" w:history="1">
                <w:r w:rsidRPr="00CD5073">
                  <w:rPr>
                    <w:rStyle w:val="Hyperlink"/>
                  </w:rPr>
                  <w:t>NENA-STA-006.3-2026</w:t>
                </w:r>
              </w:hyperlink>
            </w:hyperlink>
          </w:p>
        </w:tc>
        <w:tc>
          <w:tcPr>
            <w:tcW w:w="1228" w:type="pct"/>
            <w:vAlign w:val="top"/>
          </w:tcPr>
          <w:p w14:paraId="43E46233"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Standard Data Formats for 9-1-1 GIS Data Model</w:t>
            </w:r>
          </w:p>
        </w:tc>
        <w:tc>
          <w:tcPr>
            <w:tcW w:w="1353" w:type="pct"/>
            <w:vAlign w:val="top"/>
          </w:tcPr>
          <w:p w14:paraId="2B981539"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szCs w:val="20"/>
              </w:rPr>
              <w:t>D</w:t>
            </w:r>
            <w:r w:rsidRPr="00044F2B">
              <w:rPr>
                <w:szCs w:val="20"/>
              </w:rPr>
              <w:t>efines the GIS data information, formats, requirements and related information used in NENA Next Generation 9-1-1 (NG9-1-1) Core Services (NGCS)</w:t>
            </w:r>
          </w:p>
        </w:tc>
        <w:tc>
          <w:tcPr>
            <w:tcW w:w="810" w:type="pct"/>
            <w:vAlign w:val="top"/>
          </w:tcPr>
          <w:p w14:paraId="0472E542" w14:textId="77777777" w:rsidR="00DF2FDC" w:rsidRPr="00E0134D"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r>
              <w:rPr>
                <w:szCs w:val="20"/>
              </w:rPr>
              <w:t>Version 3</w:t>
            </w:r>
          </w:p>
          <w:p w14:paraId="46D1B545"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szCs w:val="20"/>
              </w:rPr>
              <w:t>March 11</w:t>
            </w:r>
            <w:r w:rsidRPr="00E0134D">
              <w:rPr>
                <w:szCs w:val="20"/>
              </w:rPr>
              <w:t>, 202</w:t>
            </w:r>
            <w:r>
              <w:rPr>
                <w:szCs w:val="20"/>
              </w:rPr>
              <w:t>6</w:t>
            </w:r>
          </w:p>
        </w:tc>
      </w:tr>
      <w:tr w:rsidR="00DF2FDC" w:rsidRPr="00044F2B" w14:paraId="2AF555F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5DAAAFF1" w14:textId="77777777" w:rsidR="00DF2FDC" w:rsidRPr="00044F2B" w:rsidRDefault="00DF2FDC" w:rsidP="00FE164E">
            <w:pPr>
              <w:spacing w:before="0"/>
              <w:contextualSpacing/>
              <w:rPr>
                <w:rFonts w:cstheme="minorHAnsi"/>
                <w:szCs w:val="20"/>
              </w:rPr>
            </w:pPr>
            <w:r w:rsidRPr="00044F2B">
              <w:rPr>
                <w:rFonts w:cstheme="minorHAnsi"/>
                <w:szCs w:val="20"/>
              </w:rPr>
              <w:t>NENA</w:t>
            </w:r>
          </w:p>
        </w:tc>
        <w:tc>
          <w:tcPr>
            <w:tcW w:w="803" w:type="pct"/>
            <w:vAlign w:val="top"/>
          </w:tcPr>
          <w:p w14:paraId="782C9208"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hyperlink r:id="rId43" w:history="1">
              <w:r>
                <w:rPr>
                  <w:rStyle w:val="Hyperlink"/>
                  <w:rFonts w:eastAsia="Calibri" w:cstheme="minorHAnsi"/>
                  <w:szCs w:val="20"/>
                </w:rPr>
                <w:t>NENA-STA-008.2-2014 (originally 70-001)</w:t>
              </w:r>
            </w:hyperlink>
          </w:p>
        </w:tc>
        <w:tc>
          <w:tcPr>
            <w:tcW w:w="1228" w:type="pct"/>
            <w:vAlign w:val="top"/>
          </w:tcPr>
          <w:p w14:paraId="60EB22CF" w14:textId="77777777" w:rsidR="00DF2FDC" w:rsidRPr="009F32E1"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9F32E1">
              <w:rPr>
                <w:rFonts w:cstheme="minorHAnsi"/>
                <w:i/>
                <w:iCs/>
                <w:szCs w:val="20"/>
              </w:rPr>
              <w:t>Registry System Standard</w:t>
            </w:r>
          </w:p>
        </w:tc>
        <w:tc>
          <w:tcPr>
            <w:tcW w:w="1353" w:type="pct"/>
            <w:vAlign w:val="top"/>
          </w:tcPr>
          <w:p w14:paraId="37A33A3D"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044F2B">
              <w:rPr>
                <w:rFonts w:cstheme="minorHAnsi"/>
                <w:szCs w:val="20"/>
              </w:rPr>
              <w:t>Describes how registries (lists of values used in NG9</w:t>
            </w:r>
            <w:r>
              <w:rPr>
                <w:rFonts w:cstheme="minorHAnsi"/>
                <w:szCs w:val="20"/>
              </w:rPr>
              <w:t>-</w:t>
            </w:r>
            <w:r w:rsidRPr="00044F2B">
              <w:rPr>
                <w:rFonts w:cstheme="minorHAnsi"/>
                <w:szCs w:val="20"/>
              </w:rPr>
              <w:t>1</w:t>
            </w:r>
            <w:r>
              <w:rPr>
                <w:rFonts w:cstheme="minorHAnsi"/>
                <w:szCs w:val="20"/>
              </w:rPr>
              <w:t>-</w:t>
            </w:r>
            <w:r w:rsidRPr="00044F2B">
              <w:rPr>
                <w:rFonts w:cstheme="minorHAnsi"/>
                <w:szCs w:val="20"/>
              </w:rPr>
              <w:t>1 functional element standards) are created and maintained</w:t>
            </w:r>
          </w:p>
        </w:tc>
        <w:tc>
          <w:tcPr>
            <w:tcW w:w="810" w:type="pct"/>
            <w:vAlign w:val="top"/>
          </w:tcPr>
          <w:p w14:paraId="0BFE043D"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044F2B">
              <w:rPr>
                <w:rFonts w:cstheme="minorHAnsi"/>
                <w:szCs w:val="20"/>
              </w:rPr>
              <w:t>October 6, 2014</w:t>
            </w:r>
          </w:p>
        </w:tc>
      </w:tr>
      <w:tr w:rsidR="00DF2FDC" w:rsidRPr="00044F2B" w14:paraId="7559E62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0F02C0B" w14:textId="77777777" w:rsidR="00DF2FDC" w:rsidRPr="00044F2B" w:rsidRDefault="00DF2FDC" w:rsidP="00FE164E">
            <w:pPr>
              <w:spacing w:before="0"/>
              <w:contextualSpacing/>
              <w:rPr>
                <w:rFonts w:cstheme="minorHAnsi"/>
                <w:szCs w:val="20"/>
              </w:rPr>
            </w:pPr>
            <w:r w:rsidRPr="00044F2B">
              <w:rPr>
                <w:rFonts w:cstheme="minorHAnsi"/>
                <w:szCs w:val="20"/>
              </w:rPr>
              <w:t>NENA</w:t>
            </w:r>
          </w:p>
        </w:tc>
        <w:tc>
          <w:tcPr>
            <w:tcW w:w="803" w:type="pct"/>
            <w:vAlign w:val="top"/>
          </w:tcPr>
          <w:p w14:paraId="38D65BC4"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hyperlink r:id="rId44" w:history="1">
              <w:hyperlink r:id="rId45" w:history="1">
                <w:r w:rsidRPr="00801328">
                  <w:rPr>
                    <w:rStyle w:val="Hyperlink"/>
                  </w:rPr>
                  <w:t>NENA-STA-010.3f-2021</w:t>
                </w:r>
              </w:hyperlink>
            </w:hyperlink>
          </w:p>
        </w:tc>
        <w:tc>
          <w:tcPr>
            <w:tcW w:w="1228" w:type="pct"/>
            <w:vAlign w:val="top"/>
          </w:tcPr>
          <w:p w14:paraId="128B49C5"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NENA i3 Standard for Next Generation 9-1-1</w:t>
            </w:r>
          </w:p>
        </w:tc>
        <w:tc>
          <w:tcPr>
            <w:tcW w:w="1353" w:type="pct"/>
            <w:vAlign w:val="top"/>
          </w:tcPr>
          <w:p w14:paraId="0499BCB3"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 xml:space="preserve">Builds upon prior NENA publications including i3 requirements and architecture documents and </w:t>
            </w:r>
            <w:r w:rsidRPr="00044F2B">
              <w:rPr>
                <w:rFonts w:cstheme="minorHAnsi"/>
                <w:szCs w:val="20"/>
              </w:rPr>
              <w:lastRenderedPageBreak/>
              <w:t>provides additional detail on functional standards</w:t>
            </w:r>
          </w:p>
        </w:tc>
        <w:tc>
          <w:tcPr>
            <w:tcW w:w="810" w:type="pct"/>
            <w:vAlign w:val="top"/>
          </w:tcPr>
          <w:p w14:paraId="18E8C000" w14:textId="77777777" w:rsidR="00DF2FDC" w:rsidRPr="00E0134D"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E0134D">
              <w:rPr>
                <w:rFonts w:cs="Arial"/>
                <w:szCs w:val="20"/>
              </w:rPr>
              <w:lastRenderedPageBreak/>
              <w:t>Version 3</w:t>
            </w:r>
            <w:r>
              <w:rPr>
                <w:rFonts w:cs="Arial"/>
              </w:rPr>
              <w:t>f</w:t>
            </w:r>
          </w:p>
          <w:p w14:paraId="341A707B"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Arial"/>
                <w:szCs w:val="20"/>
              </w:rPr>
              <w:t>December 17</w:t>
            </w:r>
            <w:r w:rsidRPr="00E0134D">
              <w:rPr>
                <w:rFonts w:cs="Arial"/>
                <w:szCs w:val="20"/>
              </w:rPr>
              <w:t>, 202</w:t>
            </w:r>
            <w:r w:rsidRPr="00E0134D">
              <w:rPr>
                <w:rFonts w:cs="Arial"/>
              </w:rPr>
              <w:t>4</w:t>
            </w:r>
          </w:p>
        </w:tc>
      </w:tr>
      <w:tr w:rsidR="00DF2FDC" w:rsidRPr="00E0134D" w14:paraId="48933A8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14DFBE0A" w14:textId="77777777" w:rsidR="00DF2FDC" w:rsidRPr="00E0134D" w:rsidRDefault="00DF2FDC" w:rsidP="00FE164E">
            <w:pPr>
              <w:contextualSpacing/>
              <w:rPr>
                <w:rFonts w:cs="Arial"/>
                <w:szCs w:val="20"/>
              </w:rPr>
            </w:pPr>
            <w:r w:rsidRPr="00E0134D">
              <w:rPr>
                <w:rFonts w:cs="Arial"/>
                <w:szCs w:val="20"/>
              </w:rPr>
              <w:t>NENA</w:t>
            </w:r>
          </w:p>
        </w:tc>
        <w:tc>
          <w:tcPr>
            <w:tcW w:w="803" w:type="pct"/>
          </w:tcPr>
          <w:p w14:paraId="668A44F2" w14:textId="77777777" w:rsidR="00DF2FDC" w:rsidRPr="00E0134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46" w:history="1">
              <w:r w:rsidRPr="0069526C">
                <w:rPr>
                  <w:rStyle w:val="Hyperlink"/>
                </w:rPr>
                <w:t>NENA-STA-015.10.1-2026</w:t>
              </w:r>
            </w:hyperlink>
          </w:p>
        </w:tc>
        <w:tc>
          <w:tcPr>
            <w:tcW w:w="1228" w:type="pct"/>
          </w:tcPr>
          <w:p w14:paraId="6183E469" w14:textId="77777777" w:rsidR="00DF2FDC" w:rsidRPr="00E0134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E0134D">
              <w:rPr>
                <w:rFonts w:cs="Arial"/>
                <w:i/>
                <w:iCs/>
                <w:szCs w:val="20"/>
              </w:rPr>
              <w:t>NENA Standard Data Formats for E9-1-1 Data Exchange &amp; GIS Mapping</w:t>
            </w:r>
          </w:p>
        </w:tc>
        <w:tc>
          <w:tcPr>
            <w:tcW w:w="1353" w:type="pct"/>
          </w:tcPr>
          <w:p w14:paraId="1BDE6A96" w14:textId="77777777" w:rsidR="00DF2FDC" w:rsidRPr="00E0134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E0134D">
              <w:rPr>
                <w:rFonts w:cs="Arial"/>
                <w:szCs w:val="20"/>
              </w:rPr>
              <w:t>Provides standard formats for Automatic Location Identification</w:t>
            </w:r>
          </w:p>
          <w:p w14:paraId="3EABB92F" w14:textId="77777777" w:rsidR="00DF2FDC" w:rsidRPr="00E0134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E0134D">
              <w:rPr>
                <w:rFonts w:cs="Arial"/>
                <w:szCs w:val="20"/>
              </w:rPr>
              <w:t>(ALI) data exchange between Service Providers and Data Base Management System</w:t>
            </w:r>
          </w:p>
          <w:p w14:paraId="5CEC1EDB" w14:textId="77777777" w:rsidR="00DF2FDC" w:rsidRPr="00E0134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E0134D">
              <w:rPr>
                <w:rFonts w:cs="Arial"/>
                <w:szCs w:val="20"/>
              </w:rPr>
              <w:t>Providers</w:t>
            </w:r>
          </w:p>
        </w:tc>
        <w:tc>
          <w:tcPr>
            <w:tcW w:w="810" w:type="pct"/>
          </w:tcPr>
          <w:p w14:paraId="6968AF24" w14:textId="77777777" w:rsidR="00DF2FDC" w:rsidRPr="00E0134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E0134D">
              <w:rPr>
                <w:rFonts w:cs="Arial"/>
                <w:szCs w:val="20"/>
              </w:rPr>
              <w:t>Version 10</w:t>
            </w:r>
            <w:r>
              <w:rPr>
                <w:rFonts w:cs="Arial"/>
                <w:szCs w:val="20"/>
              </w:rPr>
              <w:t>.1</w:t>
            </w:r>
          </w:p>
          <w:p w14:paraId="7013F462" w14:textId="77777777" w:rsidR="00DF2FDC" w:rsidRPr="00E0134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Pr>
                <w:rFonts w:cs="Arial"/>
                <w:szCs w:val="20"/>
              </w:rPr>
              <w:t>March 24,</w:t>
            </w:r>
            <w:r w:rsidRPr="00E0134D">
              <w:rPr>
                <w:rFonts w:cs="Arial"/>
                <w:szCs w:val="20"/>
              </w:rPr>
              <w:t xml:space="preserve"> 20</w:t>
            </w:r>
            <w:r>
              <w:rPr>
                <w:rFonts w:cs="Arial"/>
                <w:szCs w:val="20"/>
              </w:rPr>
              <w:t>26</w:t>
            </w:r>
          </w:p>
        </w:tc>
      </w:tr>
      <w:tr w:rsidR="00DF2FDC" w:rsidRPr="00044F2B" w14:paraId="2115930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533A233D" w14:textId="77777777" w:rsidR="00DF2FDC" w:rsidRPr="00044F2B" w:rsidRDefault="00DF2FDC" w:rsidP="00FE164E">
            <w:pPr>
              <w:spacing w:before="0"/>
              <w:contextualSpacing/>
              <w:rPr>
                <w:rFonts w:cstheme="minorHAnsi"/>
                <w:szCs w:val="20"/>
              </w:rPr>
            </w:pPr>
            <w:r w:rsidRPr="00044F2B">
              <w:rPr>
                <w:rFonts w:cstheme="minorHAnsi"/>
                <w:szCs w:val="20"/>
              </w:rPr>
              <w:t>NENA</w:t>
            </w:r>
          </w:p>
        </w:tc>
        <w:tc>
          <w:tcPr>
            <w:tcW w:w="803" w:type="pct"/>
            <w:vAlign w:val="top"/>
          </w:tcPr>
          <w:p w14:paraId="7866CA33"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hyperlink r:id="rId47" w:history="1">
              <w:r w:rsidRPr="00044F2B">
                <w:rPr>
                  <w:rStyle w:val="Hyperlink"/>
                  <w:rFonts w:eastAsiaTheme="majorEastAsia" w:cstheme="minorHAnsi"/>
                  <w:szCs w:val="20"/>
                </w:rPr>
                <w:t>INF-016.2-2018 (formerly 08-506)</w:t>
              </w:r>
            </w:hyperlink>
          </w:p>
        </w:tc>
        <w:tc>
          <w:tcPr>
            <w:tcW w:w="1228" w:type="pct"/>
            <w:vAlign w:val="top"/>
          </w:tcPr>
          <w:p w14:paraId="1A680E13"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Emergency Services IP Network Design Information Document (ESIND) for NG9-1-1</w:t>
            </w:r>
          </w:p>
        </w:tc>
        <w:tc>
          <w:tcPr>
            <w:tcW w:w="1353" w:type="pct"/>
            <w:vAlign w:val="top"/>
          </w:tcPr>
          <w:p w14:paraId="24F0B902"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 xml:space="preserve">Provides information that will assist in developing the requirements for and/or designing an i3-compliant </w:t>
            </w:r>
            <w:proofErr w:type="spellStart"/>
            <w:r w:rsidRPr="00044F2B">
              <w:rPr>
                <w:rFonts w:cstheme="minorHAnsi"/>
                <w:szCs w:val="20"/>
              </w:rPr>
              <w:t>ESInet</w:t>
            </w:r>
            <w:proofErr w:type="spellEnd"/>
          </w:p>
        </w:tc>
        <w:tc>
          <w:tcPr>
            <w:tcW w:w="810" w:type="pct"/>
            <w:vAlign w:val="top"/>
          </w:tcPr>
          <w:p w14:paraId="41F64DDB"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April 5, 2018</w:t>
            </w:r>
          </w:p>
        </w:tc>
      </w:tr>
      <w:tr w:rsidR="00DF2FDC" w:rsidRPr="00044F2B" w14:paraId="6075EBD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53B5CCBB" w14:textId="77777777" w:rsidR="00DF2FDC" w:rsidRPr="00044F2B" w:rsidRDefault="00DF2FDC" w:rsidP="00FE164E">
            <w:pPr>
              <w:contextualSpacing/>
              <w:rPr>
                <w:rFonts w:cstheme="minorHAnsi"/>
                <w:szCs w:val="20"/>
              </w:rPr>
            </w:pPr>
            <w:r>
              <w:rPr>
                <w:rFonts w:cstheme="minorHAnsi"/>
                <w:szCs w:val="20"/>
              </w:rPr>
              <w:t>NENA</w:t>
            </w:r>
          </w:p>
        </w:tc>
        <w:tc>
          <w:tcPr>
            <w:tcW w:w="803" w:type="pct"/>
            <w:vAlign w:val="top"/>
          </w:tcPr>
          <w:p w14:paraId="007BF855"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48" w:history="1">
              <w:hyperlink r:id="rId49" w:history="1">
                <w:r w:rsidRPr="003B2831">
                  <w:rPr>
                    <w:rStyle w:val="Hyperlink"/>
                  </w:rPr>
                  <w:t>NENA-STA-027.3.1-2025</w:t>
                </w:r>
              </w:hyperlink>
            </w:hyperlink>
          </w:p>
        </w:tc>
        <w:tc>
          <w:tcPr>
            <w:tcW w:w="1228" w:type="pct"/>
            <w:vAlign w:val="top"/>
          </w:tcPr>
          <w:p w14:paraId="2EF2728D"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673F14">
              <w:rPr>
                <w:rFonts w:cstheme="minorHAnsi"/>
                <w:i/>
                <w:iCs/>
                <w:szCs w:val="20"/>
              </w:rPr>
              <w:t>NENA E9-1-1 PSAP Equipment Standards</w:t>
            </w:r>
          </w:p>
        </w:tc>
        <w:tc>
          <w:tcPr>
            <w:tcW w:w="1353" w:type="pct"/>
            <w:vAlign w:val="top"/>
          </w:tcPr>
          <w:p w14:paraId="2621625E" w14:textId="77777777" w:rsidR="00DF2FDC" w:rsidRPr="00673F14"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D</w:t>
            </w:r>
            <w:r w:rsidRPr="00673F14">
              <w:rPr>
                <w:rFonts w:cstheme="minorHAnsi"/>
                <w:szCs w:val="20"/>
              </w:rPr>
              <w:t xml:space="preserve">efines the PSAP equipment requirements intended for use by users, manufacturers, </w:t>
            </w:r>
          </w:p>
          <w:p w14:paraId="69C778A4"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673F14">
              <w:rPr>
                <w:rFonts w:cstheme="minorHAnsi"/>
                <w:szCs w:val="20"/>
              </w:rPr>
              <w:t>and providers of E9-1-1 Customer Premises Equipment (CPE)</w:t>
            </w:r>
          </w:p>
        </w:tc>
        <w:tc>
          <w:tcPr>
            <w:tcW w:w="810" w:type="pct"/>
            <w:vAlign w:val="top"/>
          </w:tcPr>
          <w:p w14:paraId="246C0E86"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December 8, 2025</w:t>
            </w:r>
          </w:p>
        </w:tc>
      </w:tr>
      <w:tr w:rsidR="00DF2FDC" w:rsidRPr="00044F2B" w14:paraId="4AAAABD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6E67E8A" w14:textId="77777777" w:rsidR="00DF2FDC" w:rsidRPr="00025336" w:rsidRDefault="00DF2FDC" w:rsidP="00FE164E">
            <w:pPr>
              <w:contextualSpacing/>
              <w:rPr>
                <w:rFonts w:cstheme="minorHAnsi"/>
                <w:szCs w:val="20"/>
              </w:rPr>
            </w:pPr>
            <w:r w:rsidRPr="00025336">
              <w:rPr>
                <w:rFonts w:cstheme="minorHAnsi"/>
                <w:szCs w:val="20"/>
              </w:rPr>
              <w:t>NENA</w:t>
            </w:r>
          </w:p>
        </w:tc>
        <w:tc>
          <w:tcPr>
            <w:tcW w:w="803" w:type="pct"/>
            <w:vAlign w:val="top"/>
          </w:tcPr>
          <w:p w14:paraId="73913445" w14:textId="77777777" w:rsidR="00DF2FDC" w:rsidRPr="00241D95"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hyperlink r:id="rId50" w:history="1">
              <w:r w:rsidRPr="00CE23C7">
                <w:rPr>
                  <w:rStyle w:val="Hyperlink"/>
                  <w:szCs w:val="20"/>
                </w:rPr>
                <w:t>NENA 54-750</w:t>
              </w:r>
            </w:hyperlink>
          </w:p>
        </w:tc>
        <w:tc>
          <w:tcPr>
            <w:tcW w:w="1228" w:type="pct"/>
            <w:vAlign w:val="top"/>
          </w:tcPr>
          <w:p w14:paraId="248F277D" w14:textId="77777777" w:rsidR="00DF2FDC" w:rsidRPr="009F32E1"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NENA/APCO Human Machine Interface &amp; PSAP Display Requirements (ORD)</w:t>
            </w:r>
          </w:p>
        </w:tc>
        <w:tc>
          <w:tcPr>
            <w:tcW w:w="1353" w:type="pct"/>
            <w:vAlign w:val="top"/>
          </w:tcPr>
          <w:p w14:paraId="22EAB9F5" w14:textId="77777777" w:rsidR="00DF2FDC" w:rsidRPr="00025336"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241D95">
              <w:rPr>
                <w:szCs w:val="20"/>
              </w:rPr>
              <w:t>Prescrib</w:t>
            </w:r>
            <w:r>
              <w:rPr>
                <w:szCs w:val="20"/>
              </w:rPr>
              <w:t>es</w:t>
            </w:r>
            <w:r w:rsidRPr="00241D95">
              <w:rPr>
                <w:szCs w:val="20"/>
              </w:rPr>
              <w:t xml:space="preserve"> requirements for the human machine interface (HMI) display for the Next Generation 9-1-1 (NG9- 1-1) System.</w:t>
            </w:r>
          </w:p>
        </w:tc>
        <w:tc>
          <w:tcPr>
            <w:tcW w:w="810" w:type="pct"/>
            <w:vAlign w:val="top"/>
          </w:tcPr>
          <w:p w14:paraId="21ECB3CA" w14:textId="77777777" w:rsidR="00DF2FDC" w:rsidRPr="00025336"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25336">
              <w:rPr>
                <w:rFonts w:cstheme="minorHAnsi"/>
                <w:szCs w:val="20"/>
              </w:rPr>
              <w:t>Version 1</w:t>
            </w:r>
          </w:p>
          <w:p w14:paraId="10BA0050" w14:textId="77777777" w:rsidR="00DF2FDC" w:rsidRPr="00025336"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25336">
              <w:rPr>
                <w:rFonts w:cstheme="minorHAnsi"/>
                <w:szCs w:val="20"/>
              </w:rPr>
              <w:t>October 20, 2010</w:t>
            </w:r>
          </w:p>
        </w:tc>
      </w:tr>
      <w:tr w:rsidR="00DF2FDC" w:rsidRPr="00044F2B" w14:paraId="0B851BF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108E57F5" w14:textId="77777777" w:rsidR="00DF2FDC" w:rsidRPr="00044F2B" w:rsidRDefault="00DF2FDC" w:rsidP="00FE164E">
            <w:pPr>
              <w:spacing w:before="0"/>
              <w:contextualSpacing/>
              <w:rPr>
                <w:rFonts w:cstheme="minorHAnsi"/>
                <w:szCs w:val="20"/>
              </w:rPr>
            </w:pPr>
            <w:r w:rsidRPr="00044F2B">
              <w:rPr>
                <w:rFonts w:cstheme="minorHAnsi"/>
                <w:szCs w:val="20"/>
              </w:rPr>
              <w:t>NENA</w:t>
            </w:r>
          </w:p>
        </w:tc>
        <w:tc>
          <w:tcPr>
            <w:tcW w:w="803" w:type="pct"/>
            <w:vAlign w:val="top"/>
          </w:tcPr>
          <w:p w14:paraId="3FD0FC1D"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hyperlink r:id="rId51" w:history="1">
              <w:r w:rsidRPr="00F11F9A">
                <w:rPr>
                  <w:rStyle w:val="Hyperlink"/>
                  <w:rFonts w:eastAsia="Calibri" w:cstheme="minorHAnsi"/>
                  <w:szCs w:val="20"/>
                </w:rPr>
                <w:t xml:space="preserve"> NENA-STA-040.2-</w:t>
              </w:r>
              <w:r w:rsidRPr="00F11F9A">
                <w:rPr>
                  <w:rStyle w:val="Hyperlink"/>
                  <w:rFonts w:eastAsia="Calibri" w:cstheme="minorHAnsi"/>
                </w:rPr>
                <w:t>2024</w:t>
              </w:r>
            </w:hyperlink>
          </w:p>
        </w:tc>
        <w:tc>
          <w:tcPr>
            <w:tcW w:w="1228" w:type="pct"/>
            <w:vAlign w:val="top"/>
          </w:tcPr>
          <w:p w14:paraId="4F64C185" w14:textId="77777777" w:rsidR="00DF2FDC" w:rsidRPr="009F32E1"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9F32E1">
              <w:rPr>
                <w:rFonts w:cstheme="minorHAnsi"/>
                <w:i/>
                <w:iCs/>
                <w:szCs w:val="20"/>
              </w:rPr>
              <w:t>Security for Next Generation 9-1-1 (NG</w:t>
            </w:r>
            <w:r w:rsidRPr="009F32E1">
              <w:rPr>
                <w:rFonts w:cstheme="minorHAnsi"/>
                <w:i/>
                <w:iCs/>
                <w:szCs w:val="20"/>
              </w:rPr>
              <w:noBreakHyphen/>
              <w:t>SEC)</w:t>
            </w:r>
          </w:p>
        </w:tc>
        <w:tc>
          <w:tcPr>
            <w:tcW w:w="1353" w:type="pct"/>
            <w:vAlign w:val="top"/>
          </w:tcPr>
          <w:p w14:paraId="6760F51D"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044F2B">
              <w:rPr>
                <w:rFonts w:cstheme="minorHAnsi"/>
                <w:szCs w:val="20"/>
              </w:rPr>
              <w:t>Establishes the minimal guidelines and requirements for levels of security applicable to NG9</w:t>
            </w:r>
            <w:r>
              <w:rPr>
                <w:rFonts w:cstheme="minorHAnsi"/>
                <w:szCs w:val="20"/>
              </w:rPr>
              <w:noBreakHyphen/>
            </w:r>
            <w:r w:rsidRPr="00044F2B">
              <w:rPr>
                <w:rFonts w:cstheme="minorHAnsi"/>
                <w:szCs w:val="20"/>
              </w:rPr>
              <w:t>1</w:t>
            </w:r>
            <w:r>
              <w:rPr>
                <w:rFonts w:cstheme="minorHAnsi"/>
                <w:szCs w:val="20"/>
              </w:rPr>
              <w:t>-</w:t>
            </w:r>
            <w:r w:rsidRPr="00044F2B">
              <w:rPr>
                <w:rFonts w:cstheme="minorHAnsi"/>
                <w:szCs w:val="20"/>
              </w:rPr>
              <w:t>1 entities</w:t>
            </w:r>
          </w:p>
        </w:tc>
        <w:tc>
          <w:tcPr>
            <w:tcW w:w="810" w:type="pct"/>
            <w:vAlign w:val="top"/>
          </w:tcPr>
          <w:p w14:paraId="0DA845A9"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November</w:t>
            </w:r>
            <w:r w:rsidRPr="00044F2B">
              <w:rPr>
                <w:rFonts w:cstheme="minorHAnsi"/>
                <w:szCs w:val="20"/>
              </w:rPr>
              <w:t xml:space="preserve"> </w:t>
            </w:r>
            <w:r>
              <w:rPr>
                <w:rFonts w:cstheme="minorHAnsi"/>
                <w:szCs w:val="20"/>
              </w:rPr>
              <w:t>4</w:t>
            </w:r>
            <w:r w:rsidRPr="00044F2B">
              <w:rPr>
                <w:rFonts w:cstheme="minorHAnsi"/>
                <w:szCs w:val="20"/>
              </w:rPr>
              <w:t>, 20</w:t>
            </w:r>
            <w:r>
              <w:rPr>
                <w:rFonts w:cstheme="minorHAnsi"/>
                <w:szCs w:val="20"/>
              </w:rPr>
              <w:t>24</w:t>
            </w:r>
          </w:p>
        </w:tc>
      </w:tr>
      <w:tr w:rsidR="00DF2FDC" w:rsidRPr="00044F2B" w14:paraId="69CE3F6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0C8FB093" w14:textId="77777777" w:rsidR="00DF2FDC" w:rsidRPr="00044F2B" w:rsidRDefault="00DF2FDC" w:rsidP="00FE164E">
            <w:pPr>
              <w:spacing w:before="0"/>
              <w:contextualSpacing/>
              <w:rPr>
                <w:rFonts w:cstheme="minorHAnsi"/>
                <w:szCs w:val="20"/>
              </w:rPr>
            </w:pPr>
            <w:r w:rsidRPr="00044F2B">
              <w:rPr>
                <w:rFonts w:cstheme="minorHAnsi"/>
                <w:szCs w:val="20"/>
              </w:rPr>
              <w:lastRenderedPageBreak/>
              <w:t>NENA</w:t>
            </w:r>
          </w:p>
        </w:tc>
        <w:tc>
          <w:tcPr>
            <w:tcW w:w="803" w:type="pct"/>
            <w:vAlign w:val="top"/>
          </w:tcPr>
          <w:p w14:paraId="7F75ADF2"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hyperlink r:id="rId52" w:history="1">
              <w:r w:rsidRPr="00BB1B76">
                <w:rPr>
                  <w:rStyle w:val="Hyperlink"/>
                </w:rPr>
                <w:t>NENA-REF-012.1-2025</w:t>
              </w:r>
            </w:hyperlink>
          </w:p>
        </w:tc>
        <w:tc>
          <w:tcPr>
            <w:tcW w:w="1228" w:type="pct"/>
            <w:vAlign w:val="top"/>
          </w:tcPr>
          <w:p w14:paraId="609F261B"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Security Audit Checklist</w:t>
            </w:r>
          </w:p>
        </w:tc>
        <w:tc>
          <w:tcPr>
            <w:tcW w:w="1353" w:type="pct"/>
            <w:vAlign w:val="top"/>
          </w:tcPr>
          <w:p w14:paraId="5485CA20"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Used </w:t>
            </w:r>
            <w:r w:rsidRPr="00BB1B76">
              <w:rPr>
                <w:rFonts w:cstheme="minorHAnsi"/>
                <w:szCs w:val="20"/>
              </w:rPr>
              <w:t>to assess compliance with requirements specified in NENA-STA-040.2-2024.</w:t>
            </w:r>
          </w:p>
        </w:tc>
        <w:tc>
          <w:tcPr>
            <w:tcW w:w="810" w:type="pct"/>
            <w:vAlign w:val="top"/>
          </w:tcPr>
          <w:p w14:paraId="2BA8122E"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May 6. 2025</w:t>
            </w:r>
          </w:p>
        </w:tc>
      </w:tr>
      <w:tr w:rsidR="00DF2FDC" w:rsidRPr="003E73AD" w14:paraId="46473B5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28636AAD" w14:textId="77777777" w:rsidR="00DF2FDC" w:rsidRPr="003E73AD" w:rsidRDefault="00DF2FDC" w:rsidP="00FE164E">
            <w:pPr>
              <w:contextualSpacing/>
              <w:rPr>
                <w:rFonts w:cs="Arial"/>
                <w:szCs w:val="20"/>
              </w:rPr>
            </w:pPr>
            <w:r w:rsidRPr="003E73AD">
              <w:rPr>
                <w:rFonts w:cs="Arial"/>
                <w:szCs w:val="20"/>
              </w:rPr>
              <w:t>NENA</w:t>
            </w:r>
          </w:p>
        </w:tc>
        <w:tc>
          <w:tcPr>
            <w:tcW w:w="803" w:type="pct"/>
          </w:tcPr>
          <w:p w14:paraId="090025EC"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53" w:history="1">
              <w:r w:rsidRPr="00CB2692">
                <w:rPr>
                  <w:rStyle w:val="Hyperlink"/>
                </w:rPr>
                <w:t>NENA-INF-008.</w:t>
              </w:r>
              <w:r>
                <w:rPr>
                  <w:rStyle w:val="Hyperlink"/>
                </w:rPr>
                <w:t>2-2013</w:t>
              </w:r>
              <w:r w:rsidRPr="00CB2692">
                <w:rPr>
                  <w:rStyle w:val="Hyperlink"/>
                </w:rPr>
                <w:t xml:space="preserve"> (previously NENA 77-501)</w:t>
              </w:r>
            </w:hyperlink>
          </w:p>
        </w:tc>
        <w:tc>
          <w:tcPr>
            <w:tcW w:w="1228" w:type="pct"/>
          </w:tcPr>
          <w:p w14:paraId="65BB959D" w14:textId="77777777" w:rsidR="00DF2FDC" w:rsidRPr="002A1BA1"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lang w:val="fr-FR"/>
                <w:rPrChange w:id="6" w:author="Stephanie Heffner" w:date="2026-10-27T13:56:00Z" w16du:dateUtc="2026-10-27T18:56:00Z">
                  <w:rPr>
                    <w:rFonts w:cs="Arial"/>
                    <w:i/>
                    <w:iCs/>
                    <w:szCs w:val="20"/>
                  </w:rPr>
                </w:rPrChange>
              </w:rPr>
            </w:pPr>
            <w:r w:rsidRPr="002A1BA1">
              <w:rPr>
                <w:rFonts w:cs="Arial"/>
                <w:i/>
                <w:iCs/>
                <w:szCs w:val="20"/>
                <w:lang w:val="fr-FR"/>
                <w:rPrChange w:id="7" w:author="Stephanie Heffner" w:date="2026-10-27T13:56:00Z" w16du:dateUtc="2026-10-27T18:56:00Z">
                  <w:rPr>
                    <w:rFonts w:cs="Arial"/>
                    <w:i/>
                    <w:iCs/>
                    <w:szCs w:val="20"/>
                  </w:rPr>
                </w:rPrChange>
              </w:rPr>
              <w:t xml:space="preserve">NENA NG9-1-1 Transition Plan </w:t>
            </w:r>
            <w:proofErr w:type="spellStart"/>
            <w:r w:rsidRPr="002A1BA1">
              <w:rPr>
                <w:rFonts w:cs="Arial"/>
                <w:i/>
                <w:iCs/>
                <w:szCs w:val="20"/>
                <w:lang w:val="fr-FR"/>
                <w:rPrChange w:id="8" w:author="Stephanie Heffner" w:date="2026-10-27T13:56:00Z" w16du:dateUtc="2026-10-27T18:56:00Z">
                  <w:rPr>
                    <w:rFonts w:cs="Arial"/>
                    <w:i/>
                    <w:iCs/>
                    <w:szCs w:val="20"/>
                  </w:rPr>
                </w:rPrChange>
              </w:rPr>
              <w:t>Considerations</w:t>
            </w:r>
            <w:proofErr w:type="spellEnd"/>
            <w:r w:rsidRPr="002A1BA1">
              <w:rPr>
                <w:rFonts w:cs="Arial"/>
                <w:i/>
                <w:iCs/>
                <w:szCs w:val="20"/>
                <w:lang w:val="fr-FR"/>
                <w:rPrChange w:id="9" w:author="Stephanie Heffner" w:date="2026-10-27T13:56:00Z" w16du:dateUtc="2026-10-27T18:56:00Z">
                  <w:rPr>
                    <w:rFonts w:cs="Arial"/>
                    <w:i/>
                    <w:iCs/>
                    <w:szCs w:val="20"/>
                  </w:rPr>
                </w:rPrChange>
              </w:rPr>
              <w:t xml:space="preserve"> Information Document</w:t>
            </w:r>
          </w:p>
        </w:tc>
        <w:tc>
          <w:tcPr>
            <w:tcW w:w="1353" w:type="pct"/>
          </w:tcPr>
          <w:p w14:paraId="6867A1CB"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3E73AD">
              <w:rPr>
                <w:rFonts w:cs="Arial"/>
                <w:szCs w:val="20"/>
              </w:rPr>
              <w:t>Provides NENA’s recommendations for transitioning to</w:t>
            </w:r>
          </w:p>
          <w:p w14:paraId="6AB6C8F4"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3E73AD">
              <w:rPr>
                <w:rFonts w:cs="Arial"/>
                <w:szCs w:val="20"/>
              </w:rPr>
              <w:t>NG9-1-1</w:t>
            </w:r>
          </w:p>
        </w:tc>
        <w:tc>
          <w:tcPr>
            <w:tcW w:w="810" w:type="pct"/>
          </w:tcPr>
          <w:p w14:paraId="01481B2D"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3E73AD">
              <w:rPr>
                <w:rFonts w:cs="Arial"/>
                <w:szCs w:val="20"/>
              </w:rPr>
              <w:t>November 20, 2013</w:t>
            </w:r>
          </w:p>
        </w:tc>
      </w:tr>
      <w:tr w:rsidR="00DF2FDC" w:rsidRPr="00044F2B" w14:paraId="1C48B92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35BCD9C4" w14:textId="77777777" w:rsidR="00DF2FDC" w:rsidRPr="00044F2B" w:rsidRDefault="00DF2FDC" w:rsidP="00FE164E">
            <w:pPr>
              <w:spacing w:before="0"/>
              <w:contextualSpacing/>
              <w:rPr>
                <w:rFonts w:cstheme="minorHAnsi"/>
                <w:szCs w:val="20"/>
              </w:rPr>
            </w:pPr>
            <w:r w:rsidRPr="00044F2B">
              <w:rPr>
                <w:rFonts w:cstheme="minorHAnsi"/>
                <w:szCs w:val="20"/>
              </w:rPr>
              <w:t>NENA</w:t>
            </w:r>
          </w:p>
        </w:tc>
        <w:tc>
          <w:tcPr>
            <w:tcW w:w="803" w:type="pct"/>
            <w:vAlign w:val="top"/>
          </w:tcPr>
          <w:p w14:paraId="28FB12FD" w14:textId="77777777" w:rsidR="00DF2FDC" w:rsidRPr="003E73AD"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Arial"/>
                <w:szCs w:val="20"/>
              </w:rPr>
            </w:pPr>
            <w:hyperlink r:id="rId54" w:history="1">
              <w:r w:rsidRPr="003E73AD">
                <w:rPr>
                  <w:rStyle w:val="Hyperlink"/>
                  <w:rFonts w:cs="Arial"/>
                </w:rPr>
                <w:t>NENA-</w:t>
              </w:r>
              <w:r w:rsidRPr="003E73AD">
                <w:rPr>
                  <w:rStyle w:val="Hyperlink"/>
                  <w:rFonts w:eastAsia="Calibri" w:cs="Arial"/>
                  <w:szCs w:val="20"/>
                </w:rPr>
                <w:t>INF-015.1-2016</w:t>
              </w:r>
            </w:hyperlink>
          </w:p>
        </w:tc>
        <w:tc>
          <w:tcPr>
            <w:tcW w:w="1228" w:type="pct"/>
            <w:vAlign w:val="top"/>
          </w:tcPr>
          <w:p w14:paraId="43144522"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NG9-1-1 Security (NG-SEC) Information Document</w:t>
            </w:r>
          </w:p>
        </w:tc>
        <w:tc>
          <w:tcPr>
            <w:tcW w:w="1353" w:type="pct"/>
            <w:vAlign w:val="top"/>
          </w:tcPr>
          <w:p w14:paraId="7BACFF4A"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Provides mechanisms and best practices for cybersecurity for i3 systems</w:t>
            </w:r>
          </w:p>
        </w:tc>
        <w:tc>
          <w:tcPr>
            <w:tcW w:w="810" w:type="pct"/>
            <w:vAlign w:val="top"/>
          </w:tcPr>
          <w:p w14:paraId="36CAC733"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December 8, 2016</w:t>
            </w:r>
          </w:p>
        </w:tc>
      </w:tr>
      <w:tr w:rsidR="00DF2FDC" w:rsidRPr="00044F2B" w14:paraId="09D2CCB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CF508C2" w14:textId="77777777" w:rsidR="00DF2FDC" w:rsidRPr="00044F2B" w:rsidRDefault="00DF2FDC" w:rsidP="00FE164E">
            <w:pPr>
              <w:contextualSpacing/>
              <w:rPr>
                <w:rFonts w:cstheme="minorHAnsi"/>
                <w:szCs w:val="20"/>
              </w:rPr>
            </w:pPr>
            <w:r w:rsidRPr="00044F2B">
              <w:rPr>
                <w:szCs w:val="20"/>
              </w:rPr>
              <w:t>NENA</w:t>
            </w:r>
          </w:p>
        </w:tc>
        <w:tc>
          <w:tcPr>
            <w:tcW w:w="803" w:type="pct"/>
            <w:vAlign w:val="top"/>
          </w:tcPr>
          <w:p w14:paraId="4F5DB54B" w14:textId="77777777" w:rsidR="00DF2FDC" w:rsidRPr="0085562F"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55" w:history="1">
              <w:r w:rsidRPr="0085562F">
                <w:rPr>
                  <w:rStyle w:val="Hyperlink"/>
                </w:rPr>
                <w:t>NENA-INF-040.2-2022</w:t>
              </w:r>
            </w:hyperlink>
          </w:p>
          <w:p w14:paraId="5900EEA3" w14:textId="77777777" w:rsidR="00DF2FDC" w:rsidRPr="008E6E20"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p>
        </w:tc>
        <w:tc>
          <w:tcPr>
            <w:tcW w:w="1228" w:type="pct"/>
            <w:vAlign w:val="top"/>
          </w:tcPr>
          <w:p w14:paraId="13CFCEBD"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9F32E1">
              <w:rPr>
                <w:i/>
                <w:iCs/>
                <w:szCs w:val="20"/>
              </w:rPr>
              <w:t>NENA Managing &amp; Monitoring NG9-1-1 Information Document</w:t>
            </w:r>
          </w:p>
        </w:tc>
        <w:tc>
          <w:tcPr>
            <w:tcW w:w="1353" w:type="pct"/>
            <w:vAlign w:val="top"/>
          </w:tcPr>
          <w:p w14:paraId="263AF53D" w14:textId="77777777" w:rsidR="00DF2FDC" w:rsidRPr="00044F2B"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044F2B">
              <w:rPr>
                <w:szCs w:val="20"/>
              </w:rPr>
              <w:t>Provides guidance on best practices for monitoring and managing NG9-1-1 services and infrastructure.</w:t>
            </w:r>
          </w:p>
        </w:tc>
        <w:tc>
          <w:tcPr>
            <w:tcW w:w="810" w:type="pct"/>
            <w:vAlign w:val="top"/>
          </w:tcPr>
          <w:p w14:paraId="3EDEF110" w14:textId="77777777" w:rsidR="00DF2FDC" w:rsidRPr="00044F2B" w:rsidRDefault="00DF2FDC" w:rsidP="00FE164E">
            <w:pPr>
              <w:cnfStyle w:val="000000100000" w:firstRow="0" w:lastRow="0" w:firstColumn="0" w:lastColumn="0" w:oddVBand="0" w:evenVBand="0" w:oddHBand="1" w:evenHBand="0" w:firstRowFirstColumn="0" w:firstRowLastColumn="0" w:lastRowFirstColumn="0" w:lastRowLastColumn="0"/>
              <w:rPr>
                <w:rFonts w:cstheme="minorHAnsi"/>
                <w:szCs w:val="20"/>
              </w:rPr>
            </w:pPr>
            <w:r>
              <w:rPr>
                <w:szCs w:val="20"/>
              </w:rPr>
              <w:t>July 27, 2022</w:t>
            </w:r>
          </w:p>
        </w:tc>
      </w:tr>
      <w:tr w:rsidR="00DF2FDC" w:rsidRPr="00044F2B" w14:paraId="2033DBC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7704D435" w14:textId="77777777" w:rsidR="00DF2FDC" w:rsidRPr="00044F2B" w:rsidRDefault="00DF2FDC" w:rsidP="00FE164E">
            <w:pPr>
              <w:contextualSpacing/>
              <w:rPr>
                <w:rFonts w:cstheme="minorHAnsi"/>
                <w:szCs w:val="20"/>
              </w:rPr>
            </w:pPr>
            <w:r w:rsidRPr="008E6E20">
              <w:rPr>
                <w:szCs w:val="20"/>
              </w:rPr>
              <w:t>NENA</w:t>
            </w:r>
          </w:p>
        </w:tc>
        <w:tc>
          <w:tcPr>
            <w:tcW w:w="803" w:type="pct"/>
            <w:vAlign w:val="top"/>
          </w:tcPr>
          <w:p w14:paraId="0F4DF0E4" w14:textId="77777777" w:rsidR="00DF2FDC" w:rsidRPr="008E6E20"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hyperlink r:id="rId56" w:history="1">
              <w:r w:rsidRPr="00D0378E">
                <w:rPr>
                  <w:rStyle w:val="Hyperlink"/>
                </w:rPr>
                <w:t>NENA-STA-0</w:t>
              </w:r>
              <w:r>
                <w:rPr>
                  <w:rStyle w:val="Hyperlink"/>
                </w:rPr>
                <w:t>21</w:t>
              </w:r>
              <w:r w:rsidRPr="00D0378E">
                <w:rPr>
                  <w:rStyle w:val="Hyperlink"/>
                </w:rPr>
                <w:t>.1b-2022</w:t>
              </w:r>
            </w:hyperlink>
          </w:p>
        </w:tc>
        <w:tc>
          <w:tcPr>
            <w:tcW w:w="1228" w:type="pct"/>
            <w:vAlign w:val="top"/>
          </w:tcPr>
          <w:p w14:paraId="3C1F0337" w14:textId="77777777" w:rsidR="00DF2FDC" w:rsidRPr="009F32E1"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i/>
                <w:iCs/>
                <w:szCs w:val="20"/>
              </w:rPr>
              <w:t>NENA Standard for Emergency Incident Data Object (EIDO)</w:t>
            </w:r>
          </w:p>
        </w:tc>
        <w:tc>
          <w:tcPr>
            <w:tcW w:w="1353" w:type="pct"/>
            <w:vAlign w:val="top"/>
          </w:tcPr>
          <w:p w14:paraId="0CCB2B27" w14:textId="77777777" w:rsidR="00DF2FDC" w:rsidRPr="00044F2B"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ED3C7E">
              <w:rPr>
                <w:szCs w:val="20"/>
              </w:rPr>
              <w:t>Provides standard format for exchanging emergency incident data between disparate systems and agencies</w:t>
            </w:r>
          </w:p>
        </w:tc>
        <w:tc>
          <w:tcPr>
            <w:tcW w:w="810" w:type="pct"/>
            <w:vAlign w:val="top"/>
          </w:tcPr>
          <w:p w14:paraId="6943264C" w14:textId="77777777" w:rsidR="00DF2FDC" w:rsidRPr="008E6E20" w:rsidRDefault="00DF2FDC" w:rsidP="00FE164E">
            <w:pPr>
              <w:contextualSpacing/>
              <w:cnfStyle w:val="000000000000" w:firstRow="0" w:lastRow="0" w:firstColumn="0" w:lastColumn="0" w:oddVBand="0" w:evenVBand="0" w:oddHBand="0" w:evenHBand="0" w:firstRowFirstColumn="0" w:firstRowLastColumn="0" w:lastRowFirstColumn="0" w:lastRowLastColumn="0"/>
              <w:rPr>
                <w:szCs w:val="20"/>
              </w:rPr>
            </w:pPr>
            <w:r>
              <w:rPr>
                <w:szCs w:val="20"/>
              </w:rPr>
              <w:t>Version 1b</w:t>
            </w:r>
          </w:p>
          <w:p w14:paraId="5021151D" w14:textId="77777777" w:rsidR="00DF2FDC" w:rsidRPr="00044F2B"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szCs w:val="20"/>
              </w:rPr>
              <w:t>December 17</w:t>
            </w:r>
            <w:r w:rsidRPr="008E6E20">
              <w:rPr>
                <w:szCs w:val="20"/>
              </w:rPr>
              <w:t>, 202</w:t>
            </w:r>
            <w:r>
              <w:rPr>
                <w:szCs w:val="20"/>
              </w:rPr>
              <w:t>4</w:t>
            </w:r>
          </w:p>
        </w:tc>
      </w:tr>
      <w:tr w:rsidR="00DF2FDC" w:rsidRPr="00044F2B" w14:paraId="7053EB1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0082CD11" w14:textId="77777777" w:rsidR="00DF2FDC" w:rsidRPr="008E6E20" w:rsidRDefault="00DF2FDC" w:rsidP="00FE164E">
            <w:pPr>
              <w:contextualSpacing/>
              <w:rPr>
                <w:szCs w:val="20"/>
              </w:rPr>
            </w:pPr>
            <w:r w:rsidRPr="008E6E20">
              <w:rPr>
                <w:szCs w:val="20"/>
              </w:rPr>
              <w:t>NENA</w:t>
            </w:r>
          </w:p>
        </w:tc>
        <w:tc>
          <w:tcPr>
            <w:tcW w:w="803" w:type="pct"/>
            <w:vAlign w:val="top"/>
          </w:tcPr>
          <w:p w14:paraId="3501B701"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pPr>
            <w:hyperlink r:id="rId57" w:history="1">
              <w:r w:rsidRPr="00F93279">
                <w:rPr>
                  <w:rStyle w:val="Hyperlink"/>
                </w:rPr>
                <w:t>NENA-STA-024.1.1-2025</w:t>
              </w:r>
            </w:hyperlink>
          </w:p>
        </w:tc>
        <w:tc>
          <w:tcPr>
            <w:tcW w:w="1228" w:type="pct"/>
            <w:vAlign w:val="top"/>
          </w:tcPr>
          <w:p w14:paraId="1DD67330" w14:textId="77777777" w:rsidR="00DF2FDC" w:rsidRPr="006552C4" w:rsidRDefault="00DF2FDC" w:rsidP="00FE164E">
            <w:pPr>
              <w:contextualSpacing/>
              <w:cnfStyle w:val="000000100000" w:firstRow="0" w:lastRow="0" w:firstColumn="0" w:lastColumn="0" w:oddVBand="0" w:evenVBand="0" w:oddHBand="1" w:evenHBand="0" w:firstRowFirstColumn="0" w:firstRowLastColumn="0" w:lastRowFirstColumn="0" w:lastRowLastColumn="0"/>
              <w:rPr>
                <w:i/>
                <w:iCs/>
                <w:szCs w:val="20"/>
              </w:rPr>
            </w:pPr>
            <w:r w:rsidRPr="006552C4">
              <w:rPr>
                <w:i/>
                <w:iCs/>
                <w:szCs w:val="20"/>
              </w:rPr>
              <w:t>NENA Standard for the Conveyance of Emergency Incident Data Objects (EIDOs) between</w:t>
            </w:r>
          </w:p>
          <w:p w14:paraId="470DC4E7" w14:textId="77777777" w:rsidR="00DF2FDC" w:rsidRPr="009F32E1" w:rsidRDefault="00DF2FDC" w:rsidP="00FE164E">
            <w:pPr>
              <w:contextualSpacing/>
              <w:cnfStyle w:val="000000100000" w:firstRow="0" w:lastRow="0" w:firstColumn="0" w:lastColumn="0" w:oddVBand="0" w:evenVBand="0" w:oddHBand="1" w:evenHBand="0" w:firstRowFirstColumn="0" w:firstRowLastColumn="0" w:lastRowFirstColumn="0" w:lastRowLastColumn="0"/>
              <w:rPr>
                <w:i/>
                <w:iCs/>
                <w:szCs w:val="20"/>
              </w:rPr>
            </w:pPr>
            <w:r w:rsidRPr="006552C4">
              <w:rPr>
                <w:i/>
                <w:iCs/>
                <w:szCs w:val="20"/>
              </w:rPr>
              <w:t>Next Generation (NG9-1-1) Systems and Applications</w:t>
            </w:r>
          </w:p>
        </w:tc>
        <w:tc>
          <w:tcPr>
            <w:tcW w:w="1353" w:type="pct"/>
            <w:vAlign w:val="top"/>
          </w:tcPr>
          <w:p w14:paraId="7647A68C" w14:textId="77777777" w:rsidR="00DF2FDC" w:rsidRPr="00ED3C7E"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r w:rsidRPr="006552C4">
              <w:rPr>
                <w:szCs w:val="20"/>
              </w:rPr>
              <w:t>Standard defining how EIDOs are conveyed between Functional Elements</w:t>
            </w:r>
          </w:p>
        </w:tc>
        <w:tc>
          <w:tcPr>
            <w:tcW w:w="810" w:type="pct"/>
            <w:vAlign w:val="top"/>
          </w:tcPr>
          <w:p w14:paraId="35CD3C1A" w14:textId="77777777" w:rsidR="00DF2FDC" w:rsidRPr="008E6E20"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r>
              <w:rPr>
                <w:szCs w:val="20"/>
              </w:rPr>
              <w:t>Version 1.1</w:t>
            </w:r>
          </w:p>
          <w:p w14:paraId="1D877303" w14:textId="77777777" w:rsidR="00DF2FDC" w:rsidRDefault="00DF2FDC" w:rsidP="00FE164E">
            <w:pPr>
              <w:contextualSpacing/>
              <w:cnfStyle w:val="000000100000" w:firstRow="0" w:lastRow="0" w:firstColumn="0" w:lastColumn="0" w:oddVBand="0" w:evenVBand="0" w:oddHBand="1" w:evenHBand="0" w:firstRowFirstColumn="0" w:firstRowLastColumn="0" w:lastRowFirstColumn="0" w:lastRowLastColumn="0"/>
              <w:rPr>
                <w:szCs w:val="20"/>
              </w:rPr>
            </w:pPr>
            <w:r>
              <w:rPr>
                <w:szCs w:val="20"/>
              </w:rPr>
              <w:t>January 30</w:t>
            </w:r>
            <w:r w:rsidRPr="008E6E20">
              <w:rPr>
                <w:szCs w:val="20"/>
              </w:rPr>
              <w:t>, 202</w:t>
            </w:r>
            <w:r>
              <w:rPr>
                <w:szCs w:val="20"/>
              </w:rPr>
              <w:t>5</w:t>
            </w:r>
          </w:p>
        </w:tc>
      </w:tr>
      <w:tr w:rsidR="00DF2FDC" w:rsidRPr="00044F2B" w14:paraId="76541DAD" w14:textId="77777777" w:rsidTr="00FE164E">
        <w:trPr>
          <w:trHeight w:val="544"/>
        </w:trPr>
        <w:tc>
          <w:tcPr>
            <w:cnfStyle w:val="001000000000" w:firstRow="0" w:lastRow="0" w:firstColumn="1" w:lastColumn="0" w:oddVBand="0" w:evenVBand="0" w:oddHBand="0" w:evenHBand="0" w:firstRowFirstColumn="0" w:firstRowLastColumn="0" w:lastRowFirstColumn="0" w:lastRowLastColumn="0"/>
            <w:tcW w:w="806" w:type="pct"/>
            <w:vAlign w:val="top"/>
          </w:tcPr>
          <w:p w14:paraId="5E6EC99D" w14:textId="77777777" w:rsidR="00DF2FDC" w:rsidRDefault="00DF2FDC" w:rsidP="00FE164E">
            <w:pPr>
              <w:contextualSpacing/>
              <w:rPr>
                <w:rFonts w:cstheme="minorHAnsi"/>
                <w:szCs w:val="20"/>
              </w:rPr>
            </w:pPr>
            <w:r>
              <w:rPr>
                <w:rFonts w:cstheme="minorHAnsi"/>
                <w:szCs w:val="20"/>
              </w:rPr>
              <w:t>N</w:t>
            </w:r>
            <w:r>
              <w:rPr>
                <w:rFonts w:cstheme="minorHAnsi"/>
              </w:rPr>
              <w:t>ENA</w:t>
            </w:r>
          </w:p>
        </w:tc>
        <w:tc>
          <w:tcPr>
            <w:tcW w:w="803" w:type="pct"/>
            <w:vAlign w:val="top"/>
          </w:tcPr>
          <w:p w14:paraId="5B397A67" w14:textId="77777777" w:rsidR="00DF2FDC" w:rsidRDefault="00DF2FDC" w:rsidP="00FE164E">
            <w:pPr>
              <w:contextualSpacing/>
              <w:cnfStyle w:val="000000000000" w:firstRow="0" w:lastRow="0" w:firstColumn="0" w:lastColumn="0" w:oddVBand="0" w:evenVBand="0" w:oddHBand="0" w:evenHBand="0" w:firstRowFirstColumn="0" w:firstRowLastColumn="0" w:lastRowFirstColumn="0" w:lastRowLastColumn="0"/>
            </w:pPr>
            <w:hyperlink r:id="rId58" w:history="1">
              <w:r w:rsidRPr="000F3804">
                <w:rPr>
                  <w:rStyle w:val="Hyperlink"/>
                  <w:rFonts w:cstheme="minorHAnsi"/>
                  <w:szCs w:val="20"/>
                </w:rPr>
                <w:t>NENA</w:t>
              </w:r>
              <w:r>
                <w:rPr>
                  <w:rStyle w:val="Hyperlink"/>
                  <w:rFonts w:cstheme="minorHAnsi"/>
                  <w:szCs w:val="20"/>
                </w:rPr>
                <w:t>-</w:t>
              </w:r>
              <w:r w:rsidRPr="000F3804">
                <w:rPr>
                  <w:rStyle w:val="Hyperlink"/>
                  <w:rFonts w:cstheme="minorHAnsi"/>
                  <w:szCs w:val="20"/>
                </w:rPr>
                <w:t>STA-031.1-2021</w:t>
              </w:r>
            </w:hyperlink>
          </w:p>
        </w:tc>
        <w:tc>
          <w:tcPr>
            <w:tcW w:w="1228" w:type="pct"/>
            <w:vAlign w:val="top"/>
          </w:tcPr>
          <w:p w14:paraId="4719B09D" w14:textId="77777777" w:rsidR="00DF2FDC" w:rsidRPr="009F32E1"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 xml:space="preserve">NENA Standard for Interconnecting Emergency Services </w:t>
            </w:r>
            <w:r w:rsidRPr="009F32E1">
              <w:rPr>
                <w:rFonts w:cstheme="minorHAnsi"/>
                <w:i/>
                <w:iCs/>
                <w:szCs w:val="20"/>
              </w:rPr>
              <w:lastRenderedPageBreak/>
              <w:t>IP Networks and Public Safety Broadband Networks</w:t>
            </w:r>
          </w:p>
        </w:tc>
        <w:tc>
          <w:tcPr>
            <w:tcW w:w="1353" w:type="pct"/>
            <w:vAlign w:val="top"/>
          </w:tcPr>
          <w:p w14:paraId="3F993FCA" w14:textId="77777777" w:rsidR="00DF2FDC" w:rsidRPr="00044F2B"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F3804">
              <w:rPr>
                <w:rFonts w:cstheme="minorHAnsi"/>
                <w:szCs w:val="20"/>
              </w:rPr>
              <w:lastRenderedPageBreak/>
              <w:t xml:space="preserve">Establish standards for interconnections between </w:t>
            </w:r>
            <w:proofErr w:type="spellStart"/>
            <w:r w:rsidRPr="000F3804">
              <w:rPr>
                <w:rFonts w:cstheme="minorHAnsi"/>
                <w:szCs w:val="20"/>
              </w:rPr>
              <w:t>ESInets</w:t>
            </w:r>
            <w:proofErr w:type="spellEnd"/>
            <w:r w:rsidRPr="000F3804">
              <w:rPr>
                <w:rFonts w:cstheme="minorHAnsi"/>
                <w:szCs w:val="20"/>
              </w:rPr>
              <w:t xml:space="preserve"> and </w:t>
            </w:r>
            <w:r w:rsidRPr="000F3804">
              <w:rPr>
                <w:rFonts w:cstheme="minorHAnsi"/>
                <w:szCs w:val="20"/>
              </w:rPr>
              <w:lastRenderedPageBreak/>
              <w:t>other broadband networks used by first responders</w:t>
            </w:r>
          </w:p>
        </w:tc>
        <w:tc>
          <w:tcPr>
            <w:tcW w:w="810" w:type="pct"/>
            <w:vAlign w:val="top"/>
          </w:tcPr>
          <w:p w14:paraId="75311088" w14:textId="77777777" w:rsidR="00DF2FDC" w:rsidRPr="00044F2B"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lastRenderedPageBreak/>
              <w:t>October 14</w:t>
            </w:r>
            <w:r w:rsidRPr="000F3804">
              <w:rPr>
                <w:rFonts w:cstheme="minorHAnsi"/>
                <w:szCs w:val="20"/>
              </w:rPr>
              <w:t>, 202</w:t>
            </w:r>
            <w:r>
              <w:rPr>
                <w:rFonts w:cstheme="minorHAnsi"/>
                <w:szCs w:val="20"/>
              </w:rPr>
              <w:t>1</w:t>
            </w:r>
          </w:p>
        </w:tc>
      </w:tr>
      <w:tr w:rsidR="00DF2FDC" w:rsidRPr="003E73AD" w14:paraId="1958B8B9" w14:textId="77777777" w:rsidTr="00FE164E">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806" w:type="pct"/>
          </w:tcPr>
          <w:p w14:paraId="140361D3" w14:textId="77777777" w:rsidR="00DF2FDC" w:rsidRPr="003E73AD" w:rsidRDefault="00DF2FDC" w:rsidP="00FE164E">
            <w:pPr>
              <w:contextualSpacing/>
              <w:rPr>
                <w:rFonts w:cs="Arial"/>
                <w:szCs w:val="20"/>
              </w:rPr>
            </w:pPr>
            <w:r w:rsidRPr="003E73AD">
              <w:rPr>
                <w:rFonts w:cs="Arial"/>
                <w:szCs w:val="20"/>
              </w:rPr>
              <w:t>NENA</w:t>
            </w:r>
          </w:p>
        </w:tc>
        <w:tc>
          <w:tcPr>
            <w:tcW w:w="803" w:type="pct"/>
          </w:tcPr>
          <w:p w14:paraId="60CC8563"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59" w:history="1">
              <w:r w:rsidRPr="003E73AD">
                <w:rPr>
                  <w:rStyle w:val="Hyperlink"/>
                  <w:rFonts w:cs="Arial"/>
                  <w:szCs w:val="20"/>
                </w:rPr>
                <w:t>NENA-STA-034.1-2022</w:t>
              </w:r>
            </w:hyperlink>
          </w:p>
        </w:tc>
        <w:tc>
          <w:tcPr>
            <w:tcW w:w="1228" w:type="pct"/>
          </w:tcPr>
          <w:p w14:paraId="2126077A"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3E73AD">
              <w:rPr>
                <w:rFonts w:cs="Arial"/>
                <w:i/>
                <w:iCs/>
                <w:szCs w:val="20"/>
              </w:rPr>
              <w:t>NENA Legacy Selective Router</w:t>
            </w:r>
            <w:r w:rsidRPr="003E73AD">
              <w:rPr>
                <w:rFonts w:cs="Arial"/>
                <w:szCs w:val="20"/>
              </w:rPr>
              <w:t xml:space="preserve"> </w:t>
            </w:r>
            <w:r w:rsidRPr="003E73AD">
              <w:rPr>
                <w:rFonts w:cs="Arial"/>
                <w:i/>
                <w:iCs/>
                <w:szCs w:val="20"/>
              </w:rPr>
              <w:t>Gateway (LSRG) Standard</w:t>
            </w:r>
          </w:p>
        </w:tc>
        <w:tc>
          <w:tcPr>
            <w:tcW w:w="1353" w:type="pct"/>
          </w:tcPr>
          <w:p w14:paraId="4AF984FF"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3E73AD">
              <w:rPr>
                <w:rFonts w:cs="Arial"/>
                <w:szCs w:val="20"/>
              </w:rPr>
              <w:t>Provides a technical standard for the LSRG which is a signaling and media connection point between a legacy Selective Router and an i3</w:t>
            </w:r>
          </w:p>
          <w:p w14:paraId="617014E2"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proofErr w:type="spellStart"/>
            <w:r w:rsidRPr="003E73AD">
              <w:rPr>
                <w:rFonts w:cs="Arial"/>
                <w:szCs w:val="20"/>
              </w:rPr>
              <w:t>ESInet</w:t>
            </w:r>
            <w:proofErr w:type="spellEnd"/>
            <w:r w:rsidRPr="003E73AD">
              <w:rPr>
                <w:rFonts w:cs="Arial"/>
                <w:szCs w:val="20"/>
              </w:rPr>
              <w:t>/NGCS</w:t>
            </w:r>
          </w:p>
        </w:tc>
        <w:tc>
          <w:tcPr>
            <w:tcW w:w="810" w:type="pct"/>
          </w:tcPr>
          <w:p w14:paraId="23DE11AC" w14:textId="77777777" w:rsidR="00DF2FDC" w:rsidRPr="003E73AD"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3E73AD">
              <w:rPr>
                <w:rFonts w:cs="Arial"/>
                <w:szCs w:val="20"/>
              </w:rPr>
              <w:t>March 17, 2022</w:t>
            </w:r>
          </w:p>
        </w:tc>
      </w:tr>
      <w:tr w:rsidR="00DF2FDC" w:rsidRPr="00044F2B" w14:paraId="35808F1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tcPr>
          <w:p w14:paraId="7BB33E63" w14:textId="77777777" w:rsidR="00DF2FDC" w:rsidRPr="00E950A2" w:rsidRDefault="00DF2FDC" w:rsidP="00FE164E">
            <w:pPr>
              <w:contextualSpacing/>
              <w:rPr>
                <w:rFonts w:cs="Arial"/>
                <w:szCs w:val="20"/>
              </w:rPr>
            </w:pPr>
            <w:r w:rsidRPr="00E950A2">
              <w:rPr>
                <w:rFonts w:cs="Arial"/>
                <w:szCs w:val="20"/>
              </w:rPr>
              <w:t>NENA / NIOC</w:t>
            </w:r>
          </w:p>
        </w:tc>
        <w:tc>
          <w:tcPr>
            <w:tcW w:w="803" w:type="pct"/>
          </w:tcPr>
          <w:p w14:paraId="266D4A1D" w14:textId="77777777" w:rsidR="00DF2FDC" w:rsidRPr="00E950A2"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rPr>
            </w:pPr>
            <w:hyperlink r:id="rId60" w:history="1">
              <w:r w:rsidRPr="00E950A2">
                <w:rPr>
                  <w:rStyle w:val="Hyperlink"/>
                  <w:rFonts w:cs="Arial"/>
                  <w:szCs w:val="20"/>
                </w:rPr>
                <w:t>NG9-1-1 PKI VP V1.0</w:t>
              </w:r>
            </w:hyperlink>
          </w:p>
        </w:tc>
        <w:tc>
          <w:tcPr>
            <w:tcW w:w="1228" w:type="pct"/>
          </w:tcPr>
          <w:p w14:paraId="49C0EE9C" w14:textId="77777777" w:rsidR="00DF2FDC" w:rsidRPr="00E950A2"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i/>
                <w:iCs/>
                <w:szCs w:val="20"/>
              </w:rPr>
            </w:pPr>
            <w:r w:rsidRPr="00E950A2">
              <w:rPr>
                <w:rFonts w:cs="Arial"/>
                <w:i/>
                <w:iCs/>
                <w:szCs w:val="20"/>
              </w:rPr>
              <w:t>NG9-1-1 Interoperability Oversight Commission (NIOC) (PSAP) Credentialing Authority (PCA) Certification Validation Guidelines</w:t>
            </w:r>
          </w:p>
        </w:tc>
        <w:tc>
          <w:tcPr>
            <w:tcW w:w="1353" w:type="pct"/>
          </w:tcPr>
          <w:p w14:paraId="098EB9BB" w14:textId="77777777" w:rsidR="00DF2FDC" w:rsidRPr="00E950A2"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E950A2">
              <w:rPr>
                <w:rFonts w:cs="Arial"/>
                <w:szCs w:val="20"/>
              </w:rPr>
              <w:t>Provides the security requirements needed to support the secure validation for issuance of Certificates in NG9-1-1 by the PCA Certification Authorities (CAs) in the NG9-1-1 Public Key Infrastructure</w:t>
            </w:r>
            <w:r w:rsidRPr="00E950A2">
              <w:rPr>
                <w:rFonts w:cs="Arial"/>
              </w:rPr>
              <w:t>.</w:t>
            </w:r>
          </w:p>
        </w:tc>
        <w:tc>
          <w:tcPr>
            <w:tcW w:w="810" w:type="pct"/>
          </w:tcPr>
          <w:p w14:paraId="4377F35B" w14:textId="77777777" w:rsidR="00DF2FDC" w:rsidRPr="00E950A2"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E950A2">
              <w:rPr>
                <w:rFonts w:cs="Arial"/>
                <w:szCs w:val="20"/>
              </w:rPr>
              <w:t>V1.0.0</w:t>
            </w:r>
          </w:p>
          <w:p w14:paraId="6BBFBB47" w14:textId="77777777" w:rsidR="00DF2FDC" w:rsidRPr="00E950A2" w:rsidRDefault="00DF2FDC" w:rsidP="00FE164E">
            <w:pPr>
              <w:contextualSpacing/>
              <w:cnfStyle w:val="000000000000" w:firstRow="0" w:lastRow="0" w:firstColumn="0" w:lastColumn="0" w:oddVBand="0" w:evenVBand="0" w:oddHBand="0" w:evenHBand="0" w:firstRowFirstColumn="0" w:firstRowLastColumn="0" w:lastRowFirstColumn="0" w:lastRowLastColumn="0"/>
              <w:rPr>
                <w:rFonts w:cs="Arial"/>
                <w:szCs w:val="20"/>
              </w:rPr>
            </w:pPr>
            <w:r w:rsidRPr="00E950A2">
              <w:rPr>
                <w:rFonts w:cs="Arial"/>
                <w:szCs w:val="20"/>
              </w:rPr>
              <w:t>February 9, 2022</w:t>
            </w:r>
          </w:p>
        </w:tc>
      </w:tr>
      <w:tr w:rsidR="00DF2FDC" w:rsidRPr="00044F2B" w14:paraId="7D416D5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tcPr>
          <w:p w14:paraId="1FFE991C" w14:textId="77777777" w:rsidR="00DF2FDC" w:rsidRPr="00E950A2" w:rsidRDefault="00DF2FDC" w:rsidP="00FE164E">
            <w:pPr>
              <w:contextualSpacing/>
              <w:rPr>
                <w:rFonts w:cs="Arial"/>
                <w:szCs w:val="20"/>
              </w:rPr>
            </w:pPr>
            <w:r w:rsidRPr="00E950A2">
              <w:rPr>
                <w:rFonts w:cs="Arial"/>
                <w:szCs w:val="20"/>
              </w:rPr>
              <w:t>NENA / NIOC</w:t>
            </w:r>
          </w:p>
        </w:tc>
        <w:tc>
          <w:tcPr>
            <w:tcW w:w="803" w:type="pct"/>
          </w:tcPr>
          <w:p w14:paraId="054497A6" w14:textId="77777777" w:rsidR="00DF2FDC" w:rsidRPr="00E950A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rPr>
            </w:pPr>
            <w:hyperlink r:id="rId61" w:history="1">
              <w:r w:rsidRPr="00E950A2">
                <w:rPr>
                  <w:rStyle w:val="Hyperlink"/>
                  <w:rFonts w:cs="Arial"/>
                  <w:szCs w:val="20"/>
                </w:rPr>
                <w:t>NG9-1-1 PKI CP v1.2</w:t>
              </w:r>
            </w:hyperlink>
          </w:p>
        </w:tc>
        <w:tc>
          <w:tcPr>
            <w:tcW w:w="1228" w:type="pct"/>
          </w:tcPr>
          <w:p w14:paraId="337A71EE" w14:textId="77777777" w:rsidR="00DF2FDC" w:rsidRPr="00E950A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i/>
                <w:iCs/>
                <w:szCs w:val="20"/>
              </w:rPr>
            </w:pPr>
            <w:r w:rsidRPr="00E950A2">
              <w:rPr>
                <w:rFonts w:cs="Arial"/>
                <w:szCs w:val="20"/>
              </w:rPr>
              <w:t>Public Safety Answering Point (PSAP) Credentialing Agency (PCA) Certificate Policy</w:t>
            </w:r>
          </w:p>
        </w:tc>
        <w:tc>
          <w:tcPr>
            <w:tcW w:w="1353" w:type="pct"/>
          </w:tcPr>
          <w:p w14:paraId="7B717AE5" w14:textId="77777777" w:rsidR="00DF2FDC" w:rsidRPr="00E950A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E950A2">
              <w:rPr>
                <w:rFonts w:cs="Arial"/>
                <w:szCs w:val="20"/>
              </w:rPr>
              <w:t>Provides the security requirements needed to support the secure issuance of Certificates in NG9-1-1 by the PCA CAs in the NG9-1-1 Public Key Infrastructure</w:t>
            </w:r>
            <w:r w:rsidRPr="00E950A2">
              <w:rPr>
                <w:rFonts w:cs="Arial"/>
              </w:rPr>
              <w:t>.</w:t>
            </w:r>
          </w:p>
        </w:tc>
        <w:tc>
          <w:tcPr>
            <w:tcW w:w="810" w:type="pct"/>
          </w:tcPr>
          <w:p w14:paraId="4B848F50" w14:textId="77777777" w:rsidR="00DF2FDC" w:rsidRPr="00E950A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E950A2">
              <w:rPr>
                <w:rFonts w:cs="Arial"/>
                <w:szCs w:val="20"/>
              </w:rPr>
              <w:t>V1.2</w:t>
            </w:r>
          </w:p>
          <w:p w14:paraId="377ACE19" w14:textId="77777777" w:rsidR="00DF2FDC" w:rsidRPr="00E950A2"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E950A2">
              <w:rPr>
                <w:rFonts w:cs="Arial"/>
                <w:szCs w:val="20"/>
              </w:rPr>
              <w:t>June 26, 2024</w:t>
            </w:r>
          </w:p>
        </w:tc>
      </w:tr>
      <w:tr w:rsidR="00DF2FDC" w:rsidRPr="00044F2B" w14:paraId="33A62E4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520CC81F" w14:textId="77777777" w:rsidR="00DF2FDC" w:rsidRPr="00044F2B" w:rsidRDefault="00DF2FDC" w:rsidP="00FE164E">
            <w:pPr>
              <w:spacing w:before="0"/>
              <w:contextualSpacing/>
              <w:rPr>
                <w:rFonts w:cstheme="minorHAnsi"/>
                <w:szCs w:val="20"/>
              </w:rPr>
            </w:pPr>
            <w:r>
              <w:rPr>
                <w:rFonts w:cstheme="minorHAnsi"/>
                <w:szCs w:val="20"/>
              </w:rPr>
              <w:t>NIST</w:t>
            </w:r>
          </w:p>
        </w:tc>
        <w:tc>
          <w:tcPr>
            <w:tcW w:w="803" w:type="pct"/>
            <w:vAlign w:val="top"/>
          </w:tcPr>
          <w:p w14:paraId="4F66308B" w14:textId="77777777" w:rsidR="00DF2FDC" w:rsidRPr="00E950A2"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Arial"/>
                <w:szCs w:val="20"/>
              </w:rPr>
            </w:pPr>
            <w:hyperlink r:id="rId62" w:history="1">
              <w:r w:rsidRPr="00E950A2">
                <w:rPr>
                  <w:rStyle w:val="Hyperlink"/>
                  <w:rFonts w:eastAsia="Calibri" w:cs="Arial"/>
                  <w:szCs w:val="20"/>
                </w:rPr>
                <w:t>FIPS 140-3</w:t>
              </w:r>
            </w:hyperlink>
          </w:p>
        </w:tc>
        <w:tc>
          <w:tcPr>
            <w:tcW w:w="1228" w:type="pct"/>
            <w:vAlign w:val="top"/>
          </w:tcPr>
          <w:p w14:paraId="1E6111D3"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Security Requirements for Cryptographic Modules</w:t>
            </w:r>
          </w:p>
        </w:tc>
        <w:tc>
          <w:tcPr>
            <w:tcW w:w="1353" w:type="pct"/>
            <w:vAlign w:val="top"/>
          </w:tcPr>
          <w:p w14:paraId="0CF59084"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 xml:space="preserve">Specifies security requirements that will be satisfied by a cryptographic module utilized with a security system protecting sensitive but unclassified </w:t>
            </w:r>
            <w:r w:rsidRPr="00044F2B">
              <w:rPr>
                <w:rFonts w:cstheme="minorHAnsi"/>
                <w:szCs w:val="20"/>
              </w:rPr>
              <w:lastRenderedPageBreak/>
              <w:t>information</w:t>
            </w:r>
          </w:p>
        </w:tc>
        <w:tc>
          <w:tcPr>
            <w:tcW w:w="810" w:type="pct"/>
            <w:vAlign w:val="top"/>
          </w:tcPr>
          <w:p w14:paraId="43B5C8A8" w14:textId="77777777" w:rsidR="00DF2FDC"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lastRenderedPageBreak/>
              <w:t>Version 2</w:t>
            </w:r>
          </w:p>
          <w:p w14:paraId="2FDFB16B"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March 22, 2019</w:t>
            </w:r>
          </w:p>
        </w:tc>
      </w:tr>
      <w:tr w:rsidR="00DF2FDC" w:rsidRPr="00044F2B" w14:paraId="7337078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094A8D40" w14:textId="77777777" w:rsidR="00DF2FDC" w:rsidRPr="00044F2B" w:rsidRDefault="00DF2FDC" w:rsidP="00FE164E">
            <w:pPr>
              <w:spacing w:before="0"/>
              <w:contextualSpacing/>
              <w:rPr>
                <w:rFonts w:cstheme="minorHAnsi"/>
                <w:szCs w:val="20"/>
              </w:rPr>
            </w:pPr>
            <w:r w:rsidRPr="00044F2B">
              <w:rPr>
                <w:rFonts w:cstheme="minorHAnsi"/>
                <w:szCs w:val="20"/>
              </w:rPr>
              <w:t>NIST</w:t>
            </w:r>
          </w:p>
        </w:tc>
        <w:tc>
          <w:tcPr>
            <w:tcW w:w="803" w:type="pct"/>
            <w:vAlign w:val="top"/>
          </w:tcPr>
          <w:p w14:paraId="0C1984DA" w14:textId="77777777" w:rsidR="00DF2FDC" w:rsidRPr="00435891"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Arial"/>
                <w:szCs w:val="20"/>
              </w:rPr>
            </w:pPr>
            <w:hyperlink r:id="rId63" w:history="1">
              <w:r w:rsidRPr="00435891">
                <w:rPr>
                  <w:rStyle w:val="Hyperlink"/>
                  <w:rFonts w:eastAsia="Calibri" w:cs="Arial"/>
                  <w:szCs w:val="20"/>
                </w:rPr>
                <w:t>Cybersecurity Framework</w:t>
              </w:r>
            </w:hyperlink>
            <w:r w:rsidRPr="00435891">
              <w:rPr>
                <w:rStyle w:val="Hyperlink"/>
                <w:rFonts w:cs="Arial"/>
              </w:rPr>
              <w:t xml:space="preserve"> 2.0</w:t>
            </w:r>
          </w:p>
        </w:tc>
        <w:tc>
          <w:tcPr>
            <w:tcW w:w="1228" w:type="pct"/>
            <w:vAlign w:val="top"/>
          </w:tcPr>
          <w:p w14:paraId="4A0A664D" w14:textId="77777777" w:rsidR="00DF2FDC"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435891">
              <w:rPr>
                <w:rFonts w:cstheme="minorHAnsi"/>
                <w:i/>
                <w:iCs/>
                <w:szCs w:val="20"/>
              </w:rPr>
              <w:t xml:space="preserve">The NIST Cybersecurity Framework (CSF) </w:t>
            </w:r>
          </w:p>
          <w:p w14:paraId="0C038047" w14:textId="77777777" w:rsidR="00DF2FDC" w:rsidRPr="009F32E1"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i/>
                <w:iCs/>
                <w:szCs w:val="20"/>
              </w:rPr>
            </w:pPr>
            <w:r w:rsidRPr="00435891">
              <w:rPr>
                <w:rFonts w:cstheme="minorHAnsi"/>
                <w:i/>
                <w:iCs/>
                <w:szCs w:val="20"/>
              </w:rPr>
              <w:t>2.0</w:t>
            </w:r>
          </w:p>
        </w:tc>
        <w:tc>
          <w:tcPr>
            <w:tcW w:w="1353" w:type="pct"/>
            <w:vAlign w:val="top"/>
          </w:tcPr>
          <w:p w14:paraId="7D5CD145"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044F2B">
              <w:rPr>
                <w:rFonts w:cstheme="minorHAnsi"/>
                <w:szCs w:val="20"/>
              </w:rPr>
              <w:t>Provides standards, guidelines, and best practices that promote the protection of critical infrastructure</w:t>
            </w:r>
          </w:p>
        </w:tc>
        <w:tc>
          <w:tcPr>
            <w:tcW w:w="810" w:type="pct"/>
            <w:vAlign w:val="top"/>
          </w:tcPr>
          <w:p w14:paraId="6CD54E15" w14:textId="77777777" w:rsidR="00DF2FDC" w:rsidRPr="00435891" w:rsidRDefault="00DF2FDC" w:rsidP="00FE164E">
            <w:pPr>
              <w:contextualSpacing/>
              <w:cnfStyle w:val="000000100000" w:firstRow="0" w:lastRow="0" w:firstColumn="0" w:lastColumn="0" w:oddVBand="0" w:evenVBand="0" w:oddHBand="1" w:evenHBand="0" w:firstRowFirstColumn="0" w:firstRowLastColumn="0" w:lastRowFirstColumn="0" w:lastRowLastColumn="0"/>
              <w:rPr>
                <w:rFonts w:cs="Arial"/>
                <w:szCs w:val="20"/>
              </w:rPr>
            </w:pPr>
            <w:r w:rsidRPr="00435891">
              <w:rPr>
                <w:rFonts w:cs="Arial"/>
                <w:szCs w:val="20"/>
              </w:rPr>
              <w:t>Version 2.0</w:t>
            </w:r>
          </w:p>
          <w:p w14:paraId="4E216BF2" w14:textId="77777777" w:rsidR="00DF2FDC" w:rsidRPr="00044F2B" w:rsidRDefault="00DF2FDC" w:rsidP="00FE164E">
            <w:pPr>
              <w:spacing w:before="0"/>
              <w:contextualSpacing/>
              <w:cnfStyle w:val="000000100000" w:firstRow="0" w:lastRow="0" w:firstColumn="0" w:lastColumn="0" w:oddVBand="0" w:evenVBand="0" w:oddHBand="1" w:evenHBand="0" w:firstRowFirstColumn="0" w:firstRowLastColumn="0" w:lastRowFirstColumn="0" w:lastRowLastColumn="0"/>
              <w:rPr>
                <w:rFonts w:cstheme="minorHAnsi"/>
                <w:szCs w:val="20"/>
              </w:rPr>
            </w:pPr>
            <w:r w:rsidRPr="00435891">
              <w:rPr>
                <w:rFonts w:cs="Arial"/>
                <w:szCs w:val="20"/>
              </w:rPr>
              <w:t>February 26, 2024</w:t>
            </w:r>
          </w:p>
        </w:tc>
      </w:tr>
      <w:tr w:rsidR="00DF2FDC" w:rsidRPr="00044F2B" w14:paraId="5890430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806" w:type="pct"/>
            <w:vAlign w:val="top"/>
          </w:tcPr>
          <w:p w14:paraId="2129372A" w14:textId="77777777" w:rsidR="00DF2FDC" w:rsidRPr="00044F2B" w:rsidRDefault="00DF2FDC" w:rsidP="00FE164E">
            <w:pPr>
              <w:spacing w:before="0"/>
              <w:contextualSpacing/>
              <w:rPr>
                <w:rFonts w:cstheme="minorHAnsi"/>
                <w:szCs w:val="20"/>
              </w:rPr>
            </w:pPr>
            <w:r w:rsidRPr="00044F2B">
              <w:rPr>
                <w:rFonts w:cstheme="minorHAnsi"/>
                <w:szCs w:val="20"/>
              </w:rPr>
              <w:t>TIA</w:t>
            </w:r>
          </w:p>
        </w:tc>
        <w:tc>
          <w:tcPr>
            <w:tcW w:w="803" w:type="pct"/>
            <w:vAlign w:val="top"/>
          </w:tcPr>
          <w:p w14:paraId="45360DD0"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hyperlink r:id="rId64" w:history="1">
              <w:r>
                <w:rPr>
                  <w:rStyle w:val="Hyperlink"/>
                  <w:rFonts w:eastAsia="Calibri" w:cstheme="minorHAnsi"/>
                  <w:szCs w:val="20"/>
                </w:rPr>
                <w:t>TIA-942-B</w:t>
              </w:r>
            </w:hyperlink>
          </w:p>
        </w:tc>
        <w:tc>
          <w:tcPr>
            <w:tcW w:w="1228" w:type="pct"/>
            <w:vAlign w:val="top"/>
          </w:tcPr>
          <w:p w14:paraId="45BCD04F" w14:textId="77777777" w:rsidR="00DF2FDC" w:rsidRPr="009F32E1"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9F32E1">
              <w:rPr>
                <w:rFonts w:cstheme="minorHAnsi"/>
                <w:i/>
                <w:iCs/>
                <w:szCs w:val="20"/>
              </w:rPr>
              <w:t>Telecommunications Infrastructure Standard for Data Centers</w:t>
            </w:r>
          </w:p>
        </w:tc>
        <w:tc>
          <w:tcPr>
            <w:tcW w:w="1353" w:type="pct"/>
            <w:vAlign w:val="top"/>
          </w:tcPr>
          <w:p w14:paraId="7790482E"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Specifies the minimum requirements for telecommunications infrastructure of data centers and computer rooms, including single-tenant enterprise data centers and multi-tenant Internet-hosting data centers</w:t>
            </w:r>
          </w:p>
        </w:tc>
        <w:tc>
          <w:tcPr>
            <w:tcW w:w="810" w:type="pct"/>
            <w:vAlign w:val="top"/>
          </w:tcPr>
          <w:p w14:paraId="752DF29C"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sidRPr="00044F2B">
              <w:rPr>
                <w:rFonts w:cstheme="minorHAnsi"/>
                <w:szCs w:val="20"/>
              </w:rPr>
              <w:t xml:space="preserve">Revision </w:t>
            </w:r>
            <w:r>
              <w:rPr>
                <w:rFonts w:cstheme="minorHAnsi"/>
                <w:szCs w:val="20"/>
              </w:rPr>
              <w:t>B</w:t>
            </w:r>
          </w:p>
          <w:p w14:paraId="7EC14C12" w14:textId="77777777" w:rsidR="00DF2FDC" w:rsidRPr="00044F2B" w:rsidRDefault="00DF2FDC" w:rsidP="00FE164E">
            <w:pPr>
              <w:spacing w:before="0"/>
              <w:contextualSpacing/>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July 12,</w:t>
            </w:r>
            <w:r w:rsidRPr="00044F2B">
              <w:rPr>
                <w:rFonts w:cstheme="minorHAnsi"/>
                <w:szCs w:val="20"/>
              </w:rPr>
              <w:t xml:space="preserve"> 201</w:t>
            </w:r>
            <w:r>
              <w:rPr>
                <w:rFonts w:cstheme="minorHAnsi"/>
                <w:szCs w:val="20"/>
              </w:rPr>
              <w:t>7</w:t>
            </w:r>
          </w:p>
        </w:tc>
      </w:tr>
    </w:tbl>
    <w:p w14:paraId="59B954FB" w14:textId="77777777" w:rsidR="00DF2FDC" w:rsidRDefault="00DF2FDC" w:rsidP="00DF2FDC">
      <w:pPr>
        <w:pStyle w:val="MCPH2ParStyle"/>
        <w:spacing w:after="120" w:line="276" w:lineRule="auto"/>
        <w:ind w:left="0"/>
        <w:rPr>
          <w:rFonts w:asciiTheme="minorHAnsi" w:hAnsiTheme="minorHAnsi" w:cstheme="minorHAnsi"/>
          <w:sz w:val="24"/>
          <w:szCs w:val="24"/>
        </w:rPr>
      </w:pPr>
    </w:p>
    <w:p w14:paraId="7FDEDF4E" w14:textId="1EE9CC68" w:rsidR="00DF2FDC" w:rsidRDefault="00DF2FDC" w:rsidP="00DF2FDC">
      <w:pPr>
        <w:rPr>
          <w:szCs w:val="20"/>
        </w:rPr>
      </w:pPr>
      <w:r w:rsidRPr="008E6E20">
        <w:rPr>
          <w:szCs w:val="20"/>
        </w:rPr>
        <w:t xml:space="preserve">As industry standards evolve, the </w:t>
      </w:r>
      <w:r>
        <w:rPr>
          <w:szCs w:val="20"/>
        </w:rPr>
        <w:t>Respondent</w:t>
      </w:r>
      <w:r w:rsidRPr="008E6E20">
        <w:rPr>
          <w:szCs w:val="20"/>
        </w:rPr>
        <w:t xml:space="preserve">’s solution shall be upgraded to maintain compliance with the current version of established industry standards. The </w:t>
      </w:r>
      <w:r>
        <w:rPr>
          <w:szCs w:val="20"/>
        </w:rPr>
        <w:t>Respondent</w:t>
      </w:r>
      <w:r w:rsidRPr="008E6E20">
        <w:rPr>
          <w:szCs w:val="20"/>
        </w:rPr>
        <w:t>’s solution shall support new IP network</w:t>
      </w:r>
      <w:r>
        <w:rPr>
          <w:szCs w:val="20"/>
        </w:rPr>
        <w:t>, functional, interface,</w:t>
      </w:r>
      <w:r w:rsidRPr="008E6E20">
        <w:rPr>
          <w:szCs w:val="20"/>
        </w:rPr>
        <w:t xml:space="preserve"> and security industry standards within 18 months of ratification of applicable industry standards. Compliance requirements apply also to the supporting standards referenced within each standard. As solution updates are made to maintain compliance, the solution shall not abandon services or feature functionality in place at the time of the solution upgrade. The </w:t>
      </w:r>
      <w:r>
        <w:rPr>
          <w:szCs w:val="20"/>
        </w:rPr>
        <w:t>Respondent</w:t>
      </w:r>
      <w:r w:rsidRPr="008E6E20">
        <w:rPr>
          <w:szCs w:val="20"/>
        </w:rPr>
        <w:t xml:space="preserve"> shall </w:t>
      </w:r>
      <w:r w:rsidR="002E4BE6">
        <w:rPr>
          <w:szCs w:val="20"/>
        </w:rPr>
        <w:t>divulge</w:t>
      </w:r>
      <w:r w:rsidRPr="008E6E20">
        <w:rPr>
          <w:szCs w:val="20"/>
        </w:rPr>
        <w:t xml:space="preserve"> any performance or feature changes </w:t>
      </w:r>
      <w:r w:rsidR="002E4BE6">
        <w:rPr>
          <w:szCs w:val="20"/>
        </w:rPr>
        <w:t xml:space="preserve">uncovered </w:t>
      </w:r>
      <w:r w:rsidRPr="008E6E20">
        <w:rPr>
          <w:szCs w:val="20"/>
        </w:rPr>
        <w:t xml:space="preserve">prior to the upgrade and report them to </w:t>
      </w:r>
      <w:r>
        <w:rPr>
          <w:szCs w:val="20"/>
        </w:rPr>
        <w:t>ETCOG</w:t>
      </w:r>
      <w:r w:rsidRPr="00627203">
        <w:rPr>
          <w:szCs w:val="20"/>
        </w:rPr>
        <w:t xml:space="preserve"> for approval.</w:t>
      </w:r>
      <w:r w:rsidRPr="008E6E20">
        <w:rPr>
          <w:szCs w:val="20"/>
        </w:rPr>
        <w:t xml:space="preserve"> </w:t>
      </w:r>
    </w:p>
    <w:p w14:paraId="75E2A3EB" w14:textId="77777777" w:rsidR="00DF2FDC" w:rsidRPr="008E6E20" w:rsidRDefault="00DF2FDC" w:rsidP="00DF2FDC">
      <w:pPr>
        <w:rPr>
          <w:szCs w:val="20"/>
        </w:rPr>
      </w:pPr>
    </w:p>
    <w:p w14:paraId="2429A681" w14:textId="77777777" w:rsidR="00DF2FDC" w:rsidRPr="008E6E20" w:rsidRDefault="00DF2FDC" w:rsidP="00DF2FDC">
      <w:pPr>
        <w:ind w:firstLine="720"/>
        <w:rPr>
          <w:szCs w:val="20"/>
        </w:rPr>
      </w:pPr>
      <w:r w:rsidRPr="008E6E20">
        <w:rPr>
          <w:szCs w:val="20"/>
        </w:rPr>
        <w:fldChar w:fldCharType="begin">
          <w:ffData>
            <w:name w:val=""/>
            <w:enabled/>
            <w:calcOnExit w:val="0"/>
            <w:checkBox>
              <w:sizeAuto/>
              <w:default w:val="0"/>
            </w:checkBox>
          </w:ffData>
        </w:fldChar>
      </w:r>
      <w:r w:rsidRPr="008E6E20">
        <w:rPr>
          <w:szCs w:val="20"/>
        </w:rPr>
        <w:instrText xml:space="preserve"> FORMCHECKBOX </w:instrText>
      </w:r>
      <w:r w:rsidRPr="008E6E20">
        <w:rPr>
          <w:szCs w:val="20"/>
        </w:rPr>
      </w:r>
      <w:r w:rsidRPr="008E6E20">
        <w:rPr>
          <w:szCs w:val="20"/>
        </w:rPr>
        <w:fldChar w:fldCharType="separate"/>
      </w:r>
      <w:r w:rsidRPr="008E6E20">
        <w:rPr>
          <w:szCs w:val="20"/>
        </w:rPr>
        <w:fldChar w:fldCharType="end"/>
      </w:r>
      <w:r>
        <w:rPr>
          <w:szCs w:val="20"/>
        </w:rPr>
        <w:t xml:space="preserve"> </w:t>
      </w:r>
      <w:r w:rsidRPr="008E6E20">
        <w:rPr>
          <w:szCs w:val="20"/>
        </w:rPr>
        <w:t>By checking this box, you acknowledge you have read and understand.</w:t>
      </w:r>
    </w:p>
    <w:p w14:paraId="6CE55D61" w14:textId="77777777" w:rsidR="00DF2FDC" w:rsidRPr="008E6E20" w:rsidRDefault="00DF2FDC" w:rsidP="00DF2FDC">
      <w:pPr>
        <w:rPr>
          <w:szCs w:val="20"/>
        </w:rPr>
      </w:pPr>
    </w:p>
    <w:p w14:paraId="72FD24C1" w14:textId="77777777" w:rsidR="000D21DD" w:rsidRDefault="000D21DD" w:rsidP="00FD7B9C">
      <w:pPr>
        <w:jc w:val="center"/>
        <w:rPr>
          <w:rFonts w:ascii="Calibri" w:hAnsi="Calibri" w:cs="Calibri"/>
          <w:b/>
          <w:bCs/>
          <w:color w:val="FF0000"/>
          <w:sz w:val="28"/>
          <w:szCs w:val="28"/>
        </w:rPr>
      </w:pPr>
    </w:p>
    <w:p w14:paraId="0E0BBF70" w14:textId="512AAF1C" w:rsidR="00725007" w:rsidRDefault="00725007" w:rsidP="00FD7B9C">
      <w:pPr>
        <w:jc w:val="center"/>
        <w:rPr>
          <w:rFonts w:ascii="Calibri" w:hAnsi="Calibri" w:cs="Calibri"/>
          <w:b/>
          <w:bCs/>
          <w:color w:val="FF0000"/>
          <w:sz w:val="28"/>
          <w:szCs w:val="28"/>
        </w:rPr>
      </w:pPr>
      <w:r>
        <w:rPr>
          <w:rFonts w:ascii="Calibri" w:hAnsi="Calibri" w:cs="Calibri"/>
          <w:b/>
          <w:bCs/>
          <w:color w:val="FF0000"/>
          <w:sz w:val="28"/>
          <w:szCs w:val="28"/>
        </w:rPr>
        <w:t xml:space="preserve">TECHNICAL QUALIFICATIONS </w:t>
      </w:r>
    </w:p>
    <w:p w14:paraId="515FE897" w14:textId="77777777" w:rsidR="002E4BE6" w:rsidRDefault="002E4BE6" w:rsidP="00FD7B9C">
      <w:pPr>
        <w:jc w:val="center"/>
        <w:rPr>
          <w:rFonts w:ascii="Calibri" w:hAnsi="Calibri" w:cs="Calibri"/>
          <w:b/>
          <w:bCs/>
          <w:color w:val="FF0000"/>
          <w:sz w:val="28"/>
          <w:szCs w:val="28"/>
        </w:rPr>
      </w:pPr>
    </w:p>
    <w:p w14:paraId="47D3351F" w14:textId="77777777" w:rsidR="002E4BE6" w:rsidRPr="002E4BE6" w:rsidRDefault="002E4BE6" w:rsidP="002E4BE6">
      <w:pPr>
        <w:rPr>
          <w:rFonts w:ascii="Calibri" w:hAnsi="Calibri" w:cs="Calibri"/>
        </w:rPr>
      </w:pPr>
      <w:r w:rsidRPr="002E4BE6">
        <w:rPr>
          <w:rFonts w:ascii="Calibri" w:hAnsi="Calibri" w:cs="Calibri"/>
        </w:rPr>
        <w:t xml:space="preserve">This </w:t>
      </w:r>
      <w:r w:rsidRPr="00016442">
        <w:rPr>
          <w:rFonts w:ascii="Calibri" w:hAnsi="Calibri" w:cs="Calibri"/>
          <w:i/>
          <w:iCs/>
        </w:rPr>
        <w:t>Technical Qualifications</w:t>
      </w:r>
      <w:r w:rsidRPr="002E4BE6">
        <w:rPr>
          <w:rFonts w:ascii="Calibri" w:hAnsi="Calibri" w:cs="Calibri"/>
        </w:rPr>
        <w:t xml:space="preserve"> section is comprised of a series of tables. Each table contains specific requirements, applicable to a particular aspect of the associated solution, as indicated by the heading immediately preceding each table. The Respondent is required to clearly mark one (and only one) of the three right-most columns (Complies, Does Not Comply, Partially Complies) for each requirement, as follows:</w:t>
      </w:r>
    </w:p>
    <w:p w14:paraId="0CA9BAA2" w14:textId="2BC81D46" w:rsidR="002E4BE6" w:rsidRPr="002E4BE6" w:rsidRDefault="002E4BE6" w:rsidP="003A1B7B">
      <w:pPr>
        <w:pStyle w:val="ListParagraph"/>
        <w:numPr>
          <w:ilvl w:val="0"/>
          <w:numId w:val="16"/>
        </w:numPr>
        <w:rPr>
          <w:rFonts w:ascii="Calibri" w:hAnsi="Calibri" w:cs="Calibri"/>
        </w:rPr>
      </w:pPr>
      <w:r w:rsidRPr="002E4BE6">
        <w:rPr>
          <w:rFonts w:ascii="Calibri" w:hAnsi="Calibri" w:cs="Calibri"/>
        </w:rPr>
        <w:t xml:space="preserve">Complies – The proposed solution does, today (or will, at the time of contract award), </w:t>
      </w:r>
      <w:r w:rsidRPr="002E4BE6">
        <w:rPr>
          <w:rFonts w:ascii="Calibri" w:hAnsi="Calibri" w:cs="Calibri"/>
        </w:rPr>
        <w:lastRenderedPageBreak/>
        <w:t>fully satisfy the requirement.</w:t>
      </w:r>
    </w:p>
    <w:p w14:paraId="6669A08E" w14:textId="73F7C0EA" w:rsidR="002E4BE6" w:rsidRPr="002E4BE6" w:rsidRDefault="002E4BE6" w:rsidP="003A1B7B">
      <w:pPr>
        <w:pStyle w:val="ListParagraph"/>
        <w:numPr>
          <w:ilvl w:val="0"/>
          <w:numId w:val="16"/>
        </w:numPr>
        <w:rPr>
          <w:rFonts w:ascii="Calibri" w:hAnsi="Calibri" w:cs="Calibri"/>
        </w:rPr>
      </w:pPr>
      <w:r w:rsidRPr="002E4BE6">
        <w:rPr>
          <w:rFonts w:ascii="Calibri" w:hAnsi="Calibri" w:cs="Calibri"/>
        </w:rPr>
        <w:t xml:space="preserve">Does Not Comply – The proposed solution does not, today (nor will it, at the time of contract award), substantially satisfy the requirement. </w:t>
      </w:r>
    </w:p>
    <w:p w14:paraId="7D416144" w14:textId="7C1DCC5B" w:rsidR="002E4BE6" w:rsidRPr="002E4BE6" w:rsidRDefault="002E4BE6" w:rsidP="003A1B7B">
      <w:pPr>
        <w:pStyle w:val="ListParagraph"/>
        <w:numPr>
          <w:ilvl w:val="0"/>
          <w:numId w:val="16"/>
        </w:numPr>
        <w:rPr>
          <w:rFonts w:ascii="Calibri" w:hAnsi="Calibri" w:cs="Calibri"/>
        </w:rPr>
      </w:pPr>
      <w:r w:rsidRPr="002E4BE6">
        <w:rPr>
          <w:rFonts w:ascii="Calibri" w:hAnsi="Calibri" w:cs="Calibri"/>
        </w:rPr>
        <w:t>Partially Complies – The proposed solution does, today (or will, at the time of contract award), substantially (though incompletely or, perhaps, in an alternate way) satisfy the requirement.</w:t>
      </w:r>
    </w:p>
    <w:p w14:paraId="503D6D4E" w14:textId="77777777" w:rsidR="002E4BE6" w:rsidRPr="002E4BE6" w:rsidRDefault="002E4BE6" w:rsidP="002E4BE6">
      <w:pPr>
        <w:rPr>
          <w:rFonts w:ascii="Calibri" w:hAnsi="Calibri" w:cs="Calibri"/>
        </w:rPr>
      </w:pPr>
    </w:p>
    <w:p w14:paraId="0953CEF5" w14:textId="5F973010" w:rsidR="002E4BE6" w:rsidRDefault="002E4BE6" w:rsidP="002E4BE6">
      <w:pPr>
        <w:rPr>
          <w:rFonts w:ascii="Calibri" w:hAnsi="Calibri" w:cs="Calibri"/>
        </w:rPr>
      </w:pPr>
      <w:r w:rsidRPr="002E4BE6">
        <w:rPr>
          <w:rFonts w:ascii="Calibri" w:hAnsi="Calibri" w:cs="Calibri"/>
        </w:rPr>
        <w:t>Following each table is a space for the Respondent to add additional information that supports, or elaborates upon, the compliance declaration for the requirements in the table. Respondents must provide a response and detailed description for each requirement.</w:t>
      </w:r>
    </w:p>
    <w:p w14:paraId="42AFE009" w14:textId="77777777" w:rsidR="00710A27" w:rsidRDefault="00710A27" w:rsidP="002E4BE6">
      <w:pPr>
        <w:rPr>
          <w:rFonts w:ascii="Calibri" w:hAnsi="Calibri" w:cs="Calibri"/>
        </w:rPr>
      </w:pPr>
    </w:p>
    <w:p w14:paraId="5914F616" w14:textId="38FD3AB4" w:rsidR="00F236CF" w:rsidRDefault="00F236CF" w:rsidP="002E4BE6">
      <w:pPr>
        <w:rPr>
          <w:rFonts w:ascii="Calibri" w:hAnsi="Calibri" w:cs="Calibri"/>
          <w:b/>
          <w:bCs/>
        </w:rPr>
      </w:pPr>
      <w:r>
        <w:rPr>
          <w:rFonts w:ascii="Calibri" w:hAnsi="Calibri" w:cs="Calibri"/>
          <w:b/>
          <w:bCs/>
        </w:rPr>
        <w:t>TECHNICAL REQUIREMENTS – CALL-HANDLING SYSTEM</w:t>
      </w:r>
    </w:p>
    <w:p w14:paraId="4B8CC930" w14:textId="77777777" w:rsidR="00F236CF" w:rsidRDefault="00F236CF" w:rsidP="002E4BE6">
      <w:pPr>
        <w:rPr>
          <w:rFonts w:ascii="Calibri" w:hAnsi="Calibri" w:cs="Calibri"/>
          <w:b/>
          <w:bCs/>
        </w:rPr>
      </w:pPr>
    </w:p>
    <w:p w14:paraId="60E33817" w14:textId="14318A21" w:rsidR="00710A27" w:rsidRPr="00710A27" w:rsidRDefault="00710A27" w:rsidP="002E4BE6">
      <w:pPr>
        <w:rPr>
          <w:rFonts w:ascii="Calibri" w:hAnsi="Calibri" w:cs="Calibri"/>
          <w:b/>
          <w:bCs/>
        </w:rPr>
      </w:pPr>
      <w:r w:rsidRPr="00710A27">
        <w:rPr>
          <w:rFonts w:ascii="Calibri" w:hAnsi="Calibri" w:cs="Calibri"/>
          <w:b/>
          <w:bCs/>
        </w:rPr>
        <w:t>CHE Network</w:t>
      </w:r>
    </w:p>
    <w:p w14:paraId="2D2A65A4" w14:textId="77777777" w:rsidR="00710A27" w:rsidRDefault="00710A27" w:rsidP="002E4BE6">
      <w:pPr>
        <w:rPr>
          <w:rFonts w:ascii="Calibri" w:hAnsi="Calibri" w:cs="Calibri"/>
        </w:rPr>
      </w:pPr>
    </w:p>
    <w:tbl>
      <w:tblPr>
        <w:tblStyle w:val="ACOGTable"/>
        <w:tblW w:w="4999" w:type="pct"/>
        <w:tblLook w:val="04A0" w:firstRow="1" w:lastRow="0" w:firstColumn="1" w:lastColumn="0" w:noHBand="0" w:noVBand="1"/>
      </w:tblPr>
      <w:tblGrid>
        <w:gridCol w:w="6912"/>
        <w:gridCol w:w="962"/>
        <w:gridCol w:w="962"/>
        <w:gridCol w:w="962"/>
      </w:tblGrid>
      <w:tr w:rsidR="00710A27" w:rsidRPr="00580B44" w14:paraId="20780D83" w14:textId="77777777" w:rsidTr="00FE164E">
        <w:trPr>
          <w:cnfStyle w:val="100000000000" w:firstRow="1" w:lastRow="0" w:firstColumn="0" w:lastColumn="0" w:oddVBand="0" w:evenVBand="0" w:oddHBand="0" w:evenHBand="0" w:firstRowFirstColumn="0" w:firstRowLastColumn="0" w:lastRowFirstColumn="0" w:lastRowLastColumn="0"/>
          <w:cantSplit/>
          <w:trHeight w:val="1008"/>
          <w:tblHeader/>
        </w:trPr>
        <w:tc>
          <w:tcPr>
            <w:cnfStyle w:val="001000000000" w:firstRow="0" w:lastRow="0" w:firstColumn="1" w:lastColumn="0" w:oddVBand="0" w:evenVBand="0" w:oddHBand="0" w:evenHBand="0" w:firstRowFirstColumn="0" w:firstRowLastColumn="0" w:lastRowFirstColumn="0" w:lastRowLastColumn="0"/>
            <w:tcW w:w="6594" w:type="dxa"/>
          </w:tcPr>
          <w:p w14:paraId="5B7036AF" w14:textId="77777777" w:rsidR="00710A27" w:rsidRPr="00580B44" w:rsidRDefault="00710A27" w:rsidP="00FE164E">
            <w:pPr>
              <w:spacing w:before="0"/>
              <w:jc w:val="left"/>
              <w:rPr>
                <w:rFonts w:eastAsiaTheme="minorHAnsi"/>
                <w:color w:val="auto"/>
                <w:szCs w:val="20"/>
                <w:lang w:eastAsia="en-US"/>
              </w:rPr>
            </w:pPr>
            <w:r w:rsidRPr="00580B44">
              <w:rPr>
                <w:rFonts w:eastAsiaTheme="minorHAnsi"/>
                <w:szCs w:val="20"/>
                <w:lang w:eastAsia="en-US"/>
              </w:rPr>
              <w:t>Requirements:</w:t>
            </w:r>
          </w:p>
        </w:tc>
        <w:tc>
          <w:tcPr>
            <w:tcW w:w="918" w:type="dxa"/>
            <w:noWrap/>
            <w:textDirection w:val="btLr"/>
            <w:hideMark/>
          </w:tcPr>
          <w:p w14:paraId="7AEEBB60" w14:textId="77777777" w:rsidR="00710A27" w:rsidRPr="00580B44" w:rsidRDefault="00710A2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Complies</w:t>
            </w:r>
          </w:p>
        </w:tc>
        <w:tc>
          <w:tcPr>
            <w:tcW w:w="918" w:type="dxa"/>
            <w:noWrap/>
            <w:textDirection w:val="btLr"/>
            <w:hideMark/>
          </w:tcPr>
          <w:p w14:paraId="33974FFB" w14:textId="77777777" w:rsidR="00710A27" w:rsidRPr="00580B44" w:rsidRDefault="00710A2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Does Not Comply</w:t>
            </w:r>
          </w:p>
        </w:tc>
        <w:tc>
          <w:tcPr>
            <w:tcW w:w="918" w:type="dxa"/>
            <w:noWrap/>
            <w:textDirection w:val="btLr"/>
            <w:hideMark/>
          </w:tcPr>
          <w:p w14:paraId="4EE41EA2" w14:textId="77777777" w:rsidR="00710A27" w:rsidRPr="00580B44" w:rsidRDefault="00710A2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Partially Complies</w:t>
            </w:r>
          </w:p>
        </w:tc>
      </w:tr>
      <w:tr w:rsidR="00710A27" w:rsidRPr="00044F2B" w14:paraId="0ABB0159" w14:textId="77777777" w:rsidTr="00FE164E">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6594" w:type="dxa"/>
          </w:tcPr>
          <w:p w14:paraId="38AB1A34" w14:textId="77777777" w:rsidR="00710A27" w:rsidRPr="00627203"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Pr>
                <w:szCs w:val="20"/>
              </w:rPr>
              <w:t xml:space="preserve">The implementation of new IP connectivity and the replacement, migration, or rehoming of any part </w:t>
            </w:r>
            <w:r w:rsidRPr="00627203">
              <w:rPr>
                <w:szCs w:val="20"/>
              </w:rPr>
              <w:t xml:space="preserve">of </w:t>
            </w:r>
            <w:r>
              <w:rPr>
                <w:szCs w:val="20"/>
              </w:rPr>
              <w:t>ETCOG’s</w:t>
            </w:r>
            <w:r w:rsidRPr="00627203">
              <w:rPr>
                <w:szCs w:val="20"/>
              </w:rPr>
              <w:t xml:space="preserve"> existing network, (including </w:t>
            </w:r>
            <w:proofErr w:type="spellStart"/>
            <w:r w:rsidRPr="00627203">
              <w:rPr>
                <w:szCs w:val="20"/>
              </w:rPr>
              <w:t>ESInet</w:t>
            </w:r>
            <w:proofErr w:type="spellEnd"/>
            <w:r w:rsidRPr="00627203">
              <w:rPr>
                <w:szCs w:val="20"/>
              </w:rPr>
              <w:t xml:space="preserve"> circuits, phone system, etc.), shall have the following requirements:</w:t>
            </w:r>
          </w:p>
          <w:p w14:paraId="17191EE6" w14:textId="77777777" w:rsidR="00710A27" w:rsidRPr="00627203" w:rsidRDefault="00710A27" w:rsidP="003A1B7B">
            <w:pPr>
              <w:pStyle w:val="ListParagraph"/>
              <w:widowControl/>
              <w:numPr>
                <w:ilvl w:val="0"/>
                <w:numId w:val="18"/>
              </w:numPr>
              <w:spacing w:after="120" w:line="276" w:lineRule="auto"/>
              <w:contextualSpacing w:val="0"/>
              <w:jc w:val="left"/>
              <w:rPr>
                <w:rFonts w:eastAsiaTheme="minorHAnsi"/>
                <w:szCs w:val="20"/>
                <w:lang w:eastAsia="en-US"/>
              </w:rPr>
            </w:pPr>
            <w:r w:rsidRPr="00627203">
              <w:rPr>
                <w:rFonts w:eastAsiaTheme="minorHAnsi"/>
                <w:szCs w:val="20"/>
                <w:lang w:eastAsia="en-US"/>
              </w:rPr>
              <w:t xml:space="preserve">Respondent shall work together with the </w:t>
            </w:r>
            <w:proofErr w:type="spellStart"/>
            <w:r w:rsidRPr="00627203">
              <w:rPr>
                <w:rFonts w:eastAsiaTheme="minorHAnsi"/>
                <w:szCs w:val="20"/>
                <w:lang w:eastAsia="en-US"/>
              </w:rPr>
              <w:t>ESInet</w:t>
            </w:r>
            <w:proofErr w:type="spellEnd"/>
            <w:r w:rsidRPr="00627203">
              <w:rPr>
                <w:rFonts w:eastAsiaTheme="minorHAnsi"/>
                <w:szCs w:val="20"/>
                <w:lang w:eastAsia="en-US"/>
              </w:rPr>
              <w:t xml:space="preserve"> provider to order, install, and test any new </w:t>
            </w:r>
            <w:proofErr w:type="spellStart"/>
            <w:r w:rsidRPr="00627203">
              <w:rPr>
                <w:rFonts w:eastAsiaTheme="minorHAnsi"/>
                <w:szCs w:val="20"/>
                <w:lang w:eastAsia="en-US"/>
              </w:rPr>
              <w:t>ESInet</w:t>
            </w:r>
            <w:proofErr w:type="spellEnd"/>
            <w:r w:rsidRPr="00627203">
              <w:rPr>
                <w:rFonts w:eastAsiaTheme="minorHAnsi"/>
                <w:szCs w:val="20"/>
                <w:lang w:eastAsia="en-US"/>
              </w:rPr>
              <w:t xml:space="preserve"> circuits, as well as collaborate over routing specifications (</w:t>
            </w:r>
            <w:r>
              <w:rPr>
                <w:rFonts w:eastAsiaTheme="minorHAnsi"/>
                <w:szCs w:val="20"/>
                <w:lang w:eastAsia="en-US"/>
              </w:rPr>
              <w:t>Border Gateway Protocol [</w:t>
            </w:r>
            <w:r w:rsidRPr="00627203">
              <w:rPr>
                <w:rFonts w:eastAsiaTheme="minorHAnsi"/>
                <w:szCs w:val="20"/>
                <w:lang w:eastAsia="en-US"/>
              </w:rPr>
              <w:t>BGP</w:t>
            </w:r>
            <w:r>
              <w:rPr>
                <w:rFonts w:eastAsiaTheme="minorHAnsi"/>
                <w:szCs w:val="20"/>
                <w:lang w:eastAsia="en-US"/>
              </w:rPr>
              <w:t>]</w:t>
            </w:r>
            <w:r w:rsidRPr="00627203">
              <w:rPr>
                <w:rFonts w:eastAsiaTheme="minorHAnsi"/>
                <w:szCs w:val="20"/>
                <w:lang w:eastAsia="en-US"/>
              </w:rPr>
              <w:t xml:space="preserve">, etc.) to accommodate the expected behaviors, (load sharing, circuit failover, etc.). </w:t>
            </w:r>
          </w:p>
          <w:p w14:paraId="39C32782" w14:textId="77777777" w:rsidR="00710A27" w:rsidRPr="003C3DAB" w:rsidRDefault="00710A27" w:rsidP="003A1B7B">
            <w:pPr>
              <w:pStyle w:val="ListParagraph"/>
              <w:widowControl/>
              <w:numPr>
                <w:ilvl w:val="0"/>
                <w:numId w:val="18"/>
              </w:numPr>
              <w:spacing w:after="120" w:line="276" w:lineRule="auto"/>
              <w:contextualSpacing w:val="0"/>
              <w:jc w:val="left"/>
              <w:rPr>
                <w:rFonts w:eastAsiaTheme="minorHAnsi"/>
                <w:szCs w:val="20"/>
                <w:lang w:eastAsia="en-US"/>
              </w:rPr>
            </w:pPr>
            <w:r w:rsidRPr="00627203">
              <w:rPr>
                <w:rFonts w:eastAsiaTheme="minorHAnsi"/>
                <w:szCs w:val="20"/>
                <w:lang w:eastAsia="en-US"/>
              </w:rPr>
              <w:t xml:space="preserve">Respondent shall work together with </w:t>
            </w:r>
            <w:r>
              <w:rPr>
                <w:rFonts w:eastAsiaTheme="minorHAnsi"/>
                <w:szCs w:val="20"/>
                <w:lang w:eastAsia="en-US"/>
              </w:rPr>
              <w:t>ETCOG representatives to order, install, and test any new circuits, as well as collaborate over any expected behaviors therein.</w:t>
            </w:r>
          </w:p>
          <w:p w14:paraId="0ECF8AC9" w14:textId="77777777" w:rsidR="00710A27" w:rsidRPr="00FB4D1C" w:rsidRDefault="00710A27" w:rsidP="003A1B7B">
            <w:pPr>
              <w:pStyle w:val="ListParagraph"/>
              <w:widowControl/>
              <w:numPr>
                <w:ilvl w:val="0"/>
                <w:numId w:val="18"/>
              </w:numPr>
              <w:spacing w:after="120" w:line="276" w:lineRule="auto"/>
              <w:contextualSpacing w:val="0"/>
              <w:jc w:val="left"/>
              <w:rPr>
                <w:rFonts w:eastAsiaTheme="minorHAnsi"/>
                <w:szCs w:val="20"/>
                <w:lang w:eastAsia="en-US"/>
              </w:rPr>
            </w:pPr>
            <w:r>
              <w:rPr>
                <w:szCs w:val="20"/>
              </w:rPr>
              <w:t>Respondent’s</w:t>
            </w:r>
            <w:r w:rsidRPr="003B02D4">
              <w:rPr>
                <w:szCs w:val="20"/>
              </w:rPr>
              <w:t xml:space="preserve"> solution shal</w:t>
            </w:r>
            <w:r>
              <w:rPr>
                <w:szCs w:val="20"/>
              </w:rPr>
              <w:t>l provide</w:t>
            </w:r>
            <w:r w:rsidRPr="003B02D4">
              <w:rPr>
                <w:szCs w:val="20"/>
              </w:rPr>
              <w:t xml:space="preserve"> </w:t>
            </w:r>
            <w:r>
              <w:rPr>
                <w:szCs w:val="20"/>
              </w:rPr>
              <w:t xml:space="preserve">CHE </w:t>
            </w:r>
            <w:r w:rsidRPr="003B02D4">
              <w:rPr>
                <w:szCs w:val="20"/>
              </w:rPr>
              <w:t xml:space="preserve">network </w:t>
            </w:r>
            <w:r>
              <w:rPr>
                <w:szCs w:val="20"/>
              </w:rPr>
              <w:t>connectivity that</w:t>
            </w:r>
            <w:r w:rsidRPr="003B02D4">
              <w:rPr>
                <w:szCs w:val="20"/>
              </w:rPr>
              <w:t xml:space="preserve"> </w:t>
            </w:r>
            <w:r w:rsidRPr="00627203">
              <w:rPr>
                <w:szCs w:val="20"/>
              </w:rPr>
              <w:t xml:space="preserve">supports </w:t>
            </w:r>
            <w:r>
              <w:rPr>
                <w:szCs w:val="20"/>
              </w:rPr>
              <w:t>ETCOG’s</w:t>
            </w:r>
            <w:r w:rsidRPr="00627203">
              <w:rPr>
                <w:szCs w:val="20"/>
              </w:rPr>
              <w:t xml:space="preserve"> current call and data delivery functionality between agencies</w:t>
            </w:r>
            <w:r>
              <w:rPr>
                <w:szCs w:val="20"/>
              </w:rPr>
              <w:t>.</w:t>
            </w:r>
          </w:p>
        </w:tc>
        <w:tc>
          <w:tcPr>
            <w:tcW w:w="918" w:type="dxa"/>
            <w:noWrap/>
          </w:tcPr>
          <w:p w14:paraId="4B0BEB5B" w14:textId="77777777" w:rsidR="00710A27" w:rsidRPr="008E6E20" w:rsidRDefault="00710A2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918" w:type="dxa"/>
            <w:noWrap/>
          </w:tcPr>
          <w:p w14:paraId="2350CD97" w14:textId="77777777" w:rsidR="00710A27" w:rsidRPr="008E6E20" w:rsidRDefault="00710A2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918" w:type="dxa"/>
            <w:noWrap/>
          </w:tcPr>
          <w:p w14:paraId="6DEBD0ED" w14:textId="77777777" w:rsidR="00710A27" w:rsidRPr="008E6E20" w:rsidRDefault="00710A2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710A27" w:rsidRPr="00044F2B" w14:paraId="08FDDBB4" w14:textId="77777777" w:rsidTr="00FE164E">
        <w:trPr>
          <w:trHeight w:val="1134"/>
        </w:trPr>
        <w:tc>
          <w:tcPr>
            <w:cnfStyle w:val="001000000000" w:firstRow="0" w:lastRow="0" w:firstColumn="1" w:lastColumn="0" w:oddVBand="0" w:evenVBand="0" w:oddHBand="0" w:evenHBand="0" w:firstRowFirstColumn="0" w:firstRowLastColumn="0" w:lastRowFirstColumn="0" w:lastRowLastColumn="0"/>
            <w:tcW w:w="6594" w:type="dxa"/>
          </w:tcPr>
          <w:p w14:paraId="432F6084" w14:textId="77777777" w:rsidR="00710A27" w:rsidRDefault="00710A27" w:rsidP="003A1B7B">
            <w:pPr>
              <w:pStyle w:val="ListParagraph"/>
              <w:widowControl/>
              <w:numPr>
                <w:ilvl w:val="0"/>
                <w:numId w:val="17"/>
              </w:numPr>
              <w:spacing w:after="240" w:line="276" w:lineRule="auto"/>
              <w:contextualSpacing w:val="0"/>
              <w:jc w:val="left"/>
              <w:rPr>
                <w:szCs w:val="20"/>
              </w:rPr>
            </w:pPr>
            <w:r w:rsidRPr="00FB4D1C">
              <w:rPr>
                <w:szCs w:val="20"/>
              </w:rPr>
              <w:t>Respondent</w:t>
            </w:r>
            <w:r>
              <w:rPr>
                <w:szCs w:val="20"/>
              </w:rPr>
              <w:t xml:space="preserve">’s solution </w:t>
            </w:r>
            <w:proofErr w:type="gramStart"/>
            <w:r w:rsidRPr="00647673">
              <w:rPr>
                <w:szCs w:val="20"/>
              </w:rPr>
              <w:t>shall</w:t>
            </w:r>
            <w:proofErr w:type="gramEnd"/>
            <w:r w:rsidRPr="00647673">
              <w:rPr>
                <w:szCs w:val="20"/>
              </w:rPr>
              <w:t xml:space="preserve"> have diverse entrance facilities for </w:t>
            </w:r>
            <w:proofErr w:type="spellStart"/>
            <w:r w:rsidRPr="00647673">
              <w:rPr>
                <w:szCs w:val="20"/>
              </w:rPr>
              <w:t>ESInet</w:t>
            </w:r>
            <w:proofErr w:type="spellEnd"/>
            <w:r w:rsidRPr="00647673">
              <w:rPr>
                <w:szCs w:val="20"/>
              </w:rPr>
              <w:t xml:space="preserve"> connections into the hosted call-handling </w:t>
            </w:r>
            <w:r w:rsidRPr="00647673">
              <w:rPr>
                <w:szCs w:val="20"/>
              </w:rPr>
              <w:lastRenderedPageBreak/>
              <w:t xml:space="preserve">datacenters as well as into the designated </w:t>
            </w:r>
            <w:r>
              <w:rPr>
                <w:szCs w:val="20"/>
              </w:rPr>
              <w:t>standalone</w:t>
            </w:r>
            <w:r w:rsidRPr="00647673">
              <w:rPr>
                <w:szCs w:val="20"/>
              </w:rPr>
              <w:t xml:space="preserve"> PSAP facilities</w:t>
            </w:r>
          </w:p>
        </w:tc>
        <w:tc>
          <w:tcPr>
            <w:tcW w:w="918" w:type="dxa"/>
            <w:noWrap/>
          </w:tcPr>
          <w:p w14:paraId="0B966FBD"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918" w:type="dxa"/>
            <w:noWrap/>
          </w:tcPr>
          <w:p w14:paraId="25495996"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918" w:type="dxa"/>
            <w:noWrap/>
          </w:tcPr>
          <w:p w14:paraId="09FEA49D"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710A27" w:rsidRPr="00044F2B" w14:paraId="7A5457E3" w14:textId="77777777" w:rsidTr="00FE164E">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6594" w:type="dxa"/>
          </w:tcPr>
          <w:p w14:paraId="0DE23281" w14:textId="77777777" w:rsidR="00710A27" w:rsidRPr="00FB4D1C" w:rsidRDefault="00710A27" w:rsidP="003A1B7B">
            <w:pPr>
              <w:pStyle w:val="ListParagraph"/>
              <w:widowControl/>
              <w:numPr>
                <w:ilvl w:val="0"/>
                <w:numId w:val="17"/>
              </w:numPr>
              <w:spacing w:after="240" w:line="276" w:lineRule="auto"/>
              <w:contextualSpacing w:val="0"/>
              <w:jc w:val="left"/>
              <w:rPr>
                <w:szCs w:val="20"/>
              </w:rPr>
            </w:pPr>
            <w:r>
              <w:rPr>
                <w:szCs w:val="20"/>
              </w:rPr>
              <w:t xml:space="preserve">Respondent shall provide a minimum of one </w:t>
            </w:r>
            <w:r w:rsidRPr="003B02D4">
              <w:rPr>
                <w:szCs w:val="20"/>
              </w:rPr>
              <w:t xml:space="preserve">terrestrial </w:t>
            </w:r>
            <w:r>
              <w:rPr>
                <w:szCs w:val="20"/>
              </w:rPr>
              <w:t>fiber connection with adequate bandwidth into each PSAP facility (primary and backup).</w:t>
            </w:r>
          </w:p>
        </w:tc>
        <w:tc>
          <w:tcPr>
            <w:tcW w:w="918" w:type="dxa"/>
            <w:noWrap/>
          </w:tcPr>
          <w:p w14:paraId="39B8357D" w14:textId="77777777" w:rsidR="00710A27" w:rsidRPr="008E6E20" w:rsidRDefault="00710A2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918" w:type="dxa"/>
            <w:noWrap/>
          </w:tcPr>
          <w:p w14:paraId="6AE8BFD8" w14:textId="77777777" w:rsidR="00710A27" w:rsidRPr="008E6E20" w:rsidRDefault="00710A2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918" w:type="dxa"/>
            <w:noWrap/>
          </w:tcPr>
          <w:p w14:paraId="7E14AD96" w14:textId="77777777" w:rsidR="00710A27" w:rsidRPr="008E6E20" w:rsidRDefault="00710A2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710A27" w:rsidRPr="00044F2B" w14:paraId="002BF321" w14:textId="77777777" w:rsidTr="00FE164E">
        <w:trPr>
          <w:trHeight w:val="1134"/>
        </w:trPr>
        <w:tc>
          <w:tcPr>
            <w:cnfStyle w:val="001000000000" w:firstRow="0" w:lastRow="0" w:firstColumn="1" w:lastColumn="0" w:oddVBand="0" w:evenVBand="0" w:oddHBand="0" w:evenHBand="0" w:firstRowFirstColumn="0" w:firstRowLastColumn="0" w:lastRowFirstColumn="0" w:lastRowLastColumn="0"/>
            <w:tcW w:w="6594" w:type="dxa"/>
          </w:tcPr>
          <w:p w14:paraId="10BC9E2C" w14:textId="77777777" w:rsidR="00710A27" w:rsidRDefault="00710A27" w:rsidP="003A1B7B">
            <w:pPr>
              <w:pStyle w:val="ListParagraph"/>
              <w:widowControl/>
              <w:numPr>
                <w:ilvl w:val="0"/>
                <w:numId w:val="17"/>
              </w:numPr>
              <w:spacing w:after="240" w:line="276" w:lineRule="auto"/>
              <w:contextualSpacing w:val="0"/>
              <w:jc w:val="left"/>
              <w:rPr>
                <w:szCs w:val="20"/>
              </w:rPr>
            </w:pPr>
            <w:r>
              <w:rPr>
                <w:szCs w:val="20"/>
              </w:rPr>
              <w:t xml:space="preserve">Respondent </w:t>
            </w:r>
            <w:r w:rsidRPr="00143116">
              <w:rPr>
                <w:szCs w:val="20"/>
              </w:rPr>
              <w:t xml:space="preserve">shall be capable of receiving and integrating 911 calls delivered over </w:t>
            </w:r>
            <w:r w:rsidRPr="00627203">
              <w:rPr>
                <w:szCs w:val="20"/>
              </w:rPr>
              <w:t xml:space="preserve">secondary wireless connections as implemented by </w:t>
            </w:r>
            <w:r>
              <w:rPr>
                <w:szCs w:val="20"/>
              </w:rPr>
              <w:t>ETCOG</w:t>
            </w:r>
            <w:r w:rsidRPr="00627203">
              <w:rPr>
                <w:szCs w:val="20"/>
              </w:rPr>
              <w:t xml:space="preserve"> and their </w:t>
            </w:r>
            <w:proofErr w:type="spellStart"/>
            <w:r w:rsidRPr="00627203">
              <w:rPr>
                <w:szCs w:val="20"/>
              </w:rPr>
              <w:t>ESInet</w:t>
            </w:r>
            <w:proofErr w:type="spellEnd"/>
            <w:r w:rsidRPr="00143116">
              <w:rPr>
                <w:szCs w:val="20"/>
              </w:rPr>
              <w:t xml:space="preserve"> / NGCS provider, (e.g. </w:t>
            </w:r>
            <w:r>
              <w:rPr>
                <w:szCs w:val="20"/>
              </w:rPr>
              <w:t xml:space="preserve">FirstNet or other </w:t>
            </w:r>
            <w:r w:rsidRPr="00143116">
              <w:rPr>
                <w:szCs w:val="20"/>
              </w:rPr>
              <w:t>LTE</w:t>
            </w:r>
            <w:r>
              <w:rPr>
                <w:szCs w:val="20"/>
              </w:rPr>
              <w:t xml:space="preserve"> network</w:t>
            </w:r>
            <w:r w:rsidRPr="00143116">
              <w:rPr>
                <w:szCs w:val="20"/>
              </w:rPr>
              <w:t xml:space="preserve">, </w:t>
            </w:r>
            <w:r>
              <w:rPr>
                <w:szCs w:val="20"/>
              </w:rPr>
              <w:t>Satellite,</w:t>
            </w:r>
            <w:r w:rsidRPr="00143116">
              <w:rPr>
                <w:szCs w:val="20"/>
              </w:rPr>
              <w:t xml:space="preserve"> </w:t>
            </w:r>
            <w:r>
              <w:rPr>
                <w:szCs w:val="20"/>
              </w:rPr>
              <w:t xml:space="preserve">microwave, carrier-diverse fiber, </w:t>
            </w:r>
            <w:r w:rsidRPr="00143116">
              <w:rPr>
                <w:szCs w:val="20"/>
              </w:rPr>
              <w:t>etc.)</w:t>
            </w:r>
          </w:p>
        </w:tc>
        <w:tc>
          <w:tcPr>
            <w:tcW w:w="918" w:type="dxa"/>
            <w:noWrap/>
          </w:tcPr>
          <w:p w14:paraId="2F0CB775"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918" w:type="dxa"/>
            <w:noWrap/>
          </w:tcPr>
          <w:p w14:paraId="15E6C332"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918" w:type="dxa"/>
            <w:noWrap/>
          </w:tcPr>
          <w:p w14:paraId="50DB17C6"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710A27" w:rsidRPr="00044F2B" w14:paraId="08A20A58" w14:textId="77777777" w:rsidTr="00FE164E">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6594" w:type="dxa"/>
          </w:tcPr>
          <w:p w14:paraId="311AF78E" w14:textId="3C65BB63"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 xml:space="preserve">The solution shall align with </w:t>
            </w:r>
            <w:r w:rsidRPr="003B02D4">
              <w:rPr>
                <w:bCs w:val="0"/>
                <w:szCs w:val="20"/>
              </w:rPr>
              <w:t>NENA</w:t>
            </w:r>
            <w:r>
              <w:rPr>
                <w:bCs w:val="0"/>
                <w:szCs w:val="20"/>
              </w:rPr>
              <w:t>-</w:t>
            </w:r>
            <w:r w:rsidRPr="003B02D4">
              <w:rPr>
                <w:bCs w:val="0"/>
                <w:szCs w:val="20"/>
              </w:rPr>
              <w:t>STA</w:t>
            </w:r>
            <w:r w:rsidRPr="003B02D4">
              <w:rPr>
                <w:bCs w:val="0"/>
                <w:szCs w:val="20"/>
              </w:rPr>
              <w:noBreakHyphen/>
              <w:t>010.3</w:t>
            </w:r>
            <w:r>
              <w:rPr>
                <w:bCs w:val="0"/>
                <w:szCs w:val="20"/>
              </w:rPr>
              <w:t>f</w:t>
            </w:r>
            <w:r w:rsidRPr="003B02D4">
              <w:rPr>
                <w:bCs w:val="0"/>
                <w:szCs w:val="20"/>
              </w:rPr>
              <w:t>-2021</w:t>
            </w:r>
            <w:r w:rsidRPr="003B02D4">
              <w:rPr>
                <w:rStyle w:val="Hyperlink"/>
                <w:color w:val="auto"/>
                <w:szCs w:val="20"/>
                <w:u w:val="none"/>
              </w:rPr>
              <w:t>,</w:t>
            </w:r>
            <w:r w:rsidRPr="003B02D4">
              <w:rPr>
                <w:rStyle w:val="Hyperlink"/>
                <w:color w:val="auto"/>
                <w:u w:val="none"/>
              </w:rPr>
              <w:t xml:space="preserve"> </w:t>
            </w:r>
            <w:r>
              <w:rPr>
                <w:i/>
                <w:iCs/>
                <w:szCs w:val="20"/>
              </w:rPr>
              <w:t>NENA i3 S</w:t>
            </w:r>
            <w:r w:rsidR="002610ED">
              <w:rPr>
                <w:i/>
                <w:iCs/>
                <w:szCs w:val="20"/>
              </w:rPr>
              <w:t>tandard</w:t>
            </w:r>
            <w:r>
              <w:rPr>
                <w:i/>
                <w:iCs/>
                <w:szCs w:val="20"/>
              </w:rPr>
              <w:t xml:space="preserve"> for Next Generation 9-1-1</w:t>
            </w:r>
            <w:r w:rsidRPr="003B02D4">
              <w:rPr>
                <w:i/>
                <w:iCs/>
                <w:szCs w:val="20"/>
              </w:rPr>
              <w:t>,</w:t>
            </w:r>
            <w:r w:rsidRPr="003B02D4">
              <w:rPr>
                <w:szCs w:val="20"/>
              </w:rPr>
              <w:t xml:space="preserve"> (or its successor document, when ratified).</w:t>
            </w:r>
          </w:p>
        </w:tc>
        <w:tc>
          <w:tcPr>
            <w:tcW w:w="918" w:type="dxa"/>
            <w:noWrap/>
          </w:tcPr>
          <w:p w14:paraId="7297CFC3"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450A5783"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38CC172E"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10A27" w:rsidRPr="00044F2B" w14:paraId="27F01A89" w14:textId="77777777" w:rsidTr="00FE164E">
        <w:tc>
          <w:tcPr>
            <w:cnfStyle w:val="001000000000" w:firstRow="0" w:lastRow="0" w:firstColumn="1" w:lastColumn="0" w:oddVBand="0" w:evenVBand="0" w:oddHBand="0" w:evenHBand="0" w:firstRowFirstColumn="0" w:firstRowLastColumn="0" w:lastRowFirstColumn="0" w:lastRowLastColumn="0"/>
            <w:tcW w:w="6594" w:type="dxa"/>
          </w:tcPr>
          <w:p w14:paraId="4B738226"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use open standards.</w:t>
            </w:r>
          </w:p>
        </w:tc>
        <w:tc>
          <w:tcPr>
            <w:tcW w:w="918" w:type="dxa"/>
            <w:noWrap/>
          </w:tcPr>
          <w:p w14:paraId="2954BDC7"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33014A32"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53881DE7"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10A27" w:rsidRPr="00044F2B" w14:paraId="2661086C"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94" w:type="dxa"/>
          </w:tcPr>
          <w:p w14:paraId="4136B7A9"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support and enforce quality of service (QoS) marking using Differentiated Service Code Point (DSCP).</w:t>
            </w:r>
          </w:p>
        </w:tc>
        <w:tc>
          <w:tcPr>
            <w:tcW w:w="918" w:type="dxa"/>
            <w:noWrap/>
          </w:tcPr>
          <w:p w14:paraId="6B30A994"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44E69524"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5CF46204"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10A27" w:rsidRPr="00044F2B" w14:paraId="5CFB6605" w14:textId="77777777" w:rsidTr="00FE164E">
        <w:tc>
          <w:tcPr>
            <w:cnfStyle w:val="001000000000" w:firstRow="0" w:lastRow="0" w:firstColumn="1" w:lastColumn="0" w:oddVBand="0" w:evenVBand="0" w:oddHBand="0" w:evenHBand="0" w:firstRowFirstColumn="0" w:firstRowLastColumn="0" w:lastRowFirstColumn="0" w:lastRowLastColumn="0"/>
            <w:tcW w:w="6594" w:type="dxa"/>
          </w:tcPr>
          <w:p w14:paraId="738CF052"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provide network traffic convergence of less than 5</w:t>
            </w:r>
            <w:r>
              <w:rPr>
                <w:szCs w:val="20"/>
              </w:rPr>
              <w:t>0</w:t>
            </w:r>
            <w:r w:rsidRPr="003B02D4">
              <w:rPr>
                <w:szCs w:val="20"/>
              </w:rPr>
              <w:t xml:space="preserve"> milliseconds (</w:t>
            </w:r>
            <w:proofErr w:type="spellStart"/>
            <w:r w:rsidRPr="003B02D4">
              <w:rPr>
                <w:szCs w:val="20"/>
              </w:rPr>
              <w:t>ms</w:t>
            </w:r>
            <w:proofErr w:type="spellEnd"/>
            <w:r w:rsidRPr="003B02D4">
              <w:rPr>
                <w:szCs w:val="20"/>
              </w:rPr>
              <w:t>).</w:t>
            </w:r>
            <w:r>
              <w:rPr>
                <w:szCs w:val="20"/>
              </w:rPr>
              <w:t xml:space="preserve">  </w:t>
            </w:r>
          </w:p>
        </w:tc>
        <w:tc>
          <w:tcPr>
            <w:tcW w:w="918" w:type="dxa"/>
            <w:noWrap/>
          </w:tcPr>
          <w:p w14:paraId="00EC78DF"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0AE5B8E4"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29F2A6F2"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10A27" w:rsidRPr="00044F2B" w14:paraId="6F394C3C"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94" w:type="dxa"/>
          </w:tcPr>
          <w:p w14:paraId="3385B6AE"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The solution shall maintain a Mean Opinion Score (MOS) of 4.0.</w:t>
            </w:r>
          </w:p>
        </w:tc>
        <w:tc>
          <w:tcPr>
            <w:tcW w:w="918" w:type="dxa"/>
            <w:noWrap/>
          </w:tcPr>
          <w:p w14:paraId="2BBDFFBD"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3308B6EC"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705E5D97"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10A27" w:rsidRPr="00044F2B" w14:paraId="5F894BB3" w14:textId="77777777" w:rsidTr="00FE164E">
        <w:tc>
          <w:tcPr>
            <w:cnfStyle w:val="001000000000" w:firstRow="0" w:lastRow="0" w:firstColumn="1" w:lastColumn="0" w:oddVBand="0" w:evenVBand="0" w:oddHBand="0" w:evenHBand="0" w:firstRowFirstColumn="0" w:firstRowLastColumn="0" w:lastRowFirstColumn="0" w:lastRowLastColumn="0"/>
            <w:tcW w:w="6594" w:type="dxa"/>
          </w:tcPr>
          <w:p w14:paraId="042E86AC"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 xml:space="preserve">The solution shall scale to support </w:t>
            </w:r>
            <w:r>
              <w:rPr>
                <w:szCs w:val="20"/>
              </w:rPr>
              <w:t xml:space="preserve">call-volume </w:t>
            </w:r>
            <w:r w:rsidRPr="003B02D4">
              <w:rPr>
                <w:szCs w:val="20"/>
              </w:rPr>
              <w:t>growth by 50% without re</w:t>
            </w:r>
            <w:r>
              <w:rPr>
                <w:szCs w:val="20"/>
              </w:rPr>
              <w:t>quiring re</w:t>
            </w:r>
            <w:r w:rsidRPr="003B02D4">
              <w:rPr>
                <w:szCs w:val="20"/>
              </w:rPr>
              <w:t xml:space="preserve">placement of any critical </w:t>
            </w:r>
            <w:r>
              <w:rPr>
                <w:szCs w:val="20"/>
              </w:rPr>
              <w:t xml:space="preserve">hardware or software </w:t>
            </w:r>
            <w:r w:rsidRPr="003B02D4">
              <w:rPr>
                <w:szCs w:val="20"/>
              </w:rPr>
              <w:t>component.</w:t>
            </w:r>
          </w:p>
        </w:tc>
        <w:tc>
          <w:tcPr>
            <w:tcW w:w="918" w:type="dxa"/>
            <w:noWrap/>
          </w:tcPr>
          <w:p w14:paraId="07F1251E"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49299EF4"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5CC3D32D"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10A27" w:rsidRPr="00044F2B" w14:paraId="772859D1"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94" w:type="dxa"/>
          </w:tcPr>
          <w:p w14:paraId="3129F083"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lastRenderedPageBreak/>
              <w:t>Failure of any single instance of a hardware or software element, or physical connection shall not impact overall solution performance.</w:t>
            </w:r>
          </w:p>
        </w:tc>
        <w:tc>
          <w:tcPr>
            <w:tcW w:w="918" w:type="dxa"/>
            <w:noWrap/>
          </w:tcPr>
          <w:p w14:paraId="30FCAD4E"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68914966"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28B9B382"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10A27" w:rsidRPr="00044F2B" w14:paraId="39E7D5A0" w14:textId="77777777" w:rsidTr="00FE164E">
        <w:tc>
          <w:tcPr>
            <w:cnfStyle w:val="001000000000" w:firstRow="0" w:lastRow="0" w:firstColumn="1" w:lastColumn="0" w:oddVBand="0" w:evenVBand="0" w:oddHBand="0" w:evenHBand="0" w:firstRowFirstColumn="0" w:firstRowLastColumn="0" w:lastRowFirstColumn="0" w:lastRowLastColumn="0"/>
            <w:tcW w:w="6594" w:type="dxa"/>
          </w:tcPr>
          <w:p w14:paraId="620A8DBA"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All network-connected elements shall support at least two redundant network interfaces with automatic failover between them.</w:t>
            </w:r>
          </w:p>
        </w:tc>
        <w:tc>
          <w:tcPr>
            <w:tcW w:w="918" w:type="dxa"/>
            <w:noWrap/>
          </w:tcPr>
          <w:p w14:paraId="49EBFA80"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7CF5E9D9"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918" w:type="dxa"/>
            <w:noWrap/>
          </w:tcPr>
          <w:p w14:paraId="01191283" w14:textId="77777777" w:rsidR="00710A27" w:rsidRPr="008E6E20" w:rsidRDefault="00710A2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10A27" w:rsidRPr="00044F2B" w14:paraId="05ADD46E"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94" w:type="dxa"/>
          </w:tcPr>
          <w:p w14:paraId="0DFB3126" w14:textId="77777777" w:rsidR="00710A27" w:rsidRPr="003B02D4" w:rsidRDefault="00710A27" w:rsidP="003A1B7B">
            <w:pPr>
              <w:pStyle w:val="ListParagraph"/>
              <w:widowControl/>
              <w:numPr>
                <w:ilvl w:val="0"/>
                <w:numId w:val="17"/>
              </w:numPr>
              <w:spacing w:after="240" w:line="276" w:lineRule="auto"/>
              <w:contextualSpacing w:val="0"/>
              <w:jc w:val="left"/>
              <w:rPr>
                <w:rFonts w:eastAsiaTheme="minorHAnsi"/>
                <w:szCs w:val="20"/>
                <w:lang w:eastAsia="en-US"/>
              </w:rPr>
            </w:pPr>
            <w:r w:rsidRPr="003B02D4">
              <w:rPr>
                <w:szCs w:val="20"/>
              </w:rPr>
              <w:t xml:space="preserve">All powered devices </w:t>
            </w:r>
            <w:r>
              <w:rPr>
                <w:szCs w:val="20"/>
              </w:rPr>
              <w:t xml:space="preserve">supporting network </w:t>
            </w:r>
            <w:r w:rsidRPr="00627203">
              <w:rPr>
                <w:szCs w:val="20"/>
              </w:rPr>
              <w:t xml:space="preserve">connectivity for </w:t>
            </w:r>
            <w:r>
              <w:rPr>
                <w:szCs w:val="20"/>
              </w:rPr>
              <w:t>ETCOG</w:t>
            </w:r>
            <w:r w:rsidRPr="00627203">
              <w:rPr>
                <w:szCs w:val="20"/>
              </w:rPr>
              <w:t xml:space="preserve"> (</w:t>
            </w:r>
            <w:r>
              <w:rPr>
                <w:szCs w:val="20"/>
              </w:rPr>
              <w:t xml:space="preserve">e.g., </w:t>
            </w:r>
            <w:r w:rsidRPr="00627203">
              <w:rPr>
                <w:szCs w:val="20"/>
              </w:rPr>
              <w:t>firewalls, routers, switches, etc.) shall include a minimum of two</w:t>
            </w:r>
            <w:r w:rsidRPr="003B02D4">
              <w:rPr>
                <w:szCs w:val="20"/>
              </w:rPr>
              <w:t xml:space="preserve"> redundant power supplies (each shall be able to power the device alone) that would be connected to separate circuits OR be connected to a power-transfer device that allows a single power supply to be connected to two isolated power sources (i.e., circuits) with automatic, uninterrupted failover, in the event the primary circuit fails.</w:t>
            </w:r>
          </w:p>
        </w:tc>
        <w:tc>
          <w:tcPr>
            <w:tcW w:w="918" w:type="dxa"/>
            <w:noWrap/>
          </w:tcPr>
          <w:p w14:paraId="78992B75"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27253199"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918" w:type="dxa"/>
            <w:noWrap/>
          </w:tcPr>
          <w:p w14:paraId="58EC8B6E"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10A27" w:rsidRPr="00044F2B" w14:paraId="0DE73443" w14:textId="77777777" w:rsidTr="00FE164E">
        <w:tc>
          <w:tcPr>
            <w:cnfStyle w:val="001000000000" w:firstRow="0" w:lastRow="0" w:firstColumn="1" w:lastColumn="0" w:oddVBand="0" w:evenVBand="0" w:oddHBand="0" w:evenHBand="0" w:firstRowFirstColumn="0" w:firstRowLastColumn="0" w:lastRowFirstColumn="0" w:lastRowLastColumn="0"/>
            <w:tcW w:w="6594" w:type="dxa"/>
          </w:tcPr>
          <w:p w14:paraId="78BB2ECA" w14:textId="77777777" w:rsidR="00710A27" w:rsidRPr="003B02D4" w:rsidRDefault="00710A27" w:rsidP="003A1B7B">
            <w:pPr>
              <w:pStyle w:val="ListParagraph"/>
              <w:widowControl/>
              <w:numPr>
                <w:ilvl w:val="0"/>
                <w:numId w:val="17"/>
              </w:numPr>
              <w:spacing w:after="240" w:line="276" w:lineRule="auto"/>
              <w:contextualSpacing w:val="0"/>
              <w:jc w:val="left"/>
              <w:rPr>
                <w:szCs w:val="20"/>
              </w:rPr>
            </w:pPr>
            <w:r>
              <w:rPr>
                <w:szCs w:val="20"/>
              </w:rPr>
              <w:t>The R</w:t>
            </w:r>
            <w:r w:rsidRPr="002A3215">
              <w:rPr>
                <w:szCs w:val="20"/>
              </w:rPr>
              <w:t xml:space="preserve">espondent </w:t>
            </w:r>
            <w:r>
              <w:rPr>
                <w:szCs w:val="20"/>
              </w:rPr>
              <w:t>shall describe how their solution supports the ability</w:t>
            </w:r>
            <w:r w:rsidRPr="002A3215">
              <w:rPr>
                <w:szCs w:val="20"/>
              </w:rPr>
              <w:t xml:space="preserve"> to log onto the proposed system from an off-site location should the Primary PSAP become inoperable</w:t>
            </w:r>
            <w:r>
              <w:rPr>
                <w:szCs w:val="20"/>
              </w:rPr>
              <w:t>.</w:t>
            </w:r>
          </w:p>
        </w:tc>
        <w:tc>
          <w:tcPr>
            <w:tcW w:w="918" w:type="dxa"/>
            <w:noWrap/>
          </w:tcPr>
          <w:p w14:paraId="3FFEE961" w14:textId="77777777" w:rsidR="00710A27" w:rsidRPr="008E6E20" w:rsidRDefault="00710A2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918" w:type="dxa"/>
            <w:noWrap/>
          </w:tcPr>
          <w:p w14:paraId="314BFA97" w14:textId="77777777" w:rsidR="00710A27" w:rsidRPr="008E6E20" w:rsidRDefault="00710A2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918" w:type="dxa"/>
            <w:noWrap/>
          </w:tcPr>
          <w:p w14:paraId="4AD95037" w14:textId="77777777" w:rsidR="00710A27" w:rsidRPr="008E6E20" w:rsidRDefault="00710A2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bl>
    <w:p w14:paraId="79CC9F7D" w14:textId="77777777" w:rsidR="00710A27" w:rsidRPr="008E6E20" w:rsidRDefault="00710A27" w:rsidP="00710A27">
      <w:pPr>
        <w:rPr>
          <w:bCs/>
          <w:szCs w:val="20"/>
        </w:rPr>
      </w:pPr>
    </w:p>
    <w:p w14:paraId="0E4111A7" w14:textId="77777777" w:rsidR="00710A27" w:rsidRDefault="00710A27" w:rsidP="00710A27">
      <w:pPr>
        <w:rPr>
          <w:bCs/>
          <w:i/>
          <w:szCs w:val="20"/>
        </w:rPr>
      </w:pPr>
      <w:r w:rsidRPr="008E6E20">
        <w:rPr>
          <w:bCs/>
          <w:i/>
          <w:szCs w:val="20"/>
        </w:rPr>
        <w:t xml:space="preserve">Use this space to elaborate on the compliance responses to </w:t>
      </w:r>
      <w:r>
        <w:rPr>
          <w:bCs/>
          <w:i/>
          <w:szCs w:val="20"/>
        </w:rPr>
        <w:t xml:space="preserve">the </w:t>
      </w:r>
      <w:r w:rsidRPr="008E6E20">
        <w:rPr>
          <w:bCs/>
          <w:i/>
          <w:szCs w:val="20"/>
        </w:rPr>
        <w:t>requirements in the table above.</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10A27" w14:paraId="7DE62701" w14:textId="77777777" w:rsidTr="00FE164E">
        <w:tc>
          <w:tcPr>
            <w:tcW w:w="9350" w:type="dxa"/>
            <w:tcBorders>
              <w:top w:val="nil"/>
              <w:left w:val="nil"/>
              <w:bottom w:val="single" w:sz="4" w:space="0" w:color="auto"/>
              <w:right w:val="nil"/>
            </w:tcBorders>
          </w:tcPr>
          <w:p w14:paraId="714EFA53" w14:textId="77777777" w:rsidR="00710A27" w:rsidRDefault="00710A27" w:rsidP="00FE164E">
            <w:pPr>
              <w:rPr>
                <w:szCs w:val="20"/>
              </w:rPr>
            </w:pPr>
          </w:p>
        </w:tc>
      </w:tr>
      <w:tr w:rsidR="00710A27" w14:paraId="3D219B0C" w14:textId="77777777" w:rsidTr="00FE164E">
        <w:tc>
          <w:tcPr>
            <w:tcW w:w="9350" w:type="dxa"/>
            <w:tcBorders>
              <w:left w:val="nil"/>
              <w:bottom w:val="single" w:sz="4" w:space="0" w:color="auto"/>
              <w:right w:val="nil"/>
            </w:tcBorders>
          </w:tcPr>
          <w:p w14:paraId="01733E17" w14:textId="77777777" w:rsidR="00710A27" w:rsidRDefault="00710A27" w:rsidP="00FE164E">
            <w:pPr>
              <w:rPr>
                <w:szCs w:val="20"/>
              </w:rPr>
            </w:pPr>
          </w:p>
        </w:tc>
      </w:tr>
      <w:tr w:rsidR="00710A27" w14:paraId="106F1C12" w14:textId="77777777" w:rsidTr="00FE164E">
        <w:tc>
          <w:tcPr>
            <w:tcW w:w="9350" w:type="dxa"/>
            <w:tcBorders>
              <w:left w:val="nil"/>
              <w:right w:val="nil"/>
            </w:tcBorders>
          </w:tcPr>
          <w:p w14:paraId="4D45F905" w14:textId="77777777" w:rsidR="00710A27" w:rsidRDefault="00710A27" w:rsidP="00FE164E">
            <w:pPr>
              <w:rPr>
                <w:szCs w:val="20"/>
              </w:rPr>
            </w:pPr>
          </w:p>
        </w:tc>
      </w:tr>
    </w:tbl>
    <w:p w14:paraId="23EBBE7A" w14:textId="77777777" w:rsidR="00710A27" w:rsidRDefault="00710A27" w:rsidP="002E4BE6">
      <w:pPr>
        <w:rPr>
          <w:rFonts w:ascii="Calibri" w:hAnsi="Calibri" w:cs="Calibri"/>
        </w:rPr>
      </w:pPr>
    </w:p>
    <w:p w14:paraId="7EC33AC4" w14:textId="77777777" w:rsidR="00710A27" w:rsidRDefault="00710A27" w:rsidP="002E4BE6">
      <w:pPr>
        <w:rPr>
          <w:rFonts w:ascii="Calibri" w:hAnsi="Calibri" w:cs="Calibri"/>
        </w:rPr>
      </w:pPr>
    </w:p>
    <w:p w14:paraId="2FFAF3E1" w14:textId="2F32E69C" w:rsidR="00710A27" w:rsidRDefault="00710A27" w:rsidP="002E4BE6">
      <w:pPr>
        <w:rPr>
          <w:rFonts w:ascii="Calibri" w:hAnsi="Calibri" w:cs="Calibri"/>
          <w:b/>
          <w:bCs/>
        </w:rPr>
      </w:pPr>
      <w:r>
        <w:rPr>
          <w:rFonts w:ascii="Calibri" w:hAnsi="Calibri" w:cs="Calibri"/>
          <w:b/>
          <w:bCs/>
        </w:rPr>
        <w:t>Call Handling Solution Architecture</w:t>
      </w:r>
    </w:p>
    <w:p w14:paraId="135CAA44" w14:textId="77777777" w:rsidR="00710A27" w:rsidRDefault="00710A27" w:rsidP="002E4BE6">
      <w:pPr>
        <w:rPr>
          <w:rFonts w:ascii="Calibri" w:hAnsi="Calibri" w:cs="Calibri"/>
          <w:b/>
          <w:bCs/>
        </w:rPr>
      </w:pPr>
    </w:p>
    <w:tbl>
      <w:tblPr>
        <w:tblStyle w:val="ACOGTable"/>
        <w:tblW w:w="5021" w:type="pct"/>
        <w:tblLook w:val="04A0" w:firstRow="1" w:lastRow="0" w:firstColumn="1" w:lastColumn="0" w:noHBand="0" w:noVBand="1"/>
      </w:tblPr>
      <w:tblGrid>
        <w:gridCol w:w="7352"/>
        <w:gridCol w:w="830"/>
        <w:gridCol w:w="830"/>
        <w:gridCol w:w="829"/>
      </w:tblGrid>
      <w:tr w:rsidR="00710A27" w:rsidRPr="00044F2B" w14:paraId="5E4BF021"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4" w:type="dxa"/>
          </w:tcPr>
          <w:p w14:paraId="5407924D" w14:textId="77777777" w:rsidR="00710A27" w:rsidRPr="008E6E20" w:rsidRDefault="00710A27" w:rsidP="00FE164E">
            <w:pPr>
              <w:spacing w:before="0"/>
              <w:jc w:val="left"/>
              <w:rPr>
                <w:rFonts w:eastAsiaTheme="minorHAnsi"/>
                <w:color w:val="auto"/>
                <w:szCs w:val="20"/>
                <w:lang w:eastAsia="en-US"/>
              </w:rPr>
            </w:pPr>
            <w:r w:rsidRPr="00BB1834">
              <w:rPr>
                <w:rFonts w:eastAsiaTheme="minorHAnsi"/>
                <w:szCs w:val="20"/>
                <w:lang w:eastAsia="en-US"/>
              </w:rPr>
              <w:lastRenderedPageBreak/>
              <w:t>Requirements:</w:t>
            </w:r>
          </w:p>
        </w:tc>
        <w:tc>
          <w:tcPr>
            <w:tcW w:w="792" w:type="dxa"/>
            <w:noWrap/>
            <w:textDirection w:val="btLr"/>
            <w:hideMark/>
          </w:tcPr>
          <w:p w14:paraId="41848544" w14:textId="77777777" w:rsidR="00710A27" w:rsidRPr="008E6E20" w:rsidRDefault="00710A2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13F94DC2" w14:textId="77777777" w:rsidR="00710A27" w:rsidRPr="008E6E20" w:rsidRDefault="00710A2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1" w:type="dxa"/>
            <w:noWrap/>
            <w:textDirection w:val="btLr"/>
            <w:hideMark/>
          </w:tcPr>
          <w:p w14:paraId="5E28CCF6" w14:textId="77777777" w:rsidR="00710A27" w:rsidRPr="008E6E20" w:rsidRDefault="00710A2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10A27" w:rsidRPr="00044F2B" w14:paraId="05E04B09" w14:textId="77777777" w:rsidTr="00FE164E">
        <w:trPr>
          <w:cnfStyle w:val="000000100000" w:firstRow="0" w:lastRow="0" w:firstColumn="0" w:lastColumn="0" w:oddVBand="0" w:evenVBand="0" w:oddHBand="1" w:evenHBand="0" w:firstRowFirstColumn="0" w:firstRowLastColumn="0" w:lastRowFirstColumn="0" w:lastRowLastColumn="0"/>
          <w:trHeight w:val="1480"/>
        </w:trPr>
        <w:tc>
          <w:tcPr>
            <w:cnfStyle w:val="001000000000" w:firstRow="0" w:lastRow="0" w:firstColumn="1" w:lastColumn="0" w:oddVBand="0" w:evenVBand="0" w:oddHBand="0" w:evenHBand="0" w:firstRowFirstColumn="0" w:firstRowLastColumn="0" w:lastRowFirstColumn="0" w:lastRowLastColumn="0"/>
            <w:tcW w:w="7014" w:type="dxa"/>
            <w:vAlign w:val="top"/>
          </w:tcPr>
          <w:p w14:paraId="2247F802" w14:textId="77777777" w:rsidR="00710A27" w:rsidRPr="00773DCB" w:rsidRDefault="00710A27" w:rsidP="003A1B7B">
            <w:pPr>
              <w:pStyle w:val="ListParagraph"/>
              <w:widowControl/>
              <w:numPr>
                <w:ilvl w:val="0"/>
                <w:numId w:val="19"/>
              </w:numPr>
              <w:spacing w:after="240" w:line="276" w:lineRule="auto"/>
              <w:contextualSpacing w:val="0"/>
              <w:jc w:val="left"/>
              <w:rPr>
                <w:rFonts w:eastAsiaTheme="minorHAnsi"/>
                <w:szCs w:val="20"/>
                <w:lang w:eastAsia="en-US"/>
              </w:rPr>
            </w:pPr>
            <w:r w:rsidRPr="00773DCB">
              <w:rPr>
                <w:rFonts w:eastAsiaTheme="minorHAnsi"/>
                <w:szCs w:val="20"/>
                <w:lang w:eastAsia="en-US"/>
              </w:rPr>
              <w:t>If the respondent supports both a traditional datacenter-based solution and a cloud-based solution, please describe both and include separate pricing options in the response.</w:t>
            </w:r>
          </w:p>
        </w:tc>
        <w:tc>
          <w:tcPr>
            <w:tcW w:w="792" w:type="dxa"/>
            <w:noWrap/>
            <w:vAlign w:val="top"/>
          </w:tcPr>
          <w:p w14:paraId="3E022C49"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vAlign w:val="top"/>
          </w:tcPr>
          <w:p w14:paraId="7469B1E6" w14:textId="77777777" w:rsidR="00710A27" w:rsidRPr="008E6E20" w:rsidRDefault="00710A2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1" w:type="dxa"/>
            <w:noWrap/>
            <w:vAlign w:val="top"/>
          </w:tcPr>
          <w:p w14:paraId="15DACC67" w14:textId="77777777" w:rsidR="00710A27" w:rsidRPr="008E6E20" w:rsidRDefault="00710A27"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10A27" w:rsidRPr="00044F2B" w14:paraId="57539C8A" w14:textId="77777777" w:rsidTr="00FE164E">
        <w:trPr>
          <w:trHeight w:val="1750"/>
        </w:trPr>
        <w:tc>
          <w:tcPr>
            <w:cnfStyle w:val="001000000000" w:firstRow="0" w:lastRow="0" w:firstColumn="1" w:lastColumn="0" w:oddVBand="0" w:evenVBand="0" w:oddHBand="0" w:evenHBand="0" w:firstRowFirstColumn="0" w:firstRowLastColumn="0" w:lastRowFirstColumn="0" w:lastRowLastColumn="0"/>
            <w:tcW w:w="7014" w:type="dxa"/>
            <w:vAlign w:val="top"/>
          </w:tcPr>
          <w:p w14:paraId="08AB53EB" w14:textId="77777777" w:rsidR="00710A27" w:rsidRPr="00DE1DEC" w:rsidRDefault="00710A27" w:rsidP="003A1B7B">
            <w:pPr>
              <w:pStyle w:val="ListParagraph"/>
              <w:widowControl/>
              <w:numPr>
                <w:ilvl w:val="1"/>
                <w:numId w:val="19"/>
              </w:numPr>
              <w:spacing w:after="240" w:line="276" w:lineRule="auto"/>
              <w:contextualSpacing w:val="0"/>
              <w:jc w:val="left"/>
            </w:pPr>
            <w:r w:rsidRPr="00DE1DEC">
              <w:t xml:space="preserve">If the Respondent supports a cloud-based solution, please provide a complete description of </w:t>
            </w:r>
            <w:r>
              <w:t>:</w:t>
            </w:r>
          </w:p>
          <w:p w14:paraId="2FBF01F7" w14:textId="77777777" w:rsidR="00710A27" w:rsidRPr="00DE1DEC" w:rsidRDefault="00710A27" w:rsidP="003A1B7B">
            <w:pPr>
              <w:pStyle w:val="ListParagraph"/>
              <w:widowControl/>
              <w:numPr>
                <w:ilvl w:val="2"/>
                <w:numId w:val="19"/>
              </w:numPr>
              <w:spacing w:after="240" w:line="276" w:lineRule="auto"/>
              <w:ind w:left="1682"/>
              <w:contextualSpacing w:val="0"/>
              <w:jc w:val="left"/>
            </w:pPr>
            <w:r>
              <w:t>H</w:t>
            </w:r>
            <w:r w:rsidRPr="00DE1DEC">
              <w:t xml:space="preserve">ow </w:t>
            </w:r>
            <w:r>
              <w:t>the solution</w:t>
            </w:r>
            <w:r w:rsidRPr="00DE1DEC">
              <w:t xml:space="preserve"> is manage</w:t>
            </w:r>
            <w:r>
              <w:t>d</w:t>
            </w:r>
          </w:p>
          <w:p w14:paraId="4DBB1EEC" w14:textId="77777777" w:rsidR="00710A27" w:rsidRPr="00DE1DEC" w:rsidRDefault="00710A27" w:rsidP="003A1B7B">
            <w:pPr>
              <w:pStyle w:val="ListParagraph"/>
              <w:widowControl/>
              <w:numPr>
                <w:ilvl w:val="2"/>
                <w:numId w:val="19"/>
              </w:numPr>
              <w:spacing w:after="240" w:line="276" w:lineRule="auto"/>
              <w:ind w:left="1682"/>
              <w:contextualSpacing w:val="0"/>
              <w:jc w:val="left"/>
            </w:pPr>
            <w:r>
              <w:t>Redundancy in the solution</w:t>
            </w:r>
          </w:p>
          <w:p w14:paraId="1E9E146F" w14:textId="77777777" w:rsidR="00710A27" w:rsidRPr="00DE1DEC" w:rsidRDefault="00710A27" w:rsidP="003A1B7B">
            <w:pPr>
              <w:pStyle w:val="ListParagraph"/>
              <w:widowControl/>
              <w:numPr>
                <w:ilvl w:val="2"/>
                <w:numId w:val="19"/>
              </w:numPr>
              <w:spacing w:after="240" w:line="276" w:lineRule="auto"/>
              <w:ind w:left="1682"/>
              <w:contextualSpacing w:val="0"/>
              <w:jc w:val="left"/>
            </w:pPr>
            <w:r>
              <w:t>Whether the solution is cloud-hosted vs. cloud-native</w:t>
            </w:r>
            <w:r w:rsidRPr="00DE1DEC">
              <w:t xml:space="preserve"> </w:t>
            </w:r>
          </w:p>
          <w:p w14:paraId="3182B1DA" w14:textId="77777777" w:rsidR="00710A27" w:rsidRPr="00DE1DEC" w:rsidRDefault="00710A27" w:rsidP="003A1B7B">
            <w:pPr>
              <w:pStyle w:val="ListParagraph"/>
              <w:widowControl/>
              <w:numPr>
                <w:ilvl w:val="2"/>
                <w:numId w:val="19"/>
              </w:numPr>
              <w:spacing w:after="240" w:line="276" w:lineRule="auto"/>
              <w:ind w:left="1682"/>
              <w:contextualSpacing w:val="0"/>
              <w:jc w:val="left"/>
            </w:pPr>
            <w:r>
              <w:t xml:space="preserve">Whether the cloud used in the solution is </w:t>
            </w:r>
            <w:r w:rsidRPr="00DE1DEC">
              <w:t>DoD</w:t>
            </w:r>
            <w:r>
              <w:t xml:space="preserve">-compliant, </w:t>
            </w:r>
            <w:r w:rsidRPr="00DE1DEC">
              <w:t xml:space="preserve"> CJIS</w:t>
            </w:r>
            <w:r>
              <w:t>-</w:t>
            </w:r>
            <w:r w:rsidRPr="00DE1DEC">
              <w:t>compliant</w:t>
            </w:r>
          </w:p>
          <w:p w14:paraId="7DEDD5A1" w14:textId="77777777" w:rsidR="00710A27" w:rsidRPr="00DE1DEC" w:rsidRDefault="00710A27" w:rsidP="00710A27">
            <w:pPr>
              <w:ind w:left="512"/>
              <w:jc w:val="left"/>
              <w:rPr>
                <w:highlight w:val="yellow"/>
              </w:rPr>
            </w:pPr>
            <w:r w:rsidRPr="00B82FFC">
              <w:rPr>
                <w:b/>
                <w:bCs w:val="0"/>
              </w:rPr>
              <w:t>No part of the solution shall be hosted outside of North America</w:t>
            </w:r>
            <w:r>
              <w:t>.</w:t>
            </w:r>
          </w:p>
        </w:tc>
        <w:tc>
          <w:tcPr>
            <w:tcW w:w="792" w:type="dxa"/>
            <w:noWrap/>
            <w:vAlign w:val="top"/>
          </w:tcPr>
          <w:p w14:paraId="28296EBC"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5889F5D7"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1" w:type="dxa"/>
            <w:noWrap/>
            <w:vAlign w:val="top"/>
          </w:tcPr>
          <w:p w14:paraId="3FA92740" w14:textId="77777777" w:rsidR="00710A27" w:rsidRPr="008E6E20" w:rsidRDefault="00710A27" w:rsidP="00FE164E">
            <w:pPr>
              <w:cnfStyle w:val="000000000000" w:firstRow="0" w:lastRow="0" w:firstColumn="0" w:lastColumn="0" w:oddVBand="0" w:evenVBand="0" w:oddHBand="0" w:evenHBand="0" w:firstRowFirstColumn="0" w:firstRowLastColumn="0" w:lastRowFirstColumn="0" w:lastRowLastColumn="0"/>
              <w:rPr>
                <w:szCs w:val="20"/>
              </w:rPr>
            </w:pPr>
          </w:p>
        </w:tc>
      </w:tr>
      <w:tr w:rsidR="00710A27" w:rsidRPr="00044F2B" w14:paraId="3D6BEBBD" w14:textId="77777777" w:rsidTr="00BC6B5C">
        <w:trPr>
          <w:cnfStyle w:val="000000100000" w:firstRow="0" w:lastRow="0" w:firstColumn="0" w:lastColumn="0" w:oddVBand="0" w:evenVBand="0" w:oddHBand="1" w:evenHBand="0" w:firstRowFirstColumn="0" w:firstRowLastColumn="0" w:lastRowFirstColumn="0" w:lastRowLastColumn="0"/>
          <w:trHeight w:val="1012"/>
        </w:trPr>
        <w:tc>
          <w:tcPr>
            <w:cnfStyle w:val="001000000000" w:firstRow="0" w:lastRow="0" w:firstColumn="1" w:lastColumn="0" w:oddVBand="0" w:evenVBand="0" w:oddHBand="0" w:evenHBand="0" w:firstRowFirstColumn="0" w:firstRowLastColumn="0" w:lastRowFirstColumn="0" w:lastRowLastColumn="0"/>
            <w:tcW w:w="7014" w:type="dxa"/>
            <w:vAlign w:val="top"/>
          </w:tcPr>
          <w:p w14:paraId="3DA92F40" w14:textId="77777777" w:rsidR="00710A27" w:rsidRPr="00DE1DEC" w:rsidRDefault="00710A27" w:rsidP="003A1B7B">
            <w:pPr>
              <w:pStyle w:val="ListParagraph"/>
              <w:widowControl/>
              <w:numPr>
                <w:ilvl w:val="1"/>
                <w:numId w:val="19"/>
              </w:numPr>
              <w:spacing w:after="240" w:line="276" w:lineRule="auto"/>
              <w:contextualSpacing w:val="0"/>
              <w:jc w:val="left"/>
            </w:pPr>
            <w:r w:rsidRPr="0054191F">
              <w:t>Describe what, if any, equipment must be hosted at the ECC</w:t>
            </w:r>
          </w:p>
        </w:tc>
        <w:tc>
          <w:tcPr>
            <w:tcW w:w="792" w:type="dxa"/>
            <w:noWrap/>
            <w:vAlign w:val="top"/>
          </w:tcPr>
          <w:p w14:paraId="1E869147" w14:textId="77777777" w:rsidR="00710A27" w:rsidRPr="008E6E20" w:rsidRDefault="00710A2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2B802144" w14:textId="77777777" w:rsidR="00710A27" w:rsidRPr="008E6E20" w:rsidRDefault="00710A2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1" w:type="dxa"/>
            <w:noWrap/>
            <w:vAlign w:val="top"/>
          </w:tcPr>
          <w:p w14:paraId="6D890AB0" w14:textId="77777777" w:rsidR="00710A27" w:rsidRPr="008E6E20" w:rsidRDefault="00710A27" w:rsidP="00FE164E">
            <w:pPr>
              <w:jc w:val="left"/>
              <w:cnfStyle w:val="000000100000" w:firstRow="0" w:lastRow="0" w:firstColumn="0" w:lastColumn="0" w:oddVBand="0" w:evenVBand="0" w:oddHBand="1" w:evenHBand="0" w:firstRowFirstColumn="0" w:firstRowLastColumn="0" w:lastRowFirstColumn="0" w:lastRowLastColumn="0"/>
              <w:rPr>
                <w:szCs w:val="20"/>
              </w:rPr>
            </w:pPr>
          </w:p>
        </w:tc>
      </w:tr>
      <w:tr w:rsidR="00710A27" w:rsidRPr="00044F2B" w14:paraId="71810F16" w14:textId="77777777" w:rsidTr="00FE164E">
        <w:trPr>
          <w:trHeight w:val="652"/>
        </w:trPr>
        <w:tc>
          <w:tcPr>
            <w:cnfStyle w:val="001000000000" w:firstRow="0" w:lastRow="0" w:firstColumn="1" w:lastColumn="0" w:oddVBand="0" w:evenVBand="0" w:oddHBand="0" w:evenHBand="0" w:firstRowFirstColumn="0" w:firstRowLastColumn="0" w:lastRowFirstColumn="0" w:lastRowLastColumn="0"/>
            <w:tcW w:w="7014" w:type="dxa"/>
            <w:vAlign w:val="top"/>
          </w:tcPr>
          <w:p w14:paraId="703F776A" w14:textId="77777777" w:rsidR="00710A27" w:rsidRPr="00E83B20" w:rsidRDefault="00710A27" w:rsidP="003A1B7B">
            <w:pPr>
              <w:pStyle w:val="ListParagraph"/>
              <w:widowControl/>
              <w:numPr>
                <w:ilvl w:val="0"/>
                <w:numId w:val="19"/>
              </w:numPr>
              <w:spacing w:after="240" w:line="276" w:lineRule="auto"/>
              <w:contextualSpacing w:val="0"/>
              <w:jc w:val="left"/>
            </w:pPr>
            <w:r>
              <w:t>Respondent’s CHE solution</w:t>
            </w:r>
            <w:r w:rsidRPr="00E45A6D">
              <w:t xml:space="preserve"> shall interoperate with </w:t>
            </w:r>
            <w:r>
              <w:t>ETCOG’s</w:t>
            </w:r>
            <w:r w:rsidRPr="00627203">
              <w:t xml:space="preserve"> i3-conformant</w:t>
            </w:r>
            <w:r>
              <w:t xml:space="preserve"> </w:t>
            </w:r>
            <w:proofErr w:type="spellStart"/>
            <w:r w:rsidRPr="00E45A6D">
              <w:t>ESInet</w:t>
            </w:r>
            <w:proofErr w:type="spellEnd"/>
            <w:r w:rsidRPr="00E45A6D">
              <w:t xml:space="preserve"> and NGCS.  </w:t>
            </w:r>
            <w:r>
              <w:t xml:space="preserve">Until such time as the </w:t>
            </w:r>
            <w:proofErr w:type="spellStart"/>
            <w:r>
              <w:t>ESInet</w:t>
            </w:r>
            <w:proofErr w:type="spellEnd"/>
            <w:r>
              <w:t>/NGCS is available, the Respondent shall identify what IP network the CHE solution shall use in the interim.</w:t>
            </w:r>
          </w:p>
        </w:tc>
        <w:tc>
          <w:tcPr>
            <w:tcW w:w="792" w:type="dxa"/>
            <w:noWrap/>
            <w:vAlign w:val="top"/>
          </w:tcPr>
          <w:p w14:paraId="4DD521D5"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047FB9D4" w14:textId="77777777" w:rsidR="00710A27" w:rsidRPr="008E6E20" w:rsidRDefault="00710A27"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1" w:type="dxa"/>
            <w:noWrap/>
            <w:vAlign w:val="top"/>
          </w:tcPr>
          <w:p w14:paraId="3308BE80" w14:textId="77777777" w:rsidR="00710A27" w:rsidRPr="008E6E20" w:rsidRDefault="00710A27" w:rsidP="00FE164E">
            <w:pPr>
              <w:cnfStyle w:val="000000000000" w:firstRow="0" w:lastRow="0" w:firstColumn="0" w:lastColumn="0" w:oddVBand="0" w:evenVBand="0" w:oddHBand="0" w:evenHBand="0" w:firstRowFirstColumn="0" w:firstRowLastColumn="0" w:lastRowFirstColumn="0" w:lastRowLastColumn="0"/>
              <w:rPr>
                <w:szCs w:val="20"/>
              </w:rPr>
            </w:pPr>
          </w:p>
        </w:tc>
      </w:tr>
      <w:tr w:rsidR="00710A27" w:rsidRPr="00044F2B" w14:paraId="50C8065F" w14:textId="77777777" w:rsidTr="00FE164E">
        <w:trPr>
          <w:cnfStyle w:val="000000100000" w:firstRow="0" w:lastRow="0" w:firstColumn="0" w:lastColumn="0" w:oddVBand="0" w:evenVBand="0" w:oddHBand="1" w:evenHBand="0" w:firstRowFirstColumn="0" w:firstRowLastColumn="0" w:lastRowFirstColumn="0" w:lastRowLastColumn="0"/>
          <w:trHeight w:val="1102"/>
        </w:trPr>
        <w:tc>
          <w:tcPr>
            <w:cnfStyle w:val="001000000000" w:firstRow="0" w:lastRow="0" w:firstColumn="1" w:lastColumn="0" w:oddVBand="0" w:evenVBand="0" w:oddHBand="0" w:evenHBand="0" w:firstRowFirstColumn="0" w:firstRowLastColumn="0" w:lastRowFirstColumn="0" w:lastRowLastColumn="0"/>
            <w:tcW w:w="7014" w:type="dxa"/>
            <w:vAlign w:val="top"/>
          </w:tcPr>
          <w:p w14:paraId="7F2CAFFB" w14:textId="77777777" w:rsidR="00710A27" w:rsidRPr="005B6441" w:rsidRDefault="00710A27" w:rsidP="003A1B7B">
            <w:pPr>
              <w:pStyle w:val="ListParagraph"/>
              <w:widowControl/>
              <w:numPr>
                <w:ilvl w:val="0"/>
                <w:numId w:val="19"/>
              </w:numPr>
              <w:spacing w:after="240" w:line="276" w:lineRule="auto"/>
              <w:contextualSpacing w:val="0"/>
              <w:jc w:val="left"/>
            </w:pPr>
            <w:r>
              <w:t>Respondent</w:t>
            </w:r>
            <w:r w:rsidRPr="00225695">
              <w:t xml:space="preserve"> shall be responsible for working directly with </w:t>
            </w:r>
            <w:r>
              <w:t xml:space="preserve">the </w:t>
            </w:r>
            <w:proofErr w:type="spellStart"/>
            <w:r>
              <w:t>ESInet</w:t>
            </w:r>
            <w:proofErr w:type="spellEnd"/>
            <w:r>
              <w:t xml:space="preserve"> provider</w:t>
            </w:r>
            <w:r w:rsidRPr="00225695">
              <w:t xml:space="preserve"> </w:t>
            </w:r>
            <w:r>
              <w:t>to</w:t>
            </w:r>
            <w:r w:rsidRPr="00225695">
              <w:t xml:space="preserve"> troubleshoot any issues related to call </w:t>
            </w:r>
            <w:r w:rsidRPr="00627203">
              <w:t>presentation associated with the receipt or transfer of calls</w:t>
            </w:r>
            <w:r>
              <w:t xml:space="preserve"> through ETCOG’s</w:t>
            </w:r>
            <w:r w:rsidRPr="00627203">
              <w:t xml:space="preserve"> </w:t>
            </w:r>
            <w:proofErr w:type="spellStart"/>
            <w:r w:rsidRPr="00627203">
              <w:t>ESInet</w:t>
            </w:r>
            <w:proofErr w:type="spellEnd"/>
            <w:r w:rsidRPr="00627203">
              <w:t xml:space="preserve">. Respondent shall update </w:t>
            </w:r>
            <w:r>
              <w:t>ETCOG</w:t>
            </w:r>
            <w:r w:rsidRPr="00627203">
              <w:t xml:space="preserve"> and any designees on troubleshooting and progress weekly at a minimum.</w:t>
            </w:r>
            <w:r w:rsidRPr="00225695">
              <w:t xml:space="preserve"> </w:t>
            </w:r>
          </w:p>
        </w:tc>
        <w:tc>
          <w:tcPr>
            <w:tcW w:w="792" w:type="dxa"/>
            <w:noWrap/>
            <w:vAlign w:val="top"/>
          </w:tcPr>
          <w:p w14:paraId="70682D16" w14:textId="77777777" w:rsidR="00710A27" w:rsidRPr="008E6E20" w:rsidRDefault="00710A2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67969D66" w14:textId="77777777" w:rsidR="00710A27" w:rsidRPr="008E6E20" w:rsidRDefault="00710A2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1" w:type="dxa"/>
            <w:noWrap/>
            <w:vAlign w:val="top"/>
          </w:tcPr>
          <w:p w14:paraId="18214E5D" w14:textId="77777777" w:rsidR="00710A27" w:rsidRPr="008E6E20" w:rsidRDefault="00710A27"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4E1526A3" w14:textId="77777777" w:rsidR="00710A27" w:rsidRPr="00710A27" w:rsidRDefault="00710A27" w:rsidP="002E4BE6">
      <w:pPr>
        <w:rPr>
          <w:rFonts w:ascii="Calibri" w:hAnsi="Calibri" w:cs="Calibri"/>
        </w:rPr>
      </w:pPr>
    </w:p>
    <w:p w14:paraId="4A6536FB" w14:textId="77777777" w:rsidR="00214D4F" w:rsidRDefault="00214D4F" w:rsidP="00214D4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lastRenderedPageBreak/>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14D4F" w14:paraId="65F7FDA2" w14:textId="77777777" w:rsidTr="00FE164E">
        <w:tc>
          <w:tcPr>
            <w:tcW w:w="9350" w:type="dxa"/>
            <w:tcBorders>
              <w:top w:val="nil"/>
              <w:left w:val="nil"/>
              <w:bottom w:val="single" w:sz="4" w:space="0" w:color="auto"/>
              <w:right w:val="nil"/>
            </w:tcBorders>
          </w:tcPr>
          <w:p w14:paraId="27FB1241" w14:textId="77777777" w:rsidR="00214D4F" w:rsidRDefault="00214D4F" w:rsidP="00FE164E">
            <w:pPr>
              <w:rPr>
                <w:szCs w:val="20"/>
              </w:rPr>
            </w:pPr>
          </w:p>
        </w:tc>
      </w:tr>
      <w:tr w:rsidR="00214D4F" w14:paraId="686BBD36" w14:textId="77777777" w:rsidTr="00FE164E">
        <w:tc>
          <w:tcPr>
            <w:tcW w:w="9350" w:type="dxa"/>
            <w:tcBorders>
              <w:left w:val="nil"/>
              <w:bottom w:val="single" w:sz="4" w:space="0" w:color="auto"/>
              <w:right w:val="nil"/>
            </w:tcBorders>
          </w:tcPr>
          <w:p w14:paraId="75CA2EA1" w14:textId="77777777" w:rsidR="00214D4F" w:rsidRDefault="00214D4F" w:rsidP="00FE164E">
            <w:pPr>
              <w:rPr>
                <w:szCs w:val="20"/>
              </w:rPr>
            </w:pPr>
          </w:p>
        </w:tc>
      </w:tr>
      <w:tr w:rsidR="00214D4F" w14:paraId="1D8E07E5" w14:textId="77777777" w:rsidTr="00FE164E">
        <w:tc>
          <w:tcPr>
            <w:tcW w:w="9350" w:type="dxa"/>
            <w:tcBorders>
              <w:left w:val="nil"/>
              <w:right w:val="nil"/>
            </w:tcBorders>
          </w:tcPr>
          <w:p w14:paraId="0846C206" w14:textId="77777777" w:rsidR="00214D4F" w:rsidRDefault="00214D4F" w:rsidP="00FE164E">
            <w:pPr>
              <w:rPr>
                <w:szCs w:val="20"/>
              </w:rPr>
            </w:pPr>
          </w:p>
        </w:tc>
      </w:tr>
    </w:tbl>
    <w:p w14:paraId="50A86829" w14:textId="31BB5E87" w:rsidR="00214D4F" w:rsidRDefault="00214D4F" w:rsidP="00214D4F">
      <w:pPr>
        <w:rPr>
          <w:rFonts w:ascii="Calibri" w:hAnsi="Calibri" w:cs="Calibri"/>
          <w:b/>
          <w:bCs/>
          <w:color w:val="FF0000"/>
          <w:sz w:val="28"/>
          <w:szCs w:val="28"/>
        </w:rPr>
      </w:pPr>
    </w:p>
    <w:p w14:paraId="78D505F4" w14:textId="09F617B8" w:rsidR="00214D4F" w:rsidRPr="00214D4F" w:rsidRDefault="00214D4F" w:rsidP="00DA18A5">
      <w:pPr>
        <w:keepNext/>
        <w:rPr>
          <w:rFonts w:ascii="Calibri" w:hAnsi="Calibri" w:cs="Calibri"/>
          <w:b/>
          <w:bCs/>
        </w:rPr>
      </w:pPr>
      <w:r w:rsidRPr="00214D4F">
        <w:rPr>
          <w:rFonts w:ascii="Calibri" w:hAnsi="Calibri" w:cs="Calibri"/>
          <w:b/>
          <w:bCs/>
        </w:rPr>
        <w:t>Security</w:t>
      </w:r>
    </w:p>
    <w:p w14:paraId="1B3530C7" w14:textId="77777777" w:rsidR="00214D4F" w:rsidRDefault="00214D4F" w:rsidP="00DA18A5">
      <w:pPr>
        <w:keepNext/>
        <w:rPr>
          <w:rFonts w:ascii="Calibri" w:hAnsi="Calibri" w:cs="Calibri"/>
        </w:rPr>
      </w:pPr>
    </w:p>
    <w:tbl>
      <w:tblPr>
        <w:tblStyle w:val="ACOGTable"/>
        <w:tblW w:w="4999" w:type="pct"/>
        <w:tblLook w:val="04A0" w:firstRow="1" w:lastRow="0" w:firstColumn="1" w:lastColumn="0" w:noHBand="0" w:noVBand="1"/>
      </w:tblPr>
      <w:tblGrid>
        <w:gridCol w:w="7296"/>
        <w:gridCol w:w="834"/>
        <w:gridCol w:w="834"/>
        <w:gridCol w:w="834"/>
      </w:tblGrid>
      <w:tr w:rsidR="00214D4F" w:rsidRPr="00580B44" w14:paraId="6C9123D0" w14:textId="77777777" w:rsidTr="00FE164E">
        <w:trPr>
          <w:cnfStyle w:val="100000000000" w:firstRow="1" w:lastRow="0" w:firstColumn="0" w:lastColumn="0" w:oddVBand="0" w:evenVBand="0" w:oddHBand="0" w:evenHBand="0" w:firstRowFirstColumn="0" w:firstRowLastColumn="0" w:lastRowFirstColumn="0" w:lastRowLastColumn="0"/>
          <w:trHeight w:val="1507"/>
          <w:tblHeader/>
        </w:trPr>
        <w:tc>
          <w:tcPr>
            <w:cnfStyle w:val="001000000000" w:firstRow="0" w:lastRow="0" w:firstColumn="1" w:lastColumn="0" w:oddVBand="0" w:evenVBand="0" w:oddHBand="0" w:evenHBand="0" w:firstRowFirstColumn="0" w:firstRowLastColumn="0" w:lastRowFirstColumn="0" w:lastRowLastColumn="0"/>
            <w:tcW w:w="6960" w:type="dxa"/>
            <w:tcBorders>
              <w:right w:val="single" w:sz="4" w:space="0" w:color="auto"/>
            </w:tcBorders>
          </w:tcPr>
          <w:p w14:paraId="4AE7B67F" w14:textId="77777777" w:rsidR="00214D4F" w:rsidRPr="00580B44" w:rsidRDefault="00214D4F" w:rsidP="00DA18A5">
            <w:pPr>
              <w:keepNext/>
              <w:spacing w:before="0"/>
              <w:jc w:val="left"/>
              <w:rPr>
                <w:rFonts w:eastAsiaTheme="minorHAnsi"/>
                <w:color w:val="auto"/>
                <w:szCs w:val="20"/>
                <w:lang w:eastAsia="en-US"/>
              </w:rPr>
            </w:pPr>
            <w:r w:rsidRPr="00580B44">
              <w:rPr>
                <w:rFonts w:eastAsiaTheme="minorHAnsi"/>
                <w:szCs w:val="20"/>
                <w:lang w:eastAsia="en-US"/>
              </w:rPr>
              <w:t>Requirements:</w:t>
            </w:r>
          </w:p>
        </w:tc>
        <w:tc>
          <w:tcPr>
            <w:tcW w:w="796" w:type="dxa"/>
            <w:tcBorders>
              <w:top w:val="single" w:sz="4" w:space="0" w:color="auto"/>
              <w:left w:val="single" w:sz="4" w:space="0" w:color="auto"/>
              <w:bottom w:val="single" w:sz="4" w:space="0" w:color="auto"/>
              <w:right w:val="single" w:sz="4" w:space="0" w:color="auto"/>
            </w:tcBorders>
            <w:noWrap/>
            <w:textDirection w:val="btLr"/>
            <w:hideMark/>
          </w:tcPr>
          <w:p w14:paraId="365108F8" w14:textId="77777777" w:rsidR="00214D4F" w:rsidRPr="00580B44" w:rsidRDefault="00214D4F" w:rsidP="00DA18A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Complies</w:t>
            </w:r>
          </w:p>
        </w:tc>
        <w:tc>
          <w:tcPr>
            <w:tcW w:w="796" w:type="dxa"/>
            <w:tcBorders>
              <w:top w:val="single" w:sz="4" w:space="0" w:color="auto"/>
              <w:left w:val="single" w:sz="4" w:space="0" w:color="auto"/>
              <w:bottom w:val="single" w:sz="4" w:space="0" w:color="auto"/>
              <w:right w:val="single" w:sz="4" w:space="0" w:color="auto"/>
            </w:tcBorders>
            <w:noWrap/>
            <w:textDirection w:val="btLr"/>
            <w:hideMark/>
          </w:tcPr>
          <w:p w14:paraId="5DD1DBF9" w14:textId="77777777" w:rsidR="00214D4F" w:rsidRPr="00580B44" w:rsidRDefault="00214D4F" w:rsidP="00DA18A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Does Not Comply</w:t>
            </w:r>
          </w:p>
        </w:tc>
        <w:tc>
          <w:tcPr>
            <w:tcW w:w="796" w:type="dxa"/>
            <w:tcBorders>
              <w:top w:val="single" w:sz="4" w:space="0" w:color="auto"/>
              <w:left w:val="single" w:sz="4" w:space="0" w:color="auto"/>
              <w:bottom w:val="single" w:sz="4" w:space="0" w:color="auto"/>
              <w:right w:val="single" w:sz="4" w:space="0" w:color="auto"/>
            </w:tcBorders>
            <w:noWrap/>
            <w:textDirection w:val="btLr"/>
            <w:hideMark/>
          </w:tcPr>
          <w:p w14:paraId="56F0BD0B" w14:textId="77777777" w:rsidR="00214D4F" w:rsidRPr="00580B44" w:rsidRDefault="00214D4F" w:rsidP="00DA18A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Partially Complies</w:t>
            </w:r>
          </w:p>
        </w:tc>
      </w:tr>
      <w:tr w:rsidR="00214D4F" w:rsidRPr="00044F2B" w14:paraId="21B8B898"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60" w:type="dxa"/>
          </w:tcPr>
          <w:p w14:paraId="1717D415"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2F5EAE">
              <w:rPr>
                <w:szCs w:val="20"/>
              </w:rPr>
              <w:t xml:space="preserve">The Respondent shall describe how its security in-depth approach embodies the best practices outlined in the latest version of </w:t>
            </w:r>
            <w:r w:rsidRPr="009E0345">
              <w:rPr>
                <w:szCs w:val="20"/>
              </w:rPr>
              <w:t>NENA-STA-040.2-202</w:t>
            </w:r>
            <w:r>
              <w:rPr>
                <w:szCs w:val="20"/>
              </w:rPr>
              <w:t>4</w:t>
            </w:r>
            <w:r w:rsidRPr="003B02D4">
              <w:rPr>
                <w:szCs w:val="20"/>
              </w:rPr>
              <w:t xml:space="preserve">, </w:t>
            </w:r>
            <w:r w:rsidRPr="009E0345">
              <w:rPr>
                <w:i/>
                <w:iCs/>
                <w:szCs w:val="20"/>
              </w:rPr>
              <w:t>NENA</w:t>
            </w:r>
            <w:r>
              <w:rPr>
                <w:szCs w:val="20"/>
              </w:rPr>
              <w:t xml:space="preserve"> </w:t>
            </w:r>
            <w:r w:rsidRPr="003B02D4">
              <w:rPr>
                <w:i/>
                <w:iCs/>
                <w:szCs w:val="20"/>
              </w:rPr>
              <w:t>Security for Next-Generation 9-1-1 Standard (NG-SEC)</w:t>
            </w:r>
            <w:r w:rsidRPr="003B02D4">
              <w:rPr>
                <w:szCs w:val="20"/>
              </w:rPr>
              <w:t xml:space="preserve">. </w:t>
            </w:r>
          </w:p>
        </w:tc>
        <w:tc>
          <w:tcPr>
            <w:tcW w:w="796" w:type="dxa"/>
            <w:tcBorders>
              <w:top w:val="single" w:sz="4" w:space="0" w:color="auto"/>
            </w:tcBorders>
            <w:noWrap/>
          </w:tcPr>
          <w:p w14:paraId="082FE44D"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tcBorders>
              <w:top w:val="single" w:sz="4" w:space="0" w:color="auto"/>
            </w:tcBorders>
            <w:noWrap/>
          </w:tcPr>
          <w:p w14:paraId="30561A11"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tcBorders>
              <w:top w:val="single" w:sz="4" w:space="0" w:color="auto"/>
            </w:tcBorders>
            <w:noWrap/>
          </w:tcPr>
          <w:p w14:paraId="7232CB93"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3CECC6FF"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960" w:type="dxa"/>
          </w:tcPr>
          <w:p w14:paraId="468E722A"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Pr>
                <w:szCs w:val="20"/>
              </w:rPr>
              <w:t>The Respondent</w:t>
            </w:r>
            <w:r w:rsidRPr="003B02D4">
              <w:rPr>
                <w:szCs w:val="20"/>
              </w:rPr>
              <w:t xml:space="preserve"> shall include a security plan </w:t>
            </w:r>
            <w:r>
              <w:rPr>
                <w:szCs w:val="20"/>
              </w:rPr>
              <w:t xml:space="preserve">document that addresses, </w:t>
            </w:r>
            <w:r w:rsidRPr="003B02D4">
              <w:rPr>
                <w:szCs w:val="20"/>
              </w:rPr>
              <w:t>physical, application, and network</w:t>
            </w:r>
            <w:r>
              <w:rPr>
                <w:szCs w:val="20"/>
              </w:rPr>
              <w:t xml:space="preserve"> security</w:t>
            </w:r>
            <w:r w:rsidRPr="003B02D4">
              <w:rPr>
                <w:szCs w:val="20"/>
              </w:rPr>
              <w:t>.</w:t>
            </w:r>
          </w:p>
        </w:tc>
        <w:tc>
          <w:tcPr>
            <w:tcW w:w="796" w:type="dxa"/>
            <w:noWrap/>
          </w:tcPr>
          <w:p w14:paraId="61BE9204"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66F49EB5"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51797E3D"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2C77DD44"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60" w:type="dxa"/>
          </w:tcPr>
          <w:p w14:paraId="629B007F"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utilize </w:t>
            </w:r>
            <w:r>
              <w:rPr>
                <w:szCs w:val="20"/>
              </w:rPr>
              <w:t xml:space="preserve">end-to-end </w:t>
            </w:r>
            <w:r w:rsidRPr="003B02D4">
              <w:rPr>
                <w:szCs w:val="20"/>
              </w:rPr>
              <w:t xml:space="preserve">encryption </w:t>
            </w:r>
            <w:r>
              <w:rPr>
                <w:szCs w:val="20"/>
              </w:rPr>
              <w:t>for all sensitive data that transits</w:t>
            </w:r>
            <w:r w:rsidRPr="003B02D4">
              <w:rPr>
                <w:szCs w:val="20"/>
              </w:rPr>
              <w:t xml:space="preserve"> </w:t>
            </w:r>
            <w:r>
              <w:rPr>
                <w:szCs w:val="20"/>
              </w:rPr>
              <w:t xml:space="preserve">the </w:t>
            </w:r>
            <w:r w:rsidRPr="003B02D4">
              <w:rPr>
                <w:szCs w:val="20"/>
              </w:rPr>
              <w:t>CHE network</w:t>
            </w:r>
            <w:r w:rsidRPr="001964C3">
              <w:rPr>
                <w:szCs w:val="20"/>
              </w:rPr>
              <w:t xml:space="preserve"> </w:t>
            </w:r>
            <w:r w:rsidRPr="002A6E4B">
              <w:rPr>
                <w:szCs w:val="20"/>
              </w:rPr>
              <w:t>(i.e., data in transit)</w:t>
            </w:r>
            <w:r>
              <w:rPr>
                <w:szCs w:val="20"/>
              </w:rPr>
              <w:t xml:space="preserve"> </w:t>
            </w:r>
            <w:r w:rsidRPr="001964C3">
              <w:rPr>
                <w:szCs w:val="20"/>
              </w:rPr>
              <w:t>preferably using Advanced Encryption Standard (AES) with a minimum key length of 256 bits (AES 256)</w:t>
            </w:r>
          </w:p>
        </w:tc>
        <w:tc>
          <w:tcPr>
            <w:tcW w:w="796" w:type="dxa"/>
            <w:noWrap/>
          </w:tcPr>
          <w:p w14:paraId="6F6EFC7F"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0FD997B7"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299DF976"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5EA39BC8"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960" w:type="dxa"/>
          </w:tcPr>
          <w:p w14:paraId="0D70326D" w14:textId="77777777" w:rsidR="00214D4F" w:rsidRPr="00175D10" w:rsidRDefault="00214D4F" w:rsidP="003A1B7B">
            <w:pPr>
              <w:pStyle w:val="ListParagraph"/>
              <w:widowControl/>
              <w:numPr>
                <w:ilvl w:val="0"/>
                <w:numId w:val="21"/>
              </w:numPr>
              <w:spacing w:after="240" w:line="276" w:lineRule="auto"/>
              <w:contextualSpacing w:val="0"/>
              <w:jc w:val="left"/>
              <w:rPr>
                <w:szCs w:val="20"/>
              </w:rPr>
            </w:pPr>
            <w:r>
              <w:rPr>
                <w:szCs w:val="20"/>
              </w:rPr>
              <w:t>The solution shall encrypt stored d</w:t>
            </w:r>
            <w:r w:rsidRPr="0004568A">
              <w:rPr>
                <w:szCs w:val="20"/>
              </w:rPr>
              <w:t xml:space="preserve">ata </w:t>
            </w:r>
            <w:r w:rsidRPr="002A6E4B">
              <w:rPr>
                <w:szCs w:val="20"/>
              </w:rPr>
              <w:t>(i.e., data at rest)</w:t>
            </w:r>
            <w:r>
              <w:rPr>
                <w:szCs w:val="20"/>
              </w:rPr>
              <w:t xml:space="preserve"> </w:t>
            </w:r>
            <w:r w:rsidRPr="0004568A">
              <w:rPr>
                <w:szCs w:val="20"/>
              </w:rPr>
              <w:t xml:space="preserve">that contains confidential information using </w:t>
            </w:r>
            <w:r>
              <w:rPr>
                <w:szCs w:val="20"/>
              </w:rPr>
              <w:t xml:space="preserve">at least </w:t>
            </w:r>
            <w:r w:rsidRPr="0004568A">
              <w:rPr>
                <w:szCs w:val="20"/>
              </w:rPr>
              <w:t>AES 256 or an equivalently strong algorithm</w:t>
            </w:r>
          </w:p>
          <w:p w14:paraId="244B4655" w14:textId="77777777" w:rsidR="00214D4F" w:rsidRPr="00E53B4F" w:rsidRDefault="00214D4F" w:rsidP="00FE164E">
            <w:pPr>
              <w:ind w:left="420"/>
              <w:jc w:val="left"/>
              <w:rPr>
                <w:szCs w:val="20"/>
              </w:rPr>
            </w:pPr>
            <w:r w:rsidRPr="002A6E4B">
              <w:rPr>
                <w:szCs w:val="20"/>
              </w:rPr>
              <w:t>Please describe your “data at rest” policies such as AES, physical control, strong password requirements, monitoring, and configuration management.</w:t>
            </w:r>
          </w:p>
        </w:tc>
        <w:tc>
          <w:tcPr>
            <w:tcW w:w="796" w:type="dxa"/>
            <w:noWrap/>
          </w:tcPr>
          <w:p w14:paraId="76D5F056"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0871FBB2"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17D1973C"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3E0C5371"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60" w:type="dxa"/>
          </w:tcPr>
          <w:p w14:paraId="459C3055" w14:textId="77777777" w:rsidR="00214D4F" w:rsidRPr="002A6E4B" w:rsidRDefault="00214D4F" w:rsidP="003A1B7B">
            <w:pPr>
              <w:pStyle w:val="ListParagraph"/>
              <w:widowControl/>
              <w:numPr>
                <w:ilvl w:val="0"/>
                <w:numId w:val="21"/>
              </w:numPr>
              <w:spacing w:after="240" w:line="276" w:lineRule="auto"/>
              <w:contextualSpacing w:val="0"/>
              <w:jc w:val="left"/>
              <w:rPr>
                <w:szCs w:val="20"/>
              </w:rPr>
            </w:pPr>
            <w:r w:rsidRPr="0054191F">
              <w:rPr>
                <w:szCs w:val="20"/>
              </w:rPr>
              <w:t xml:space="preserve">The solution shall support data retention limits that are configurable by </w:t>
            </w:r>
            <w:r>
              <w:rPr>
                <w:szCs w:val="20"/>
              </w:rPr>
              <w:t>ETCOG</w:t>
            </w:r>
            <w:r w:rsidRPr="0054191F">
              <w:rPr>
                <w:szCs w:val="20"/>
              </w:rPr>
              <w:t>.</w:t>
            </w:r>
          </w:p>
        </w:tc>
        <w:tc>
          <w:tcPr>
            <w:tcW w:w="796" w:type="dxa"/>
            <w:noWrap/>
          </w:tcPr>
          <w:p w14:paraId="13F6FD34"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055C82F2"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4918233A"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6039A7B5"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960" w:type="dxa"/>
          </w:tcPr>
          <w:p w14:paraId="79E9FB0D" w14:textId="77777777" w:rsidR="00214D4F" w:rsidRDefault="00214D4F" w:rsidP="003A1B7B">
            <w:pPr>
              <w:pStyle w:val="ListParagraph"/>
              <w:widowControl/>
              <w:numPr>
                <w:ilvl w:val="0"/>
                <w:numId w:val="21"/>
              </w:numPr>
              <w:spacing w:after="240" w:line="276" w:lineRule="auto"/>
              <w:contextualSpacing w:val="0"/>
              <w:jc w:val="left"/>
              <w:rPr>
                <w:szCs w:val="20"/>
              </w:rPr>
            </w:pPr>
            <w:r w:rsidRPr="002A6E4B">
              <w:rPr>
                <w:szCs w:val="20"/>
              </w:rPr>
              <w:t xml:space="preserve">The solution </w:t>
            </w:r>
            <w:proofErr w:type="gramStart"/>
            <w:r w:rsidRPr="002A6E4B">
              <w:rPr>
                <w:szCs w:val="20"/>
              </w:rPr>
              <w:t>shall</w:t>
            </w:r>
            <w:proofErr w:type="gramEnd"/>
            <w:r w:rsidRPr="002A6E4B">
              <w:rPr>
                <w:szCs w:val="20"/>
              </w:rPr>
              <w:t xml:space="preserve"> support password security mechanisms such as requiring new devices and applications that have local accounts </w:t>
            </w:r>
            <w:r w:rsidRPr="002A6E4B">
              <w:rPr>
                <w:szCs w:val="20"/>
              </w:rPr>
              <w:lastRenderedPageBreak/>
              <w:t>to have a new password set in accordance with the Authentication/Password policy for each local account prior to being connected to any system/network. Password security policies should include, for</w:t>
            </w:r>
            <w:r>
              <w:rPr>
                <w:szCs w:val="20"/>
              </w:rPr>
              <w:t xml:space="preserve"> </w:t>
            </w:r>
            <w:r w:rsidRPr="002A6E4B">
              <w:rPr>
                <w:szCs w:val="20"/>
              </w:rPr>
              <w:t>example, the use of strong passwords and password expiry/change timeframes.</w:t>
            </w:r>
            <w:r>
              <w:rPr>
                <w:szCs w:val="20"/>
              </w:rPr>
              <w:t xml:space="preserve"> </w:t>
            </w:r>
          </w:p>
        </w:tc>
        <w:tc>
          <w:tcPr>
            <w:tcW w:w="796" w:type="dxa"/>
            <w:noWrap/>
          </w:tcPr>
          <w:p w14:paraId="20511C3C"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62B4DCAC"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4F829923"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439186D7"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60" w:type="dxa"/>
          </w:tcPr>
          <w:p w14:paraId="1EE3BC59" w14:textId="77777777" w:rsidR="00214D4F" w:rsidRPr="003B02D4" w:rsidRDefault="00214D4F" w:rsidP="003A1B7B">
            <w:pPr>
              <w:pStyle w:val="ListParagraph"/>
              <w:widowControl/>
              <w:numPr>
                <w:ilvl w:val="0"/>
                <w:numId w:val="21"/>
              </w:numPr>
              <w:spacing w:after="240" w:line="276" w:lineRule="auto"/>
              <w:contextualSpacing w:val="0"/>
              <w:jc w:val="left"/>
              <w:rPr>
                <w:szCs w:val="20"/>
              </w:rPr>
            </w:pPr>
            <w:r>
              <w:rPr>
                <w:szCs w:val="20"/>
              </w:rPr>
              <w:t xml:space="preserve">The solution </w:t>
            </w:r>
            <w:proofErr w:type="gramStart"/>
            <w:r>
              <w:rPr>
                <w:szCs w:val="20"/>
              </w:rPr>
              <w:t>shall</w:t>
            </w:r>
            <w:proofErr w:type="gramEnd"/>
            <w:r>
              <w:rPr>
                <w:szCs w:val="20"/>
              </w:rPr>
              <w:t xml:space="preserve"> provide firewalls between call-handling nodes and their external connections.</w:t>
            </w:r>
          </w:p>
        </w:tc>
        <w:tc>
          <w:tcPr>
            <w:tcW w:w="796" w:type="dxa"/>
            <w:noWrap/>
          </w:tcPr>
          <w:p w14:paraId="21BD63E5"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79AE1F8E"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27FD82D9"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791A6881"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960" w:type="dxa"/>
          </w:tcPr>
          <w:p w14:paraId="40EEAEF0"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bookmarkStart w:id="10" w:name="_Hlk137137965"/>
            <w:r w:rsidRPr="003B02D4">
              <w:rPr>
                <w:szCs w:val="20"/>
              </w:rPr>
              <w:t xml:space="preserve">The </w:t>
            </w:r>
            <w:r>
              <w:rPr>
                <w:szCs w:val="20"/>
              </w:rPr>
              <w:t>Respondent</w:t>
            </w:r>
            <w:r w:rsidRPr="003B02D4">
              <w:rPr>
                <w:szCs w:val="20"/>
              </w:rPr>
              <w:t xml:space="preserve"> shall ensure that all </w:t>
            </w:r>
            <w:r w:rsidRPr="00627203">
              <w:rPr>
                <w:szCs w:val="20"/>
              </w:rPr>
              <w:t xml:space="preserve">call-handling components interfacing with </w:t>
            </w:r>
            <w:r>
              <w:rPr>
                <w:szCs w:val="20"/>
              </w:rPr>
              <w:t>ETCOG</w:t>
            </w:r>
            <w:r w:rsidRPr="00627203">
              <w:rPr>
                <w:szCs w:val="20"/>
              </w:rPr>
              <w:t xml:space="preserve">’s </w:t>
            </w:r>
            <w:proofErr w:type="spellStart"/>
            <w:r w:rsidRPr="00627203">
              <w:rPr>
                <w:szCs w:val="20"/>
              </w:rPr>
              <w:t>ESInet</w:t>
            </w:r>
            <w:proofErr w:type="spellEnd"/>
            <w:r>
              <w:rPr>
                <w:szCs w:val="20"/>
              </w:rPr>
              <w:t xml:space="preserve"> / NGCS provider </w:t>
            </w:r>
            <w:r w:rsidRPr="003B02D4">
              <w:rPr>
                <w:szCs w:val="20"/>
              </w:rPr>
              <w:t xml:space="preserve">carry credentials traceable to the national PSAP Credentialing Agency (PCA). </w:t>
            </w:r>
            <w:bookmarkEnd w:id="10"/>
          </w:p>
        </w:tc>
        <w:tc>
          <w:tcPr>
            <w:tcW w:w="796" w:type="dxa"/>
            <w:noWrap/>
          </w:tcPr>
          <w:p w14:paraId="1FB9F5F2"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3C1D06B4"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4096ED4D"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72FB7DDD"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60" w:type="dxa"/>
          </w:tcPr>
          <w:p w14:paraId="05280C49" w14:textId="77777777" w:rsidR="00214D4F" w:rsidRPr="003B02D4" w:rsidRDefault="00214D4F" w:rsidP="003A1B7B">
            <w:pPr>
              <w:pStyle w:val="ListParagraph"/>
              <w:widowControl/>
              <w:numPr>
                <w:ilvl w:val="0"/>
                <w:numId w:val="21"/>
              </w:numPr>
              <w:spacing w:after="240" w:line="276" w:lineRule="auto"/>
              <w:contextualSpacing w:val="0"/>
              <w:jc w:val="left"/>
              <w:rPr>
                <w:szCs w:val="20"/>
              </w:rPr>
            </w:pPr>
            <w:r w:rsidRPr="00B72CC3">
              <w:rPr>
                <w:szCs w:val="20"/>
              </w:rPr>
              <w:t xml:space="preserve">The </w:t>
            </w:r>
            <w:r>
              <w:rPr>
                <w:szCs w:val="20"/>
              </w:rPr>
              <w:t xml:space="preserve">Respondent </w:t>
            </w:r>
            <w:r w:rsidRPr="00B72CC3">
              <w:rPr>
                <w:szCs w:val="20"/>
              </w:rPr>
              <w:t xml:space="preserve">shall </w:t>
            </w:r>
            <w:r>
              <w:rPr>
                <w:szCs w:val="20"/>
              </w:rPr>
              <w:t xml:space="preserve">describe how </w:t>
            </w:r>
            <w:r w:rsidRPr="00B72CC3">
              <w:rPr>
                <w:szCs w:val="20"/>
              </w:rPr>
              <w:t xml:space="preserve">single sign-on </w:t>
            </w:r>
            <w:r>
              <w:rPr>
                <w:szCs w:val="20"/>
              </w:rPr>
              <w:t>(SSO), and multifactor authentication are supported in their call-handling solution</w:t>
            </w:r>
            <w:r w:rsidRPr="00B72CC3">
              <w:rPr>
                <w:szCs w:val="20"/>
              </w:rPr>
              <w:t xml:space="preserve"> </w:t>
            </w:r>
            <w:r>
              <w:rPr>
                <w:szCs w:val="20"/>
              </w:rPr>
              <w:t xml:space="preserve">to support </w:t>
            </w:r>
            <w:r w:rsidRPr="00B72CC3">
              <w:rPr>
                <w:szCs w:val="20"/>
              </w:rPr>
              <w:t>user access management</w:t>
            </w:r>
            <w:r>
              <w:rPr>
                <w:szCs w:val="20"/>
              </w:rPr>
              <w:t xml:space="preserve">, </w:t>
            </w:r>
            <w:r w:rsidRPr="0054191F">
              <w:rPr>
                <w:szCs w:val="20"/>
              </w:rPr>
              <w:t>including what SSO solutions are supported (e.g., Azure Active Directory [AD], Active Directory Federation Services [ADFS], etc.)</w:t>
            </w:r>
            <w:r>
              <w:rPr>
                <w:szCs w:val="20"/>
              </w:rPr>
              <w:t>.</w:t>
            </w:r>
          </w:p>
        </w:tc>
        <w:tc>
          <w:tcPr>
            <w:tcW w:w="796" w:type="dxa"/>
            <w:noWrap/>
          </w:tcPr>
          <w:p w14:paraId="6C6C03E4"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06DE2496"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132E518E"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0AF169CC"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960" w:type="dxa"/>
          </w:tcPr>
          <w:p w14:paraId="351879DA"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perform proactive analysis of the network for vulnerabilities including independent security audits of the solution.</w:t>
            </w:r>
            <w:r>
              <w:rPr>
                <w:szCs w:val="20"/>
              </w:rPr>
              <w:t xml:space="preserve"> </w:t>
            </w:r>
            <w:r w:rsidRPr="0054191F">
              <w:rPr>
                <w:szCs w:val="20"/>
              </w:rPr>
              <w:t>Analysis and vulnerability scans should be automated in accordance with a specified schedule, in addition to manual checks</w:t>
            </w:r>
            <w:r>
              <w:rPr>
                <w:szCs w:val="20"/>
              </w:rPr>
              <w:t>.</w:t>
            </w:r>
          </w:p>
        </w:tc>
        <w:tc>
          <w:tcPr>
            <w:tcW w:w="796" w:type="dxa"/>
            <w:noWrap/>
          </w:tcPr>
          <w:p w14:paraId="07076FB3"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4354CECA"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278DEE08"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0AC33BFD"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60" w:type="dxa"/>
          </w:tcPr>
          <w:p w14:paraId="6A74761F"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F11F9A">
              <w:rPr>
                <w:szCs w:val="20"/>
              </w:rPr>
              <w:t xml:space="preserve">The Respondent shall have a defined continuity of operations (COOP) plan as well as a disaster recovery (DR) plan and shall include those plans with their response. The Respondent shall review their COOP and DR plans every 12-18 months and shall provide to </w:t>
            </w:r>
            <w:r>
              <w:rPr>
                <w:szCs w:val="20"/>
              </w:rPr>
              <w:t>ETCOG</w:t>
            </w:r>
            <w:r w:rsidRPr="00F11F9A">
              <w:rPr>
                <w:szCs w:val="20"/>
              </w:rPr>
              <w:t xml:space="preserve"> either an updated copy or an explicit notification that nothing has changed, along with an indication of the next scheduled review date. </w:t>
            </w:r>
          </w:p>
        </w:tc>
        <w:tc>
          <w:tcPr>
            <w:tcW w:w="796" w:type="dxa"/>
            <w:noWrap/>
          </w:tcPr>
          <w:p w14:paraId="10E47A40"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2832ADD0"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3B42BFC2"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33B0DB2C" w14:textId="77777777" w:rsidTr="00FE164E">
        <w:trPr>
          <w:trHeight w:val="288"/>
        </w:trPr>
        <w:tc>
          <w:tcPr>
            <w:cnfStyle w:val="001000000000" w:firstRow="0" w:lastRow="0" w:firstColumn="1" w:lastColumn="0" w:oddVBand="0" w:evenVBand="0" w:oddHBand="0" w:evenHBand="0" w:firstRowFirstColumn="0" w:firstRowLastColumn="0" w:lastRowFirstColumn="0" w:lastRowLastColumn="0"/>
            <w:tcW w:w="6960" w:type="dxa"/>
          </w:tcPr>
          <w:p w14:paraId="7EE10976"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3B02D4">
              <w:rPr>
                <w:szCs w:val="20"/>
              </w:rPr>
              <w:lastRenderedPageBreak/>
              <w:t xml:space="preserve">The </w:t>
            </w:r>
            <w:r>
              <w:rPr>
                <w:szCs w:val="20"/>
              </w:rPr>
              <w:t>Respondent</w:t>
            </w:r>
            <w:r w:rsidRPr="003B02D4">
              <w:rPr>
                <w:szCs w:val="20"/>
              </w:rPr>
              <w:t xml:space="preserve"> shall provide access reports from facilities (physical access) down to the individual device level (physical or virtual access), upon request, </w:t>
            </w:r>
            <w:r>
              <w:rPr>
                <w:szCs w:val="20"/>
              </w:rPr>
              <w:t xml:space="preserve">including </w:t>
            </w:r>
            <w:r w:rsidRPr="003B02D4">
              <w:rPr>
                <w:szCs w:val="20"/>
              </w:rPr>
              <w:t>when a service-impacting issue has occurred.</w:t>
            </w:r>
            <w:r>
              <w:rPr>
                <w:szCs w:val="20"/>
              </w:rPr>
              <w:t xml:space="preserve"> This includes the </w:t>
            </w:r>
            <w:r w:rsidRPr="001964C3">
              <w:rPr>
                <w:szCs w:val="20"/>
              </w:rPr>
              <w:t xml:space="preserve">physical device that the CHE resides on and the components of that device, </w:t>
            </w:r>
            <w:r>
              <w:rPr>
                <w:szCs w:val="20"/>
              </w:rPr>
              <w:t>e.g., the h</w:t>
            </w:r>
            <w:r w:rsidRPr="001964C3">
              <w:rPr>
                <w:szCs w:val="20"/>
              </w:rPr>
              <w:t>ard drive, power supply etc.</w:t>
            </w:r>
          </w:p>
        </w:tc>
        <w:tc>
          <w:tcPr>
            <w:tcW w:w="796" w:type="dxa"/>
            <w:noWrap/>
          </w:tcPr>
          <w:p w14:paraId="1A34E8AF"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7ACF3BF1"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7B3B797E"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0ADE0C95" w14:textId="77777777" w:rsidTr="00FE164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960" w:type="dxa"/>
          </w:tcPr>
          <w:p w14:paraId="22D4FF54"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shall describe how their </w:t>
            </w:r>
            <w:r w:rsidRPr="003B02D4">
              <w:rPr>
                <w:szCs w:val="20"/>
              </w:rPr>
              <w:t xml:space="preserve">solution </w:t>
            </w:r>
            <w:r>
              <w:rPr>
                <w:szCs w:val="20"/>
              </w:rPr>
              <w:t>supports</w:t>
            </w:r>
            <w:r w:rsidRPr="003B02D4">
              <w:rPr>
                <w:szCs w:val="20"/>
              </w:rPr>
              <w:t xml:space="preserve"> multifactor authentication for any </w:t>
            </w:r>
            <w:r>
              <w:rPr>
                <w:szCs w:val="20"/>
              </w:rPr>
              <w:t xml:space="preserve">access into the systems supporting this CHE, as well as for </w:t>
            </w:r>
            <w:r w:rsidRPr="003B02D4">
              <w:rPr>
                <w:szCs w:val="20"/>
              </w:rPr>
              <w:t xml:space="preserve">access to </w:t>
            </w:r>
            <w:r>
              <w:rPr>
                <w:szCs w:val="20"/>
              </w:rPr>
              <w:t xml:space="preserve">any </w:t>
            </w:r>
            <w:r w:rsidRPr="003B02D4">
              <w:rPr>
                <w:szCs w:val="20"/>
              </w:rPr>
              <w:t>externally accessible portals, user interfaces (UIs), system dashboards, etc.</w:t>
            </w:r>
          </w:p>
        </w:tc>
        <w:tc>
          <w:tcPr>
            <w:tcW w:w="796" w:type="dxa"/>
            <w:noWrap/>
          </w:tcPr>
          <w:p w14:paraId="6053F2E9"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0F9AB3BB"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3CEDD3AB"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7DC20A31" w14:textId="77777777" w:rsidTr="00FE164E">
        <w:tc>
          <w:tcPr>
            <w:cnfStyle w:val="001000000000" w:firstRow="0" w:lastRow="0" w:firstColumn="1" w:lastColumn="0" w:oddVBand="0" w:evenVBand="0" w:oddHBand="0" w:evenHBand="0" w:firstRowFirstColumn="0" w:firstRowLastColumn="0" w:lastRowFirstColumn="0" w:lastRowLastColumn="0"/>
            <w:tcW w:w="6960" w:type="dxa"/>
          </w:tcPr>
          <w:p w14:paraId="03957238"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describe </w:t>
            </w:r>
            <w:r>
              <w:rPr>
                <w:szCs w:val="20"/>
              </w:rPr>
              <w:t xml:space="preserve">their </w:t>
            </w:r>
            <w:r w:rsidRPr="003B02D4">
              <w:rPr>
                <w:szCs w:val="20"/>
              </w:rPr>
              <w:t>security software update policy</w:t>
            </w:r>
            <w:r>
              <w:rPr>
                <w:szCs w:val="20"/>
              </w:rPr>
              <w:t xml:space="preserve"> </w:t>
            </w:r>
            <w:r w:rsidRPr="003B02D4">
              <w:rPr>
                <w:szCs w:val="20"/>
              </w:rPr>
              <w:t>and procedures</w:t>
            </w:r>
            <w:r>
              <w:rPr>
                <w:szCs w:val="20"/>
              </w:rPr>
              <w:t>, for both normal maintenance as well as emergency software patches, antivirus updates, etc., and include the frequency and turnaround time for different types of updates</w:t>
            </w:r>
            <w:r w:rsidRPr="003B02D4">
              <w:rPr>
                <w:szCs w:val="20"/>
              </w:rPr>
              <w:t>.</w:t>
            </w:r>
            <w:r>
              <w:rPr>
                <w:szCs w:val="20"/>
              </w:rPr>
              <w:t xml:space="preserve"> </w:t>
            </w:r>
            <w:r w:rsidRPr="000878FA">
              <w:rPr>
                <w:szCs w:val="20"/>
              </w:rPr>
              <w:t xml:space="preserve">The Respondent’s security software update policy shall also address software updates and software end-of-life mitigation for all 3rd party applications required to support the solution (e.g., Windows Server, </w:t>
            </w:r>
            <w:proofErr w:type="spellStart"/>
            <w:r w:rsidRPr="000878FA">
              <w:rPr>
                <w:szCs w:val="20"/>
              </w:rPr>
              <w:t>OpenSIPS</w:t>
            </w:r>
            <w:proofErr w:type="spellEnd"/>
            <w:r w:rsidRPr="000878FA">
              <w:rPr>
                <w:szCs w:val="20"/>
              </w:rPr>
              <w:t>, etc.).</w:t>
            </w:r>
            <w:r>
              <w:rPr>
                <w:szCs w:val="20"/>
              </w:rPr>
              <w:t xml:space="preserve">   </w:t>
            </w:r>
          </w:p>
        </w:tc>
        <w:tc>
          <w:tcPr>
            <w:tcW w:w="796" w:type="dxa"/>
            <w:noWrap/>
          </w:tcPr>
          <w:p w14:paraId="174B89C4"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47F0D941"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7DCB5D2A"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0117BF02"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0" w:type="dxa"/>
          </w:tcPr>
          <w:p w14:paraId="180DF669" w14:textId="77777777" w:rsidR="00214D4F" w:rsidRPr="003B02D4" w:rsidRDefault="00214D4F" w:rsidP="003A1B7B">
            <w:pPr>
              <w:pStyle w:val="ListParagraph"/>
              <w:widowControl/>
              <w:numPr>
                <w:ilvl w:val="0"/>
                <w:numId w:val="21"/>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describe </w:t>
            </w:r>
            <w:r>
              <w:rPr>
                <w:szCs w:val="20"/>
              </w:rPr>
              <w:t xml:space="preserve">their </w:t>
            </w:r>
            <w:r w:rsidRPr="003B02D4">
              <w:rPr>
                <w:szCs w:val="20"/>
              </w:rPr>
              <w:t>plan/approach for adopting evolving security best practices.</w:t>
            </w:r>
          </w:p>
        </w:tc>
        <w:tc>
          <w:tcPr>
            <w:tcW w:w="796" w:type="dxa"/>
            <w:noWrap/>
          </w:tcPr>
          <w:p w14:paraId="6AB2D051"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68EE99C7"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6" w:type="dxa"/>
            <w:noWrap/>
          </w:tcPr>
          <w:p w14:paraId="248E45C8"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61E6307F" w14:textId="77777777" w:rsidTr="00FE164E">
        <w:tc>
          <w:tcPr>
            <w:cnfStyle w:val="001000000000" w:firstRow="0" w:lastRow="0" w:firstColumn="1" w:lastColumn="0" w:oddVBand="0" w:evenVBand="0" w:oddHBand="0" w:evenHBand="0" w:firstRowFirstColumn="0" w:firstRowLastColumn="0" w:lastRowFirstColumn="0" w:lastRowLastColumn="0"/>
            <w:tcW w:w="6960" w:type="dxa"/>
          </w:tcPr>
          <w:p w14:paraId="07076FCB" w14:textId="77777777" w:rsidR="00214D4F" w:rsidRPr="003B02D4" w:rsidRDefault="00214D4F" w:rsidP="003A1B7B">
            <w:pPr>
              <w:pStyle w:val="ListParagraph"/>
              <w:widowControl/>
              <w:numPr>
                <w:ilvl w:val="0"/>
                <w:numId w:val="21"/>
              </w:numPr>
              <w:spacing w:after="240" w:line="276" w:lineRule="auto"/>
              <w:contextualSpacing w:val="0"/>
              <w:jc w:val="left"/>
              <w:rPr>
                <w:bCs w:val="0"/>
                <w:szCs w:val="20"/>
              </w:rPr>
            </w:pPr>
            <w:r w:rsidRPr="003B02D4">
              <w:rPr>
                <w:szCs w:val="20"/>
              </w:rPr>
              <w:t xml:space="preserve">The </w:t>
            </w:r>
            <w:r>
              <w:rPr>
                <w:szCs w:val="20"/>
              </w:rPr>
              <w:t>Respondent</w:t>
            </w:r>
            <w:r w:rsidRPr="003B02D4">
              <w:rPr>
                <w:szCs w:val="20"/>
              </w:rPr>
              <w:t xml:space="preserve"> shall complete the </w:t>
            </w:r>
            <w:hyperlink r:id="rId65" w:history="1">
              <w:hyperlink r:id="rId66" w:history="1">
                <w:r w:rsidRPr="00E06065">
                  <w:rPr>
                    <w:rStyle w:val="Hyperlink"/>
                    <w:bCs w:val="0"/>
                    <w:szCs w:val="20"/>
                  </w:rPr>
                  <w:t>S</w:t>
                </w:r>
                <w:r w:rsidRPr="00E06065">
                  <w:rPr>
                    <w:rStyle w:val="Hyperlink"/>
                    <w:bCs w:val="0"/>
                  </w:rPr>
                  <w:t xml:space="preserve">ecurity </w:t>
                </w:r>
                <w:r w:rsidRPr="00E06065">
                  <w:rPr>
                    <w:rStyle w:val="Hyperlink"/>
                    <w:bCs w:val="0"/>
                    <w:szCs w:val="20"/>
                  </w:rPr>
                  <w:t>Audit Checklist</w:t>
                </w:r>
              </w:hyperlink>
            </w:hyperlink>
            <w:r w:rsidRPr="003B02D4">
              <w:rPr>
                <w:szCs w:val="20"/>
              </w:rPr>
              <w:t xml:space="preserve">, and submit for approval, as described in </w:t>
            </w:r>
            <w:r w:rsidRPr="00E9629E">
              <w:rPr>
                <w:szCs w:val="20"/>
              </w:rPr>
              <w:t>NENA-REF-012.1-2025</w:t>
            </w:r>
            <w:r w:rsidRPr="003B02D4">
              <w:rPr>
                <w:szCs w:val="20"/>
              </w:rPr>
              <w:t xml:space="preserve">, </w:t>
            </w:r>
            <w:r>
              <w:rPr>
                <w:rFonts w:cstheme="minorHAnsi"/>
                <w:i/>
                <w:iCs/>
                <w:szCs w:val="20"/>
              </w:rPr>
              <w:t>Security</w:t>
            </w:r>
            <w:r w:rsidRPr="003B02D4">
              <w:rPr>
                <w:rFonts w:cstheme="minorHAnsi"/>
                <w:szCs w:val="20"/>
              </w:rPr>
              <w:t xml:space="preserve"> </w:t>
            </w:r>
            <w:r w:rsidRPr="003B02D4">
              <w:rPr>
                <w:bCs w:val="0"/>
                <w:i/>
                <w:iCs/>
                <w:szCs w:val="20"/>
              </w:rPr>
              <w:t>Audit Checklist</w:t>
            </w:r>
            <w:r w:rsidRPr="003B02D4">
              <w:rPr>
                <w:szCs w:val="20"/>
              </w:rPr>
              <w:t xml:space="preserve">. </w:t>
            </w:r>
          </w:p>
          <w:p w14:paraId="43587DD6" w14:textId="77777777" w:rsidR="00214D4F" w:rsidRPr="003B02D4" w:rsidRDefault="00214D4F" w:rsidP="00FE164E">
            <w:pPr>
              <w:pStyle w:val="ListParagraph"/>
              <w:ind w:left="360"/>
              <w:jc w:val="left"/>
              <w:rPr>
                <w:rFonts w:eastAsiaTheme="minorHAnsi"/>
                <w:szCs w:val="20"/>
                <w:lang w:eastAsia="en-US"/>
              </w:rPr>
            </w:pPr>
            <w:r>
              <w:rPr>
                <w:szCs w:val="20"/>
              </w:rPr>
              <w:t>(</w:t>
            </w:r>
            <w:r w:rsidRPr="003B02D4">
              <w:rPr>
                <w:szCs w:val="20"/>
              </w:rPr>
              <w:t xml:space="preserve">For this procurement, the </w:t>
            </w:r>
            <w:r>
              <w:rPr>
                <w:szCs w:val="20"/>
              </w:rPr>
              <w:t>Respondent</w:t>
            </w:r>
            <w:r w:rsidRPr="003B02D4">
              <w:rPr>
                <w:szCs w:val="20"/>
              </w:rPr>
              <w:t xml:space="preserve"> must comply with all </w:t>
            </w:r>
            <w:r>
              <w:rPr>
                <w:szCs w:val="20"/>
              </w:rPr>
              <w:t xml:space="preserve">identified </w:t>
            </w:r>
            <w:r w:rsidRPr="003B02D4">
              <w:rPr>
                <w:szCs w:val="20"/>
              </w:rPr>
              <w:t>requirements</w:t>
            </w:r>
            <w:r>
              <w:rPr>
                <w:szCs w:val="20"/>
              </w:rPr>
              <w:t>.)</w:t>
            </w:r>
          </w:p>
        </w:tc>
        <w:tc>
          <w:tcPr>
            <w:tcW w:w="796" w:type="dxa"/>
            <w:noWrap/>
          </w:tcPr>
          <w:p w14:paraId="34E05DD6"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1E7CA9DE"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6" w:type="dxa"/>
            <w:noWrap/>
          </w:tcPr>
          <w:p w14:paraId="2F8D7C4C" w14:textId="77777777" w:rsidR="00214D4F" w:rsidRPr="008E6E20" w:rsidRDefault="00214D4F"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0FA360A1"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0" w:type="dxa"/>
          </w:tcPr>
          <w:p w14:paraId="56DF5D83" w14:textId="77777777" w:rsidR="00214D4F" w:rsidRPr="00F11F9A" w:rsidRDefault="00214D4F" w:rsidP="003A1B7B">
            <w:pPr>
              <w:pStyle w:val="ListParagraph"/>
              <w:widowControl/>
              <w:numPr>
                <w:ilvl w:val="0"/>
                <w:numId w:val="21"/>
              </w:numPr>
              <w:spacing w:after="240" w:line="276" w:lineRule="auto"/>
              <w:contextualSpacing w:val="0"/>
              <w:jc w:val="left"/>
              <w:rPr>
                <w:szCs w:val="20"/>
              </w:rPr>
            </w:pPr>
            <w:r w:rsidRPr="00F11F9A">
              <w:rPr>
                <w:szCs w:val="20"/>
              </w:rPr>
              <w:t xml:space="preserve">The Respondent shall have a documented Risk Management process, including the use of a standard framework (e.g., NIST Cybersecurity Framework) for identifying and mitigating threats </w:t>
            </w:r>
            <w:r w:rsidRPr="00F11F9A">
              <w:rPr>
                <w:szCs w:val="20"/>
              </w:rPr>
              <w:lastRenderedPageBreak/>
              <w:t>such as Telephony Denial of Service (</w:t>
            </w:r>
            <w:proofErr w:type="spellStart"/>
            <w:r w:rsidRPr="00F11F9A">
              <w:rPr>
                <w:szCs w:val="20"/>
              </w:rPr>
              <w:t>TDoS</w:t>
            </w:r>
            <w:proofErr w:type="spellEnd"/>
            <w:r w:rsidRPr="00F11F9A">
              <w:rPr>
                <w:szCs w:val="20"/>
              </w:rPr>
              <w:t>) and Distributed Denial of Service (DDoS) attacks, malware, session hijacking, credential reuse, etc.</w:t>
            </w:r>
            <w:r>
              <w:rPr>
                <w:szCs w:val="20"/>
              </w:rPr>
              <w:t xml:space="preserve"> </w:t>
            </w:r>
            <w:r w:rsidRPr="000878FA">
              <w:rPr>
                <w:szCs w:val="20"/>
              </w:rPr>
              <w:t>Risk Management documentation should include any 3rd party risk management processes.</w:t>
            </w:r>
          </w:p>
        </w:tc>
        <w:tc>
          <w:tcPr>
            <w:tcW w:w="796" w:type="dxa"/>
            <w:noWrap/>
          </w:tcPr>
          <w:p w14:paraId="52136193"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4C932F53"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458B64B5" w14:textId="77777777" w:rsidR="00214D4F" w:rsidRPr="008E6E20" w:rsidRDefault="00214D4F" w:rsidP="00FE164E">
            <w:pPr>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6F528CB3" w14:textId="77777777" w:rsidTr="00FE164E">
        <w:tc>
          <w:tcPr>
            <w:cnfStyle w:val="001000000000" w:firstRow="0" w:lastRow="0" w:firstColumn="1" w:lastColumn="0" w:oddVBand="0" w:evenVBand="0" w:oddHBand="0" w:evenHBand="0" w:firstRowFirstColumn="0" w:firstRowLastColumn="0" w:lastRowFirstColumn="0" w:lastRowLastColumn="0"/>
            <w:tcW w:w="6960" w:type="dxa"/>
          </w:tcPr>
          <w:p w14:paraId="09BEB10C" w14:textId="03851983" w:rsidR="00214D4F" w:rsidRPr="00F11F9A" w:rsidRDefault="00214D4F" w:rsidP="003A1B7B">
            <w:pPr>
              <w:pStyle w:val="ListParagraph"/>
              <w:widowControl/>
              <w:numPr>
                <w:ilvl w:val="0"/>
                <w:numId w:val="21"/>
              </w:numPr>
              <w:spacing w:after="240" w:line="276" w:lineRule="auto"/>
              <w:contextualSpacing w:val="0"/>
              <w:jc w:val="left"/>
              <w:rPr>
                <w:szCs w:val="20"/>
              </w:rPr>
            </w:pPr>
            <w:r w:rsidRPr="00F11F9A">
              <w:rPr>
                <w:szCs w:val="20"/>
              </w:rPr>
              <w:t>The Respondent shall provide a Cybersecurity Incident Response Policy defining procedures and actions to take in the event of a cybersecurity incident as well as how and when to bring in outside assistance.</w:t>
            </w:r>
            <w:r>
              <w:rPr>
                <w:szCs w:val="20"/>
              </w:rPr>
              <w:t xml:space="preserve"> Notification timelines related to cybersecurity breaches shall meet the service level requirements described </w:t>
            </w:r>
            <w:r w:rsidRPr="00943962">
              <w:rPr>
                <w:szCs w:val="20"/>
              </w:rPr>
              <w:t xml:space="preserve">in Table </w:t>
            </w:r>
            <w:r w:rsidR="00943962" w:rsidRPr="00943962">
              <w:rPr>
                <w:szCs w:val="20"/>
              </w:rPr>
              <w:t>5</w:t>
            </w:r>
            <w:r>
              <w:rPr>
                <w:szCs w:val="20"/>
              </w:rPr>
              <w:t xml:space="preserve"> of this RFP.</w:t>
            </w:r>
          </w:p>
        </w:tc>
        <w:tc>
          <w:tcPr>
            <w:tcW w:w="796" w:type="dxa"/>
            <w:noWrap/>
          </w:tcPr>
          <w:p w14:paraId="739AC171"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12FC1313"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6B747FAA" w14:textId="77777777" w:rsidR="00214D4F" w:rsidRPr="008E6E20" w:rsidRDefault="00214D4F" w:rsidP="00FE164E">
            <w:pPr>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6F2F34FD"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0" w:type="dxa"/>
          </w:tcPr>
          <w:p w14:paraId="4CEC9741" w14:textId="77777777" w:rsidR="00214D4F" w:rsidRPr="00F11F9A" w:rsidRDefault="00214D4F" w:rsidP="003A1B7B">
            <w:pPr>
              <w:pStyle w:val="ListParagraph"/>
              <w:widowControl/>
              <w:numPr>
                <w:ilvl w:val="0"/>
                <w:numId w:val="21"/>
              </w:numPr>
              <w:spacing w:after="240" w:line="276" w:lineRule="auto"/>
              <w:contextualSpacing w:val="0"/>
              <w:jc w:val="left"/>
              <w:rPr>
                <w:szCs w:val="20"/>
              </w:rPr>
            </w:pPr>
            <w:r w:rsidRPr="00F11F9A">
              <w:rPr>
                <w:szCs w:val="20"/>
              </w:rPr>
              <w:t>The Respondent shall support the ability to isolate specific PSAP sites in case of cybersecurity breach.</w:t>
            </w:r>
          </w:p>
        </w:tc>
        <w:tc>
          <w:tcPr>
            <w:tcW w:w="796" w:type="dxa"/>
            <w:noWrap/>
          </w:tcPr>
          <w:p w14:paraId="2B736591"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050C340F"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4035E8C2" w14:textId="77777777" w:rsidR="00214D4F" w:rsidRPr="008E6E20" w:rsidRDefault="00214D4F" w:rsidP="00FE164E">
            <w:pPr>
              <w:jc w:val="left"/>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27283684" w14:textId="77777777" w:rsidTr="00FE164E">
        <w:tc>
          <w:tcPr>
            <w:cnfStyle w:val="001000000000" w:firstRow="0" w:lastRow="0" w:firstColumn="1" w:lastColumn="0" w:oddVBand="0" w:evenVBand="0" w:oddHBand="0" w:evenHBand="0" w:firstRowFirstColumn="0" w:firstRowLastColumn="0" w:lastRowFirstColumn="0" w:lastRowLastColumn="0"/>
            <w:tcW w:w="6960" w:type="dxa"/>
          </w:tcPr>
          <w:p w14:paraId="0110B7F0" w14:textId="77777777" w:rsidR="00214D4F" w:rsidRPr="00F11F9A" w:rsidRDefault="00214D4F" w:rsidP="003A1B7B">
            <w:pPr>
              <w:pStyle w:val="ListParagraph"/>
              <w:widowControl/>
              <w:numPr>
                <w:ilvl w:val="0"/>
                <w:numId w:val="21"/>
              </w:numPr>
              <w:spacing w:after="240" w:line="276" w:lineRule="auto"/>
              <w:contextualSpacing w:val="0"/>
              <w:jc w:val="left"/>
              <w:rPr>
                <w:szCs w:val="20"/>
              </w:rPr>
            </w:pPr>
            <w:r>
              <w:rPr>
                <w:szCs w:val="20"/>
              </w:rPr>
              <w:t xml:space="preserve">If the Respondent is proposing a cloud-based solution, the Respondent </w:t>
            </w:r>
            <w:r w:rsidRPr="008964C0">
              <w:rPr>
                <w:szCs w:val="20"/>
              </w:rPr>
              <w:t xml:space="preserve">shall </w:t>
            </w:r>
            <w:r>
              <w:rPr>
                <w:szCs w:val="20"/>
              </w:rPr>
              <w:t>ensure</w:t>
            </w:r>
            <w:r w:rsidRPr="008964C0">
              <w:rPr>
                <w:szCs w:val="20"/>
              </w:rPr>
              <w:t xml:space="preserve"> </w:t>
            </w:r>
            <w:r>
              <w:rPr>
                <w:szCs w:val="20"/>
              </w:rPr>
              <w:t xml:space="preserve">that </w:t>
            </w:r>
            <w:r w:rsidRPr="008964C0">
              <w:rPr>
                <w:szCs w:val="20"/>
              </w:rPr>
              <w:t>System and Organization Controls 2 (SOC 2) complia</w:t>
            </w:r>
            <w:r>
              <w:rPr>
                <w:szCs w:val="20"/>
              </w:rPr>
              <w:t>nce is achieved.</w:t>
            </w:r>
          </w:p>
        </w:tc>
        <w:tc>
          <w:tcPr>
            <w:tcW w:w="796" w:type="dxa"/>
            <w:noWrap/>
          </w:tcPr>
          <w:p w14:paraId="796D268F"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6B6D3AE0" w14:textId="77777777" w:rsidR="00214D4F" w:rsidRPr="008E6E20" w:rsidRDefault="00214D4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5878A393" w14:textId="77777777" w:rsidR="00214D4F" w:rsidRPr="008E6E20" w:rsidRDefault="00214D4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08CD901B"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0" w:type="dxa"/>
          </w:tcPr>
          <w:p w14:paraId="4CC01FF2" w14:textId="77777777" w:rsidR="00214D4F" w:rsidRDefault="00214D4F" w:rsidP="003A1B7B">
            <w:pPr>
              <w:pStyle w:val="ListParagraph"/>
              <w:widowControl/>
              <w:numPr>
                <w:ilvl w:val="0"/>
                <w:numId w:val="21"/>
              </w:numPr>
              <w:spacing w:after="240" w:line="276" w:lineRule="auto"/>
              <w:contextualSpacing w:val="0"/>
              <w:jc w:val="left"/>
              <w:rPr>
                <w:szCs w:val="20"/>
              </w:rPr>
            </w:pPr>
            <w:r w:rsidRPr="00984675">
              <w:rPr>
                <w:szCs w:val="20"/>
              </w:rPr>
              <w:t>The solution shall comply with</w:t>
            </w:r>
            <w:r>
              <w:rPr>
                <w:szCs w:val="20"/>
              </w:rPr>
              <w:t xml:space="preserve"> the latest ratified version of </w:t>
            </w:r>
            <w:r w:rsidRPr="00984675">
              <w:rPr>
                <w:szCs w:val="20"/>
              </w:rPr>
              <w:t>NENA-STA-040.2-202</w:t>
            </w:r>
            <w:r>
              <w:rPr>
                <w:szCs w:val="20"/>
              </w:rPr>
              <w:t>4</w:t>
            </w:r>
            <w:r w:rsidRPr="00984675">
              <w:rPr>
                <w:szCs w:val="20"/>
              </w:rPr>
              <w:t xml:space="preserve">, </w:t>
            </w:r>
            <w:r w:rsidRPr="001714BC">
              <w:rPr>
                <w:i/>
                <w:iCs/>
                <w:szCs w:val="20"/>
              </w:rPr>
              <w:t>NENA Security for Next-Generation 9-1-1 Standard (NG-SEC)</w:t>
            </w:r>
            <w:r w:rsidRPr="00984675">
              <w:rPr>
                <w:szCs w:val="20"/>
              </w:rPr>
              <w:t>.</w:t>
            </w:r>
            <w:r>
              <w:rPr>
                <w:szCs w:val="20"/>
              </w:rPr>
              <w:t xml:space="preserve"> </w:t>
            </w:r>
            <w:r w:rsidRPr="00D60D7A">
              <w:rPr>
                <w:szCs w:val="20"/>
              </w:rPr>
              <w:t xml:space="preserve">The Respondent shall detail how its solution addresses the requirements </w:t>
            </w:r>
            <w:r>
              <w:rPr>
                <w:szCs w:val="20"/>
              </w:rPr>
              <w:t>in</w:t>
            </w:r>
            <w:r w:rsidRPr="00D60D7A">
              <w:rPr>
                <w:szCs w:val="20"/>
              </w:rPr>
              <w:t xml:space="preserve"> the following sections of the standard:</w:t>
            </w:r>
          </w:p>
        </w:tc>
        <w:tc>
          <w:tcPr>
            <w:tcW w:w="796" w:type="dxa"/>
            <w:noWrap/>
          </w:tcPr>
          <w:p w14:paraId="01967763"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046EB6BC"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2664EC64" w14:textId="77777777" w:rsidR="00214D4F" w:rsidRPr="008E6E20" w:rsidRDefault="00214D4F" w:rsidP="00FE164E">
            <w:pPr>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5B59E961" w14:textId="77777777" w:rsidTr="00FE164E">
        <w:tc>
          <w:tcPr>
            <w:cnfStyle w:val="001000000000" w:firstRow="0" w:lastRow="0" w:firstColumn="1" w:lastColumn="0" w:oddVBand="0" w:evenVBand="0" w:oddHBand="0" w:evenHBand="0" w:firstRowFirstColumn="0" w:firstRowLastColumn="0" w:lastRowFirstColumn="0" w:lastRowLastColumn="0"/>
            <w:tcW w:w="6960" w:type="dxa"/>
          </w:tcPr>
          <w:p w14:paraId="511E12D8" w14:textId="77777777" w:rsidR="00214D4F" w:rsidRDefault="00214D4F" w:rsidP="003A1B7B">
            <w:pPr>
              <w:pStyle w:val="ListParagraph"/>
              <w:widowControl/>
              <w:numPr>
                <w:ilvl w:val="1"/>
                <w:numId w:val="21"/>
              </w:numPr>
              <w:spacing w:after="240" w:line="276" w:lineRule="auto"/>
              <w:contextualSpacing w:val="0"/>
              <w:jc w:val="left"/>
              <w:rPr>
                <w:szCs w:val="20"/>
              </w:rPr>
            </w:pPr>
            <w:r>
              <w:rPr>
                <w:szCs w:val="20"/>
              </w:rPr>
              <w:t>6.2 - Access Control</w:t>
            </w:r>
          </w:p>
        </w:tc>
        <w:tc>
          <w:tcPr>
            <w:tcW w:w="796" w:type="dxa"/>
            <w:noWrap/>
          </w:tcPr>
          <w:p w14:paraId="09C5BF0D"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023F17F7"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498701B9" w14:textId="77777777" w:rsidR="00214D4F" w:rsidRPr="008E6E20" w:rsidRDefault="00214D4F" w:rsidP="00FE164E">
            <w:pPr>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776AC376"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0" w:type="dxa"/>
          </w:tcPr>
          <w:p w14:paraId="235B108C" w14:textId="77777777" w:rsidR="00214D4F" w:rsidRDefault="00214D4F" w:rsidP="003A1B7B">
            <w:pPr>
              <w:pStyle w:val="ListParagraph"/>
              <w:widowControl/>
              <w:numPr>
                <w:ilvl w:val="1"/>
                <w:numId w:val="21"/>
              </w:numPr>
              <w:spacing w:after="240" w:line="276" w:lineRule="auto"/>
              <w:contextualSpacing w:val="0"/>
              <w:jc w:val="left"/>
              <w:rPr>
                <w:szCs w:val="20"/>
              </w:rPr>
            </w:pPr>
            <w:r>
              <w:rPr>
                <w:szCs w:val="20"/>
              </w:rPr>
              <w:t>6.3 – Device Connectivity</w:t>
            </w:r>
          </w:p>
        </w:tc>
        <w:tc>
          <w:tcPr>
            <w:tcW w:w="796" w:type="dxa"/>
            <w:noWrap/>
          </w:tcPr>
          <w:p w14:paraId="77968A52"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65456638"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326F6B0E" w14:textId="77777777" w:rsidR="00214D4F" w:rsidRPr="008E6E20" w:rsidRDefault="00214D4F" w:rsidP="00FE164E">
            <w:pPr>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27B438AD" w14:textId="77777777" w:rsidTr="00FE164E">
        <w:tc>
          <w:tcPr>
            <w:cnfStyle w:val="001000000000" w:firstRow="0" w:lastRow="0" w:firstColumn="1" w:lastColumn="0" w:oddVBand="0" w:evenVBand="0" w:oddHBand="0" w:evenHBand="0" w:firstRowFirstColumn="0" w:firstRowLastColumn="0" w:lastRowFirstColumn="0" w:lastRowLastColumn="0"/>
            <w:tcW w:w="6960" w:type="dxa"/>
          </w:tcPr>
          <w:p w14:paraId="55D97BBA" w14:textId="77777777" w:rsidR="00214D4F" w:rsidRDefault="00214D4F" w:rsidP="003A1B7B">
            <w:pPr>
              <w:pStyle w:val="ListParagraph"/>
              <w:widowControl/>
              <w:numPr>
                <w:ilvl w:val="1"/>
                <w:numId w:val="21"/>
              </w:numPr>
              <w:spacing w:after="240" w:line="276" w:lineRule="auto"/>
              <w:contextualSpacing w:val="0"/>
              <w:jc w:val="left"/>
              <w:rPr>
                <w:szCs w:val="20"/>
              </w:rPr>
            </w:pPr>
            <w:r>
              <w:rPr>
                <w:szCs w:val="20"/>
              </w:rPr>
              <w:t>6.7.1 - Remote Access Device Security</w:t>
            </w:r>
          </w:p>
        </w:tc>
        <w:tc>
          <w:tcPr>
            <w:tcW w:w="796" w:type="dxa"/>
            <w:noWrap/>
          </w:tcPr>
          <w:p w14:paraId="136C8423"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4515E5F7"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742417DC" w14:textId="77777777" w:rsidR="00214D4F" w:rsidRPr="008E6E20" w:rsidRDefault="00214D4F" w:rsidP="00FE164E">
            <w:pPr>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6457D664"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0" w:type="dxa"/>
          </w:tcPr>
          <w:p w14:paraId="47EF1219" w14:textId="77777777" w:rsidR="00214D4F" w:rsidRDefault="00214D4F" w:rsidP="003A1B7B">
            <w:pPr>
              <w:pStyle w:val="ListParagraph"/>
              <w:widowControl/>
              <w:numPr>
                <w:ilvl w:val="1"/>
                <w:numId w:val="21"/>
              </w:numPr>
              <w:spacing w:after="240" w:line="276" w:lineRule="auto"/>
              <w:contextualSpacing w:val="0"/>
              <w:jc w:val="left"/>
              <w:rPr>
                <w:szCs w:val="20"/>
              </w:rPr>
            </w:pPr>
            <w:r>
              <w:rPr>
                <w:szCs w:val="20"/>
              </w:rPr>
              <w:lastRenderedPageBreak/>
              <w:t>6.17 - Remote Access</w:t>
            </w:r>
          </w:p>
        </w:tc>
        <w:tc>
          <w:tcPr>
            <w:tcW w:w="796" w:type="dxa"/>
            <w:noWrap/>
          </w:tcPr>
          <w:p w14:paraId="39962D56"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5156176E"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noWrap/>
          </w:tcPr>
          <w:p w14:paraId="6ECDB2F8" w14:textId="77777777" w:rsidR="00214D4F" w:rsidRPr="008E6E20" w:rsidRDefault="00214D4F" w:rsidP="00FE164E">
            <w:pPr>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4C0B781D" w14:textId="77777777" w:rsidTr="00FE164E">
        <w:tc>
          <w:tcPr>
            <w:cnfStyle w:val="001000000000" w:firstRow="0" w:lastRow="0" w:firstColumn="1" w:lastColumn="0" w:oddVBand="0" w:evenVBand="0" w:oddHBand="0" w:evenHBand="0" w:firstRowFirstColumn="0" w:firstRowLastColumn="0" w:lastRowFirstColumn="0" w:lastRowLastColumn="0"/>
            <w:tcW w:w="6960" w:type="dxa"/>
          </w:tcPr>
          <w:p w14:paraId="18C8B5BD" w14:textId="77777777" w:rsidR="00214D4F" w:rsidRDefault="00214D4F" w:rsidP="003A1B7B">
            <w:pPr>
              <w:pStyle w:val="ListParagraph"/>
              <w:widowControl/>
              <w:numPr>
                <w:ilvl w:val="0"/>
                <w:numId w:val="21"/>
              </w:numPr>
              <w:spacing w:after="240" w:line="276" w:lineRule="auto"/>
              <w:contextualSpacing w:val="0"/>
              <w:jc w:val="left"/>
              <w:rPr>
                <w:szCs w:val="20"/>
              </w:rPr>
            </w:pPr>
            <w:r>
              <w:t>The Respondent shall describe its CHE security software update policy,</w:t>
            </w:r>
            <w:r>
              <w:rPr>
                <w:spacing w:val="-24"/>
              </w:rPr>
              <w:t xml:space="preserve"> </w:t>
            </w:r>
            <w:r>
              <w:t>frequency,</w:t>
            </w:r>
            <w:r>
              <w:rPr>
                <w:spacing w:val="1"/>
                <w:w w:val="99"/>
              </w:rPr>
              <w:t xml:space="preserve"> </w:t>
            </w:r>
            <w:r>
              <w:t>and procedures (include frequency of antivirus</w:t>
            </w:r>
            <w:r>
              <w:rPr>
                <w:spacing w:val="-25"/>
              </w:rPr>
              <w:t xml:space="preserve"> </w:t>
            </w:r>
            <w:r>
              <w:t>updates).</w:t>
            </w:r>
          </w:p>
        </w:tc>
        <w:tc>
          <w:tcPr>
            <w:tcW w:w="796" w:type="dxa"/>
            <w:noWrap/>
          </w:tcPr>
          <w:p w14:paraId="66F0CD5A"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3F02F0A7"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6" w:type="dxa"/>
            <w:noWrap/>
          </w:tcPr>
          <w:p w14:paraId="6ED71347" w14:textId="77777777" w:rsidR="00214D4F" w:rsidRPr="008E6E20" w:rsidRDefault="00214D4F" w:rsidP="00FE164E">
            <w:pPr>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14F4B5CF" w14:textId="77777777" w:rsidTr="00FE1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0" w:type="dxa"/>
            <w:tcBorders>
              <w:bottom w:val="single" w:sz="4" w:space="0" w:color="000000" w:themeColor="text1"/>
            </w:tcBorders>
          </w:tcPr>
          <w:p w14:paraId="6F0BCAF9" w14:textId="77777777" w:rsidR="00214D4F" w:rsidRDefault="00214D4F" w:rsidP="003A1B7B">
            <w:pPr>
              <w:pStyle w:val="ListParagraph"/>
              <w:widowControl/>
              <w:numPr>
                <w:ilvl w:val="0"/>
                <w:numId w:val="21"/>
              </w:numPr>
              <w:spacing w:after="240" w:line="276" w:lineRule="auto"/>
              <w:contextualSpacing w:val="0"/>
              <w:jc w:val="left"/>
              <w:rPr>
                <w:szCs w:val="20"/>
              </w:rPr>
            </w:pPr>
            <w:r w:rsidRPr="00984675">
              <w:rPr>
                <w:szCs w:val="20"/>
              </w:rPr>
              <w:t xml:space="preserve">The Respondent shall describe </w:t>
            </w:r>
            <w:r>
              <w:rPr>
                <w:szCs w:val="20"/>
              </w:rPr>
              <w:t xml:space="preserve">its </w:t>
            </w:r>
            <w:r w:rsidRPr="00984675">
              <w:rPr>
                <w:szCs w:val="20"/>
              </w:rPr>
              <w:t>policy/approach to independent system security audits.</w:t>
            </w:r>
          </w:p>
        </w:tc>
        <w:tc>
          <w:tcPr>
            <w:tcW w:w="796" w:type="dxa"/>
            <w:tcBorders>
              <w:bottom w:val="single" w:sz="4" w:space="0" w:color="000000" w:themeColor="text1"/>
            </w:tcBorders>
            <w:noWrap/>
          </w:tcPr>
          <w:p w14:paraId="32769583"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tcBorders>
              <w:bottom w:val="single" w:sz="4" w:space="0" w:color="000000" w:themeColor="text1"/>
            </w:tcBorders>
            <w:noWrap/>
          </w:tcPr>
          <w:p w14:paraId="0A52A187"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6" w:type="dxa"/>
            <w:tcBorders>
              <w:bottom w:val="single" w:sz="4" w:space="0" w:color="000000" w:themeColor="text1"/>
            </w:tcBorders>
            <w:noWrap/>
          </w:tcPr>
          <w:p w14:paraId="1F0B70D7" w14:textId="77777777" w:rsidR="00214D4F" w:rsidRPr="008E6E20" w:rsidRDefault="00214D4F"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66A46381" w14:textId="77777777" w:rsidR="00214D4F" w:rsidRDefault="00214D4F" w:rsidP="00214D4F">
      <w:pPr>
        <w:rPr>
          <w:rFonts w:ascii="Calibri" w:hAnsi="Calibri" w:cs="Calibri"/>
        </w:rPr>
      </w:pPr>
    </w:p>
    <w:p w14:paraId="4C277988" w14:textId="77777777" w:rsidR="00214D4F" w:rsidRPr="008E6E20" w:rsidRDefault="00214D4F" w:rsidP="00214D4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14D4F" w14:paraId="1E06927D" w14:textId="77777777" w:rsidTr="00FE164E">
        <w:tc>
          <w:tcPr>
            <w:tcW w:w="9350" w:type="dxa"/>
            <w:tcBorders>
              <w:top w:val="nil"/>
              <w:left w:val="nil"/>
              <w:bottom w:val="single" w:sz="4" w:space="0" w:color="auto"/>
              <w:right w:val="nil"/>
            </w:tcBorders>
          </w:tcPr>
          <w:p w14:paraId="216E42D4" w14:textId="77777777" w:rsidR="00214D4F" w:rsidRDefault="00214D4F" w:rsidP="00FE164E">
            <w:pPr>
              <w:rPr>
                <w:szCs w:val="20"/>
              </w:rPr>
            </w:pPr>
          </w:p>
        </w:tc>
      </w:tr>
      <w:tr w:rsidR="00214D4F" w14:paraId="7CE0171D" w14:textId="77777777" w:rsidTr="00FE164E">
        <w:tc>
          <w:tcPr>
            <w:tcW w:w="9350" w:type="dxa"/>
            <w:tcBorders>
              <w:left w:val="nil"/>
              <w:bottom w:val="single" w:sz="4" w:space="0" w:color="auto"/>
              <w:right w:val="nil"/>
            </w:tcBorders>
          </w:tcPr>
          <w:p w14:paraId="7D2E8638" w14:textId="77777777" w:rsidR="00214D4F" w:rsidRDefault="00214D4F" w:rsidP="00FE164E">
            <w:pPr>
              <w:rPr>
                <w:szCs w:val="20"/>
              </w:rPr>
            </w:pPr>
          </w:p>
        </w:tc>
      </w:tr>
      <w:tr w:rsidR="00214D4F" w14:paraId="28AFB434" w14:textId="77777777" w:rsidTr="00FE164E">
        <w:tc>
          <w:tcPr>
            <w:tcW w:w="9350" w:type="dxa"/>
            <w:tcBorders>
              <w:left w:val="nil"/>
              <w:right w:val="nil"/>
            </w:tcBorders>
          </w:tcPr>
          <w:p w14:paraId="3BE3AEA5" w14:textId="77777777" w:rsidR="00214D4F" w:rsidRDefault="00214D4F" w:rsidP="00FE164E">
            <w:pPr>
              <w:rPr>
                <w:szCs w:val="20"/>
              </w:rPr>
            </w:pPr>
          </w:p>
        </w:tc>
      </w:tr>
    </w:tbl>
    <w:p w14:paraId="2FFC2BA9" w14:textId="77777777" w:rsidR="00214D4F" w:rsidRDefault="00214D4F" w:rsidP="00214D4F">
      <w:pPr>
        <w:rPr>
          <w:rFonts w:ascii="Calibri" w:hAnsi="Calibri" w:cs="Calibri"/>
        </w:rPr>
      </w:pPr>
    </w:p>
    <w:p w14:paraId="59FE9D37" w14:textId="29042044" w:rsidR="00214D4F" w:rsidRPr="00214D4F" w:rsidRDefault="00214D4F" w:rsidP="00214D4F">
      <w:pPr>
        <w:rPr>
          <w:rFonts w:ascii="Calibri" w:hAnsi="Calibri" w:cs="Calibri"/>
          <w:b/>
          <w:bCs/>
        </w:rPr>
      </w:pPr>
      <w:r w:rsidRPr="00214D4F">
        <w:rPr>
          <w:rFonts w:ascii="Calibri" w:hAnsi="Calibri" w:cs="Calibri"/>
          <w:b/>
          <w:bCs/>
        </w:rPr>
        <w:t>CHE Network Documentation</w:t>
      </w:r>
    </w:p>
    <w:p w14:paraId="78E8A111" w14:textId="77777777" w:rsidR="00214D4F" w:rsidRDefault="00214D4F" w:rsidP="00214D4F">
      <w:pPr>
        <w:rPr>
          <w:rFonts w:ascii="Calibri" w:hAnsi="Calibri" w:cs="Calibri"/>
        </w:rPr>
      </w:pPr>
    </w:p>
    <w:p w14:paraId="0C824F2D" w14:textId="7A2A4FBE" w:rsidR="00214D4F" w:rsidRDefault="00214D4F" w:rsidP="00214D4F">
      <w:pPr>
        <w:rPr>
          <w:rFonts w:ascii="Calibri" w:hAnsi="Calibri" w:cs="Calibri"/>
        </w:rPr>
      </w:pPr>
      <w:r w:rsidRPr="00214D4F">
        <w:rPr>
          <w:rFonts w:ascii="Calibri" w:hAnsi="Calibri" w:cs="Calibri"/>
        </w:rPr>
        <w:t>The Respondent shall provide the following documentation associated with its proposed CHE solution.</w:t>
      </w:r>
    </w:p>
    <w:p w14:paraId="368B42B7" w14:textId="77777777" w:rsidR="00214D4F" w:rsidRDefault="00214D4F" w:rsidP="00214D4F">
      <w:pPr>
        <w:rPr>
          <w:rFonts w:ascii="Calibri" w:hAnsi="Calibri" w:cs="Calibri"/>
        </w:rPr>
      </w:pPr>
    </w:p>
    <w:tbl>
      <w:tblPr>
        <w:tblStyle w:val="ACOGTable"/>
        <w:tblW w:w="5000" w:type="pct"/>
        <w:tblLook w:val="04A0" w:firstRow="1" w:lastRow="0" w:firstColumn="1" w:lastColumn="0" w:noHBand="0" w:noVBand="1"/>
      </w:tblPr>
      <w:tblGrid>
        <w:gridCol w:w="7262"/>
        <w:gridCol w:w="846"/>
        <w:gridCol w:w="846"/>
        <w:gridCol w:w="846"/>
      </w:tblGrid>
      <w:tr w:rsidR="00214D4F" w:rsidRPr="00580B44" w14:paraId="53728079"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6929" w:type="dxa"/>
          </w:tcPr>
          <w:p w14:paraId="2E76D5C8" w14:textId="77777777" w:rsidR="00214D4F" w:rsidRPr="00CF2087" w:rsidRDefault="00214D4F" w:rsidP="00FE164E">
            <w:pPr>
              <w:spacing w:before="0"/>
              <w:jc w:val="left"/>
              <w:rPr>
                <w:rFonts w:eastAsiaTheme="minorHAnsi"/>
                <w:color w:val="auto"/>
                <w:szCs w:val="20"/>
                <w:lang w:eastAsia="en-US"/>
              </w:rPr>
            </w:pPr>
            <w:r w:rsidRPr="00CF2087">
              <w:rPr>
                <w:rFonts w:eastAsiaTheme="minorHAnsi"/>
                <w:szCs w:val="20"/>
                <w:lang w:eastAsia="en-US"/>
              </w:rPr>
              <w:t>Requirements:</w:t>
            </w:r>
          </w:p>
        </w:tc>
        <w:tc>
          <w:tcPr>
            <w:tcW w:w="807" w:type="dxa"/>
            <w:noWrap/>
            <w:textDirection w:val="btLr"/>
            <w:hideMark/>
          </w:tcPr>
          <w:p w14:paraId="1FF42BDB" w14:textId="77777777" w:rsidR="00214D4F" w:rsidRPr="00CF2087"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CF2087">
              <w:rPr>
                <w:szCs w:val="20"/>
              </w:rPr>
              <w:t>Complies</w:t>
            </w:r>
          </w:p>
        </w:tc>
        <w:tc>
          <w:tcPr>
            <w:tcW w:w="807" w:type="dxa"/>
            <w:noWrap/>
            <w:textDirection w:val="btLr"/>
            <w:hideMark/>
          </w:tcPr>
          <w:p w14:paraId="75432DFF" w14:textId="77777777" w:rsidR="00214D4F" w:rsidRPr="00CF2087"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CF2087">
              <w:rPr>
                <w:szCs w:val="20"/>
              </w:rPr>
              <w:t>Does Not Comply</w:t>
            </w:r>
          </w:p>
        </w:tc>
        <w:tc>
          <w:tcPr>
            <w:tcW w:w="807" w:type="dxa"/>
            <w:noWrap/>
            <w:textDirection w:val="btLr"/>
            <w:hideMark/>
          </w:tcPr>
          <w:p w14:paraId="2D488DBE" w14:textId="77777777" w:rsidR="00214D4F" w:rsidRPr="00580B44"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CF2087">
              <w:rPr>
                <w:szCs w:val="20"/>
              </w:rPr>
              <w:t>Partially Complies</w:t>
            </w:r>
          </w:p>
        </w:tc>
      </w:tr>
      <w:tr w:rsidR="00214D4F" w:rsidRPr="00044F2B" w14:paraId="6D9C02D2"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29" w:type="dxa"/>
          </w:tcPr>
          <w:p w14:paraId="6AB7829D" w14:textId="77777777" w:rsidR="00214D4F" w:rsidRPr="003B02D4" w:rsidRDefault="00214D4F" w:rsidP="003A1B7B">
            <w:pPr>
              <w:pStyle w:val="ListParagraph"/>
              <w:widowControl/>
              <w:numPr>
                <w:ilvl w:val="0"/>
                <w:numId w:val="22"/>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w:t>
            </w:r>
            <w:r>
              <w:rPr>
                <w:szCs w:val="20"/>
              </w:rPr>
              <w:t xml:space="preserve">network diagrams illustrating </w:t>
            </w:r>
            <w:r w:rsidRPr="003B02D4">
              <w:rPr>
                <w:szCs w:val="20"/>
              </w:rPr>
              <w:t>its proposed network design (transitional and end state</w:t>
            </w:r>
            <w:r>
              <w:rPr>
                <w:szCs w:val="20"/>
              </w:rPr>
              <w:t xml:space="preserve"> [where an </w:t>
            </w:r>
            <w:proofErr w:type="spellStart"/>
            <w:r>
              <w:rPr>
                <w:szCs w:val="20"/>
              </w:rPr>
              <w:t>ESInet</w:t>
            </w:r>
            <w:proofErr w:type="spellEnd"/>
            <w:r>
              <w:rPr>
                <w:szCs w:val="20"/>
              </w:rPr>
              <w:t xml:space="preserve"> is available], if applicable</w:t>
            </w:r>
            <w:r w:rsidRPr="003B02D4">
              <w:rPr>
                <w:szCs w:val="20"/>
              </w:rPr>
              <w:t>).</w:t>
            </w:r>
          </w:p>
        </w:tc>
        <w:tc>
          <w:tcPr>
            <w:tcW w:w="807" w:type="dxa"/>
            <w:noWrap/>
          </w:tcPr>
          <w:p w14:paraId="1D1AA704"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07" w:type="dxa"/>
            <w:noWrap/>
          </w:tcPr>
          <w:p w14:paraId="22860019"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07" w:type="dxa"/>
            <w:noWrap/>
          </w:tcPr>
          <w:p w14:paraId="09BE890A"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1468E6D4" w14:textId="77777777" w:rsidTr="00FE164E">
        <w:trPr>
          <w:trHeight w:val="144"/>
        </w:trPr>
        <w:tc>
          <w:tcPr>
            <w:cnfStyle w:val="001000000000" w:firstRow="0" w:lastRow="0" w:firstColumn="1" w:lastColumn="0" w:oddVBand="0" w:evenVBand="0" w:oddHBand="0" w:evenHBand="0" w:firstRowFirstColumn="0" w:firstRowLastColumn="0" w:lastRowFirstColumn="0" w:lastRowLastColumn="0"/>
            <w:tcW w:w="6929" w:type="dxa"/>
          </w:tcPr>
          <w:p w14:paraId="1525295A" w14:textId="77777777" w:rsidR="00214D4F" w:rsidRPr="003B02D4" w:rsidRDefault="00214D4F" w:rsidP="003A1B7B">
            <w:pPr>
              <w:pStyle w:val="ListParagraph"/>
              <w:widowControl/>
              <w:numPr>
                <w:ilvl w:val="0"/>
                <w:numId w:val="22"/>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w:t>
            </w:r>
            <w:r>
              <w:rPr>
                <w:szCs w:val="20"/>
              </w:rPr>
              <w:t>as-built</w:t>
            </w:r>
            <w:r w:rsidRPr="003B02D4">
              <w:rPr>
                <w:szCs w:val="20"/>
              </w:rPr>
              <w:t xml:space="preserve"> documentation</w:t>
            </w:r>
            <w:r>
              <w:rPr>
                <w:szCs w:val="20"/>
              </w:rPr>
              <w:t>, including network diagrams</w:t>
            </w:r>
            <w:r w:rsidRPr="003B02D4">
              <w:rPr>
                <w:szCs w:val="20"/>
              </w:rPr>
              <w:t xml:space="preserve"> depicting </w:t>
            </w:r>
            <w:r>
              <w:rPr>
                <w:szCs w:val="20"/>
              </w:rPr>
              <w:t>network paths</w:t>
            </w:r>
            <w:r w:rsidRPr="003B02D4">
              <w:rPr>
                <w:szCs w:val="20"/>
              </w:rPr>
              <w:t xml:space="preserve"> and equipment diversity</w:t>
            </w:r>
            <w:r>
              <w:rPr>
                <w:szCs w:val="20"/>
              </w:rPr>
              <w:t>,</w:t>
            </w:r>
            <w:r w:rsidRPr="003B02D4">
              <w:rPr>
                <w:szCs w:val="20"/>
              </w:rPr>
              <w:t xml:space="preserve"> prior to acceptance testing</w:t>
            </w:r>
            <w:r>
              <w:rPr>
                <w:szCs w:val="20"/>
              </w:rPr>
              <w:t xml:space="preserve"> of the solution</w:t>
            </w:r>
            <w:r w:rsidRPr="003B02D4">
              <w:rPr>
                <w:szCs w:val="20"/>
              </w:rPr>
              <w:t>.</w:t>
            </w:r>
          </w:p>
        </w:tc>
        <w:tc>
          <w:tcPr>
            <w:tcW w:w="807" w:type="dxa"/>
            <w:noWrap/>
          </w:tcPr>
          <w:p w14:paraId="4DB02D4C"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07" w:type="dxa"/>
            <w:noWrap/>
          </w:tcPr>
          <w:p w14:paraId="7AC6A103"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07" w:type="dxa"/>
            <w:noWrap/>
          </w:tcPr>
          <w:p w14:paraId="311BD937"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793082E6"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29" w:type="dxa"/>
          </w:tcPr>
          <w:p w14:paraId="176C104F" w14:textId="77777777" w:rsidR="00214D4F" w:rsidRPr="00174128" w:rsidRDefault="00214D4F" w:rsidP="003A1B7B">
            <w:pPr>
              <w:pStyle w:val="ListParagraph"/>
              <w:widowControl/>
              <w:numPr>
                <w:ilvl w:val="0"/>
                <w:numId w:val="22"/>
              </w:numPr>
              <w:spacing w:after="240" w:line="276" w:lineRule="auto"/>
              <w:contextualSpacing w:val="0"/>
              <w:jc w:val="left"/>
              <w:rPr>
                <w:rFonts w:eastAsiaTheme="minorHAnsi"/>
                <w:szCs w:val="20"/>
                <w:lang w:eastAsia="en-US"/>
              </w:rPr>
            </w:pPr>
            <w:r w:rsidRPr="00B72CC3">
              <w:rPr>
                <w:szCs w:val="20"/>
              </w:rPr>
              <w:lastRenderedPageBreak/>
              <w:t>The Respondent shall provide network interface specifications for interoperating with CHE</w:t>
            </w:r>
            <w:r>
              <w:rPr>
                <w:szCs w:val="20"/>
              </w:rPr>
              <w:t>, including CHE that is supported by neighboring SRs that may be provided by different SR providers.</w:t>
            </w:r>
          </w:p>
        </w:tc>
        <w:tc>
          <w:tcPr>
            <w:tcW w:w="807" w:type="dxa"/>
            <w:noWrap/>
          </w:tcPr>
          <w:p w14:paraId="27BA7081"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07" w:type="dxa"/>
            <w:noWrap/>
          </w:tcPr>
          <w:p w14:paraId="367ADB7B"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07" w:type="dxa"/>
            <w:noWrap/>
          </w:tcPr>
          <w:p w14:paraId="2242D6A0"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526842C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29" w:type="dxa"/>
          </w:tcPr>
          <w:p w14:paraId="551ABC65" w14:textId="77777777" w:rsidR="00214D4F" w:rsidRPr="006558F6" w:rsidRDefault="00214D4F" w:rsidP="003A1B7B">
            <w:pPr>
              <w:pStyle w:val="ListParagraph"/>
              <w:widowControl/>
              <w:numPr>
                <w:ilvl w:val="0"/>
                <w:numId w:val="22"/>
              </w:numPr>
              <w:spacing w:after="240" w:line="276" w:lineRule="auto"/>
              <w:contextualSpacing w:val="0"/>
              <w:jc w:val="left"/>
              <w:rPr>
                <w:rFonts w:eastAsiaTheme="minorHAnsi"/>
                <w:szCs w:val="20"/>
                <w:lang w:eastAsia="en-US"/>
              </w:rPr>
            </w:pPr>
            <w:r w:rsidRPr="006558F6">
              <w:rPr>
                <w:szCs w:val="20"/>
              </w:rPr>
              <w:t>The</w:t>
            </w:r>
            <w:r>
              <w:rPr>
                <w:szCs w:val="20"/>
              </w:rPr>
              <w:t xml:space="preserve"> Respondent</w:t>
            </w:r>
            <w:r w:rsidRPr="006558F6">
              <w:rPr>
                <w:szCs w:val="20"/>
              </w:rPr>
              <w:t xml:space="preserve"> shall provide detailed as-built solution documentation to include network, equipment, and cloud information (</w:t>
            </w:r>
            <w:r>
              <w:rPr>
                <w:szCs w:val="20"/>
              </w:rPr>
              <w:t>as</w:t>
            </w:r>
            <w:r w:rsidRPr="006558F6">
              <w:rPr>
                <w:szCs w:val="20"/>
              </w:rPr>
              <w:t xml:space="preserve"> applicable), including network paths, network providers, BGP information, firewalls, availability zones, software versions, etc.), as well as configured parameters (implemented design).</w:t>
            </w:r>
          </w:p>
        </w:tc>
        <w:tc>
          <w:tcPr>
            <w:tcW w:w="807" w:type="dxa"/>
            <w:noWrap/>
          </w:tcPr>
          <w:p w14:paraId="7DBA5EDB"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07" w:type="dxa"/>
            <w:noWrap/>
          </w:tcPr>
          <w:p w14:paraId="71D5F489"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07" w:type="dxa"/>
            <w:noWrap/>
          </w:tcPr>
          <w:p w14:paraId="38132B13" w14:textId="77777777" w:rsidR="00214D4F" w:rsidRPr="008E6E20" w:rsidRDefault="00214D4F"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54CD7459" w14:textId="77777777" w:rsidR="00214D4F" w:rsidRDefault="00214D4F" w:rsidP="00214D4F">
      <w:pPr>
        <w:rPr>
          <w:rFonts w:ascii="Calibri" w:hAnsi="Calibri" w:cs="Calibri"/>
        </w:rPr>
      </w:pPr>
    </w:p>
    <w:p w14:paraId="39F1644D" w14:textId="77777777" w:rsidR="00214D4F" w:rsidRPr="008E6E20" w:rsidRDefault="00214D4F" w:rsidP="00214D4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14D4F" w14:paraId="64ADA5DE" w14:textId="77777777" w:rsidTr="00FE164E">
        <w:tc>
          <w:tcPr>
            <w:tcW w:w="9350" w:type="dxa"/>
            <w:tcBorders>
              <w:top w:val="nil"/>
              <w:left w:val="nil"/>
              <w:bottom w:val="single" w:sz="4" w:space="0" w:color="auto"/>
              <w:right w:val="nil"/>
            </w:tcBorders>
          </w:tcPr>
          <w:p w14:paraId="7CA1C273" w14:textId="77777777" w:rsidR="00214D4F" w:rsidRDefault="00214D4F" w:rsidP="00FE164E">
            <w:pPr>
              <w:rPr>
                <w:szCs w:val="20"/>
              </w:rPr>
            </w:pPr>
          </w:p>
        </w:tc>
      </w:tr>
      <w:tr w:rsidR="00214D4F" w14:paraId="31B4CF75" w14:textId="77777777" w:rsidTr="00FE164E">
        <w:tc>
          <w:tcPr>
            <w:tcW w:w="9350" w:type="dxa"/>
            <w:tcBorders>
              <w:left w:val="nil"/>
              <w:bottom w:val="single" w:sz="4" w:space="0" w:color="auto"/>
              <w:right w:val="nil"/>
            </w:tcBorders>
          </w:tcPr>
          <w:p w14:paraId="74C12BA8" w14:textId="77777777" w:rsidR="00214D4F" w:rsidRDefault="00214D4F" w:rsidP="00FE164E">
            <w:pPr>
              <w:rPr>
                <w:szCs w:val="20"/>
              </w:rPr>
            </w:pPr>
          </w:p>
        </w:tc>
      </w:tr>
      <w:tr w:rsidR="00214D4F" w14:paraId="6A2EBD05" w14:textId="77777777" w:rsidTr="00FE164E">
        <w:tc>
          <w:tcPr>
            <w:tcW w:w="9350" w:type="dxa"/>
            <w:tcBorders>
              <w:left w:val="nil"/>
              <w:right w:val="nil"/>
            </w:tcBorders>
          </w:tcPr>
          <w:p w14:paraId="00878610" w14:textId="77777777" w:rsidR="00214D4F" w:rsidRDefault="00214D4F" w:rsidP="00FE164E">
            <w:pPr>
              <w:rPr>
                <w:szCs w:val="20"/>
              </w:rPr>
            </w:pPr>
          </w:p>
        </w:tc>
      </w:tr>
    </w:tbl>
    <w:p w14:paraId="348CD223" w14:textId="77777777" w:rsidR="00214D4F" w:rsidRDefault="00214D4F" w:rsidP="00214D4F">
      <w:pPr>
        <w:rPr>
          <w:rFonts w:ascii="Calibri" w:hAnsi="Calibri" w:cs="Calibri"/>
        </w:rPr>
      </w:pPr>
    </w:p>
    <w:p w14:paraId="1203A098" w14:textId="5FAF2690" w:rsidR="00214D4F" w:rsidRPr="00214D4F" w:rsidRDefault="00214D4F" w:rsidP="00214D4F">
      <w:pPr>
        <w:rPr>
          <w:rFonts w:ascii="Calibri" w:hAnsi="Calibri" w:cs="Calibri"/>
          <w:b/>
          <w:bCs/>
        </w:rPr>
      </w:pPr>
      <w:r w:rsidRPr="00214D4F">
        <w:rPr>
          <w:rFonts w:ascii="Calibri" w:hAnsi="Calibri" w:cs="Calibri"/>
          <w:b/>
          <w:bCs/>
        </w:rPr>
        <w:t>Monitoring and Alarming</w:t>
      </w:r>
    </w:p>
    <w:tbl>
      <w:tblPr>
        <w:tblStyle w:val="ACOGTable"/>
        <w:tblW w:w="4999" w:type="pct"/>
        <w:tblLook w:val="04A0" w:firstRow="1" w:lastRow="0" w:firstColumn="1" w:lastColumn="0" w:noHBand="0" w:noVBand="1"/>
      </w:tblPr>
      <w:tblGrid>
        <w:gridCol w:w="7308"/>
        <w:gridCol w:w="830"/>
        <w:gridCol w:w="830"/>
        <w:gridCol w:w="830"/>
      </w:tblGrid>
      <w:tr w:rsidR="00214D4F" w:rsidRPr="00580B44" w14:paraId="3FF3B07E"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6972" w:type="dxa"/>
          </w:tcPr>
          <w:p w14:paraId="0D923EDD" w14:textId="77777777" w:rsidR="00214D4F" w:rsidRPr="00580B44" w:rsidRDefault="00214D4F" w:rsidP="00FE164E">
            <w:pPr>
              <w:spacing w:before="0"/>
              <w:jc w:val="left"/>
              <w:rPr>
                <w:rFonts w:eastAsiaTheme="minorHAnsi"/>
                <w:color w:val="auto"/>
                <w:szCs w:val="20"/>
                <w:lang w:eastAsia="en-US"/>
              </w:rPr>
            </w:pPr>
            <w:r w:rsidRPr="00580B44">
              <w:rPr>
                <w:rFonts w:eastAsiaTheme="minorHAnsi"/>
                <w:szCs w:val="20"/>
                <w:lang w:eastAsia="en-US"/>
              </w:rPr>
              <w:t>Requirements:</w:t>
            </w:r>
          </w:p>
        </w:tc>
        <w:tc>
          <w:tcPr>
            <w:tcW w:w="792" w:type="dxa"/>
            <w:noWrap/>
            <w:textDirection w:val="btLr"/>
            <w:hideMark/>
          </w:tcPr>
          <w:p w14:paraId="3E825A02" w14:textId="77777777" w:rsidR="00214D4F" w:rsidRPr="00580B44"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Complies</w:t>
            </w:r>
          </w:p>
        </w:tc>
        <w:tc>
          <w:tcPr>
            <w:tcW w:w="792" w:type="dxa"/>
            <w:noWrap/>
            <w:textDirection w:val="btLr"/>
            <w:hideMark/>
          </w:tcPr>
          <w:p w14:paraId="29C3E1A2" w14:textId="77777777" w:rsidR="00214D4F" w:rsidRPr="00580B44"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Does Not Comply</w:t>
            </w:r>
          </w:p>
        </w:tc>
        <w:tc>
          <w:tcPr>
            <w:tcW w:w="792" w:type="dxa"/>
            <w:noWrap/>
            <w:textDirection w:val="btLr"/>
            <w:hideMark/>
          </w:tcPr>
          <w:p w14:paraId="5AB3D4B3" w14:textId="77777777" w:rsidR="00214D4F" w:rsidRPr="00580B44"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Partially Complies</w:t>
            </w:r>
          </w:p>
        </w:tc>
      </w:tr>
      <w:tr w:rsidR="00214D4F" w:rsidRPr="00044F2B" w14:paraId="3630E44B"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72" w:type="dxa"/>
          </w:tcPr>
          <w:p w14:paraId="02C6A6F9" w14:textId="77777777" w:rsidR="00214D4F" w:rsidRPr="003B02D4" w:rsidRDefault="00214D4F" w:rsidP="003A1B7B">
            <w:pPr>
              <w:pStyle w:val="ListParagraph"/>
              <w:widowControl/>
              <w:numPr>
                <w:ilvl w:val="0"/>
                <w:numId w:val="2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physical access monitoring and reporting for all facilities</w:t>
            </w:r>
            <w:r>
              <w:rPr>
                <w:szCs w:val="20"/>
              </w:rPr>
              <w:t xml:space="preserve"> where the software running the call handling service reside</w:t>
            </w:r>
            <w:r w:rsidRPr="003B02D4">
              <w:rPr>
                <w:szCs w:val="20"/>
              </w:rPr>
              <w:t>.</w:t>
            </w:r>
          </w:p>
        </w:tc>
        <w:tc>
          <w:tcPr>
            <w:tcW w:w="792" w:type="dxa"/>
            <w:noWrap/>
          </w:tcPr>
          <w:p w14:paraId="1A003FBA"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6998EED"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C0CE81A"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742B4247" w14:textId="77777777" w:rsidTr="00FE164E">
        <w:trPr>
          <w:trHeight w:val="144"/>
        </w:trPr>
        <w:tc>
          <w:tcPr>
            <w:cnfStyle w:val="001000000000" w:firstRow="0" w:lastRow="0" w:firstColumn="1" w:lastColumn="0" w:oddVBand="0" w:evenVBand="0" w:oddHBand="0" w:evenHBand="0" w:firstRowFirstColumn="0" w:firstRowLastColumn="0" w:lastRowFirstColumn="0" w:lastRowLastColumn="0"/>
            <w:tcW w:w="6972" w:type="dxa"/>
          </w:tcPr>
          <w:p w14:paraId="0CB2E997" w14:textId="77777777" w:rsidR="00214D4F" w:rsidRPr="003B02D4" w:rsidRDefault="00214D4F" w:rsidP="003A1B7B">
            <w:pPr>
              <w:pStyle w:val="ListParagraph"/>
              <w:widowControl/>
              <w:numPr>
                <w:ilvl w:val="0"/>
                <w:numId w:val="2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w:t>
            </w:r>
            <w:r>
              <w:rPr>
                <w:szCs w:val="20"/>
              </w:rPr>
              <w:t>support</w:t>
            </w:r>
            <w:r w:rsidRPr="003B02D4">
              <w:rPr>
                <w:szCs w:val="20"/>
              </w:rPr>
              <w:t xml:space="preserve"> automated network node </w:t>
            </w:r>
            <w:r>
              <w:rPr>
                <w:szCs w:val="20"/>
              </w:rPr>
              <w:t xml:space="preserve">and software instance </w:t>
            </w:r>
            <w:r w:rsidRPr="003B02D4">
              <w:rPr>
                <w:szCs w:val="20"/>
              </w:rPr>
              <w:t>monitoring and alarming in real</w:t>
            </w:r>
            <w:r>
              <w:rPr>
                <w:szCs w:val="20"/>
              </w:rPr>
              <w:t>,</w:t>
            </w:r>
            <w:r w:rsidRPr="003B02D4">
              <w:rPr>
                <w:szCs w:val="20"/>
              </w:rPr>
              <w:t xml:space="preserve"> or near-real</w:t>
            </w:r>
            <w:r>
              <w:rPr>
                <w:szCs w:val="20"/>
              </w:rPr>
              <w:t xml:space="preserve">, </w:t>
            </w:r>
            <w:r w:rsidRPr="003B02D4">
              <w:rPr>
                <w:szCs w:val="20"/>
              </w:rPr>
              <w:t>time</w:t>
            </w:r>
            <w:r>
              <w:rPr>
                <w:szCs w:val="20"/>
              </w:rPr>
              <w:t xml:space="preserve"> and shall provide notifications to ETCOG in real time</w:t>
            </w:r>
            <w:r w:rsidRPr="003B02D4">
              <w:rPr>
                <w:szCs w:val="20"/>
              </w:rPr>
              <w:t>.</w:t>
            </w:r>
          </w:p>
        </w:tc>
        <w:tc>
          <w:tcPr>
            <w:tcW w:w="792" w:type="dxa"/>
            <w:noWrap/>
          </w:tcPr>
          <w:p w14:paraId="46B7FF40"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BC81956"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680BEF9"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26EED55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72" w:type="dxa"/>
            <w:vAlign w:val="top"/>
          </w:tcPr>
          <w:p w14:paraId="3A9A863E" w14:textId="77777777" w:rsidR="00214D4F" w:rsidRPr="003B02D4" w:rsidRDefault="00214D4F" w:rsidP="003A1B7B">
            <w:pPr>
              <w:pStyle w:val="ListParagraph"/>
              <w:widowControl/>
              <w:numPr>
                <w:ilvl w:val="0"/>
                <w:numId w:val="23"/>
              </w:numPr>
              <w:spacing w:after="240" w:line="276" w:lineRule="auto"/>
              <w:contextualSpacing w:val="0"/>
              <w:jc w:val="left"/>
              <w:rPr>
                <w:szCs w:val="20"/>
              </w:rPr>
            </w:pPr>
            <w:r>
              <w:lastRenderedPageBreak/>
              <w:t>During initial setup, t</w:t>
            </w:r>
            <w:r w:rsidRPr="002F45D8">
              <w:t xml:space="preserve">he Respondent shall log user access to the system, such as who has added users or changed user roles or profiles. </w:t>
            </w:r>
          </w:p>
        </w:tc>
        <w:tc>
          <w:tcPr>
            <w:tcW w:w="792" w:type="dxa"/>
            <w:noWrap/>
          </w:tcPr>
          <w:p w14:paraId="551CDA74"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4EF57D7D"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3ADC0D16"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73325AF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72" w:type="dxa"/>
            <w:vAlign w:val="top"/>
          </w:tcPr>
          <w:p w14:paraId="337A537A" w14:textId="77777777" w:rsidR="00214D4F" w:rsidRPr="003B02D4" w:rsidRDefault="00214D4F" w:rsidP="003A1B7B">
            <w:pPr>
              <w:pStyle w:val="ListParagraph"/>
              <w:widowControl/>
              <w:numPr>
                <w:ilvl w:val="0"/>
                <w:numId w:val="23"/>
              </w:numPr>
              <w:spacing w:after="240" w:line="276" w:lineRule="auto"/>
              <w:contextualSpacing w:val="0"/>
              <w:jc w:val="left"/>
              <w:rPr>
                <w:szCs w:val="20"/>
              </w:rPr>
            </w:pPr>
            <w:r w:rsidRPr="002F45D8">
              <w:t>The Respondent shall support logging of administrative and audit events. These logs must be immutable.</w:t>
            </w:r>
          </w:p>
        </w:tc>
        <w:tc>
          <w:tcPr>
            <w:tcW w:w="792" w:type="dxa"/>
            <w:noWrap/>
          </w:tcPr>
          <w:p w14:paraId="76E13AFF"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9A13402"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785515CD"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1DC731A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72" w:type="dxa"/>
          </w:tcPr>
          <w:p w14:paraId="6DD7F152" w14:textId="77777777" w:rsidR="00214D4F" w:rsidRPr="003B02D4" w:rsidRDefault="00214D4F" w:rsidP="003A1B7B">
            <w:pPr>
              <w:pStyle w:val="ListParagraph"/>
              <w:widowControl/>
              <w:numPr>
                <w:ilvl w:val="0"/>
                <w:numId w:val="23"/>
              </w:numPr>
              <w:spacing w:after="240" w:line="276" w:lineRule="auto"/>
              <w:contextualSpacing w:val="0"/>
              <w:jc w:val="left"/>
              <w:rPr>
                <w:szCs w:val="20"/>
              </w:rPr>
            </w:pPr>
            <w:r w:rsidRPr="003B02D4">
              <w:rPr>
                <w:szCs w:val="20"/>
              </w:rPr>
              <w:t xml:space="preserve">The </w:t>
            </w:r>
            <w:r>
              <w:rPr>
                <w:szCs w:val="20"/>
              </w:rPr>
              <w:t>Respondent</w:t>
            </w:r>
            <w:r w:rsidRPr="003B02D4">
              <w:rPr>
                <w:szCs w:val="20"/>
              </w:rPr>
              <w:t xml:space="preserve"> shall provide event logging </w:t>
            </w:r>
            <w:r w:rsidRPr="00DC6E9C">
              <w:rPr>
                <w:szCs w:val="20"/>
              </w:rPr>
              <w:t>(including call status information such as mute, on-hold, transfer)</w:t>
            </w:r>
            <w:r>
              <w:rPr>
                <w:szCs w:val="20"/>
              </w:rPr>
              <w:t xml:space="preserve"> </w:t>
            </w:r>
            <w:r w:rsidRPr="003B02D4">
              <w:rPr>
                <w:szCs w:val="20"/>
              </w:rPr>
              <w:t>and reporting in real</w:t>
            </w:r>
            <w:r>
              <w:rPr>
                <w:szCs w:val="20"/>
              </w:rPr>
              <w:t>,</w:t>
            </w:r>
            <w:r w:rsidRPr="003B02D4">
              <w:rPr>
                <w:szCs w:val="20"/>
              </w:rPr>
              <w:t xml:space="preserve"> or near-real</w:t>
            </w:r>
            <w:r>
              <w:rPr>
                <w:szCs w:val="20"/>
              </w:rPr>
              <w:t xml:space="preserve">, </w:t>
            </w:r>
            <w:r w:rsidRPr="003B02D4">
              <w:rPr>
                <w:szCs w:val="20"/>
              </w:rPr>
              <w:t>time.</w:t>
            </w:r>
          </w:p>
        </w:tc>
        <w:tc>
          <w:tcPr>
            <w:tcW w:w="792" w:type="dxa"/>
            <w:noWrap/>
          </w:tcPr>
          <w:p w14:paraId="1051B6ED"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9E35760"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119BB6F9" w14:textId="77777777" w:rsidR="00214D4F" w:rsidRPr="008E6E20" w:rsidRDefault="00214D4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3D3D2F83" w14:textId="77777777" w:rsidTr="00FE164E">
        <w:trPr>
          <w:trHeight w:val="288"/>
        </w:trPr>
        <w:tc>
          <w:tcPr>
            <w:cnfStyle w:val="001000000000" w:firstRow="0" w:lastRow="0" w:firstColumn="1" w:lastColumn="0" w:oddVBand="0" w:evenVBand="0" w:oddHBand="0" w:evenHBand="0" w:firstRowFirstColumn="0" w:firstRowLastColumn="0" w:lastRowFirstColumn="0" w:lastRowLastColumn="0"/>
            <w:tcW w:w="6972" w:type="dxa"/>
          </w:tcPr>
          <w:p w14:paraId="7DC94456" w14:textId="77777777" w:rsidR="00214D4F" w:rsidRPr="003B02D4" w:rsidRDefault="00214D4F" w:rsidP="003A1B7B">
            <w:pPr>
              <w:pStyle w:val="ListParagraph"/>
              <w:widowControl/>
              <w:numPr>
                <w:ilvl w:val="0"/>
                <w:numId w:val="2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w:t>
            </w:r>
            <w:r>
              <w:rPr>
                <w:szCs w:val="20"/>
              </w:rPr>
              <w:t>provide CHE network monitoring and alerting (regardless of whether the network is new or existing), and act on the alerts according to the level of impact to the CHE service and in accordance with service level agreements (SLAs).</w:t>
            </w:r>
          </w:p>
        </w:tc>
        <w:tc>
          <w:tcPr>
            <w:tcW w:w="792" w:type="dxa"/>
            <w:noWrap/>
          </w:tcPr>
          <w:p w14:paraId="2D4F8191"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E2A67EC"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BE1B72E"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78E32CF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72" w:type="dxa"/>
          </w:tcPr>
          <w:p w14:paraId="6F547939" w14:textId="77777777" w:rsidR="00214D4F" w:rsidRPr="003B02D4" w:rsidRDefault="00214D4F" w:rsidP="003A1B7B">
            <w:pPr>
              <w:pStyle w:val="ListParagraph"/>
              <w:widowControl/>
              <w:numPr>
                <w:ilvl w:val="0"/>
                <w:numId w:val="23"/>
              </w:numPr>
              <w:spacing w:after="240" w:line="276" w:lineRule="auto"/>
              <w:contextualSpacing w:val="0"/>
              <w:jc w:val="left"/>
              <w:rPr>
                <w:szCs w:val="20"/>
              </w:rPr>
            </w:pPr>
            <w:r w:rsidRPr="003B02D4">
              <w:rPr>
                <w:szCs w:val="20"/>
              </w:rPr>
              <w:t xml:space="preserve">The </w:t>
            </w:r>
            <w:r>
              <w:rPr>
                <w:szCs w:val="20"/>
              </w:rPr>
              <w:t>Respondent</w:t>
            </w:r>
            <w:r w:rsidRPr="003B02D4">
              <w:rPr>
                <w:szCs w:val="20"/>
              </w:rPr>
              <w:t xml:space="preserve"> shall </w:t>
            </w:r>
            <w:r>
              <w:rPr>
                <w:szCs w:val="20"/>
              </w:rPr>
              <w:t>provide CHE hardware and software monitoring and alerting and act on the alerts according to the level of impact to the CHE service and in accordance with service level agreements (SLAs).</w:t>
            </w:r>
          </w:p>
        </w:tc>
        <w:tc>
          <w:tcPr>
            <w:tcW w:w="792" w:type="dxa"/>
            <w:noWrap/>
          </w:tcPr>
          <w:p w14:paraId="16BB683C"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E9A8842"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796A2A3C" w14:textId="77777777" w:rsidR="00214D4F" w:rsidRPr="008E6E20" w:rsidRDefault="00214D4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214D4F" w:rsidRPr="00044F2B" w14:paraId="5F34FA5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72" w:type="dxa"/>
          </w:tcPr>
          <w:p w14:paraId="3E40F299" w14:textId="77777777" w:rsidR="00214D4F" w:rsidRPr="003B02D4" w:rsidRDefault="00214D4F" w:rsidP="003A1B7B">
            <w:pPr>
              <w:pStyle w:val="ListParagraph"/>
              <w:widowControl/>
              <w:numPr>
                <w:ilvl w:val="0"/>
                <w:numId w:val="2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user-definable </w:t>
            </w:r>
            <w:r w:rsidRPr="00DC6E9C">
              <w:rPr>
                <w:szCs w:val="20"/>
              </w:rPr>
              <w:t xml:space="preserve">and user-changeable </w:t>
            </w:r>
            <w:r w:rsidRPr="003B02D4">
              <w:rPr>
                <w:szCs w:val="20"/>
              </w:rPr>
              <w:t xml:space="preserve">notification levels and </w:t>
            </w:r>
            <w:r>
              <w:rPr>
                <w:szCs w:val="20"/>
              </w:rPr>
              <w:t xml:space="preserve">shall provide </w:t>
            </w:r>
            <w:r w:rsidRPr="003B02D4">
              <w:rPr>
                <w:szCs w:val="20"/>
              </w:rPr>
              <w:t>recipients with text and email delivery options.</w:t>
            </w:r>
          </w:p>
        </w:tc>
        <w:tc>
          <w:tcPr>
            <w:tcW w:w="792" w:type="dxa"/>
            <w:noWrap/>
          </w:tcPr>
          <w:p w14:paraId="5CA79C97"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52F31DC"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E989912"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7EDEED8C" w14:textId="77777777" w:rsidTr="00FE164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972" w:type="dxa"/>
          </w:tcPr>
          <w:p w14:paraId="0E74BB4B" w14:textId="77777777" w:rsidR="00214D4F" w:rsidRPr="003B02D4" w:rsidRDefault="00214D4F" w:rsidP="003A1B7B">
            <w:pPr>
              <w:pStyle w:val="ListParagraph"/>
              <w:widowControl/>
              <w:numPr>
                <w:ilvl w:val="0"/>
                <w:numId w:val="2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an executive dashboard with  real-time updates of </w:t>
            </w:r>
            <w:r>
              <w:rPr>
                <w:szCs w:val="20"/>
              </w:rPr>
              <w:t xml:space="preserve">alarms, support </w:t>
            </w:r>
            <w:r w:rsidRPr="003B02D4">
              <w:rPr>
                <w:szCs w:val="20"/>
              </w:rPr>
              <w:t>tickets</w:t>
            </w:r>
            <w:r>
              <w:rPr>
                <w:szCs w:val="20"/>
              </w:rPr>
              <w:t>,</w:t>
            </w:r>
            <w:r w:rsidRPr="003B02D4">
              <w:rPr>
                <w:szCs w:val="20"/>
              </w:rPr>
              <w:t xml:space="preserve"> and network status.</w:t>
            </w:r>
          </w:p>
        </w:tc>
        <w:tc>
          <w:tcPr>
            <w:tcW w:w="792" w:type="dxa"/>
            <w:noWrap/>
          </w:tcPr>
          <w:p w14:paraId="2F41DE00"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CEE70DB"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26C46A5" w14:textId="77777777" w:rsidR="00214D4F" w:rsidRPr="008E6E20" w:rsidRDefault="00214D4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3934EA6C" w14:textId="77777777" w:rsidTr="00FE164E">
        <w:trPr>
          <w:trHeight w:val="432"/>
        </w:trPr>
        <w:tc>
          <w:tcPr>
            <w:cnfStyle w:val="001000000000" w:firstRow="0" w:lastRow="0" w:firstColumn="1" w:lastColumn="0" w:oddVBand="0" w:evenVBand="0" w:oddHBand="0" w:evenHBand="0" w:firstRowFirstColumn="0" w:firstRowLastColumn="0" w:lastRowFirstColumn="0" w:lastRowLastColumn="0"/>
            <w:tcW w:w="6972" w:type="dxa"/>
          </w:tcPr>
          <w:p w14:paraId="494C0A3F" w14:textId="77777777" w:rsidR="00214D4F" w:rsidRPr="003B02D4" w:rsidRDefault="00214D4F" w:rsidP="003A1B7B">
            <w:pPr>
              <w:pStyle w:val="ListParagraph"/>
              <w:widowControl/>
              <w:numPr>
                <w:ilvl w:val="0"/>
                <w:numId w:val="23"/>
              </w:numPr>
              <w:spacing w:after="240" w:line="276" w:lineRule="auto"/>
              <w:contextualSpacing w:val="0"/>
              <w:jc w:val="left"/>
              <w:rPr>
                <w:szCs w:val="20"/>
              </w:rPr>
            </w:pPr>
            <w:r w:rsidRPr="00900BDC">
              <w:rPr>
                <w:szCs w:val="20"/>
              </w:rPr>
              <w:t xml:space="preserve">The Respondent shall provide </w:t>
            </w:r>
            <w:r>
              <w:rPr>
                <w:szCs w:val="20"/>
              </w:rPr>
              <w:t xml:space="preserve">the </w:t>
            </w:r>
            <w:r w:rsidRPr="00900BDC">
              <w:rPr>
                <w:szCs w:val="20"/>
              </w:rPr>
              <w:t>ability to replicate select alerts to a third-party monitoring/reporting system</w:t>
            </w:r>
            <w:r>
              <w:rPr>
                <w:szCs w:val="20"/>
              </w:rPr>
              <w:t>.</w:t>
            </w:r>
          </w:p>
        </w:tc>
        <w:tc>
          <w:tcPr>
            <w:tcW w:w="792" w:type="dxa"/>
            <w:noWrap/>
          </w:tcPr>
          <w:p w14:paraId="0531EC6E"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6747EDC2"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4D79155A" w14:textId="77777777" w:rsidR="00214D4F" w:rsidRPr="008E6E20" w:rsidRDefault="00214D4F" w:rsidP="00FE164E">
            <w:pPr>
              <w:cnfStyle w:val="000000000000" w:firstRow="0" w:lastRow="0" w:firstColumn="0" w:lastColumn="0" w:oddVBand="0" w:evenVBand="0" w:oddHBand="0" w:evenHBand="0" w:firstRowFirstColumn="0" w:firstRowLastColumn="0" w:lastRowFirstColumn="0" w:lastRowLastColumn="0"/>
              <w:rPr>
                <w:szCs w:val="20"/>
              </w:rPr>
            </w:pPr>
          </w:p>
        </w:tc>
      </w:tr>
    </w:tbl>
    <w:p w14:paraId="5D4D4C66" w14:textId="77777777" w:rsidR="00214D4F" w:rsidRDefault="00214D4F" w:rsidP="00214D4F">
      <w:pPr>
        <w:rPr>
          <w:rFonts w:ascii="Calibri" w:hAnsi="Calibri" w:cs="Calibri"/>
        </w:rPr>
      </w:pPr>
    </w:p>
    <w:p w14:paraId="09913A77" w14:textId="77777777" w:rsidR="00214D4F" w:rsidRPr="008E6E20" w:rsidRDefault="00214D4F" w:rsidP="00214D4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w:t>
      </w:r>
      <w:r w:rsidRPr="008E6E20">
        <w:rPr>
          <w:bCs/>
          <w:i/>
          <w:szCs w:val="20"/>
        </w:rPr>
        <w:lastRenderedPageBreak/>
        <w:t>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14D4F" w14:paraId="7C98B6D2" w14:textId="77777777" w:rsidTr="00FE164E">
        <w:tc>
          <w:tcPr>
            <w:tcW w:w="9350" w:type="dxa"/>
            <w:tcBorders>
              <w:top w:val="nil"/>
              <w:left w:val="nil"/>
              <w:bottom w:val="single" w:sz="4" w:space="0" w:color="auto"/>
              <w:right w:val="nil"/>
            </w:tcBorders>
          </w:tcPr>
          <w:p w14:paraId="237C8F78" w14:textId="77777777" w:rsidR="00214D4F" w:rsidRDefault="00214D4F" w:rsidP="00FE164E">
            <w:pPr>
              <w:rPr>
                <w:szCs w:val="20"/>
              </w:rPr>
            </w:pPr>
          </w:p>
        </w:tc>
      </w:tr>
      <w:tr w:rsidR="00214D4F" w14:paraId="70F1AACB" w14:textId="77777777" w:rsidTr="00FE164E">
        <w:tc>
          <w:tcPr>
            <w:tcW w:w="9350" w:type="dxa"/>
            <w:tcBorders>
              <w:left w:val="nil"/>
              <w:bottom w:val="single" w:sz="4" w:space="0" w:color="auto"/>
              <w:right w:val="nil"/>
            </w:tcBorders>
          </w:tcPr>
          <w:p w14:paraId="09AA9A64" w14:textId="77777777" w:rsidR="00214D4F" w:rsidRDefault="00214D4F" w:rsidP="00FE164E">
            <w:pPr>
              <w:rPr>
                <w:szCs w:val="20"/>
              </w:rPr>
            </w:pPr>
          </w:p>
        </w:tc>
      </w:tr>
      <w:tr w:rsidR="00214D4F" w14:paraId="57B550A5" w14:textId="77777777" w:rsidTr="00FE164E">
        <w:tc>
          <w:tcPr>
            <w:tcW w:w="9350" w:type="dxa"/>
            <w:tcBorders>
              <w:left w:val="nil"/>
              <w:right w:val="nil"/>
            </w:tcBorders>
          </w:tcPr>
          <w:p w14:paraId="02321DFE" w14:textId="77777777" w:rsidR="00214D4F" w:rsidRDefault="00214D4F" w:rsidP="00FE164E">
            <w:pPr>
              <w:rPr>
                <w:szCs w:val="20"/>
              </w:rPr>
            </w:pPr>
          </w:p>
        </w:tc>
      </w:tr>
    </w:tbl>
    <w:p w14:paraId="44AF3A74" w14:textId="77777777" w:rsidR="00214D4F" w:rsidRDefault="00214D4F" w:rsidP="00214D4F">
      <w:pPr>
        <w:rPr>
          <w:rFonts w:ascii="Calibri" w:hAnsi="Calibri" w:cs="Calibri"/>
        </w:rPr>
      </w:pPr>
    </w:p>
    <w:p w14:paraId="7719EE13" w14:textId="745EF4FD" w:rsidR="00214D4F" w:rsidRPr="00214D4F" w:rsidRDefault="00214D4F" w:rsidP="00214D4F">
      <w:pPr>
        <w:rPr>
          <w:rFonts w:ascii="Calibri" w:hAnsi="Calibri" w:cs="Calibri"/>
          <w:b/>
          <w:bCs/>
        </w:rPr>
      </w:pPr>
      <w:r w:rsidRPr="00214D4F">
        <w:rPr>
          <w:rFonts w:ascii="Calibri" w:hAnsi="Calibri" w:cs="Calibri"/>
          <w:b/>
          <w:bCs/>
        </w:rPr>
        <w:t>Network Operations Center/Security Operations Center</w:t>
      </w:r>
    </w:p>
    <w:p w14:paraId="10038007" w14:textId="77777777" w:rsidR="00214D4F" w:rsidRDefault="00214D4F" w:rsidP="00214D4F">
      <w:pPr>
        <w:rPr>
          <w:rFonts w:ascii="Calibri" w:hAnsi="Calibri" w:cs="Calibri"/>
        </w:rPr>
      </w:pPr>
    </w:p>
    <w:tbl>
      <w:tblPr>
        <w:tblStyle w:val="ACOGTable"/>
        <w:tblW w:w="4999" w:type="pct"/>
        <w:tblLook w:val="04A0" w:firstRow="1" w:lastRow="0" w:firstColumn="1" w:lastColumn="0" w:noHBand="0" w:noVBand="1"/>
      </w:tblPr>
      <w:tblGrid>
        <w:gridCol w:w="7308"/>
        <w:gridCol w:w="830"/>
        <w:gridCol w:w="830"/>
        <w:gridCol w:w="830"/>
      </w:tblGrid>
      <w:tr w:rsidR="00214D4F" w:rsidRPr="00580B44" w14:paraId="3B22CEA3" w14:textId="77777777" w:rsidTr="00FE164E">
        <w:trPr>
          <w:cnfStyle w:val="100000000000" w:firstRow="1" w:lastRow="0" w:firstColumn="0" w:lastColumn="0" w:oddVBand="0" w:evenVBand="0" w:oddHBand="0" w:evenHBand="0" w:firstRowFirstColumn="0" w:firstRowLastColumn="0" w:lastRowFirstColumn="0" w:lastRowLastColumn="0"/>
          <w:cantSplit/>
          <w:trHeight w:val="1030"/>
          <w:tblHeader/>
        </w:trPr>
        <w:tc>
          <w:tcPr>
            <w:cnfStyle w:val="001000000000" w:firstRow="0" w:lastRow="0" w:firstColumn="1" w:lastColumn="0" w:oddVBand="0" w:evenVBand="0" w:oddHBand="0" w:evenHBand="0" w:firstRowFirstColumn="0" w:firstRowLastColumn="0" w:lastRowFirstColumn="0" w:lastRowLastColumn="0"/>
            <w:tcW w:w="6972" w:type="dxa"/>
          </w:tcPr>
          <w:p w14:paraId="0113373C" w14:textId="77777777" w:rsidR="00214D4F" w:rsidRPr="00580B44" w:rsidRDefault="00214D4F" w:rsidP="00FE164E">
            <w:pPr>
              <w:spacing w:before="0"/>
              <w:jc w:val="left"/>
              <w:rPr>
                <w:rFonts w:eastAsiaTheme="minorHAnsi"/>
                <w:color w:val="auto"/>
                <w:szCs w:val="20"/>
                <w:lang w:eastAsia="en-US"/>
              </w:rPr>
            </w:pPr>
            <w:r w:rsidRPr="00580B44">
              <w:rPr>
                <w:rFonts w:eastAsiaTheme="minorHAnsi"/>
                <w:szCs w:val="20"/>
                <w:lang w:eastAsia="en-US"/>
              </w:rPr>
              <w:t>Requirements:</w:t>
            </w:r>
          </w:p>
        </w:tc>
        <w:tc>
          <w:tcPr>
            <w:tcW w:w="792" w:type="dxa"/>
            <w:noWrap/>
            <w:textDirection w:val="btLr"/>
            <w:hideMark/>
          </w:tcPr>
          <w:p w14:paraId="593A981E" w14:textId="77777777" w:rsidR="00214D4F" w:rsidRPr="00580B44"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Complies</w:t>
            </w:r>
          </w:p>
        </w:tc>
        <w:tc>
          <w:tcPr>
            <w:tcW w:w="792" w:type="dxa"/>
            <w:noWrap/>
            <w:textDirection w:val="btLr"/>
            <w:hideMark/>
          </w:tcPr>
          <w:p w14:paraId="37EA8DE4" w14:textId="77777777" w:rsidR="00214D4F" w:rsidRPr="00580B44"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Does Not Comply</w:t>
            </w:r>
          </w:p>
        </w:tc>
        <w:tc>
          <w:tcPr>
            <w:tcW w:w="792" w:type="dxa"/>
            <w:noWrap/>
            <w:textDirection w:val="btLr"/>
            <w:hideMark/>
          </w:tcPr>
          <w:p w14:paraId="3C5244B6" w14:textId="77777777" w:rsidR="00214D4F" w:rsidRPr="00580B44" w:rsidRDefault="00214D4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580B44">
              <w:rPr>
                <w:szCs w:val="20"/>
              </w:rPr>
              <w:t>Partially Complies</w:t>
            </w:r>
          </w:p>
        </w:tc>
      </w:tr>
      <w:tr w:rsidR="00214D4F" w:rsidRPr="00044F2B" w14:paraId="616B8C76" w14:textId="77777777" w:rsidTr="00FE164E">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6972" w:type="dxa"/>
          </w:tcPr>
          <w:p w14:paraId="415E18DC" w14:textId="77777777" w:rsidR="00214D4F" w:rsidRPr="00C7586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24 x 7 x 365 staffed </w:t>
            </w:r>
            <w:r>
              <w:rPr>
                <w:szCs w:val="20"/>
              </w:rPr>
              <w:t>N</w:t>
            </w:r>
            <w:r w:rsidRPr="003B02D4">
              <w:rPr>
                <w:szCs w:val="20"/>
              </w:rPr>
              <w:t xml:space="preserve">etwork </w:t>
            </w:r>
            <w:r>
              <w:rPr>
                <w:szCs w:val="20"/>
              </w:rPr>
              <w:t>O</w:t>
            </w:r>
            <w:r w:rsidRPr="003B02D4">
              <w:rPr>
                <w:szCs w:val="20"/>
              </w:rPr>
              <w:t xml:space="preserve">perations </w:t>
            </w:r>
            <w:r>
              <w:rPr>
                <w:szCs w:val="20"/>
              </w:rPr>
              <w:t>C</w:t>
            </w:r>
            <w:r w:rsidRPr="003B02D4">
              <w:rPr>
                <w:szCs w:val="20"/>
              </w:rPr>
              <w:t>enter (NOC)/</w:t>
            </w:r>
            <w:r>
              <w:rPr>
                <w:szCs w:val="20"/>
              </w:rPr>
              <w:t>S</w:t>
            </w:r>
            <w:r w:rsidRPr="003B02D4">
              <w:rPr>
                <w:szCs w:val="20"/>
              </w:rPr>
              <w:t xml:space="preserve">ecurity </w:t>
            </w:r>
            <w:r>
              <w:rPr>
                <w:szCs w:val="20"/>
              </w:rPr>
              <w:t>O</w:t>
            </w:r>
            <w:r w:rsidRPr="003B02D4">
              <w:rPr>
                <w:szCs w:val="20"/>
              </w:rPr>
              <w:t xml:space="preserve">perations </w:t>
            </w:r>
            <w:r>
              <w:rPr>
                <w:szCs w:val="20"/>
              </w:rPr>
              <w:t>C</w:t>
            </w:r>
            <w:r w:rsidRPr="003B02D4">
              <w:rPr>
                <w:szCs w:val="20"/>
              </w:rPr>
              <w:t>enter (SOC)</w:t>
            </w:r>
            <w:r>
              <w:rPr>
                <w:szCs w:val="20"/>
              </w:rPr>
              <w:t xml:space="preserve"> </w:t>
            </w:r>
            <w:r w:rsidRPr="00FF351A">
              <w:rPr>
                <w:szCs w:val="20"/>
              </w:rPr>
              <w:t xml:space="preserve">with hot (preferred) or warm </w:t>
            </w:r>
            <w:r w:rsidRPr="00627203">
              <w:rPr>
                <w:szCs w:val="20"/>
              </w:rPr>
              <w:t>backup within North America.</w:t>
            </w:r>
          </w:p>
        </w:tc>
        <w:tc>
          <w:tcPr>
            <w:tcW w:w="792" w:type="dxa"/>
            <w:noWrap/>
          </w:tcPr>
          <w:p w14:paraId="51EC7B00"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83788FC"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58F3186"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389E83C8" w14:textId="77777777" w:rsidTr="00FE164E">
        <w:trPr>
          <w:trHeight w:val="432"/>
        </w:trPr>
        <w:tc>
          <w:tcPr>
            <w:cnfStyle w:val="001000000000" w:firstRow="0" w:lastRow="0" w:firstColumn="1" w:lastColumn="0" w:oddVBand="0" w:evenVBand="0" w:oddHBand="0" w:evenHBand="0" w:firstRowFirstColumn="0" w:firstRowLastColumn="0" w:lastRowFirstColumn="0" w:lastRowLastColumn="0"/>
            <w:tcW w:w="6972" w:type="dxa"/>
          </w:tcPr>
          <w:p w14:paraId="75F88034"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the ability for users to submit, track, and modify tickets by phone, email,</w:t>
            </w:r>
            <w:r>
              <w:rPr>
                <w:szCs w:val="20"/>
              </w:rPr>
              <w:t xml:space="preserve"> </w:t>
            </w:r>
            <w:r w:rsidRPr="003B02D4">
              <w:rPr>
                <w:szCs w:val="20"/>
              </w:rPr>
              <w:t xml:space="preserve">and </w:t>
            </w:r>
            <w:r>
              <w:rPr>
                <w:szCs w:val="20"/>
              </w:rPr>
              <w:t xml:space="preserve">via any </w:t>
            </w:r>
            <w:r w:rsidRPr="003B02D4">
              <w:rPr>
                <w:szCs w:val="20"/>
              </w:rPr>
              <w:t xml:space="preserve">direct </w:t>
            </w:r>
            <w:r>
              <w:rPr>
                <w:szCs w:val="20"/>
              </w:rPr>
              <w:t>Information Technology Service Management (</w:t>
            </w:r>
            <w:r w:rsidRPr="003B02D4">
              <w:rPr>
                <w:szCs w:val="20"/>
              </w:rPr>
              <w:t>ITSM</w:t>
            </w:r>
            <w:r>
              <w:rPr>
                <w:szCs w:val="20"/>
              </w:rPr>
              <w:t>)</w:t>
            </w:r>
            <w:r w:rsidRPr="003B02D4">
              <w:rPr>
                <w:szCs w:val="20"/>
              </w:rPr>
              <w:t xml:space="preserve"> user access</w:t>
            </w:r>
            <w:r>
              <w:rPr>
                <w:szCs w:val="20"/>
              </w:rPr>
              <w:t xml:space="preserve"> that may be available,</w:t>
            </w:r>
            <w:r w:rsidRPr="003B02D4">
              <w:rPr>
                <w:szCs w:val="20"/>
              </w:rPr>
              <w:t xml:space="preserve"> for incidents, problems, changes</w:t>
            </w:r>
            <w:r>
              <w:rPr>
                <w:szCs w:val="20"/>
              </w:rPr>
              <w:t>, and maintenance</w:t>
            </w:r>
            <w:r w:rsidRPr="003B02D4">
              <w:rPr>
                <w:szCs w:val="20"/>
              </w:rPr>
              <w:t>.</w:t>
            </w:r>
          </w:p>
        </w:tc>
        <w:tc>
          <w:tcPr>
            <w:tcW w:w="792" w:type="dxa"/>
            <w:noWrap/>
          </w:tcPr>
          <w:p w14:paraId="595B35F6"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B320DF0"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A4D756B"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1FE3C875" w14:textId="77777777" w:rsidTr="00FE164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972" w:type="dxa"/>
          </w:tcPr>
          <w:p w14:paraId="34325770"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w:t>
            </w:r>
            <w:r w:rsidRPr="003B02D4">
              <w:rPr>
                <w:szCs w:val="20"/>
              </w:rPr>
              <w:t>shall provide outward notifications and updates of customer tickets through phone, email, and text.</w:t>
            </w:r>
          </w:p>
        </w:tc>
        <w:tc>
          <w:tcPr>
            <w:tcW w:w="792" w:type="dxa"/>
            <w:noWrap/>
          </w:tcPr>
          <w:p w14:paraId="0A513DFB"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9C374F0"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A6A0238"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47E08D54" w14:textId="77777777" w:rsidTr="00FE164E">
        <w:trPr>
          <w:trHeight w:val="432"/>
        </w:trPr>
        <w:tc>
          <w:tcPr>
            <w:cnfStyle w:val="001000000000" w:firstRow="0" w:lastRow="0" w:firstColumn="1" w:lastColumn="0" w:oddVBand="0" w:evenVBand="0" w:oddHBand="0" w:evenHBand="0" w:firstRowFirstColumn="0" w:firstRowLastColumn="0" w:lastRowFirstColumn="0" w:lastRowLastColumn="0"/>
            <w:tcW w:w="6972" w:type="dxa"/>
          </w:tcPr>
          <w:p w14:paraId="008DE721"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w:t>
            </w:r>
            <w:r w:rsidRPr="003B02D4">
              <w:rPr>
                <w:szCs w:val="20"/>
              </w:rPr>
              <w:t>shall provide fully documented escalation procedures with contact information for all primary and secondary responsible personnel at all levels of escalation.</w:t>
            </w:r>
          </w:p>
        </w:tc>
        <w:tc>
          <w:tcPr>
            <w:tcW w:w="792" w:type="dxa"/>
            <w:noWrap/>
          </w:tcPr>
          <w:p w14:paraId="5EE8A06C"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D5F3B5C"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974FB7B"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4F4311D5" w14:textId="77777777" w:rsidTr="00FE164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972" w:type="dxa"/>
          </w:tcPr>
          <w:p w14:paraId="0C9A9BB9"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w:t>
            </w:r>
            <w:r>
              <w:rPr>
                <w:szCs w:val="20"/>
              </w:rPr>
              <w:t>R</w:t>
            </w:r>
            <w:r w:rsidRPr="003B02D4">
              <w:rPr>
                <w:szCs w:val="20"/>
              </w:rPr>
              <w:t xml:space="preserve">eason for </w:t>
            </w:r>
            <w:r>
              <w:rPr>
                <w:szCs w:val="20"/>
              </w:rPr>
              <w:t>O</w:t>
            </w:r>
            <w:r w:rsidRPr="003B02D4">
              <w:rPr>
                <w:szCs w:val="20"/>
              </w:rPr>
              <w:t xml:space="preserve">utage (RFO) reports and regulatory compliance </w:t>
            </w:r>
            <w:r>
              <w:rPr>
                <w:szCs w:val="20"/>
              </w:rPr>
              <w:t>reporting in accordance with</w:t>
            </w:r>
            <w:r w:rsidRPr="003B02D4">
              <w:rPr>
                <w:szCs w:val="20"/>
              </w:rPr>
              <w:t xml:space="preserve"> Federal Communications Commission (FCC) </w:t>
            </w:r>
            <w:r>
              <w:rPr>
                <w:szCs w:val="20"/>
              </w:rPr>
              <w:t>requirements.</w:t>
            </w:r>
          </w:p>
        </w:tc>
        <w:tc>
          <w:tcPr>
            <w:tcW w:w="792" w:type="dxa"/>
            <w:noWrap/>
          </w:tcPr>
          <w:p w14:paraId="2254B145"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6216C39"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B419D79"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40B7871B" w14:textId="77777777" w:rsidTr="00FE164E">
        <w:trPr>
          <w:trHeight w:val="432"/>
        </w:trPr>
        <w:tc>
          <w:tcPr>
            <w:cnfStyle w:val="001000000000" w:firstRow="0" w:lastRow="0" w:firstColumn="1" w:lastColumn="0" w:oddVBand="0" w:evenVBand="0" w:oddHBand="0" w:evenHBand="0" w:firstRowFirstColumn="0" w:firstRowLastColumn="0" w:lastRowFirstColumn="0" w:lastRowLastColumn="0"/>
            <w:tcW w:w="6972" w:type="dxa"/>
          </w:tcPr>
          <w:p w14:paraId="5B10015A" w14:textId="77777777" w:rsidR="00214D4F" w:rsidRPr="00196DB1"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Preliminary RFO reports are due to </w:t>
            </w:r>
            <w:r>
              <w:rPr>
                <w:szCs w:val="20"/>
              </w:rPr>
              <w:t xml:space="preserve">ETCOG </w:t>
            </w:r>
            <w:r w:rsidRPr="003B02D4">
              <w:rPr>
                <w:szCs w:val="20"/>
              </w:rPr>
              <w:t xml:space="preserve">within </w:t>
            </w:r>
            <w:r>
              <w:rPr>
                <w:szCs w:val="20"/>
              </w:rPr>
              <w:t>one</w:t>
            </w:r>
            <w:r w:rsidRPr="003B02D4">
              <w:rPr>
                <w:szCs w:val="20"/>
              </w:rPr>
              <w:t xml:space="preserve"> business day</w:t>
            </w:r>
            <w:r>
              <w:rPr>
                <w:szCs w:val="20"/>
              </w:rPr>
              <w:t xml:space="preserve"> </w:t>
            </w:r>
            <w:r w:rsidRPr="003B02D4">
              <w:rPr>
                <w:szCs w:val="20"/>
              </w:rPr>
              <w:t>of initial report of issue; final root-cause analysis</w:t>
            </w:r>
            <w:r>
              <w:rPr>
                <w:szCs w:val="20"/>
              </w:rPr>
              <w:t xml:space="preserve"> is due</w:t>
            </w:r>
            <w:r w:rsidRPr="003B02D4">
              <w:rPr>
                <w:szCs w:val="20"/>
              </w:rPr>
              <w:t xml:space="preserve"> within </w:t>
            </w:r>
            <w:r>
              <w:rPr>
                <w:szCs w:val="20"/>
              </w:rPr>
              <w:t>15 business</w:t>
            </w:r>
            <w:r w:rsidRPr="003B02D4">
              <w:rPr>
                <w:szCs w:val="20"/>
              </w:rPr>
              <w:t xml:space="preserve"> days of root cause determination</w:t>
            </w:r>
            <w:r>
              <w:rPr>
                <w:szCs w:val="20"/>
              </w:rPr>
              <w:t>, including steps taken to prevent issue from occurring again</w:t>
            </w:r>
            <w:r w:rsidRPr="00200BF8">
              <w:rPr>
                <w:szCs w:val="20"/>
              </w:rPr>
              <w:t>.</w:t>
            </w:r>
          </w:p>
        </w:tc>
        <w:tc>
          <w:tcPr>
            <w:tcW w:w="792" w:type="dxa"/>
            <w:noWrap/>
          </w:tcPr>
          <w:p w14:paraId="1010C5E5"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E84A0C1"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117FFA6"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0A006F1C"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72" w:type="dxa"/>
          </w:tcPr>
          <w:p w14:paraId="5BC6DDC4"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lastRenderedPageBreak/>
              <w:t xml:space="preserve">The </w:t>
            </w:r>
            <w:r>
              <w:rPr>
                <w:szCs w:val="20"/>
              </w:rPr>
              <w:t>Respondent</w:t>
            </w:r>
            <w:r w:rsidRPr="003B02D4">
              <w:rPr>
                <w:szCs w:val="20"/>
              </w:rPr>
              <w:t xml:space="preserve"> shall provide a media contact for any outage or service </w:t>
            </w:r>
            <w:r>
              <w:rPr>
                <w:szCs w:val="20"/>
              </w:rPr>
              <w:t xml:space="preserve">interruption / </w:t>
            </w:r>
            <w:r w:rsidRPr="00A63974">
              <w:rPr>
                <w:szCs w:val="20"/>
              </w:rPr>
              <w:t xml:space="preserve">failure. </w:t>
            </w:r>
            <w:r>
              <w:rPr>
                <w:szCs w:val="20"/>
              </w:rPr>
              <w:t>ETCOG</w:t>
            </w:r>
            <w:r w:rsidRPr="00A63974">
              <w:rPr>
                <w:szCs w:val="20"/>
              </w:rPr>
              <w:t xml:space="preserve"> </w:t>
            </w:r>
            <w:proofErr w:type="gramStart"/>
            <w:r w:rsidRPr="00A63974">
              <w:rPr>
                <w:szCs w:val="20"/>
              </w:rPr>
              <w:t>shall</w:t>
            </w:r>
            <w:proofErr w:type="gramEnd"/>
            <w:r w:rsidRPr="00A63974">
              <w:rPr>
                <w:szCs w:val="20"/>
              </w:rPr>
              <w:t xml:space="preserve"> be informed immediately of any changes in contact information.</w:t>
            </w:r>
            <w:r w:rsidRPr="003B02D4">
              <w:rPr>
                <w:szCs w:val="20"/>
              </w:rPr>
              <w:t xml:space="preserve"> </w:t>
            </w:r>
          </w:p>
        </w:tc>
        <w:tc>
          <w:tcPr>
            <w:tcW w:w="792" w:type="dxa"/>
            <w:noWrap/>
          </w:tcPr>
          <w:p w14:paraId="77368290"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13BD0C4"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EC4ABD1"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12424CC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72" w:type="dxa"/>
          </w:tcPr>
          <w:p w14:paraId="4DB33FB1" w14:textId="77777777" w:rsidR="00214D4F" w:rsidRPr="003B02D4" w:rsidRDefault="00214D4F" w:rsidP="003A1B7B">
            <w:pPr>
              <w:pStyle w:val="ListParagraph"/>
              <w:widowControl/>
              <w:numPr>
                <w:ilvl w:val="0"/>
                <w:numId w:val="24"/>
              </w:numPr>
              <w:spacing w:after="240" w:line="276" w:lineRule="auto"/>
              <w:contextualSpacing w:val="0"/>
              <w:jc w:val="left"/>
              <w:rPr>
                <w:szCs w:val="20"/>
              </w:rPr>
            </w:pPr>
            <w:r w:rsidRPr="003B02D4">
              <w:rPr>
                <w:szCs w:val="20"/>
              </w:rPr>
              <w:t xml:space="preserve">The </w:t>
            </w:r>
            <w:r>
              <w:rPr>
                <w:szCs w:val="20"/>
              </w:rPr>
              <w:t>Respondent</w:t>
            </w:r>
            <w:r w:rsidRPr="003B02D4">
              <w:rPr>
                <w:szCs w:val="20"/>
              </w:rPr>
              <w:t xml:space="preserve"> shall provide a </w:t>
            </w:r>
            <w:r>
              <w:rPr>
                <w:szCs w:val="20"/>
              </w:rPr>
              <w:t>governance</w:t>
            </w:r>
            <w:r w:rsidRPr="003B02D4">
              <w:rPr>
                <w:szCs w:val="20"/>
              </w:rPr>
              <w:t xml:space="preserve"> </w:t>
            </w:r>
            <w:proofErr w:type="gramStart"/>
            <w:r w:rsidRPr="003B02D4">
              <w:rPr>
                <w:szCs w:val="20"/>
              </w:rPr>
              <w:t>contact</w:t>
            </w:r>
            <w:proofErr w:type="gramEnd"/>
            <w:r w:rsidRPr="003B02D4">
              <w:rPr>
                <w:szCs w:val="20"/>
              </w:rPr>
              <w:t xml:space="preserve"> for any outage or </w:t>
            </w:r>
            <w:r w:rsidRPr="00627203">
              <w:rPr>
                <w:szCs w:val="20"/>
              </w:rPr>
              <w:t xml:space="preserve">service failure. </w:t>
            </w:r>
            <w:r>
              <w:rPr>
                <w:szCs w:val="20"/>
              </w:rPr>
              <w:t>ETCOG</w:t>
            </w:r>
            <w:r w:rsidRPr="00627203">
              <w:rPr>
                <w:szCs w:val="20"/>
              </w:rPr>
              <w:t xml:space="preserve"> </w:t>
            </w:r>
            <w:proofErr w:type="gramStart"/>
            <w:r w:rsidRPr="00627203">
              <w:rPr>
                <w:szCs w:val="20"/>
              </w:rPr>
              <w:t>shall</w:t>
            </w:r>
            <w:proofErr w:type="gramEnd"/>
            <w:r w:rsidRPr="00627203">
              <w:rPr>
                <w:szCs w:val="20"/>
              </w:rPr>
              <w:t xml:space="preserve"> be informed immediately of any changes in contact information.</w:t>
            </w:r>
          </w:p>
        </w:tc>
        <w:tc>
          <w:tcPr>
            <w:tcW w:w="792" w:type="dxa"/>
            <w:noWrap/>
          </w:tcPr>
          <w:p w14:paraId="709F3DD1"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281376EF"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DC679FB" w14:textId="77777777" w:rsidR="00214D4F" w:rsidRPr="008E6E20" w:rsidRDefault="00214D4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214D4F" w:rsidRPr="00044F2B" w14:paraId="0FAF629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72" w:type="dxa"/>
          </w:tcPr>
          <w:p w14:paraId="148849C9"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w:t>
            </w:r>
            <w:r>
              <w:rPr>
                <w:szCs w:val="20"/>
              </w:rPr>
              <w:t xml:space="preserve">a </w:t>
            </w:r>
            <w:r w:rsidRPr="003B02D4">
              <w:rPr>
                <w:szCs w:val="20"/>
              </w:rPr>
              <w:t xml:space="preserve">service management </w:t>
            </w:r>
            <w:proofErr w:type="gramStart"/>
            <w:r w:rsidRPr="003B02D4">
              <w:rPr>
                <w:szCs w:val="20"/>
              </w:rPr>
              <w:t>contact</w:t>
            </w:r>
            <w:proofErr w:type="gramEnd"/>
            <w:r w:rsidRPr="003B02D4">
              <w:rPr>
                <w:szCs w:val="20"/>
              </w:rPr>
              <w:t xml:space="preserve"> for any outage or </w:t>
            </w:r>
            <w:r w:rsidRPr="00A63974">
              <w:rPr>
                <w:szCs w:val="20"/>
              </w:rPr>
              <w:t xml:space="preserve">service failure. </w:t>
            </w:r>
            <w:r>
              <w:rPr>
                <w:szCs w:val="20"/>
              </w:rPr>
              <w:t>ETCOG</w:t>
            </w:r>
            <w:r w:rsidRPr="00A63974">
              <w:rPr>
                <w:szCs w:val="20"/>
              </w:rPr>
              <w:t xml:space="preserve"> </w:t>
            </w:r>
            <w:proofErr w:type="gramStart"/>
            <w:r w:rsidRPr="00A63974">
              <w:rPr>
                <w:szCs w:val="20"/>
              </w:rPr>
              <w:t>shall</w:t>
            </w:r>
            <w:proofErr w:type="gramEnd"/>
            <w:r w:rsidRPr="00A63974">
              <w:rPr>
                <w:szCs w:val="20"/>
              </w:rPr>
              <w:t xml:space="preserve"> be informed immediately of any changes in contact information.</w:t>
            </w:r>
          </w:p>
        </w:tc>
        <w:tc>
          <w:tcPr>
            <w:tcW w:w="792" w:type="dxa"/>
            <w:noWrap/>
          </w:tcPr>
          <w:p w14:paraId="4B834F2E"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781632B"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9C618BB"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79574FBC" w14:textId="77777777" w:rsidTr="00FE164E">
        <w:trPr>
          <w:trHeight w:val="144"/>
        </w:trPr>
        <w:tc>
          <w:tcPr>
            <w:cnfStyle w:val="001000000000" w:firstRow="0" w:lastRow="0" w:firstColumn="1" w:lastColumn="0" w:oddVBand="0" w:evenVBand="0" w:oddHBand="0" w:evenHBand="0" w:firstRowFirstColumn="0" w:firstRowLastColumn="0" w:lastRowFirstColumn="0" w:lastRowLastColumn="0"/>
            <w:tcW w:w="6972" w:type="dxa"/>
          </w:tcPr>
          <w:p w14:paraId="5665746C"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access to technical and executive staff for escalations.</w:t>
            </w:r>
          </w:p>
        </w:tc>
        <w:tc>
          <w:tcPr>
            <w:tcW w:w="792" w:type="dxa"/>
            <w:noWrap/>
          </w:tcPr>
          <w:p w14:paraId="0D3036F8"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DB97282"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E6A915D"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6B2CF2E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72" w:type="dxa"/>
          </w:tcPr>
          <w:p w14:paraId="259ACCEB"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NOC/SOC staff </w:t>
            </w:r>
            <w:r>
              <w:rPr>
                <w:szCs w:val="20"/>
              </w:rPr>
              <w:t xml:space="preserve">that is </w:t>
            </w:r>
            <w:r w:rsidRPr="003B02D4">
              <w:rPr>
                <w:szCs w:val="20"/>
              </w:rPr>
              <w:t>trained or experienced with 9-1-1 issues with regular refresher/update training plan</w:t>
            </w:r>
            <w:r>
              <w:rPr>
                <w:szCs w:val="20"/>
              </w:rPr>
              <w:t>s</w:t>
            </w:r>
            <w:r w:rsidRPr="003B02D4">
              <w:rPr>
                <w:szCs w:val="20"/>
              </w:rPr>
              <w:t>.</w:t>
            </w:r>
          </w:p>
        </w:tc>
        <w:tc>
          <w:tcPr>
            <w:tcW w:w="792" w:type="dxa"/>
            <w:noWrap/>
          </w:tcPr>
          <w:p w14:paraId="3EB42352"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FBBD35D"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3A850B5"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14D4F" w:rsidRPr="00044F2B" w14:paraId="18AC964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72" w:type="dxa"/>
          </w:tcPr>
          <w:p w14:paraId="366EE514"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the ability to access and troubleshoot, diagnose, and repair network </w:t>
            </w:r>
            <w:r>
              <w:rPr>
                <w:szCs w:val="20"/>
              </w:rPr>
              <w:t xml:space="preserve">and systems </w:t>
            </w:r>
            <w:r w:rsidRPr="003B02D4">
              <w:rPr>
                <w:szCs w:val="20"/>
              </w:rPr>
              <w:t>remotely.</w:t>
            </w:r>
          </w:p>
        </w:tc>
        <w:tc>
          <w:tcPr>
            <w:tcW w:w="792" w:type="dxa"/>
            <w:noWrap/>
          </w:tcPr>
          <w:p w14:paraId="5756F86C"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E851E00"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3DCCCE1" w14:textId="77777777" w:rsidR="00214D4F" w:rsidRPr="008E6E20" w:rsidRDefault="00214D4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14D4F" w:rsidRPr="00044F2B" w14:paraId="1F0E0F1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72" w:type="dxa"/>
            <w:tcBorders>
              <w:bottom w:val="single" w:sz="4" w:space="0" w:color="000000" w:themeColor="text1"/>
            </w:tcBorders>
          </w:tcPr>
          <w:p w14:paraId="300DE0A9" w14:textId="77777777" w:rsidR="00214D4F" w:rsidRPr="003B02D4" w:rsidRDefault="00214D4F" w:rsidP="003A1B7B">
            <w:pPr>
              <w:pStyle w:val="ListParagraph"/>
              <w:widowControl/>
              <w:numPr>
                <w:ilvl w:val="0"/>
                <w:numId w:val="2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the ability and commitment to support the troubleshooting of all service affecting issues, even when it is determined that the root cause of the issue is outside the scope of the </w:t>
            </w:r>
            <w:r>
              <w:rPr>
                <w:szCs w:val="20"/>
              </w:rPr>
              <w:t>Respondent</w:t>
            </w:r>
            <w:r w:rsidRPr="003B02D4">
              <w:rPr>
                <w:szCs w:val="20"/>
              </w:rPr>
              <w:t xml:space="preserve">’s solution or service (e.g., provide call traces and log analysis to assist in troubleshooting </w:t>
            </w:r>
            <w:r w:rsidRPr="009239D6">
              <w:rPr>
                <w:szCs w:val="20"/>
              </w:rPr>
              <w:t>a third-party CHE location display issue</w:t>
            </w:r>
            <w:r w:rsidRPr="003B02D4">
              <w:rPr>
                <w:szCs w:val="20"/>
              </w:rPr>
              <w:t>).</w:t>
            </w:r>
          </w:p>
        </w:tc>
        <w:tc>
          <w:tcPr>
            <w:tcW w:w="792" w:type="dxa"/>
            <w:tcBorders>
              <w:bottom w:val="single" w:sz="4" w:space="0" w:color="000000" w:themeColor="text1"/>
            </w:tcBorders>
            <w:noWrap/>
          </w:tcPr>
          <w:p w14:paraId="1F707615"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386ED06E" w14:textId="77777777" w:rsidR="00214D4F" w:rsidRPr="008E6E20" w:rsidRDefault="00214D4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0E3EECC6" w14:textId="77777777" w:rsidR="00214D4F" w:rsidRPr="008E6E20" w:rsidRDefault="00214D4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7966CBA9" w14:textId="77777777" w:rsidR="00214D4F" w:rsidRPr="008E6E20" w:rsidRDefault="00214D4F" w:rsidP="00214D4F">
      <w:pPr>
        <w:rPr>
          <w:szCs w:val="20"/>
        </w:rPr>
      </w:pPr>
    </w:p>
    <w:p w14:paraId="25AF6050" w14:textId="77777777" w:rsidR="00F236CF" w:rsidRPr="008E6E20" w:rsidRDefault="00F236CF" w:rsidP="00F236C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F236CF" w14:paraId="52FEB3ED" w14:textId="77777777" w:rsidTr="00FE164E">
        <w:tc>
          <w:tcPr>
            <w:tcW w:w="9350" w:type="dxa"/>
            <w:tcBorders>
              <w:top w:val="nil"/>
              <w:left w:val="nil"/>
              <w:bottom w:val="single" w:sz="4" w:space="0" w:color="auto"/>
              <w:right w:val="nil"/>
            </w:tcBorders>
          </w:tcPr>
          <w:p w14:paraId="540EB33B" w14:textId="77777777" w:rsidR="00F236CF" w:rsidRDefault="00F236CF" w:rsidP="00FE164E">
            <w:pPr>
              <w:rPr>
                <w:szCs w:val="20"/>
              </w:rPr>
            </w:pPr>
            <w:bookmarkStart w:id="11" w:name="_Toc26276551"/>
            <w:bookmarkStart w:id="12" w:name="_Toc40468429"/>
            <w:bookmarkStart w:id="13" w:name="_Toc40474705"/>
            <w:bookmarkStart w:id="14" w:name="_Toc40468435"/>
            <w:bookmarkStart w:id="15" w:name="_Toc40474711"/>
            <w:bookmarkStart w:id="16" w:name="_Toc40468440"/>
            <w:bookmarkStart w:id="17" w:name="_Toc40474716"/>
            <w:bookmarkStart w:id="18" w:name="_Toc40468445"/>
            <w:bookmarkStart w:id="19" w:name="_Toc40474721"/>
            <w:bookmarkStart w:id="20" w:name="_Toc40468450"/>
            <w:bookmarkStart w:id="21" w:name="_Toc40474726"/>
            <w:bookmarkStart w:id="22" w:name="_Toc40468451"/>
            <w:bookmarkStart w:id="23" w:name="_Toc40474727"/>
            <w:bookmarkStart w:id="24" w:name="_Toc40468452"/>
            <w:bookmarkStart w:id="25" w:name="_Toc40474728"/>
            <w:bookmarkStart w:id="26" w:name="_Toc40468453"/>
            <w:bookmarkStart w:id="27" w:name="_Toc40474729"/>
            <w:bookmarkStart w:id="28" w:name="_Toc39842882"/>
            <w:bookmarkStart w:id="29" w:name="_Toc39843320"/>
            <w:bookmarkStart w:id="30" w:name="_Toc40453406"/>
            <w:bookmarkStart w:id="31" w:name="_Toc40457901"/>
            <w:bookmarkStart w:id="32" w:name="_Toc40458074"/>
            <w:bookmarkStart w:id="33" w:name="_Toc40468456"/>
            <w:bookmarkStart w:id="34" w:name="_Toc40474732"/>
            <w:bookmarkStart w:id="35" w:name="_Toc39842883"/>
            <w:bookmarkStart w:id="36" w:name="_Toc39843321"/>
            <w:bookmarkStart w:id="37" w:name="_Toc40453407"/>
            <w:bookmarkStart w:id="38" w:name="_Toc40457902"/>
            <w:bookmarkStart w:id="39" w:name="_Toc40458075"/>
            <w:bookmarkStart w:id="40" w:name="_Toc40468457"/>
            <w:bookmarkStart w:id="41" w:name="_Toc40474733"/>
            <w:bookmarkStart w:id="42" w:name="_Toc39842888"/>
            <w:bookmarkStart w:id="43" w:name="_Toc39843326"/>
            <w:bookmarkStart w:id="44" w:name="_Toc40453412"/>
            <w:bookmarkStart w:id="45" w:name="_Toc40457907"/>
            <w:bookmarkStart w:id="46" w:name="_Toc40458080"/>
            <w:bookmarkStart w:id="47" w:name="_Toc40468462"/>
            <w:bookmarkStart w:id="48" w:name="_Toc40474738"/>
            <w:bookmarkStart w:id="49" w:name="_Toc39842893"/>
            <w:bookmarkStart w:id="50" w:name="_Toc39843331"/>
            <w:bookmarkStart w:id="51" w:name="_Toc40453417"/>
            <w:bookmarkStart w:id="52" w:name="_Toc40457912"/>
            <w:bookmarkStart w:id="53" w:name="_Toc40458085"/>
            <w:bookmarkStart w:id="54" w:name="_Toc40468467"/>
            <w:bookmarkStart w:id="55" w:name="_Toc40474743"/>
            <w:bookmarkStart w:id="56" w:name="_Toc39842898"/>
            <w:bookmarkStart w:id="57" w:name="_Toc39843336"/>
            <w:bookmarkStart w:id="58" w:name="_Toc40453422"/>
            <w:bookmarkStart w:id="59" w:name="_Toc40457917"/>
            <w:bookmarkStart w:id="60" w:name="_Toc40458090"/>
            <w:bookmarkStart w:id="61" w:name="_Toc40468472"/>
            <w:bookmarkStart w:id="62" w:name="_Toc40474748"/>
            <w:bookmarkStart w:id="63" w:name="_Toc39842903"/>
            <w:bookmarkStart w:id="64" w:name="_Toc39843341"/>
            <w:bookmarkStart w:id="65" w:name="_Toc40453427"/>
            <w:bookmarkStart w:id="66" w:name="_Toc40457922"/>
            <w:bookmarkStart w:id="67" w:name="_Toc40458095"/>
            <w:bookmarkStart w:id="68" w:name="_Toc40468477"/>
            <w:bookmarkStart w:id="69" w:name="_Toc40474753"/>
            <w:bookmarkStart w:id="70" w:name="_Toc39842908"/>
            <w:bookmarkStart w:id="71" w:name="_Toc39843346"/>
            <w:bookmarkStart w:id="72" w:name="_Toc40453432"/>
            <w:bookmarkStart w:id="73" w:name="_Toc40457927"/>
            <w:bookmarkStart w:id="74" w:name="_Toc40458100"/>
            <w:bookmarkStart w:id="75" w:name="_Toc40468482"/>
            <w:bookmarkStart w:id="76" w:name="_Toc40474758"/>
            <w:bookmarkStart w:id="77" w:name="_Toc39842909"/>
            <w:bookmarkStart w:id="78" w:name="_Toc39843347"/>
            <w:bookmarkStart w:id="79" w:name="_Toc40453433"/>
            <w:bookmarkStart w:id="80" w:name="_Toc40457928"/>
            <w:bookmarkStart w:id="81" w:name="_Toc40458101"/>
            <w:bookmarkStart w:id="82" w:name="_Toc40468483"/>
            <w:bookmarkStart w:id="83" w:name="_Toc40474759"/>
            <w:bookmarkStart w:id="84" w:name="_Toc39842910"/>
            <w:bookmarkStart w:id="85" w:name="_Toc39843348"/>
            <w:bookmarkStart w:id="86" w:name="_Toc40453434"/>
            <w:bookmarkStart w:id="87" w:name="_Toc40457929"/>
            <w:bookmarkStart w:id="88" w:name="_Toc40458102"/>
            <w:bookmarkStart w:id="89" w:name="_Toc40468484"/>
            <w:bookmarkStart w:id="90" w:name="_Toc40474760"/>
            <w:bookmarkStart w:id="91" w:name="_Toc39842911"/>
            <w:bookmarkStart w:id="92" w:name="_Toc39843349"/>
            <w:bookmarkStart w:id="93" w:name="_Toc40453435"/>
            <w:bookmarkStart w:id="94" w:name="_Toc40457930"/>
            <w:bookmarkStart w:id="95" w:name="_Toc40458103"/>
            <w:bookmarkStart w:id="96" w:name="_Toc40468485"/>
            <w:bookmarkStart w:id="97" w:name="_Toc40474761"/>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tc>
      </w:tr>
      <w:tr w:rsidR="00F236CF" w14:paraId="6C24EC2D" w14:textId="77777777" w:rsidTr="00FE164E">
        <w:tc>
          <w:tcPr>
            <w:tcW w:w="9350" w:type="dxa"/>
            <w:tcBorders>
              <w:left w:val="nil"/>
              <w:bottom w:val="single" w:sz="4" w:space="0" w:color="auto"/>
              <w:right w:val="nil"/>
            </w:tcBorders>
          </w:tcPr>
          <w:p w14:paraId="10496E9B" w14:textId="77777777" w:rsidR="00F236CF" w:rsidRDefault="00F236CF" w:rsidP="00FE164E">
            <w:pPr>
              <w:rPr>
                <w:szCs w:val="20"/>
              </w:rPr>
            </w:pPr>
          </w:p>
        </w:tc>
      </w:tr>
      <w:tr w:rsidR="00F236CF" w14:paraId="19BC1E99" w14:textId="77777777" w:rsidTr="00FE164E">
        <w:tc>
          <w:tcPr>
            <w:tcW w:w="9350" w:type="dxa"/>
            <w:tcBorders>
              <w:left w:val="nil"/>
              <w:right w:val="nil"/>
            </w:tcBorders>
          </w:tcPr>
          <w:p w14:paraId="5F855935" w14:textId="77777777" w:rsidR="00F236CF" w:rsidRDefault="00F236CF" w:rsidP="00FE164E">
            <w:pPr>
              <w:rPr>
                <w:szCs w:val="20"/>
              </w:rPr>
            </w:pPr>
          </w:p>
        </w:tc>
      </w:tr>
    </w:tbl>
    <w:p w14:paraId="60EE8CFA" w14:textId="77777777" w:rsidR="00F236CF" w:rsidRDefault="00F236CF" w:rsidP="00F236CF">
      <w:pPr>
        <w:rPr>
          <w:szCs w:val="20"/>
        </w:rPr>
      </w:pPr>
    </w:p>
    <w:p w14:paraId="218C9456" w14:textId="3F999C6A" w:rsidR="00214D4F" w:rsidRDefault="00F236CF" w:rsidP="00214D4F">
      <w:pPr>
        <w:rPr>
          <w:rFonts w:ascii="Calibri" w:hAnsi="Calibri" w:cs="Calibri"/>
          <w:b/>
          <w:bCs/>
        </w:rPr>
      </w:pPr>
      <w:r w:rsidRPr="00F236CF">
        <w:rPr>
          <w:rFonts w:ascii="Calibri" w:hAnsi="Calibri" w:cs="Calibri"/>
          <w:b/>
          <w:bCs/>
        </w:rPr>
        <w:t>CALL-HANDLING REQUIREMENTS</w:t>
      </w:r>
    </w:p>
    <w:p w14:paraId="728223CA" w14:textId="77777777" w:rsidR="00F236CF" w:rsidRDefault="00F236CF" w:rsidP="00214D4F">
      <w:pPr>
        <w:rPr>
          <w:rFonts w:ascii="Calibri" w:hAnsi="Calibri" w:cs="Calibri"/>
          <w:b/>
          <w:bCs/>
        </w:rPr>
      </w:pPr>
    </w:p>
    <w:p w14:paraId="7BCDF564" w14:textId="26D29F0B" w:rsidR="00F236CF" w:rsidRDefault="00F236CF" w:rsidP="00214D4F">
      <w:pPr>
        <w:rPr>
          <w:rFonts w:ascii="Calibri" w:hAnsi="Calibri" w:cs="Calibri"/>
          <w:b/>
          <w:bCs/>
        </w:rPr>
      </w:pPr>
      <w:r>
        <w:rPr>
          <w:rFonts w:ascii="Calibri" w:hAnsi="Calibri" w:cs="Calibri"/>
          <w:b/>
          <w:bCs/>
        </w:rPr>
        <w:t>Industry Standards Evolution</w:t>
      </w:r>
    </w:p>
    <w:tbl>
      <w:tblPr>
        <w:tblStyle w:val="ACOGTable"/>
        <w:tblW w:w="5021" w:type="pct"/>
        <w:tblLook w:val="04A0" w:firstRow="1" w:lastRow="0" w:firstColumn="1" w:lastColumn="0" w:noHBand="0" w:noVBand="1"/>
      </w:tblPr>
      <w:tblGrid>
        <w:gridCol w:w="7352"/>
        <w:gridCol w:w="830"/>
        <w:gridCol w:w="830"/>
        <w:gridCol w:w="829"/>
      </w:tblGrid>
      <w:tr w:rsidR="00F236CF" w:rsidRPr="00044F2B" w14:paraId="50D0C3A1" w14:textId="77777777" w:rsidTr="00FE164E">
        <w:trPr>
          <w:cnfStyle w:val="100000000000" w:firstRow="1" w:lastRow="0" w:firstColumn="0" w:lastColumn="0" w:oddVBand="0" w:evenVBand="0" w:oddHBand="0" w:evenHBand="0" w:firstRowFirstColumn="0" w:firstRowLastColumn="0" w:lastRowFirstColumn="0" w:lastRowLastColumn="0"/>
          <w:trHeight w:val="1030"/>
          <w:tblHeader/>
        </w:trPr>
        <w:tc>
          <w:tcPr>
            <w:cnfStyle w:val="001000000000" w:firstRow="0" w:lastRow="0" w:firstColumn="1" w:lastColumn="0" w:oddVBand="0" w:evenVBand="0" w:oddHBand="0" w:evenHBand="0" w:firstRowFirstColumn="0" w:firstRowLastColumn="0" w:lastRowFirstColumn="0" w:lastRowLastColumn="0"/>
            <w:tcW w:w="7014" w:type="dxa"/>
          </w:tcPr>
          <w:p w14:paraId="08A9B93D" w14:textId="77777777" w:rsidR="00F236CF" w:rsidRPr="008E6E20" w:rsidRDefault="00F236C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7234012B" w14:textId="77777777" w:rsidR="00F236CF" w:rsidRPr="008E6E20" w:rsidRDefault="00F236C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501DCEAC" w14:textId="77777777" w:rsidR="00F236CF" w:rsidRPr="008E6E20" w:rsidRDefault="00F236C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1" w:type="dxa"/>
            <w:noWrap/>
            <w:textDirection w:val="btLr"/>
            <w:hideMark/>
          </w:tcPr>
          <w:p w14:paraId="228E86A9" w14:textId="77777777" w:rsidR="00F236CF" w:rsidRPr="008E6E20" w:rsidRDefault="00F236C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236CF" w:rsidRPr="00044F2B" w14:paraId="15377BCF" w14:textId="77777777" w:rsidTr="00FE164E">
        <w:trPr>
          <w:cnfStyle w:val="000000100000" w:firstRow="0" w:lastRow="0" w:firstColumn="0" w:lastColumn="0" w:oddVBand="0" w:evenVBand="0" w:oddHBand="1" w:evenHBand="0" w:firstRowFirstColumn="0" w:firstRowLastColumn="0" w:lastRowFirstColumn="0" w:lastRowLastColumn="0"/>
          <w:trHeight w:val="1102"/>
        </w:trPr>
        <w:tc>
          <w:tcPr>
            <w:cnfStyle w:val="001000000000" w:firstRow="0" w:lastRow="0" w:firstColumn="1" w:lastColumn="0" w:oddVBand="0" w:evenVBand="0" w:oddHBand="0" w:evenHBand="0" w:firstRowFirstColumn="0" w:firstRowLastColumn="0" w:lastRowFirstColumn="0" w:lastRowLastColumn="0"/>
            <w:tcW w:w="7014" w:type="dxa"/>
          </w:tcPr>
          <w:p w14:paraId="73EDE734" w14:textId="60BDF4BD" w:rsidR="00F236CF" w:rsidRPr="003B02D4" w:rsidRDefault="00F236CF" w:rsidP="003A1B7B">
            <w:pPr>
              <w:pStyle w:val="ListParagraph"/>
              <w:widowControl/>
              <w:numPr>
                <w:ilvl w:val="0"/>
                <w:numId w:val="25"/>
              </w:numPr>
              <w:spacing w:after="240" w:line="276" w:lineRule="auto"/>
              <w:contextualSpacing w:val="0"/>
              <w:jc w:val="left"/>
              <w:rPr>
                <w:rFonts w:eastAsiaTheme="minorHAnsi"/>
                <w:szCs w:val="20"/>
                <w:lang w:eastAsia="en-US"/>
              </w:rPr>
            </w:pPr>
            <w:r w:rsidRPr="003B02D4">
              <w:rPr>
                <w:szCs w:val="20"/>
              </w:rPr>
              <w:t xml:space="preserve">As industry standards evolve, the </w:t>
            </w:r>
            <w:r>
              <w:rPr>
                <w:szCs w:val="20"/>
              </w:rPr>
              <w:t>Respondent</w:t>
            </w:r>
            <w:r w:rsidRPr="003B02D4">
              <w:rPr>
                <w:szCs w:val="20"/>
              </w:rPr>
              <w:t xml:space="preserve">’s solution shall be upgraded to maintain conformance with the current version of established industry standards. The </w:t>
            </w:r>
            <w:r>
              <w:rPr>
                <w:szCs w:val="20"/>
              </w:rPr>
              <w:t>Respondent’</w:t>
            </w:r>
            <w:r w:rsidRPr="003B02D4">
              <w:rPr>
                <w:szCs w:val="20"/>
              </w:rPr>
              <w:t xml:space="preserve">s solution shall support new call-handling and security industry standards within 18 months of ratification of applicable industry standards. Conformance requirements also </w:t>
            </w:r>
            <w:r>
              <w:rPr>
                <w:szCs w:val="20"/>
              </w:rPr>
              <w:t xml:space="preserve">apply </w:t>
            </w:r>
            <w:r w:rsidRPr="003B02D4">
              <w:rPr>
                <w:szCs w:val="20"/>
              </w:rPr>
              <w:t xml:space="preserve">to the supporting standards referenced within each standard. </w:t>
            </w:r>
          </w:p>
        </w:tc>
        <w:tc>
          <w:tcPr>
            <w:tcW w:w="792" w:type="dxa"/>
            <w:noWrap/>
          </w:tcPr>
          <w:p w14:paraId="08CBAF6E"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915B40E"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1" w:type="dxa"/>
            <w:noWrap/>
          </w:tcPr>
          <w:p w14:paraId="20A92D31"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236CF" w:rsidRPr="00044F2B" w14:paraId="2BF7FF5C" w14:textId="77777777" w:rsidTr="00FE164E">
        <w:trPr>
          <w:trHeight w:val="1039"/>
        </w:trPr>
        <w:tc>
          <w:tcPr>
            <w:cnfStyle w:val="001000000000" w:firstRow="0" w:lastRow="0" w:firstColumn="1" w:lastColumn="0" w:oddVBand="0" w:evenVBand="0" w:oddHBand="0" w:evenHBand="0" w:firstRowFirstColumn="0" w:firstRowLastColumn="0" w:lastRowFirstColumn="0" w:lastRowLastColumn="0"/>
            <w:tcW w:w="7014" w:type="dxa"/>
          </w:tcPr>
          <w:p w14:paraId="0C9560DC" w14:textId="77777777" w:rsidR="00F236CF" w:rsidRPr="003B02D4" w:rsidRDefault="00F236CF" w:rsidP="003A1B7B">
            <w:pPr>
              <w:pStyle w:val="ListParagraph"/>
              <w:widowControl/>
              <w:numPr>
                <w:ilvl w:val="0"/>
                <w:numId w:val="25"/>
              </w:numPr>
              <w:spacing w:after="240" w:line="276" w:lineRule="auto"/>
              <w:contextualSpacing w:val="0"/>
              <w:jc w:val="left"/>
              <w:rPr>
                <w:rFonts w:eastAsiaTheme="minorHAnsi"/>
                <w:szCs w:val="20"/>
                <w:lang w:eastAsia="en-US"/>
              </w:rPr>
            </w:pPr>
            <w:r w:rsidRPr="003B02D4">
              <w:rPr>
                <w:szCs w:val="20"/>
              </w:rPr>
              <w:t xml:space="preserve">As solution updates are made to maintain conformance, the solution shall not abandon services, features, or functionality in place at the time of the solution upgrade. The </w:t>
            </w:r>
            <w:r>
              <w:rPr>
                <w:szCs w:val="20"/>
              </w:rPr>
              <w:t>Respondent</w:t>
            </w:r>
            <w:r w:rsidRPr="003B02D4">
              <w:rPr>
                <w:szCs w:val="20"/>
              </w:rPr>
              <w:t xml:space="preserve"> must divulge and justify any performance or feature changes prior to the upgrade and report them to</w:t>
            </w:r>
            <w:r>
              <w:rPr>
                <w:szCs w:val="20"/>
              </w:rPr>
              <w:t xml:space="preserve"> ETCOG</w:t>
            </w:r>
            <w:r w:rsidRPr="00627203">
              <w:rPr>
                <w:szCs w:val="20"/>
              </w:rPr>
              <w:t xml:space="preserve"> for</w:t>
            </w:r>
            <w:r w:rsidRPr="003B02D4">
              <w:rPr>
                <w:szCs w:val="20"/>
              </w:rPr>
              <w:t xml:space="preserve"> approval.</w:t>
            </w:r>
          </w:p>
        </w:tc>
        <w:tc>
          <w:tcPr>
            <w:tcW w:w="792" w:type="dxa"/>
            <w:noWrap/>
          </w:tcPr>
          <w:p w14:paraId="59B19549" w14:textId="77777777" w:rsidR="00F236CF" w:rsidRPr="008E6E20" w:rsidRDefault="00F236C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CB908A9" w14:textId="77777777" w:rsidR="00F236CF" w:rsidRPr="008E6E20" w:rsidRDefault="00F236C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1" w:type="dxa"/>
            <w:noWrap/>
          </w:tcPr>
          <w:p w14:paraId="318DE787" w14:textId="77777777" w:rsidR="00F236CF" w:rsidRPr="008E6E20" w:rsidRDefault="00F236CF"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2F359E23" w14:textId="77777777" w:rsidR="00F236CF" w:rsidRDefault="00F236CF" w:rsidP="00214D4F">
      <w:pPr>
        <w:rPr>
          <w:rFonts w:ascii="Calibri" w:hAnsi="Calibri" w:cs="Calibri"/>
          <w:b/>
          <w:bCs/>
        </w:rPr>
      </w:pPr>
    </w:p>
    <w:p w14:paraId="42DA9644" w14:textId="77777777" w:rsidR="00F236CF" w:rsidRDefault="00F236CF" w:rsidP="00F236C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F236CF" w14:paraId="243956A4" w14:textId="77777777" w:rsidTr="00FE164E">
        <w:tc>
          <w:tcPr>
            <w:tcW w:w="9350" w:type="dxa"/>
            <w:tcBorders>
              <w:top w:val="nil"/>
              <w:left w:val="nil"/>
              <w:bottom w:val="single" w:sz="4" w:space="0" w:color="auto"/>
              <w:right w:val="nil"/>
            </w:tcBorders>
          </w:tcPr>
          <w:p w14:paraId="56C37A58" w14:textId="77777777" w:rsidR="00F236CF" w:rsidRDefault="00F236CF" w:rsidP="00FE164E">
            <w:pPr>
              <w:rPr>
                <w:szCs w:val="20"/>
              </w:rPr>
            </w:pPr>
          </w:p>
        </w:tc>
      </w:tr>
      <w:tr w:rsidR="00F236CF" w14:paraId="711BEAF1" w14:textId="77777777" w:rsidTr="00FE164E">
        <w:tc>
          <w:tcPr>
            <w:tcW w:w="9350" w:type="dxa"/>
            <w:tcBorders>
              <w:left w:val="nil"/>
              <w:bottom w:val="single" w:sz="4" w:space="0" w:color="auto"/>
              <w:right w:val="nil"/>
            </w:tcBorders>
          </w:tcPr>
          <w:p w14:paraId="46BD8ECB" w14:textId="77777777" w:rsidR="00F236CF" w:rsidRDefault="00F236CF" w:rsidP="00FE164E">
            <w:pPr>
              <w:rPr>
                <w:szCs w:val="20"/>
              </w:rPr>
            </w:pPr>
          </w:p>
        </w:tc>
      </w:tr>
      <w:tr w:rsidR="00F236CF" w14:paraId="471E7F4F" w14:textId="77777777" w:rsidTr="00FE164E">
        <w:tc>
          <w:tcPr>
            <w:tcW w:w="9350" w:type="dxa"/>
            <w:tcBorders>
              <w:left w:val="nil"/>
              <w:right w:val="nil"/>
            </w:tcBorders>
          </w:tcPr>
          <w:p w14:paraId="571120A7" w14:textId="77777777" w:rsidR="00F236CF" w:rsidRDefault="00F236CF" w:rsidP="00FE164E">
            <w:pPr>
              <w:rPr>
                <w:szCs w:val="20"/>
              </w:rPr>
            </w:pPr>
          </w:p>
        </w:tc>
      </w:tr>
    </w:tbl>
    <w:p w14:paraId="4A196BC9" w14:textId="77777777" w:rsidR="00F236CF" w:rsidRDefault="00F236CF" w:rsidP="00214D4F">
      <w:pPr>
        <w:rPr>
          <w:rFonts w:ascii="Calibri" w:hAnsi="Calibri" w:cs="Calibri"/>
          <w:b/>
          <w:bCs/>
        </w:rPr>
      </w:pPr>
    </w:p>
    <w:p w14:paraId="61D76B46" w14:textId="7F3035FB" w:rsidR="00F236CF" w:rsidRDefault="00F236CF" w:rsidP="00214D4F">
      <w:pPr>
        <w:rPr>
          <w:rFonts w:ascii="Calibri" w:hAnsi="Calibri" w:cs="Calibri"/>
          <w:b/>
          <w:bCs/>
        </w:rPr>
      </w:pPr>
      <w:r>
        <w:rPr>
          <w:rFonts w:ascii="Calibri" w:hAnsi="Calibri" w:cs="Calibri"/>
          <w:b/>
          <w:bCs/>
        </w:rPr>
        <w:t>Regulatory and i3 Standards Compliance</w:t>
      </w:r>
    </w:p>
    <w:p w14:paraId="7F0F2A66" w14:textId="77777777" w:rsidR="00F236CF" w:rsidRDefault="00F236CF" w:rsidP="00214D4F">
      <w:pPr>
        <w:rPr>
          <w:rFonts w:ascii="Calibri" w:hAnsi="Calibri" w:cs="Calibri"/>
          <w:b/>
          <w:bCs/>
        </w:rPr>
      </w:pPr>
    </w:p>
    <w:p w14:paraId="73DDA08C" w14:textId="2FF7E7EC" w:rsidR="00F236CF" w:rsidRDefault="00F236CF" w:rsidP="00214D4F">
      <w:pPr>
        <w:rPr>
          <w:rFonts w:ascii="Calibri" w:hAnsi="Calibri" w:cs="Calibri"/>
        </w:rPr>
      </w:pPr>
      <w:r w:rsidRPr="00F236CF">
        <w:rPr>
          <w:rFonts w:ascii="Calibri" w:hAnsi="Calibri" w:cs="Calibri"/>
        </w:rPr>
        <w:t>The Respondent’s solution shall be an i3-conformant call-handling system that meets regulatory requirements as noted below.</w:t>
      </w:r>
    </w:p>
    <w:p w14:paraId="276B67D7" w14:textId="77777777" w:rsidR="00F236CF" w:rsidRDefault="00F236CF" w:rsidP="00214D4F">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F236CF" w:rsidRPr="00044F2B" w14:paraId="37D27F6F"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74C259C8" w14:textId="77777777" w:rsidR="00F236CF" w:rsidRPr="008E6E20" w:rsidRDefault="00F236CF" w:rsidP="00FE164E">
            <w:pPr>
              <w:spacing w:before="0"/>
              <w:jc w:val="left"/>
              <w:rPr>
                <w:rFonts w:eastAsiaTheme="minorHAnsi"/>
                <w:color w:val="auto"/>
                <w:szCs w:val="20"/>
                <w:lang w:eastAsia="en-US"/>
              </w:rPr>
            </w:pPr>
            <w:r w:rsidRPr="00BB1834">
              <w:rPr>
                <w:rFonts w:eastAsiaTheme="minorHAnsi"/>
                <w:szCs w:val="20"/>
                <w:lang w:eastAsia="en-US"/>
              </w:rPr>
              <w:lastRenderedPageBreak/>
              <w:t>Requirements:</w:t>
            </w:r>
          </w:p>
        </w:tc>
        <w:tc>
          <w:tcPr>
            <w:tcW w:w="792" w:type="dxa"/>
            <w:noWrap/>
            <w:textDirection w:val="btLr"/>
            <w:hideMark/>
          </w:tcPr>
          <w:p w14:paraId="5EFB49A9" w14:textId="77777777" w:rsidR="00F236CF" w:rsidRPr="008E6E20" w:rsidRDefault="00F236C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6945C9E9" w14:textId="77777777" w:rsidR="00F236CF" w:rsidRPr="008E6E20" w:rsidRDefault="00F236C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355FD09A" w14:textId="77777777" w:rsidR="00F236CF" w:rsidRPr="008E6E20" w:rsidRDefault="00F236C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236CF" w:rsidRPr="00044F2B" w14:paraId="6001C40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16F96D9" w14:textId="77777777" w:rsidR="00F236CF" w:rsidRPr="003B02D4" w:rsidRDefault="00F236CF" w:rsidP="003A1B7B">
            <w:pPr>
              <w:pStyle w:val="ListParagraph"/>
              <w:widowControl/>
              <w:numPr>
                <w:ilvl w:val="0"/>
                <w:numId w:val="26"/>
              </w:numPr>
              <w:spacing w:after="240" w:line="276" w:lineRule="auto"/>
              <w:contextualSpacing w:val="0"/>
              <w:jc w:val="left"/>
              <w:rPr>
                <w:i/>
                <w:iCs/>
                <w:szCs w:val="20"/>
              </w:rPr>
            </w:pPr>
            <w:r w:rsidRPr="003B02D4">
              <w:rPr>
                <w:szCs w:val="20"/>
              </w:rPr>
              <w:t>The solution shall conform to the latest published/ratified version of NENA</w:t>
            </w:r>
            <w:r>
              <w:rPr>
                <w:szCs w:val="20"/>
              </w:rPr>
              <w:t>-</w:t>
            </w:r>
            <w:r w:rsidRPr="003B02D4">
              <w:rPr>
                <w:szCs w:val="20"/>
              </w:rPr>
              <w:t>STA-010.3</w:t>
            </w:r>
            <w:r>
              <w:rPr>
                <w:szCs w:val="20"/>
              </w:rPr>
              <w:t>f</w:t>
            </w:r>
            <w:r w:rsidRPr="003B02D4">
              <w:rPr>
                <w:szCs w:val="20"/>
              </w:rPr>
              <w:t xml:space="preserve">-2021, </w:t>
            </w:r>
            <w:r w:rsidRPr="003B02D4">
              <w:rPr>
                <w:i/>
                <w:iCs/>
                <w:szCs w:val="20"/>
              </w:rPr>
              <w:t>NENA i3 Standard for Next Generation 9-1-1</w:t>
            </w:r>
            <w:r w:rsidRPr="003B02D4">
              <w:rPr>
                <w:szCs w:val="20"/>
              </w:rPr>
              <w:t>.</w:t>
            </w:r>
          </w:p>
        </w:tc>
        <w:tc>
          <w:tcPr>
            <w:tcW w:w="792" w:type="dxa"/>
            <w:noWrap/>
          </w:tcPr>
          <w:p w14:paraId="50FACE49"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0C89CFD"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B3B60E9"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236CF" w:rsidRPr="00044F2B" w14:paraId="4C23334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ECA2446" w14:textId="77777777" w:rsidR="00F236CF" w:rsidRPr="003B02D4" w:rsidRDefault="00F236CF" w:rsidP="003A1B7B">
            <w:pPr>
              <w:pStyle w:val="ListParagraph"/>
              <w:widowControl/>
              <w:numPr>
                <w:ilvl w:val="0"/>
                <w:numId w:val="26"/>
              </w:numPr>
              <w:spacing w:after="240" w:line="276" w:lineRule="auto"/>
              <w:contextualSpacing w:val="0"/>
              <w:jc w:val="left"/>
              <w:rPr>
                <w:rFonts w:eastAsiaTheme="minorHAnsi"/>
                <w:szCs w:val="20"/>
                <w:lang w:eastAsia="en-US"/>
              </w:rPr>
            </w:pPr>
            <w:r w:rsidRPr="003B02D4">
              <w:rPr>
                <w:szCs w:val="20"/>
              </w:rPr>
              <w:t xml:space="preserve">The solution shall interface with any NENA i3-conformant NGCS and </w:t>
            </w:r>
            <w:proofErr w:type="spellStart"/>
            <w:r w:rsidRPr="003B02D4">
              <w:rPr>
                <w:szCs w:val="20"/>
              </w:rPr>
              <w:t>ESInet</w:t>
            </w:r>
            <w:proofErr w:type="spellEnd"/>
            <w:r w:rsidRPr="003B02D4">
              <w:rPr>
                <w:szCs w:val="20"/>
              </w:rPr>
              <w:t>.</w:t>
            </w:r>
          </w:p>
        </w:tc>
        <w:tc>
          <w:tcPr>
            <w:tcW w:w="792" w:type="dxa"/>
            <w:noWrap/>
          </w:tcPr>
          <w:p w14:paraId="6BDE6233" w14:textId="77777777" w:rsidR="00F236CF" w:rsidRPr="008E6E20" w:rsidRDefault="00F236C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D6A3763" w14:textId="77777777" w:rsidR="00F236CF" w:rsidRPr="008E6E20" w:rsidRDefault="00F236C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EDBAA5A" w14:textId="77777777" w:rsidR="00F236CF" w:rsidRPr="008E6E20" w:rsidRDefault="00F236C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F236CF" w:rsidRPr="00044F2B" w14:paraId="6924695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D734345" w14:textId="77777777" w:rsidR="00F236CF" w:rsidRPr="003B02D4" w:rsidRDefault="00F236CF" w:rsidP="003A1B7B">
            <w:pPr>
              <w:pStyle w:val="ListParagraph"/>
              <w:widowControl/>
              <w:numPr>
                <w:ilvl w:val="0"/>
                <w:numId w:val="26"/>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the number of its operational call-handling installations that utilize Presence Information Data Format Location Object (PIDF-LO), </w:t>
            </w:r>
            <w:r>
              <w:rPr>
                <w:szCs w:val="20"/>
              </w:rPr>
              <w:t xml:space="preserve">Emergency Incident Data Object (EIDO), </w:t>
            </w:r>
            <w:r w:rsidRPr="003B02D4">
              <w:rPr>
                <w:szCs w:val="20"/>
              </w:rPr>
              <w:t>HTTP</w:t>
            </w:r>
            <w:r>
              <w:rPr>
                <w:rStyle w:val="FootnoteReference"/>
                <w:szCs w:val="20"/>
              </w:rPr>
              <w:footnoteReference w:id="4"/>
            </w:r>
            <w:r w:rsidRPr="003B02D4">
              <w:rPr>
                <w:szCs w:val="20"/>
              </w:rPr>
              <w:t>-enabled location delivery (HELD), Location-to-Service Translation (</w:t>
            </w:r>
            <w:proofErr w:type="spellStart"/>
            <w:r w:rsidRPr="003B02D4">
              <w:rPr>
                <w:szCs w:val="20"/>
              </w:rPr>
              <w:t>LoST</w:t>
            </w:r>
            <w:proofErr w:type="spellEnd"/>
            <w:r w:rsidRPr="003B02D4">
              <w:rPr>
                <w:szCs w:val="20"/>
              </w:rPr>
              <w:t>), Additional Data Repository (ADR) queries, and other i3 protocols.</w:t>
            </w:r>
          </w:p>
        </w:tc>
        <w:tc>
          <w:tcPr>
            <w:tcW w:w="792" w:type="dxa"/>
            <w:noWrap/>
          </w:tcPr>
          <w:p w14:paraId="49E8A068"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C5E96CF"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3CC8C04" w14:textId="77777777" w:rsidR="00F236CF" w:rsidRPr="008E6E20" w:rsidRDefault="00F236C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236CF" w:rsidRPr="00044F2B" w14:paraId="393164E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4EB14EA" w14:textId="77777777" w:rsidR="00F236CF" w:rsidRPr="003B02D4" w:rsidRDefault="00F236CF" w:rsidP="003A1B7B">
            <w:pPr>
              <w:pStyle w:val="ListParagraph"/>
              <w:widowControl/>
              <w:numPr>
                <w:ilvl w:val="0"/>
                <w:numId w:val="26"/>
              </w:numPr>
              <w:spacing w:after="240" w:line="276" w:lineRule="auto"/>
              <w:contextualSpacing w:val="0"/>
              <w:jc w:val="left"/>
              <w:rPr>
                <w:szCs w:val="20"/>
              </w:rPr>
            </w:pPr>
            <w:r w:rsidRPr="0066438F">
              <w:rPr>
                <w:szCs w:val="20"/>
              </w:rPr>
              <w:t xml:space="preserve">The solution shall function in a legacy 9-1-1 network environment during the transition to </w:t>
            </w:r>
            <w:r>
              <w:rPr>
                <w:szCs w:val="20"/>
              </w:rPr>
              <w:t xml:space="preserve">an i3 </w:t>
            </w:r>
            <w:r w:rsidRPr="0066438F">
              <w:rPr>
                <w:szCs w:val="20"/>
              </w:rPr>
              <w:t xml:space="preserve">NGCS and </w:t>
            </w:r>
            <w:proofErr w:type="spellStart"/>
            <w:r w:rsidRPr="0066438F">
              <w:rPr>
                <w:szCs w:val="20"/>
              </w:rPr>
              <w:t>ESInet</w:t>
            </w:r>
            <w:proofErr w:type="spellEnd"/>
            <w:r>
              <w:rPr>
                <w:szCs w:val="20"/>
              </w:rPr>
              <w:t xml:space="preserve"> infrastructure</w:t>
            </w:r>
            <w:r w:rsidRPr="0066438F">
              <w:rPr>
                <w:szCs w:val="20"/>
              </w:rPr>
              <w:t>.</w:t>
            </w:r>
          </w:p>
        </w:tc>
        <w:tc>
          <w:tcPr>
            <w:tcW w:w="792" w:type="dxa"/>
            <w:noWrap/>
          </w:tcPr>
          <w:p w14:paraId="398E1FB6" w14:textId="77777777" w:rsidR="00F236CF" w:rsidRPr="008E6E20" w:rsidRDefault="00F236C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1C6366A1" w14:textId="77777777" w:rsidR="00F236CF" w:rsidRPr="008E6E20" w:rsidRDefault="00F236C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2C64FC57" w14:textId="77777777" w:rsidR="00F236CF" w:rsidRPr="008E6E20" w:rsidRDefault="00F236C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F236CF" w:rsidRPr="00044F2B" w14:paraId="6F20FFE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6F7EC52" w14:textId="77777777" w:rsidR="00F236CF" w:rsidRPr="0066438F" w:rsidRDefault="00F236CF" w:rsidP="003A1B7B">
            <w:pPr>
              <w:pStyle w:val="ListParagraph"/>
              <w:widowControl/>
              <w:numPr>
                <w:ilvl w:val="0"/>
                <w:numId w:val="26"/>
              </w:numPr>
              <w:spacing w:after="240" w:line="276" w:lineRule="auto"/>
              <w:contextualSpacing w:val="0"/>
              <w:jc w:val="left"/>
              <w:rPr>
                <w:szCs w:val="20"/>
              </w:rPr>
            </w:pPr>
            <w:r>
              <w:rPr>
                <w:szCs w:val="20"/>
              </w:rPr>
              <w:t>The CHE solution shall be capable of receiving and processing 9-1-1 location that meets FCC requirements and timelines regarding horizontal location accuracy and z-axis availability and accuracy.</w:t>
            </w:r>
          </w:p>
        </w:tc>
        <w:tc>
          <w:tcPr>
            <w:tcW w:w="792" w:type="dxa"/>
            <w:noWrap/>
          </w:tcPr>
          <w:p w14:paraId="6031E4CC"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75234C3C"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63089BD"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bl>
    <w:p w14:paraId="4166EDBE" w14:textId="77777777" w:rsidR="00F236CF" w:rsidRDefault="00F236CF" w:rsidP="00214D4F">
      <w:pPr>
        <w:rPr>
          <w:rFonts w:ascii="Calibri" w:hAnsi="Calibri" w:cs="Calibri"/>
        </w:rPr>
      </w:pPr>
    </w:p>
    <w:p w14:paraId="2B5DEFD3" w14:textId="77777777" w:rsidR="00F236CF" w:rsidRPr="008E6E20" w:rsidRDefault="00F236CF" w:rsidP="00F236C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F236CF" w14:paraId="46A4E7FC" w14:textId="77777777" w:rsidTr="00FE164E">
        <w:tc>
          <w:tcPr>
            <w:tcW w:w="9350" w:type="dxa"/>
            <w:tcBorders>
              <w:top w:val="nil"/>
              <w:left w:val="nil"/>
              <w:bottom w:val="single" w:sz="4" w:space="0" w:color="auto"/>
              <w:right w:val="nil"/>
            </w:tcBorders>
          </w:tcPr>
          <w:p w14:paraId="4DC62C78" w14:textId="77777777" w:rsidR="00F236CF" w:rsidRDefault="00F236CF" w:rsidP="00FE164E">
            <w:pPr>
              <w:rPr>
                <w:szCs w:val="20"/>
              </w:rPr>
            </w:pPr>
          </w:p>
        </w:tc>
      </w:tr>
      <w:tr w:rsidR="00F236CF" w14:paraId="1177711E" w14:textId="77777777" w:rsidTr="00FE164E">
        <w:tc>
          <w:tcPr>
            <w:tcW w:w="9350" w:type="dxa"/>
            <w:tcBorders>
              <w:left w:val="nil"/>
              <w:bottom w:val="single" w:sz="4" w:space="0" w:color="auto"/>
              <w:right w:val="nil"/>
            </w:tcBorders>
          </w:tcPr>
          <w:p w14:paraId="3F649A12" w14:textId="77777777" w:rsidR="00F236CF" w:rsidRDefault="00F236CF" w:rsidP="00FE164E">
            <w:pPr>
              <w:rPr>
                <w:szCs w:val="20"/>
              </w:rPr>
            </w:pPr>
          </w:p>
        </w:tc>
      </w:tr>
      <w:tr w:rsidR="00F236CF" w14:paraId="35A42D63" w14:textId="77777777" w:rsidTr="00FE164E">
        <w:tc>
          <w:tcPr>
            <w:tcW w:w="9350" w:type="dxa"/>
            <w:tcBorders>
              <w:left w:val="nil"/>
              <w:right w:val="nil"/>
            </w:tcBorders>
          </w:tcPr>
          <w:p w14:paraId="2E3B57CD" w14:textId="77777777" w:rsidR="00F236CF" w:rsidRDefault="00F236CF" w:rsidP="00FE164E">
            <w:pPr>
              <w:rPr>
                <w:szCs w:val="20"/>
              </w:rPr>
            </w:pPr>
          </w:p>
        </w:tc>
      </w:tr>
    </w:tbl>
    <w:p w14:paraId="6E32F047" w14:textId="77777777" w:rsidR="00F236CF" w:rsidRDefault="00F236CF" w:rsidP="00214D4F">
      <w:pPr>
        <w:rPr>
          <w:rFonts w:ascii="Calibri" w:hAnsi="Calibri" w:cs="Calibri"/>
        </w:rPr>
      </w:pPr>
    </w:p>
    <w:p w14:paraId="25207447" w14:textId="3E414806" w:rsidR="00F236CF" w:rsidRPr="00F236CF" w:rsidRDefault="00F236CF" w:rsidP="00BA5248">
      <w:pPr>
        <w:keepNext/>
        <w:rPr>
          <w:rFonts w:ascii="Calibri" w:hAnsi="Calibri" w:cs="Calibri"/>
          <w:b/>
          <w:bCs/>
        </w:rPr>
      </w:pPr>
      <w:r w:rsidRPr="00F236CF">
        <w:rPr>
          <w:rFonts w:ascii="Calibri" w:hAnsi="Calibri" w:cs="Calibri"/>
          <w:b/>
          <w:bCs/>
        </w:rPr>
        <w:lastRenderedPageBreak/>
        <w:t>Call-</w:t>
      </w:r>
      <w:r w:rsidRPr="00FF2B52">
        <w:rPr>
          <w:rFonts w:ascii="Calibri" w:hAnsi="Calibri" w:cs="Calibri"/>
          <w:b/>
          <w:bCs/>
        </w:rPr>
        <w:t>Handling Technical Support</w:t>
      </w:r>
    </w:p>
    <w:p w14:paraId="4499DDA0" w14:textId="77777777" w:rsidR="00F236CF" w:rsidRDefault="00F236CF" w:rsidP="00BA5248">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F236CF" w:rsidRPr="00044F2B" w14:paraId="2561418A"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425C17B7" w14:textId="77777777" w:rsidR="00F236CF" w:rsidRPr="008E6E20" w:rsidRDefault="00F236CF" w:rsidP="00BA5248">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62068F56" w14:textId="77777777" w:rsidR="00F236CF" w:rsidRPr="008E6E20" w:rsidRDefault="00F236CF" w:rsidP="00BA5248">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30B5B780" w14:textId="77777777" w:rsidR="00F236CF" w:rsidRPr="008E6E20" w:rsidRDefault="00F236CF" w:rsidP="00BA5248">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464D7A7F" w14:textId="77777777" w:rsidR="00F236CF" w:rsidRPr="008E6E20" w:rsidRDefault="00F236CF" w:rsidP="00BA5248">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236CF" w:rsidRPr="00044F2B" w14:paraId="58BDF98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F1C1816" w14:textId="77777777" w:rsidR="00F236CF" w:rsidRPr="003B02D4" w:rsidRDefault="00F236CF" w:rsidP="00BA5248">
            <w:pPr>
              <w:pStyle w:val="ListParagraph"/>
              <w:keepNext/>
              <w:widowControl/>
              <w:numPr>
                <w:ilvl w:val="0"/>
                <w:numId w:val="27"/>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a 24 x 7 NOC/SOC for reporting and escalating software and hardware issues.</w:t>
            </w:r>
            <w:r>
              <w:rPr>
                <w:szCs w:val="20"/>
              </w:rPr>
              <w:t xml:space="preserve"> The NOC/SOC Tier 1 and 2 personnel shall be based in North America. The Respondent shall describe how it defines Tier 1 through Tier 4 support. </w:t>
            </w:r>
          </w:p>
        </w:tc>
        <w:tc>
          <w:tcPr>
            <w:tcW w:w="792" w:type="dxa"/>
            <w:noWrap/>
          </w:tcPr>
          <w:p w14:paraId="13D4CC60" w14:textId="77777777" w:rsidR="00F236CF" w:rsidRPr="008E6E20" w:rsidRDefault="00F236CF" w:rsidP="00BA5248">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5B1442F" w14:textId="77777777" w:rsidR="00F236CF" w:rsidRPr="008E6E20" w:rsidRDefault="00F236CF" w:rsidP="00BA5248">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C919996" w14:textId="77777777" w:rsidR="00F236CF" w:rsidRPr="008E6E20" w:rsidRDefault="00F236CF" w:rsidP="00BA5248">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236CF" w:rsidRPr="00044F2B" w14:paraId="3F95EF7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B1A179F" w14:textId="11507D27" w:rsidR="00F236CF" w:rsidRPr="003B02D4" w:rsidRDefault="00F236CF" w:rsidP="003A1B7B">
            <w:pPr>
              <w:pStyle w:val="ListParagraph"/>
              <w:widowControl/>
              <w:numPr>
                <w:ilvl w:val="0"/>
                <w:numId w:val="27"/>
              </w:numPr>
              <w:spacing w:after="240" w:line="276" w:lineRule="auto"/>
              <w:contextualSpacing w:val="0"/>
              <w:jc w:val="left"/>
              <w:rPr>
                <w:szCs w:val="20"/>
              </w:rPr>
            </w:pPr>
            <w:r>
              <w:rPr>
                <w:szCs w:val="20"/>
              </w:rPr>
              <w:t xml:space="preserve">Upon identification of an issue, the Respondent shall adhere to the timelines for response time, repair time, and escalation intervals provided in </w:t>
            </w:r>
            <w:r w:rsidR="006F4AB2">
              <w:rPr>
                <w:szCs w:val="20"/>
              </w:rPr>
              <w:t xml:space="preserve">the </w:t>
            </w:r>
            <w:r w:rsidR="006F4AB2" w:rsidRPr="006F4AB2">
              <w:rPr>
                <w:i/>
                <w:iCs/>
                <w:szCs w:val="20"/>
              </w:rPr>
              <w:t>Performance Standards, Network Measurement and Recording and Service Level Agreements</w:t>
            </w:r>
            <w:r w:rsidR="006F4AB2">
              <w:rPr>
                <w:szCs w:val="20"/>
              </w:rPr>
              <w:t xml:space="preserve"> section of this RFP. </w:t>
            </w:r>
          </w:p>
        </w:tc>
        <w:tc>
          <w:tcPr>
            <w:tcW w:w="792" w:type="dxa"/>
            <w:noWrap/>
          </w:tcPr>
          <w:p w14:paraId="0308DA00" w14:textId="77777777" w:rsidR="00F236CF" w:rsidRPr="008E6E20" w:rsidRDefault="00F236C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59FDE10" w14:textId="77777777" w:rsidR="00F236CF" w:rsidRPr="008E6E20" w:rsidRDefault="00F236C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6116B7CC" w14:textId="77777777" w:rsidR="00F236CF" w:rsidRPr="008E6E20" w:rsidRDefault="00F236C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F236CF" w:rsidRPr="00044F2B" w14:paraId="5D2E543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6111F31" w14:textId="77777777" w:rsidR="00F236CF" w:rsidRPr="003B02D4" w:rsidRDefault="00F236CF" w:rsidP="003A1B7B">
            <w:pPr>
              <w:pStyle w:val="ListParagraph"/>
              <w:widowControl/>
              <w:numPr>
                <w:ilvl w:val="0"/>
                <w:numId w:val="27"/>
              </w:numPr>
              <w:spacing w:after="240" w:line="276" w:lineRule="auto"/>
              <w:contextualSpacing w:val="0"/>
              <w:jc w:val="left"/>
              <w:rPr>
                <w:szCs w:val="20"/>
              </w:rPr>
            </w:pPr>
            <w:r w:rsidRPr="00742D54">
              <w:rPr>
                <w:szCs w:val="20"/>
              </w:rPr>
              <w:t xml:space="preserve">The Respondent shall provide a redundant/secondary/backup NOC/SOC or equivalent </w:t>
            </w:r>
            <w:r>
              <w:rPr>
                <w:szCs w:val="20"/>
              </w:rPr>
              <w:t xml:space="preserve">to </w:t>
            </w:r>
            <w:r w:rsidRPr="00742D54">
              <w:rPr>
                <w:szCs w:val="20"/>
              </w:rPr>
              <w:t>support capabilities and capacity in the event the primary center is offline or otherwise unusable</w:t>
            </w:r>
            <w:r>
              <w:rPr>
                <w:szCs w:val="20"/>
              </w:rPr>
              <w:t>.</w:t>
            </w:r>
          </w:p>
        </w:tc>
        <w:tc>
          <w:tcPr>
            <w:tcW w:w="792" w:type="dxa"/>
            <w:noWrap/>
          </w:tcPr>
          <w:p w14:paraId="09E68F05"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D095BCD"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1B13AF07"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F236CF" w:rsidRPr="00044F2B" w14:paraId="5F00AB2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561B66B" w14:textId="77777777" w:rsidR="00F236CF" w:rsidRPr="003B02D4" w:rsidRDefault="00F236CF" w:rsidP="003A1B7B">
            <w:pPr>
              <w:pStyle w:val="ListParagraph"/>
              <w:widowControl/>
              <w:numPr>
                <w:ilvl w:val="0"/>
                <w:numId w:val="27"/>
              </w:numPr>
              <w:spacing w:after="240" w:line="276" w:lineRule="auto"/>
              <w:contextualSpacing w:val="0"/>
              <w:jc w:val="left"/>
              <w:rPr>
                <w:szCs w:val="20"/>
              </w:rPr>
            </w:pPr>
            <w:r>
              <w:rPr>
                <w:szCs w:val="20"/>
              </w:rPr>
              <w:t xml:space="preserve">The Respondent shall provide onsite vendor technical support and/or remote support to onsite ETCOG technical support personnel to address issues with any vendor-provided hardware or software that may be </w:t>
            </w:r>
            <w:r w:rsidRPr="00627203">
              <w:rPr>
                <w:szCs w:val="20"/>
              </w:rPr>
              <w:t xml:space="preserve">installed at </w:t>
            </w:r>
            <w:r>
              <w:rPr>
                <w:szCs w:val="20"/>
              </w:rPr>
              <w:t>ETCOG</w:t>
            </w:r>
            <w:r w:rsidRPr="00627203">
              <w:rPr>
                <w:szCs w:val="20"/>
              </w:rPr>
              <w:t xml:space="preserve"> facilities</w:t>
            </w:r>
            <w:r>
              <w:rPr>
                <w:szCs w:val="20"/>
              </w:rPr>
              <w:t>. This can include addressing system alarms, fixing a workstation/router/firewall, etc., or troubleshooting a system outage. The onsite technical support shall be in accordance with agreed repair time SLAs.</w:t>
            </w:r>
          </w:p>
        </w:tc>
        <w:tc>
          <w:tcPr>
            <w:tcW w:w="792" w:type="dxa"/>
            <w:noWrap/>
          </w:tcPr>
          <w:p w14:paraId="20A00B0D" w14:textId="77777777" w:rsidR="00F236CF" w:rsidRPr="008E6E20" w:rsidRDefault="00F236C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6D4C5F1" w14:textId="77777777" w:rsidR="00F236CF" w:rsidRPr="008E6E20" w:rsidRDefault="00F236C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1BBA8EB0" w14:textId="77777777" w:rsidR="00F236CF" w:rsidRPr="008E6E20" w:rsidRDefault="00F236CF" w:rsidP="00FE164E">
            <w:pPr>
              <w:cnfStyle w:val="000000000000" w:firstRow="0" w:lastRow="0" w:firstColumn="0" w:lastColumn="0" w:oddVBand="0" w:evenVBand="0" w:oddHBand="0" w:evenHBand="0" w:firstRowFirstColumn="0" w:firstRowLastColumn="0" w:lastRowFirstColumn="0" w:lastRowLastColumn="0"/>
              <w:rPr>
                <w:szCs w:val="20"/>
              </w:rPr>
            </w:pPr>
          </w:p>
        </w:tc>
      </w:tr>
      <w:tr w:rsidR="00F236CF" w:rsidRPr="00044F2B" w14:paraId="5E9EA6F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7B23635" w14:textId="77777777" w:rsidR="00F236CF" w:rsidRDefault="00F236CF" w:rsidP="003A1B7B">
            <w:pPr>
              <w:pStyle w:val="ListParagraph"/>
              <w:widowControl/>
              <w:numPr>
                <w:ilvl w:val="0"/>
                <w:numId w:val="27"/>
              </w:numPr>
              <w:spacing w:after="240" w:line="276" w:lineRule="auto"/>
              <w:contextualSpacing w:val="0"/>
              <w:jc w:val="left"/>
              <w:rPr>
                <w:szCs w:val="20"/>
              </w:rPr>
            </w:pPr>
            <w:bookmarkStart w:id="98" w:name="_Hlk180672747"/>
            <w:r w:rsidRPr="002A6E4B">
              <w:rPr>
                <w:szCs w:val="20"/>
              </w:rPr>
              <w:t xml:space="preserve">The Respondent shall allow </w:t>
            </w:r>
            <w:r>
              <w:rPr>
                <w:szCs w:val="20"/>
              </w:rPr>
              <w:t>ETCOG</w:t>
            </w:r>
            <w:r w:rsidRPr="00BD7906">
              <w:rPr>
                <w:szCs w:val="20"/>
              </w:rPr>
              <w:t xml:space="preserve"> personnel</w:t>
            </w:r>
            <w:r w:rsidRPr="002A6E4B">
              <w:rPr>
                <w:szCs w:val="20"/>
              </w:rPr>
              <w:t xml:space="preserve"> to interact with technical support personnel via collaborative tools, such as Zoom, Google Meet, Microsoft Teams, Web</w:t>
            </w:r>
            <w:r>
              <w:rPr>
                <w:szCs w:val="20"/>
              </w:rPr>
              <w:t>e</w:t>
            </w:r>
            <w:r w:rsidRPr="002A6E4B">
              <w:rPr>
                <w:szCs w:val="20"/>
              </w:rPr>
              <w:t>x.</w:t>
            </w:r>
            <w:bookmarkEnd w:id="98"/>
          </w:p>
        </w:tc>
        <w:tc>
          <w:tcPr>
            <w:tcW w:w="792" w:type="dxa"/>
            <w:noWrap/>
          </w:tcPr>
          <w:p w14:paraId="4AD65696"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1BC48F56" w14:textId="77777777" w:rsidR="00F236CF" w:rsidRPr="008E6E20" w:rsidRDefault="00F236C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EBB9DB9" w14:textId="77777777" w:rsidR="00F236CF" w:rsidRPr="008E6E20" w:rsidRDefault="00F236CF" w:rsidP="00FE164E">
            <w:pPr>
              <w:jc w:val="left"/>
              <w:cnfStyle w:val="000000100000" w:firstRow="0" w:lastRow="0" w:firstColumn="0" w:lastColumn="0" w:oddVBand="0" w:evenVBand="0" w:oddHBand="1" w:evenHBand="0" w:firstRowFirstColumn="0" w:firstRowLastColumn="0" w:lastRowFirstColumn="0" w:lastRowLastColumn="0"/>
              <w:rPr>
                <w:szCs w:val="20"/>
              </w:rPr>
            </w:pPr>
          </w:p>
        </w:tc>
      </w:tr>
      <w:tr w:rsidR="00F236CF" w:rsidRPr="00044F2B" w14:paraId="5745647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778F727" w14:textId="77777777" w:rsidR="00F236CF" w:rsidRPr="003B02D4" w:rsidRDefault="00F236CF" w:rsidP="003A1B7B">
            <w:pPr>
              <w:pStyle w:val="ListParagraph"/>
              <w:widowControl/>
              <w:numPr>
                <w:ilvl w:val="0"/>
                <w:numId w:val="27"/>
              </w:numPr>
              <w:spacing w:after="240" w:line="276" w:lineRule="auto"/>
              <w:contextualSpacing w:val="0"/>
              <w:jc w:val="left"/>
              <w:rPr>
                <w:rFonts w:eastAsiaTheme="minorHAnsi"/>
                <w:szCs w:val="20"/>
                <w:lang w:eastAsia="en-US"/>
              </w:rPr>
            </w:pPr>
            <w:r w:rsidRPr="003B02D4">
              <w:rPr>
                <w:szCs w:val="20"/>
              </w:rPr>
              <w:lastRenderedPageBreak/>
              <w:t xml:space="preserve">The </w:t>
            </w:r>
            <w:r>
              <w:rPr>
                <w:szCs w:val="20"/>
              </w:rPr>
              <w:t>Respondent</w:t>
            </w:r>
            <w:r w:rsidRPr="003B02D4">
              <w:rPr>
                <w:szCs w:val="20"/>
              </w:rPr>
              <w:t xml:space="preserve"> shall provide a NOC/SOC COOP </w:t>
            </w:r>
            <w:r>
              <w:rPr>
                <w:szCs w:val="20"/>
              </w:rPr>
              <w:t xml:space="preserve">plan </w:t>
            </w:r>
            <w:r w:rsidRPr="003B02D4">
              <w:rPr>
                <w:szCs w:val="20"/>
              </w:rPr>
              <w:t>that provides for situations when NOC/SOC staff are unable to work onsite (such as the COVID-19 pandemic environment).</w:t>
            </w:r>
          </w:p>
        </w:tc>
        <w:tc>
          <w:tcPr>
            <w:tcW w:w="792" w:type="dxa"/>
            <w:noWrap/>
          </w:tcPr>
          <w:p w14:paraId="46AE5255" w14:textId="77777777" w:rsidR="00F236CF" w:rsidRPr="008E6E20" w:rsidRDefault="00F236C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8996571" w14:textId="77777777" w:rsidR="00F236CF" w:rsidRPr="008E6E20" w:rsidRDefault="00F236C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FD55C5F" w14:textId="77777777" w:rsidR="00F236CF" w:rsidRPr="008E6E20" w:rsidRDefault="00F236CF"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494EA536" w14:textId="77777777" w:rsidR="00F236CF" w:rsidRPr="00F236CF" w:rsidRDefault="00F236CF" w:rsidP="00214D4F">
      <w:pPr>
        <w:rPr>
          <w:rFonts w:ascii="Calibri" w:hAnsi="Calibri" w:cs="Calibri"/>
        </w:rPr>
      </w:pPr>
    </w:p>
    <w:p w14:paraId="4439D103" w14:textId="77777777" w:rsidR="00F236CF" w:rsidRPr="008E6E20" w:rsidRDefault="00F236CF" w:rsidP="00F236C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r>
        <w:rPr>
          <w:bCs/>
          <w:i/>
          <w:szCs w:val="20"/>
        </w:rPr>
        <w:t>.</w:t>
      </w:r>
    </w:p>
    <w:tbl>
      <w:tblPr>
        <w:tblStyle w:val="TableGrid"/>
        <w:tblW w:w="0" w:type="auto"/>
        <w:tblLook w:val="04A0" w:firstRow="1" w:lastRow="0" w:firstColumn="1" w:lastColumn="0" w:noHBand="0" w:noVBand="1"/>
      </w:tblPr>
      <w:tblGrid>
        <w:gridCol w:w="9350"/>
      </w:tblGrid>
      <w:tr w:rsidR="00F236CF" w14:paraId="155E8F66" w14:textId="77777777" w:rsidTr="00FE164E">
        <w:tc>
          <w:tcPr>
            <w:tcW w:w="9350" w:type="dxa"/>
            <w:tcBorders>
              <w:top w:val="nil"/>
              <w:left w:val="nil"/>
              <w:bottom w:val="single" w:sz="4" w:space="0" w:color="auto"/>
              <w:right w:val="nil"/>
            </w:tcBorders>
          </w:tcPr>
          <w:p w14:paraId="79142864" w14:textId="77777777" w:rsidR="00F236CF" w:rsidRDefault="00F236CF" w:rsidP="00FE164E">
            <w:pPr>
              <w:rPr>
                <w:szCs w:val="20"/>
              </w:rPr>
            </w:pPr>
          </w:p>
        </w:tc>
      </w:tr>
      <w:tr w:rsidR="00F236CF" w14:paraId="643CFDCD" w14:textId="77777777" w:rsidTr="00FE164E">
        <w:tc>
          <w:tcPr>
            <w:tcW w:w="9350" w:type="dxa"/>
            <w:tcBorders>
              <w:left w:val="nil"/>
              <w:right w:val="nil"/>
            </w:tcBorders>
          </w:tcPr>
          <w:p w14:paraId="67AFF453" w14:textId="77777777" w:rsidR="00F236CF" w:rsidRDefault="00F236CF" w:rsidP="00FE164E">
            <w:pPr>
              <w:rPr>
                <w:szCs w:val="20"/>
              </w:rPr>
            </w:pPr>
          </w:p>
        </w:tc>
      </w:tr>
      <w:tr w:rsidR="00F236CF" w14:paraId="6FEB363B" w14:textId="77777777" w:rsidTr="00FE164E">
        <w:tc>
          <w:tcPr>
            <w:tcW w:w="9350" w:type="dxa"/>
            <w:tcBorders>
              <w:left w:val="nil"/>
              <w:bottom w:val="single" w:sz="4" w:space="0" w:color="auto"/>
              <w:right w:val="nil"/>
            </w:tcBorders>
          </w:tcPr>
          <w:p w14:paraId="12E17FA9" w14:textId="77777777" w:rsidR="00F236CF" w:rsidRDefault="00F236CF" w:rsidP="00FE164E">
            <w:pPr>
              <w:rPr>
                <w:szCs w:val="20"/>
              </w:rPr>
            </w:pPr>
          </w:p>
        </w:tc>
      </w:tr>
    </w:tbl>
    <w:p w14:paraId="3B9B8C15" w14:textId="77777777" w:rsidR="00214D4F" w:rsidRDefault="00214D4F" w:rsidP="00214D4F">
      <w:pPr>
        <w:rPr>
          <w:rFonts w:ascii="Calibri" w:hAnsi="Calibri" w:cs="Calibri"/>
        </w:rPr>
      </w:pPr>
    </w:p>
    <w:p w14:paraId="2B25FA39" w14:textId="114D0D6B" w:rsidR="00F236CF" w:rsidRPr="00F3032F" w:rsidRDefault="00F3032F" w:rsidP="00214D4F">
      <w:pPr>
        <w:rPr>
          <w:rFonts w:ascii="Calibri" w:hAnsi="Calibri" w:cs="Calibri"/>
          <w:b/>
          <w:bCs/>
        </w:rPr>
      </w:pPr>
      <w:r w:rsidRPr="00F3032F">
        <w:rPr>
          <w:rFonts w:ascii="Calibri" w:hAnsi="Calibri" w:cs="Calibri"/>
          <w:b/>
          <w:bCs/>
        </w:rPr>
        <w:t>Solution Validation</w:t>
      </w:r>
    </w:p>
    <w:p w14:paraId="629933DE" w14:textId="77777777" w:rsidR="00F3032F" w:rsidRDefault="00F3032F" w:rsidP="00214D4F">
      <w:pPr>
        <w:rPr>
          <w:rFonts w:ascii="Calibri" w:hAnsi="Calibri" w:cs="Calibri"/>
        </w:rPr>
      </w:pPr>
    </w:p>
    <w:tbl>
      <w:tblPr>
        <w:tblStyle w:val="ACOGTable"/>
        <w:tblW w:w="5000" w:type="pct"/>
        <w:tblLook w:val="04A0" w:firstRow="1" w:lastRow="0" w:firstColumn="1" w:lastColumn="0" w:noHBand="0" w:noVBand="1"/>
      </w:tblPr>
      <w:tblGrid>
        <w:gridCol w:w="7325"/>
        <w:gridCol w:w="825"/>
        <w:gridCol w:w="825"/>
        <w:gridCol w:w="825"/>
      </w:tblGrid>
      <w:tr w:rsidR="00F3032F" w:rsidRPr="00044F2B" w14:paraId="17B6948D"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6989" w:type="dxa"/>
          </w:tcPr>
          <w:p w14:paraId="178179E6" w14:textId="77777777" w:rsidR="00F3032F" w:rsidRPr="008E6E20" w:rsidRDefault="00F3032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87" w:type="dxa"/>
            <w:noWrap/>
            <w:textDirection w:val="btLr"/>
            <w:hideMark/>
          </w:tcPr>
          <w:p w14:paraId="5D2E3AEE"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87" w:type="dxa"/>
            <w:noWrap/>
            <w:textDirection w:val="btLr"/>
            <w:hideMark/>
          </w:tcPr>
          <w:p w14:paraId="51979626"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87" w:type="dxa"/>
            <w:noWrap/>
            <w:textDirection w:val="btLr"/>
            <w:hideMark/>
          </w:tcPr>
          <w:p w14:paraId="3F6819E7"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3032F" w:rsidRPr="00044F2B" w14:paraId="3821EAE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89" w:type="dxa"/>
          </w:tcPr>
          <w:p w14:paraId="526DB2B3" w14:textId="77777777" w:rsidR="00F3032F" w:rsidRPr="003B02D4" w:rsidRDefault="00F3032F" w:rsidP="003A1B7B">
            <w:pPr>
              <w:pStyle w:val="ListParagraph"/>
              <w:widowControl/>
              <w:numPr>
                <w:ilvl w:val="0"/>
                <w:numId w:val="28"/>
              </w:numPr>
              <w:spacing w:after="240" w:line="276" w:lineRule="auto"/>
              <w:contextualSpacing w:val="0"/>
              <w:jc w:val="left"/>
              <w:rPr>
                <w:rFonts w:eastAsiaTheme="minorHAnsi"/>
                <w:szCs w:val="20"/>
                <w:lang w:eastAsia="en-US"/>
              </w:rPr>
            </w:pPr>
            <w:r w:rsidRPr="003B02D4">
              <w:rPr>
                <w:szCs w:val="20"/>
              </w:rPr>
              <w:t>At the discreti</w:t>
            </w:r>
            <w:r w:rsidRPr="00627203">
              <w:rPr>
                <w:szCs w:val="20"/>
              </w:rPr>
              <w:t xml:space="preserve">on of </w:t>
            </w:r>
            <w:r>
              <w:rPr>
                <w:szCs w:val="20"/>
              </w:rPr>
              <w:t>ETCOG,</w:t>
            </w:r>
            <w:r w:rsidRPr="00627203">
              <w:rPr>
                <w:szCs w:val="20"/>
              </w:rPr>
              <w:t xml:space="preserve"> the</w:t>
            </w:r>
            <w:r w:rsidRPr="003B02D4">
              <w:rPr>
                <w:szCs w:val="20"/>
              </w:rPr>
              <w:t xml:space="preserve"> </w:t>
            </w:r>
            <w:r>
              <w:rPr>
                <w:szCs w:val="20"/>
              </w:rPr>
              <w:t>Respondent</w:t>
            </w:r>
            <w:r w:rsidRPr="003B02D4">
              <w:rPr>
                <w:szCs w:val="20"/>
              </w:rPr>
              <w:t xml:space="preserve"> shall </w:t>
            </w:r>
            <w:r>
              <w:rPr>
                <w:szCs w:val="20"/>
              </w:rPr>
              <w:t>allow for</w:t>
            </w:r>
            <w:r w:rsidRPr="003B02D4">
              <w:rPr>
                <w:szCs w:val="20"/>
              </w:rPr>
              <w:t xml:space="preserve"> independent third-party validation of all mandatory solution requirements and feature functionality prior to cutover of the site</w:t>
            </w:r>
            <w:r>
              <w:rPr>
                <w:szCs w:val="20"/>
              </w:rPr>
              <w:t>(s)</w:t>
            </w:r>
            <w:r w:rsidRPr="003B02D4">
              <w:rPr>
                <w:szCs w:val="20"/>
              </w:rPr>
              <w:t>.</w:t>
            </w:r>
          </w:p>
        </w:tc>
        <w:tc>
          <w:tcPr>
            <w:tcW w:w="787" w:type="dxa"/>
            <w:noWrap/>
          </w:tcPr>
          <w:p w14:paraId="556D4FD2"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87" w:type="dxa"/>
            <w:noWrap/>
          </w:tcPr>
          <w:p w14:paraId="5D9C207A"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87" w:type="dxa"/>
            <w:noWrap/>
          </w:tcPr>
          <w:p w14:paraId="4996C575"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0C2B550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89" w:type="dxa"/>
          </w:tcPr>
          <w:p w14:paraId="083C7742" w14:textId="77777777" w:rsidR="00F3032F" w:rsidRPr="003B02D4" w:rsidRDefault="00F3032F" w:rsidP="003A1B7B">
            <w:pPr>
              <w:pStyle w:val="ListParagraph"/>
              <w:widowControl/>
              <w:numPr>
                <w:ilvl w:val="0"/>
                <w:numId w:val="28"/>
              </w:numPr>
              <w:spacing w:after="240" w:line="276" w:lineRule="auto"/>
              <w:contextualSpacing w:val="0"/>
              <w:jc w:val="left"/>
              <w:rPr>
                <w:rFonts w:eastAsiaTheme="minorHAnsi"/>
                <w:szCs w:val="20"/>
                <w:lang w:eastAsia="en-US"/>
              </w:rPr>
            </w:pPr>
            <w:r w:rsidRPr="003B02D4">
              <w:rPr>
                <w:szCs w:val="20"/>
              </w:rPr>
              <w:t>The solution shall provide transparency and access to all SIP messaging, call detail records (CDRs), key performance indicators (KPIs)</w:t>
            </w:r>
            <w:r>
              <w:rPr>
                <w:szCs w:val="20"/>
              </w:rPr>
              <w:t xml:space="preserve"> (</w:t>
            </w:r>
            <w:r w:rsidRPr="003B02D4">
              <w:rPr>
                <w:szCs w:val="20"/>
              </w:rPr>
              <w:t>e.g., MOS, delay, jitter, packet loss), call logs, and any other data determined to be necessary to verify compliance with contractual obligations or to troubleshoot issues.</w:t>
            </w:r>
          </w:p>
        </w:tc>
        <w:tc>
          <w:tcPr>
            <w:tcW w:w="787" w:type="dxa"/>
            <w:noWrap/>
          </w:tcPr>
          <w:p w14:paraId="12B7D753"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87" w:type="dxa"/>
            <w:noWrap/>
          </w:tcPr>
          <w:p w14:paraId="31CC5568"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87" w:type="dxa"/>
            <w:noWrap/>
          </w:tcPr>
          <w:p w14:paraId="06F550D9"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F3032F" w:rsidRPr="00044F2B" w14:paraId="2168C22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89" w:type="dxa"/>
          </w:tcPr>
          <w:p w14:paraId="756A7A62" w14:textId="4FFD4BB7" w:rsidR="00F3032F" w:rsidRPr="003B02D4" w:rsidRDefault="00F3032F" w:rsidP="003A1B7B">
            <w:pPr>
              <w:pStyle w:val="ListParagraph"/>
              <w:widowControl/>
              <w:numPr>
                <w:ilvl w:val="0"/>
                <w:numId w:val="28"/>
              </w:numPr>
              <w:spacing w:after="240" w:line="276" w:lineRule="auto"/>
              <w:contextualSpacing w:val="0"/>
              <w:jc w:val="left"/>
              <w:rPr>
                <w:rFonts w:eastAsiaTheme="minorHAnsi"/>
                <w:szCs w:val="20"/>
                <w:lang w:eastAsia="en-US"/>
              </w:rPr>
            </w:pPr>
            <w:r w:rsidRPr="00806F20">
              <w:t xml:space="preserve">The CHE solution </w:t>
            </w:r>
            <w:r>
              <w:t>shall</w:t>
            </w:r>
            <w:r w:rsidRPr="00806F20">
              <w:t xml:space="preserve"> utilize </w:t>
            </w:r>
            <w:r>
              <w:t>ETCOG</w:t>
            </w:r>
            <w:r w:rsidRPr="00627203">
              <w:t>’s training</w:t>
            </w:r>
            <w:r w:rsidRPr="00806F20">
              <w:t xml:space="preserve"> </w:t>
            </w:r>
            <w:r>
              <w:t xml:space="preserve">workstations, </w:t>
            </w:r>
            <w:r w:rsidRPr="00806F20">
              <w:t xml:space="preserve">for integration and smoke testing before </w:t>
            </w:r>
            <w:r>
              <w:t>executi</w:t>
            </w:r>
            <w:r w:rsidRPr="00806F20">
              <w:t xml:space="preserve">ng full acceptance testing at </w:t>
            </w:r>
            <w:r>
              <w:t>the PSAPs</w:t>
            </w:r>
            <w:r w:rsidRPr="00806F20">
              <w:t xml:space="preserve">, </w:t>
            </w:r>
            <w:r>
              <w:t xml:space="preserve">but also to test bug fixes and new feature implementations, MOP verification, etc.  The Respondent shall describe how testing is performed on Training workstations and explain any capabilities available to identify test 911 calls and </w:t>
            </w:r>
            <w:r>
              <w:lastRenderedPageBreak/>
              <w:t xml:space="preserve">automatically direct them to a Training user/workstation, based on certain criteria. </w:t>
            </w:r>
          </w:p>
        </w:tc>
        <w:tc>
          <w:tcPr>
            <w:tcW w:w="787" w:type="dxa"/>
            <w:noWrap/>
          </w:tcPr>
          <w:p w14:paraId="10E5F751"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87" w:type="dxa"/>
            <w:noWrap/>
          </w:tcPr>
          <w:p w14:paraId="614D9FB0"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87" w:type="dxa"/>
            <w:noWrap/>
          </w:tcPr>
          <w:p w14:paraId="79F404CA" w14:textId="77777777" w:rsidR="00F3032F" w:rsidRPr="008E6E20" w:rsidRDefault="00F3032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31B88F9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89" w:type="dxa"/>
            <w:vAlign w:val="top"/>
          </w:tcPr>
          <w:p w14:paraId="4AEC327F" w14:textId="77777777" w:rsidR="00F3032F" w:rsidRPr="00806F20" w:rsidRDefault="00F3032F" w:rsidP="003A1B7B">
            <w:pPr>
              <w:pStyle w:val="ListParagraph"/>
              <w:widowControl/>
              <w:numPr>
                <w:ilvl w:val="0"/>
                <w:numId w:val="28"/>
              </w:numPr>
              <w:spacing w:after="240" w:line="276" w:lineRule="auto"/>
              <w:contextualSpacing w:val="0"/>
              <w:jc w:val="left"/>
            </w:pPr>
            <w:r>
              <w:t xml:space="preserve">The Respondent </w:t>
            </w:r>
            <w:r w:rsidRPr="00806F20">
              <w:t xml:space="preserve">shall provide a full test suite that demonstrates traceability to all requirements where compliance was selected within this </w:t>
            </w:r>
            <w:r>
              <w:t>document</w:t>
            </w:r>
            <w:r w:rsidRPr="00806F20">
              <w:t xml:space="preserve"> for review and approval by </w:t>
            </w:r>
            <w:r>
              <w:t>ETCOG</w:t>
            </w:r>
            <w:r w:rsidRPr="00627203">
              <w:t xml:space="preserve"> within three months of contract signature. </w:t>
            </w:r>
            <w:r>
              <w:t>ETCOG</w:t>
            </w:r>
            <w:r w:rsidRPr="00627203">
              <w:t xml:space="preserve"> will review and d</w:t>
            </w:r>
            <w:r w:rsidRPr="00806F20">
              <w:t xml:space="preserve">etermine acceptance or modification of </w:t>
            </w:r>
            <w:r>
              <w:t xml:space="preserve">the </w:t>
            </w:r>
            <w:r w:rsidRPr="00806F20">
              <w:t>test suite.</w:t>
            </w:r>
          </w:p>
        </w:tc>
        <w:tc>
          <w:tcPr>
            <w:tcW w:w="787" w:type="dxa"/>
            <w:noWrap/>
            <w:vAlign w:val="top"/>
          </w:tcPr>
          <w:p w14:paraId="625A090D"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87" w:type="dxa"/>
            <w:noWrap/>
            <w:vAlign w:val="top"/>
          </w:tcPr>
          <w:p w14:paraId="331A2C89"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87" w:type="dxa"/>
            <w:noWrap/>
            <w:vAlign w:val="top"/>
          </w:tcPr>
          <w:p w14:paraId="0E2B646E"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r>
    </w:tbl>
    <w:p w14:paraId="6555BD4E" w14:textId="77777777" w:rsidR="00F3032F" w:rsidRDefault="00F3032F" w:rsidP="00214D4F">
      <w:pPr>
        <w:rPr>
          <w:rFonts w:ascii="Calibri" w:hAnsi="Calibri" w:cs="Calibri"/>
        </w:rPr>
      </w:pPr>
    </w:p>
    <w:p w14:paraId="2C3E48E6" w14:textId="77777777" w:rsidR="00F3032F" w:rsidRPr="008E6E20" w:rsidRDefault="00F3032F" w:rsidP="00F3032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r>
        <w:rPr>
          <w:bCs/>
          <w:i/>
          <w:szCs w:val="20"/>
        </w:rPr>
        <w:t>.</w:t>
      </w:r>
    </w:p>
    <w:tbl>
      <w:tblPr>
        <w:tblStyle w:val="TableGrid"/>
        <w:tblW w:w="0" w:type="auto"/>
        <w:tblLook w:val="04A0" w:firstRow="1" w:lastRow="0" w:firstColumn="1" w:lastColumn="0" w:noHBand="0" w:noVBand="1"/>
      </w:tblPr>
      <w:tblGrid>
        <w:gridCol w:w="9350"/>
      </w:tblGrid>
      <w:tr w:rsidR="00F3032F" w14:paraId="6D50582D" w14:textId="77777777" w:rsidTr="00FE164E">
        <w:tc>
          <w:tcPr>
            <w:tcW w:w="9350" w:type="dxa"/>
            <w:tcBorders>
              <w:top w:val="nil"/>
              <w:left w:val="nil"/>
              <w:bottom w:val="single" w:sz="4" w:space="0" w:color="auto"/>
              <w:right w:val="nil"/>
            </w:tcBorders>
          </w:tcPr>
          <w:p w14:paraId="6C7F5E44" w14:textId="77777777" w:rsidR="00F3032F" w:rsidRDefault="00F3032F" w:rsidP="00FE164E">
            <w:pPr>
              <w:rPr>
                <w:szCs w:val="20"/>
              </w:rPr>
            </w:pPr>
          </w:p>
        </w:tc>
      </w:tr>
      <w:tr w:rsidR="00F3032F" w14:paraId="2BD7193F" w14:textId="77777777" w:rsidTr="00FE164E">
        <w:tc>
          <w:tcPr>
            <w:tcW w:w="9350" w:type="dxa"/>
            <w:tcBorders>
              <w:left w:val="nil"/>
              <w:bottom w:val="single" w:sz="4" w:space="0" w:color="auto"/>
              <w:right w:val="nil"/>
            </w:tcBorders>
          </w:tcPr>
          <w:p w14:paraId="3E53B1C1" w14:textId="77777777" w:rsidR="00F3032F" w:rsidRDefault="00F3032F" w:rsidP="00FE164E">
            <w:pPr>
              <w:rPr>
                <w:szCs w:val="20"/>
              </w:rPr>
            </w:pPr>
          </w:p>
        </w:tc>
      </w:tr>
      <w:tr w:rsidR="00F3032F" w14:paraId="21D75145" w14:textId="77777777" w:rsidTr="00FE164E">
        <w:tc>
          <w:tcPr>
            <w:tcW w:w="9350" w:type="dxa"/>
            <w:tcBorders>
              <w:left w:val="nil"/>
              <w:right w:val="nil"/>
            </w:tcBorders>
          </w:tcPr>
          <w:p w14:paraId="75F06172" w14:textId="77777777" w:rsidR="00F3032F" w:rsidRDefault="00F3032F" w:rsidP="00FE164E">
            <w:pPr>
              <w:rPr>
                <w:szCs w:val="20"/>
              </w:rPr>
            </w:pPr>
          </w:p>
        </w:tc>
      </w:tr>
    </w:tbl>
    <w:p w14:paraId="61AF6F05" w14:textId="77777777" w:rsidR="00F3032F" w:rsidRDefault="00F3032F" w:rsidP="00214D4F">
      <w:pPr>
        <w:rPr>
          <w:rFonts w:ascii="Calibri" w:hAnsi="Calibri" w:cs="Calibri"/>
        </w:rPr>
      </w:pPr>
    </w:p>
    <w:p w14:paraId="21BB1ACC" w14:textId="270CE4DD" w:rsidR="00F3032F" w:rsidRPr="00F3032F" w:rsidRDefault="00F3032F" w:rsidP="00214D4F">
      <w:pPr>
        <w:rPr>
          <w:rFonts w:ascii="Calibri" w:hAnsi="Calibri" w:cs="Calibri"/>
          <w:b/>
          <w:bCs/>
        </w:rPr>
      </w:pPr>
      <w:r w:rsidRPr="00F3032F">
        <w:rPr>
          <w:rFonts w:ascii="Calibri" w:hAnsi="Calibri" w:cs="Calibri"/>
          <w:b/>
          <w:bCs/>
        </w:rPr>
        <w:t>Multi-Tenant Capability</w:t>
      </w:r>
    </w:p>
    <w:p w14:paraId="118738AB" w14:textId="77777777" w:rsidR="00F3032F" w:rsidRDefault="00F3032F" w:rsidP="00214D4F">
      <w:pPr>
        <w:rPr>
          <w:rFonts w:ascii="Calibri" w:hAnsi="Calibri" w:cs="Calibri"/>
        </w:rPr>
      </w:pPr>
    </w:p>
    <w:p w14:paraId="0B7CB4E0" w14:textId="66730BE3" w:rsidR="00F3032F" w:rsidRDefault="00F3032F" w:rsidP="00214D4F">
      <w:pPr>
        <w:rPr>
          <w:rFonts w:ascii="Calibri" w:hAnsi="Calibri" w:cs="Calibri"/>
        </w:rPr>
      </w:pPr>
      <w:r w:rsidRPr="00F3032F">
        <w:rPr>
          <w:rFonts w:ascii="Calibri" w:hAnsi="Calibri" w:cs="Calibri"/>
        </w:rPr>
        <w:t>The Respondent’s solution shall support partitioning of tenants’ (i.e., agencies’) call-handling resources.</w:t>
      </w:r>
    </w:p>
    <w:p w14:paraId="050CE4EF" w14:textId="77777777" w:rsidR="00F3032F" w:rsidRDefault="00F3032F" w:rsidP="00214D4F">
      <w:pPr>
        <w:rPr>
          <w:rFonts w:ascii="Calibri" w:hAnsi="Calibri" w:cs="Calibri"/>
        </w:rPr>
      </w:pPr>
    </w:p>
    <w:tbl>
      <w:tblPr>
        <w:tblStyle w:val="ACOGTable"/>
        <w:tblW w:w="9355" w:type="dxa"/>
        <w:tblLook w:val="04A0" w:firstRow="1" w:lastRow="0" w:firstColumn="1" w:lastColumn="0" w:noHBand="0" w:noVBand="1"/>
      </w:tblPr>
      <w:tblGrid>
        <w:gridCol w:w="7015"/>
        <w:gridCol w:w="810"/>
        <w:gridCol w:w="720"/>
        <w:gridCol w:w="810"/>
      </w:tblGrid>
      <w:tr w:rsidR="00F3032F" w:rsidRPr="00044F2B" w14:paraId="68D28638"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5" w:type="dxa"/>
          </w:tcPr>
          <w:p w14:paraId="5A8DBAA4" w14:textId="77777777" w:rsidR="00F3032F" w:rsidRPr="008E6E20" w:rsidRDefault="00F3032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810" w:type="dxa"/>
            <w:noWrap/>
            <w:textDirection w:val="btLr"/>
            <w:hideMark/>
          </w:tcPr>
          <w:p w14:paraId="0A3E1334"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20" w:type="dxa"/>
            <w:noWrap/>
            <w:textDirection w:val="btLr"/>
            <w:hideMark/>
          </w:tcPr>
          <w:p w14:paraId="0A735B68"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810" w:type="dxa"/>
            <w:noWrap/>
            <w:textDirection w:val="btLr"/>
            <w:hideMark/>
          </w:tcPr>
          <w:p w14:paraId="06864A06"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3032F" w:rsidRPr="00044F2B" w14:paraId="6C177D4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6F73FB77" w14:textId="77777777" w:rsidR="00F3032F" w:rsidRPr="00577D9C" w:rsidRDefault="00F3032F" w:rsidP="003A1B7B">
            <w:pPr>
              <w:pStyle w:val="ListParagraph"/>
              <w:widowControl/>
              <w:numPr>
                <w:ilvl w:val="0"/>
                <w:numId w:val="29"/>
              </w:numPr>
              <w:spacing w:after="240" w:line="276" w:lineRule="auto"/>
              <w:contextualSpacing w:val="0"/>
              <w:jc w:val="left"/>
              <w:rPr>
                <w:szCs w:val="20"/>
              </w:rPr>
            </w:pPr>
            <w:r w:rsidRPr="00627203">
              <w:rPr>
                <w:szCs w:val="20"/>
              </w:rPr>
              <w:t xml:space="preserve">The Respondent shall deploy multiple tenants as necessary for </w:t>
            </w:r>
            <w:r>
              <w:rPr>
                <w:szCs w:val="20"/>
              </w:rPr>
              <w:t>ETCOG</w:t>
            </w:r>
            <w:r w:rsidRPr="00627203">
              <w:rPr>
                <w:szCs w:val="20"/>
              </w:rPr>
              <w:t>’s call handling solution to support their Primary, Backup, Training, and potentially other PSAPs, if necessary in the future.</w:t>
            </w:r>
            <w:r>
              <w:rPr>
                <w:szCs w:val="20"/>
              </w:rPr>
              <w:t xml:space="preserve"> ETCOG also requires the ability to take PSAP</w:t>
            </w:r>
            <w:r w:rsidRPr="007F1FF4">
              <w:rPr>
                <w:szCs w:val="20"/>
              </w:rPr>
              <w:t xml:space="preserve"> </w:t>
            </w:r>
            <w:r>
              <w:rPr>
                <w:szCs w:val="20"/>
              </w:rPr>
              <w:t>workstations</w:t>
            </w:r>
            <w:r w:rsidRPr="007F1FF4">
              <w:rPr>
                <w:szCs w:val="20"/>
              </w:rPr>
              <w:t xml:space="preserve"> to </w:t>
            </w:r>
            <w:r>
              <w:rPr>
                <w:szCs w:val="20"/>
              </w:rPr>
              <w:t>a remote/backup location to be</w:t>
            </w:r>
            <w:r w:rsidRPr="007F1FF4">
              <w:rPr>
                <w:szCs w:val="20"/>
              </w:rPr>
              <w:t xml:space="preserve"> used for live 911 call-taking if necessary</w:t>
            </w:r>
            <w:r>
              <w:rPr>
                <w:szCs w:val="20"/>
              </w:rPr>
              <w:t>.</w:t>
            </w:r>
          </w:p>
        </w:tc>
        <w:tc>
          <w:tcPr>
            <w:tcW w:w="810" w:type="dxa"/>
            <w:noWrap/>
          </w:tcPr>
          <w:p w14:paraId="4F82FE5D"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20" w:type="dxa"/>
            <w:noWrap/>
          </w:tcPr>
          <w:p w14:paraId="6F65129E"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810" w:type="dxa"/>
            <w:noWrap/>
          </w:tcPr>
          <w:p w14:paraId="138839A0"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F3032F" w:rsidRPr="00044F2B" w14:paraId="6EE500A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5C2DD193" w14:textId="77777777" w:rsidR="00F3032F" w:rsidRPr="003B02D4" w:rsidRDefault="00F3032F" w:rsidP="003A1B7B">
            <w:pPr>
              <w:pStyle w:val="ListParagraph"/>
              <w:widowControl/>
              <w:numPr>
                <w:ilvl w:val="0"/>
                <w:numId w:val="29"/>
              </w:numPr>
              <w:spacing w:after="240" w:line="276" w:lineRule="auto"/>
              <w:contextualSpacing w:val="0"/>
              <w:jc w:val="left"/>
              <w:rPr>
                <w:rFonts w:eastAsiaTheme="minorHAnsi"/>
                <w:szCs w:val="20"/>
                <w:lang w:eastAsia="en-US"/>
              </w:rPr>
            </w:pPr>
            <w:r>
              <w:rPr>
                <w:szCs w:val="20"/>
              </w:rPr>
              <w:t>ETCOG</w:t>
            </w:r>
            <w:r w:rsidRPr="00627203">
              <w:rPr>
                <w:szCs w:val="20"/>
              </w:rPr>
              <w:t xml:space="preserve"> shall</w:t>
            </w:r>
            <w:r w:rsidRPr="003B02D4">
              <w:rPr>
                <w:szCs w:val="20"/>
              </w:rPr>
              <w:t xml:space="preserve"> be able to create their own unique set of configurations </w:t>
            </w:r>
            <w:r>
              <w:rPr>
                <w:szCs w:val="20"/>
              </w:rPr>
              <w:t xml:space="preserve">for each tenant </w:t>
            </w:r>
            <w:r w:rsidRPr="003B02D4">
              <w:rPr>
                <w:szCs w:val="20"/>
              </w:rPr>
              <w:t xml:space="preserve">(e.g., agent identifications [IDs], roles, permissions, groups, screen layouts, speed-dial catalogs, </w:t>
            </w:r>
            <w:r w:rsidRPr="003B02D4">
              <w:rPr>
                <w:szCs w:val="20"/>
              </w:rPr>
              <w:lastRenderedPageBreak/>
              <w:t>management information system [MIS] reports, system status</w:t>
            </w:r>
            <w:r>
              <w:rPr>
                <w:szCs w:val="20"/>
              </w:rPr>
              <w:t>,</w:t>
            </w:r>
            <w:r w:rsidRPr="003B02D4">
              <w:rPr>
                <w:szCs w:val="20"/>
              </w:rPr>
              <w:t xml:space="preserve"> screen layouts, </w:t>
            </w:r>
            <w:r>
              <w:rPr>
                <w:szCs w:val="20"/>
              </w:rPr>
              <w:t xml:space="preserve">greetings, </w:t>
            </w:r>
            <w:r w:rsidRPr="003B02D4">
              <w:rPr>
                <w:szCs w:val="20"/>
              </w:rPr>
              <w:t>etc.)</w:t>
            </w:r>
            <w:r>
              <w:rPr>
                <w:szCs w:val="20"/>
              </w:rPr>
              <w:t xml:space="preserve">; </w:t>
            </w:r>
            <w:r w:rsidRPr="00A4556D">
              <w:rPr>
                <w:szCs w:val="20"/>
              </w:rPr>
              <w:t>individual customization for a single user to support ADA requirements shall be accommodated</w:t>
            </w:r>
            <w:r>
              <w:rPr>
                <w:szCs w:val="20"/>
              </w:rPr>
              <w:t>.</w:t>
            </w:r>
          </w:p>
        </w:tc>
        <w:tc>
          <w:tcPr>
            <w:tcW w:w="810" w:type="dxa"/>
            <w:noWrap/>
          </w:tcPr>
          <w:p w14:paraId="64CDEB03"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4ABDC089"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6C901791"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F3032F" w:rsidRPr="00044F2B" w14:paraId="3DB0CBF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6257AF02" w14:textId="77777777" w:rsidR="00F3032F" w:rsidRPr="003B02D4" w:rsidRDefault="00F3032F" w:rsidP="003A1B7B">
            <w:pPr>
              <w:pStyle w:val="ListParagraph"/>
              <w:widowControl/>
              <w:numPr>
                <w:ilvl w:val="0"/>
                <w:numId w:val="29"/>
              </w:numPr>
              <w:spacing w:after="240" w:line="276" w:lineRule="auto"/>
              <w:contextualSpacing w:val="0"/>
              <w:jc w:val="left"/>
              <w:rPr>
                <w:rFonts w:eastAsiaTheme="minorHAnsi"/>
                <w:szCs w:val="20"/>
                <w:lang w:eastAsia="en-US"/>
              </w:rPr>
            </w:pPr>
            <w:r w:rsidRPr="003B02D4">
              <w:rPr>
                <w:szCs w:val="20"/>
              </w:rPr>
              <w:t>Authorized</w:t>
            </w:r>
            <w:r>
              <w:rPr>
                <w:szCs w:val="20"/>
              </w:rPr>
              <w:t xml:space="preserve"> ETCOG </w:t>
            </w:r>
            <w:r w:rsidRPr="00627203">
              <w:rPr>
                <w:szCs w:val="20"/>
              </w:rPr>
              <w:t>administrative</w:t>
            </w:r>
            <w:r w:rsidRPr="003B02D4">
              <w:rPr>
                <w:szCs w:val="20"/>
              </w:rPr>
              <w:t xml:space="preserve"> personnel shall have full visibility into the </w:t>
            </w:r>
            <w:r>
              <w:rPr>
                <w:szCs w:val="20"/>
              </w:rPr>
              <w:t>service</w:t>
            </w:r>
            <w:r w:rsidRPr="003B02D4">
              <w:rPr>
                <w:szCs w:val="20"/>
              </w:rPr>
              <w:t>, including configuration control and reporting</w:t>
            </w:r>
            <w:r>
              <w:rPr>
                <w:szCs w:val="20"/>
              </w:rPr>
              <w:t>, on a per-PSAP basis via a laptop and VPN access provided by the vendor</w:t>
            </w:r>
            <w:r w:rsidRPr="003B02D4">
              <w:rPr>
                <w:szCs w:val="20"/>
              </w:rPr>
              <w:t>.</w:t>
            </w:r>
          </w:p>
        </w:tc>
        <w:tc>
          <w:tcPr>
            <w:tcW w:w="810" w:type="dxa"/>
            <w:noWrap/>
          </w:tcPr>
          <w:p w14:paraId="58E1C88D"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68D7A77B"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344106DB" w14:textId="77777777" w:rsidR="00F3032F" w:rsidRPr="008E6E20" w:rsidRDefault="00F3032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6392380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428E66E0" w14:textId="77777777" w:rsidR="00F3032F" w:rsidRPr="003B02D4" w:rsidRDefault="00F3032F" w:rsidP="003A1B7B">
            <w:pPr>
              <w:pStyle w:val="ListParagraph"/>
              <w:widowControl/>
              <w:numPr>
                <w:ilvl w:val="0"/>
                <w:numId w:val="29"/>
              </w:numPr>
              <w:spacing w:after="240" w:line="276" w:lineRule="auto"/>
              <w:contextualSpacing w:val="0"/>
              <w:jc w:val="left"/>
              <w:rPr>
                <w:szCs w:val="20"/>
              </w:rPr>
            </w:pPr>
            <w:r>
              <w:rPr>
                <w:szCs w:val="20"/>
              </w:rPr>
              <w:t>ETCOG</w:t>
            </w:r>
            <w:r w:rsidRPr="00A4556D">
              <w:rPr>
                <w:szCs w:val="20"/>
              </w:rPr>
              <w:t xml:space="preserve"> shall be able to log in as an administrator and make changes in a multi-tenant environment without having to log into tenants individually. Explain how your solution supports this capability.</w:t>
            </w:r>
          </w:p>
        </w:tc>
        <w:tc>
          <w:tcPr>
            <w:tcW w:w="810" w:type="dxa"/>
            <w:noWrap/>
          </w:tcPr>
          <w:p w14:paraId="6C0D8187" w14:textId="77777777" w:rsidR="00F3032F" w:rsidRPr="008E6E20" w:rsidRDefault="00F3032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20" w:type="dxa"/>
            <w:noWrap/>
          </w:tcPr>
          <w:p w14:paraId="5D2F164C" w14:textId="77777777" w:rsidR="00F3032F" w:rsidRPr="008E6E20" w:rsidRDefault="00F3032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810" w:type="dxa"/>
            <w:noWrap/>
          </w:tcPr>
          <w:p w14:paraId="72773DFE" w14:textId="77777777" w:rsidR="00F3032F" w:rsidRPr="008E6E20" w:rsidRDefault="00F3032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466A37A7" w14:textId="77777777" w:rsidR="00F3032F" w:rsidRDefault="00F3032F" w:rsidP="00214D4F">
      <w:pPr>
        <w:rPr>
          <w:rFonts w:ascii="Calibri" w:hAnsi="Calibri" w:cs="Calibri"/>
        </w:rPr>
      </w:pPr>
    </w:p>
    <w:p w14:paraId="2906D1C4" w14:textId="77777777" w:rsidR="00F3032F" w:rsidRPr="008E6E20" w:rsidRDefault="00F3032F" w:rsidP="00F3032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r>
        <w:rPr>
          <w:bCs/>
          <w:i/>
          <w:szCs w:val="20"/>
        </w:rPr>
        <w:t>.</w:t>
      </w:r>
    </w:p>
    <w:tbl>
      <w:tblPr>
        <w:tblStyle w:val="TableGrid"/>
        <w:tblW w:w="0" w:type="auto"/>
        <w:tblLook w:val="04A0" w:firstRow="1" w:lastRow="0" w:firstColumn="1" w:lastColumn="0" w:noHBand="0" w:noVBand="1"/>
      </w:tblPr>
      <w:tblGrid>
        <w:gridCol w:w="9350"/>
      </w:tblGrid>
      <w:tr w:rsidR="00F3032F" w14:paraId="6993DBE9" w14:textId="77777777" w:rsidTr="00FE164E">
        <w:tc>
          <w:tcPr>
            <w:tcW w:w="9350" w:type="dxa"/>
            <w:tcBorders>
              <w:top w:val="nil"/>
              <w:left w:val="nil"/>
              <w:bottom w:val="single" w:sz="4" w:space="0" w:color="auto"/>
              <w:right w:val="nil"/>
            </w:tcBorders>
          </w:tcPr>
          <w:p w14:paraId="05AA1929" w14:textId="77777777" w:rsidR="00F3032F" w:rsidRDefault="00F3032F" w:rsidP="00FE164E">
            <w:pPr>
              <w:rPr>
                <w:szCs w:val="20"/>
              </w:rPr>
            </w:pPr>
          </w:p>
        </w:tc>
      </w:tr>
      <w:tr w:rsidR="00F3032F" w14:paraId="0803AEF1" w14:textId="77777777" w:rsidTr="00FE164E">
        <w:tc>
          <w:tcPr>
            <w:tcW w:w="9350" w:type="dxa"/>
            <w:tcBorders>
              <w:left w:val="nil"/>
              <w:bottom w:val="single" w:sz="4" w:space="0" w:color="auto"/>
              <w:right w:val="nil"/>
            </w:tcBorders>
          </w:tcPr>
          <w:p w14:paraId="68686550" w14:textId="77777777" w:rsidR="00F3032F" w:rsidRDefault="00F3032F" w:rsidP="00FE164E">
            <w:pPr>
              <w:rPr>
                <w:szCs w:val="20"/>
              </w:rPr>
            </w:pPr>
          </w:p>
        </w:tc>
      </w:tr>
      <w:tr w:rsidR="00F3032F" w14:paraId="11964D49" w14:textId="77777777" w:rsidTr="00FE164E">
        <w:tc>
          <w:tcPr>
            <w:tcW w:w="9350" w:type="dxa"/>
            <w:tcBorders>
              <w:left w:val="nil"/>
              <w:right w:val="nil"/>
            </w:tcBorders>
          </w:tcPr>
          <w:p w14:paraId="105B1737" w14:textId="77777777" w:rsidR="00F3032F" w:rsidRDefault="00F3032F" w:rsidP="00FE164E">
            <w:pPr>
              <w:rPr>
                <w:szCs w:val="20"/>
              </w:rPr>
            </w:pPr>
          </w:p>
        </w:tc>
      </w:tr>
    </w:tbl>
    <w:p w14:paraId="4E1F94C1" w14:textId="77777777" w:rsidR="00F3032F" w:rsidRDefault="00F3032F" w:rsidP="00F3032F">
      <w:pPr>
        <w:rPr>
          <w:szCs w:val="20"/>
        </w:rPr>
      </w:pPr>
    </w:p>
    <w:p w14:paraId="4EC46397" w14:textId="69D6BD65" w:rsidR="00F3032F" w:rsidRPr="00F3032F" w:rsidRDefault="00F3032F" w:rsidP="00214D4F">
      <w:pPr>
        <w:rPr>
          <w:rFonts w:ascii="Calibri" w:hAnsi="Calibri" w:cs="Calibri"/>
          <w:b/>
          <w:bCs/>
        </w:rPr>
      </w:pPr>
      <w:r w:rsidRPr="00F3032F">
        <w:rPr>
          <w:rFonts w:ascii="Calibri" w:hAnsi="Calibri" w:cs="Calibri"/>
          <w:b/>
          <w:bCs/>
        </w:rPr>
        <w:t>Integrated Text-to-911</w:t>
      </w:r>
    </w:p>
    <w:p w14:paraId="439D4FA5" w14:textId="77777777" w:rsidR="00F3032F" w:rsidRDefault="00F3032F" w:rsidP="00214D4F">
      <w:pPr>
        <w:rPr>
          <w:rFonts w:ascii="Calibri" w:hAnsi="Calibri" w:cs="Calibri"/>
        </w:rPr>
      </w:pPr>
    </w:p>
    <w:p w14:paraId="3690374B" w14:textId="0D3B1FF7" w:rsidR="00F3032F" w:rsidRDefault="00F3032F" w:rsidP="00214D4F">
      <w:pPr>
        <w:rPr>
          <w:rFonts w:ascii="Calibri" w:hAnsi="Calibri" w:cs="Calibri"/>
        </w:rPr>
      </w:pPr>
      <w:r w:rsidRPr="00F3032F">
        <w:rPr>
          <w:rFonts w:ascii="Calibri" w:hAnsi="Calibri" w:cs="Calibri"/>
        </w:rPr>
        <w:t>The Respondent’s solution shall support an integrated Short Message Service (SMS)-based text-to-911 solution via SIP/Message Session Relay Protocol (MSRP).</w:t>
      </w:r>
    </w:p>
    <w:p w14:paraId="79B3BC90" w14:textId="77777777" w:rsidR="00F3032F" w:rsidRDefault="00F3032F" w:rsidP="00214D4F">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F3032F" w:rsidRPr="00044F2B" w14:paraId="4DB18566"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5EA9C1B1" w14:textId="77777777" w:rsidR="00F3032F" w:rsidRPr="008E6E20" w:rsidRDefault="00F3032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31788BE7"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89BE645"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0FDDDE9A"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3032F" w:rsidRPr="00044F2B" w14:paraId="6235340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E577086" w14:textId="77777777" w:rsidR="00F3032F" w:rsidRPr="003B02D4" w:rsidRDefault="00F3032F" w:rsidP="003A1B7B">
            <w:pPr>
              <w:pStyle w:val="ListParagraph"/>
              <w:widowControl/>
              <w:numPr>
                <w:ilvl w:val="0"/>
                <w:numId w:val="30"/>
              </w:numPr>
              <w:spacing w:after="240" w:line="276" w:lineRule="auto"/>
              <w:contextualSpacing w:val="0"/>
              <w:jc w:val="left"/>
              <w:rPr>
                <w:rFonts w:eastAsiaTheme="minorHAnsi"/>
                <w:szCs w:val="20"/>
                <w:lang w:eastAsia="en-US"/>
              </w:rPr>
            </w:pPr>
            <w:r w:rsidRPr="003B02D4">
              <w:rPr>
                <w:szCs w:val="20"/>
              </w:rPr>
              <w:t>The</w:t>
            </w:r>
            <w:r>
              <w:rPr>
                <w:szCs w:val="20"/>
              </w:rPr>
              <w:t xml:space="preserve"> Respondent</w:t>
            </w:r>
            <w:r w:rsidRPr="003B02D4">
              <w:rPr>
                <w:szCs w:val="20"/>
              </w:rPr>
              <w:t xml:space="preserve"> shall </w:t>
            </w:r>
            <w:r w:rsidRPr="00202D0F">
              <w:rPr>
                <w:szCs w:val="20"/>
              </w:rPr>
              <w:t xml:space="preserve">support an integrated SMS-based text-to-911 solution via SIP/MSRP </w:t>
            </w:r>
            <w:r>
              <w:rPr>
                <w:szCs w:val="20"/>
              </w:rPr>
              <w:t xml:space="preserve">and shall </w:t>
            </w:r>
            <w:r w:rsidRPr="003B02D4">
              <w:rPr>
                <w:szCs w:val="20"/>
              </w:rPr>
              <w:t>explain how text calls are received, answered, and tracked in the system.</w:t>
            </w:r>
          </w:p>
        </w:tc>
        <w:tc>
          <w:tcPr>
            <w:tcW w:w="792" w:type="dxa"/>
            <w:noWrap/>
          </w:tcPr>
          <w:p w14:paraId="6B848FAE"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788FF98"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DC24DF3"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5195F21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E1AA938" w14:textId="77777777" w:rsidR="00F3032F" w:rsidRPr="003B02D4" w:rsidRDefault="00F3032F" w:rsidP="003A1B7B">
            <w:pPr>
              <w:pStyle w:val="ListParagraph"/>
              <w:widowControl/>
              <w:numPr>
                <w:ilvl w:val="0"/>
                <w:numId w:val="30"/>
              </w:numPr>
              <w:spacing w:after="240" w:line="276" w:lineRule="auto"/>
              <w:contextualSpacing w:val="0"/>
              <w:jc w:val="left"/>
              <w:rPr>
                <w:rFonts w:eastAsiaTheme="minorHAnsi"/>
                <w:szCs w:val="20"/>
                <w:lang w:eastAsia="en-US"/>
              </w:rPr>
            </w:pPr>
            <w:bookmarkStart w:id="99" w:name="_Hlk135990828"/>
            <w:r w:rsidRPr="003B02D4">
              <w:rPr>
                <w:szCs w:val="20"/>
              </w:rPr>
              <w:lastRenderedPageBreak/>
              <w:t xml:space="preserve">The </w:t>
            </w:r>
            <w:r>
              <w:rPr>
                <w:szCs w:val="20"/>
              </w:rPr>
              <w:t>Respondent</w:t>
            </w:r>
            <w:r w:rsidRPr="003B02D4">
              <w:rPr>
                <w:szCs w:val="20"/>
              </w:rPr>
              <w:t xml:space="preserve"> shall explain disposition of attached multimedia and how text calls are handled by the MIS.</w:t>
            </w:r>
            <w:bookmarkEnd w:id="99"/>
          </w:p>
        </w:tc>
        <w:tc>
          <w:tcPr>
            <w:tcW w:w="792" w:type="dxa"/>
            <w:noWrap/>
          </w:tcPr>
          <w:p w14:paraId="4FDAA2A8"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19EF4A8"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A1C7A8B"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F3032F" w:rsidRPr="00044F2B" w14:paraId="63BF90C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0758D7D" w14:textId="77777777" w:rsidR="00F3032F" w:rsidRPr="003B02D4" w:rsidRDefault="00F3032F" w:rsidP="003A1B7B">
            <w:pPr>
              <w:pStyle w:val="ListParagraph"/>
              <w:widowControl/>
              <w:numPr>
                <w:ilvl w:val="0"/>
                <w:numId w:val="30"/>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explain how text calls are transferre</w:t>
            </w:r>
            <w:r>
              <w:rPr>
                <w:szCs w:val="20"/>
              </w:rPr>
              <w:t xml:space="preserve">d </w:t>
            </w:r>
            <w:r w:rsidRPr="003B02D4">
              <w:rPr>
                <w:szCs w:val="20"/>
              </w:rPr>
              <w:t>as well as any limitations.</w:t>
            </w:r>
          </w:p>
        </w:tc>
        <w:tc>
          <w:tcPr>
            <w:tcW w:w="792" w:type="dxa"/>
            <w:noWrap/>
          </w:tcPr>
          <w:p w14:paraId="38C1B72C"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A9CE6C1"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04D6243"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714335C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7215C63" w14:textId="77777777" w:rsidR="00F3032F" w:rsidRPr="003B02D4" w:rsidRDefault="00F3032F" w:rsidP="003A1B7B">
            <w:pPr>
              <w:pStyle w:val="ListParagraph"/>
              <w:widowControl/>
              <w:numPr>
                <w:ilvl w:val="0"/>
                <w:numId w:val="30"/>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examples of the applicable UIs (e.g., screenshots).</w:t>
            </w:r>
          </w:p>
        </w:tc>
        <w:tc>
          <w:tcPr>
            <w:tcW w:w="792" w:type="dxa"/>
            <w:noWrap/>
          </w:tcPr>
          <w:p w14:paraId="65E209BF"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B9CBEAD"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74BC7F8"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F3032F" w:rsidRPr="00044F2B" w14:paraId="7C765C1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A7223F3" w14:textId="77777777" w:rsidR="00F3032F" w:rsidRPr="003B02D4" w:rsidRDefault="00F3032F" w:rsidP="003A1B7B">
            <w:pPr>
              <w:pStyle w:val="ListParagraph"/>
              <w:widowControl/>
              <w:numPr>
                <w:ilvl w:val="0"/>
                <w:numId w:val="30"/>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w:t>
            </w:r>
            <w:r w:rsidRPr="003B02D4">
              <w:rPr>
                <w:szCs w:val="20"/>
              </w:rPr>
              <w:t>shall provide the ability to text from 91</w:t>
            </w:r>
            <w:r>
              <w:rPr>
                <w:szCs w:val="20"/>
              </w:rPr>
              <w:t>1</w:t>
            </w:r>
            <w:r w:rsidRPr="003B02D4">
              <w:rPr>
                <w:szCs w:val="20"/>
              </w:rPr>
              <w:t>.</w:t>
            </w:r>
            <w:r>
              <w:rPr>
                <w:szCs w:val="20"/>
              </w:rPr>
              <w:t xml:space="preserve"> The Respondent shall describe any additional features that may be available for text conversations initiated by the PSAP, for example streaming video, images.</w:t>
            </w:r>
          </w:p>
        </w:tc>
        <w:tc>
          <w:tcPr>
            <w:tcW w:w="792" w:type="dxa"/>
            <w:noWrap/>
          </w:tcPr>
          <w:p w14:paraId="47D9FE6A"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101F9E2"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3DC109F"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2CB4D19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3B8686D" w14:textId="77777777" w:rsidR="00F3032F" w:rsidRPr="003B02D4" w:rsidRDefault="00F3032F" w:rsidP="003A1B7B">
            <w:pPr>
              <w:pStyle w:val="ListParagraph"/>
              <w:widowControl/>
              <w:numPr>
                <w:ilvl w:val="0"/>
                <w:numId w:val="30"/>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Respondent’s CHE </w:t>
            </w:r>
            <w:r w:rsidRPr="003B02D4">
              <w:rPr>
                <w:szCs w:val="20"/>
              </w:rPr>
              <w:t xml:space="preserve">solution shall be able to accept SMS </w:t>
            </w:r>
            <w:r>
              <w:rPr>
                <w:szCs w:val="20"/>
              </w:rPr>
              <w:t xml:space="preserve">text </w:t>
            </w:r>
            <w:r w:rsidRPr="003B02D4">
              <w:rPr>
                <w:szCs w:val="20"/>
              </w:rPr>
              <w:t xml:space="preserve">delivery </w:t>
            </w:r>
            <w:r w:rsidRPr="00A4556D">
              <w:rPr>
                <w:szCs w:val="20"/>
              </w:rPr>
              <w:t xml:space="preserve">and associated location information </w:t>
            </w:r>
            <w:r w:rsidRPr="00492692">
              <w:rPr>
                <w:szCs w:val="20"/>
              </w:rPr>
              <w:t xml:space="preserve">via </w:t>
            </w:r>
            <w:r>
              <w:rPr>
                <w:szCs w:val="20"/>
              </w:rPr>
              <w:t xml:space="preserve">an </w:t>
            </w:r>
            <w:proofErr w:type="spellStart"/>
            <w:r w:rsidRPr="00492692">
              <w:rPr>
                <w:szCs w:val="20"/>
              </w:rPr>
              <w:t>ESInet</w:t>
            </w:r>
            <w:proofErr w:type="spellEnd"/>
            <w:r w:rsidRPr="00492692">
              <w:rPr>
                <w:szCs w:val="20"/>
              </w:rPr>
              <w:t xml:space="preserve"> connection </w:t>
            </w:r>
            <w:r>
              <w:rPr>
                <w:szCs w:val="20"/>
              </w:rPr>
              <w:t xml:space="preserve">using SIP with MSRP </w:t>
            </w:r>
            <w:r w:rsidRPr="00492692">
              <w:rPr>
                <w:szCs w:val="20"/>
              </w:rPr>
              <w:t>(i.e., not require a separate connection for SMS delivery)</w:t>
            </w:r>
            <w:r>
              <w:rPr>
                <w:szCs w:val="20"/>
              </w:rPr>
              <w:t xml:space="preserve">. </w:t>
            </w:r>
          </w:p>
        </w:tc>
        <w:tc>
          <w:tcPr>
            <w:tcW w:w="792" w:type="dxa"/>
            <w:noWrap/>
          </w:tcPr>
          <w:p w14:paraId="348AF7BD"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24ED4D7"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5482B60" w14:textId="77777777" w:rsidR="00F3032F" w:rsidRPr="008E6E20" w:rsidRDefault="00F3032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F3032F" w:rsidRPr="00044F2B" w14:paraId="319A790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FD9BE9D" w14:textId="7B15D78E" w:rsidR="00F3032F" w:rsidRPr="003B02D4" w:rsidRDefault="00F3032F" w:rsidP="003A1B7B">
            <w:pPr>
              <w:pStyle w:val="ListParagraph"/>
              <w:widowControl/>
              <w:numPr>
                <w:ilvl w:val="0"/>
                <w:numId w:val="30"/>
              </w:numPr>
              <w:spacing w:after="240" w:line="276" w:lineRule="auto"/>
              <w:contextualSpacing w:val="0"/>
              <w:jc w:val="left"/>
              <w:rPr>
                <w:szCs w:val="20"/>
              </w:rPr>
            </w:pPr>
            <w:r w:rsidRPr="006F0322">
              <w:rPr>
                <w:szCs w:val="20"/>
              </w:rPr>
              <w:t>The Respondent’s CHE solution shall support conveyance of location information received with an SMS text to a mapping system.</w:t>
            </w:r>
            <w:r>
              <w:rPr>
                <w:szCs w:val="20"/>
              </w:rPr>
              <w:t xml:space="preserve"> </w:t>
            </w:r>
            <w:r w:rsidRPr="006F0322">
              <w:rPr>
                <w:szCs w:val="20"/>
              </w:rPr>
              <w:t xml:space="preserve">(See </w:t>
            </w:r>
            <w:r w:rsidR="001F0016">
              <w:rPr>
                <w:szCs w:val="20"/>
              </w:rPr>
              <w:t xml:space="preserve">the </w:t>
            </w:r>
            <w:r w:rsidR="001F0016" w:rsidRPr="001A6EBD">
              <w:rPr>
                <w:rFonts w:ascii="Calibri" w:hAnsi="Calibri" w:cs="Calibri"/>
                <w:bCs w:val="0"/>
                <w:i/>
                <w:iCs/>
              </w:rPr>
              <w:t xml:space="preserve">Call/Dispatch </w:t>
            </w:r>
            <w:r w:rsidR="001F0016" w:rsidRPr="008F1FE5">
              <w:rPr>
                <w:rFonts w:ascii="Calibri" w:hAnsi="Calibri" w:cs="Calibri"/>
                <w:bCs w:val="0"/>
                <w:i/>
                <w:iCs/>
              </w:rPr>
              <w:t>Mapping</w:t>
            </w:r>
            <w:r w:rsidR="001F0016" w:rsidRPr="008F1FE5" w:rsidDel="001F0016">
              <w:rPr>
                <w:szCs w:val="20"/>
              </w:rPr>
              <w:t xml:space="preserve"> </w:t>
            </w:r>
            <w:r w:rsidR="001F0016" w:rsidRPr="008F1FE5">
              <w:rPr>
                <w:szCs w:val="20"/>
              </w:rPr>
              <w:t>section</w:t>
            </w:r>
            <w:r w:rsidR="001F0016">
              <w:rPr>
                <w:szCs w:val="20"/>
              </w:rPr>
              <w:t xml:space="preserve"> of this RFP </w:t>
            </w:r>
            <w:r w:rsidRPr="006F0322">
              <w:rPr>
                <w:szCs w:val="20"/>
              </w:rPr>
              <w:t>for further requirements related to mapping solutions.)</w:t>
            </w:r>
          </w:p>
        </w:tc>
        <w:tc>
          <w:tcPr>
            <w:tcW w:w="792" w:type="dxa"/>
            <w:noWrap/>
          </w:tcPr>
          <w:p w14:paraId="4F725351" w14:textId="77777777" w:rsidR="00F3032F" w:rsidRPr="008E6E20" w:rsidRDefault="00F3032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FF332CC" w14:textId="77777777" w:rsidR="00F3032F" w:rsidRPr="008E6E20" w:rsidRDefault="00F3032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FF0BD49" w14:textId="77777777" w:rsidR="00F3032F" w:rsidRPr="008E6E20" w:rsidRDefault="00F3032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F3032F" w:rsidRPr="00044F2B" w14:paraId="78F42E1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E22D845" w14:textId="765789B2" w:rsidR="00F3032F" w:rsidRPr="003B02D4" w:rsidRDefault="00F3032F" w:rsidP="003A1B7B">
            <w:pPr>
              <w:pStyle w:val="ListParagraph"/>
              <w:widowControl/>
              <w:numPr>
                <w:ilvl w:val="0"/>
                <w:numId w:val="30"/>
              </w:numPr>
              <w:spacing w:after="240" w:line="276" w:lineRule="auto"/>
              <w:contextualSpacing w:val="0"/>
              <w:jc w:val="left"/>
              <w:rPr>
                <w:szCs w:val="20"/>
              </w:rPr>
            </w:pPr>
            <w:r w:rsidRPr="00F8342B">
              <w:rPr>
                <w:szCs w:val="20"/>
              </w:rPr>
              <w:t xml:space="preserve">The </w:t>
            </w:r>
            <w:r>
              <w:rPr>
                <w:szCs w:val="20"/>
              </w:rPr>
              <w:t>R</w:t>
            </w:r>
            <w:r w:rsidRPr="00F8342B">
              <w:rPr>
                <w:szCs w:val="20"/>
              </w:rPr>
              <w:t>espondent</w:t>
            </w:r>
            <w:r>
              <w:rPr>
                <w:szCs w:val="20"/>
              </w:rPr>
              <w:t>’s</w:t>
            </w:r>
            <w:r w:rsidRPr="00F8342B">
              <w:rPr>
                <w:szCs w:val="20"/>
              </w:rPr>
              <w:t xml:space="preserve"> CHE </w:t>
            </w:r>
            <w:r>
              <w:rPr>
                <w:szCs w:val="20"/>
              </w:rPr>
              <w:t xml:space="preserve">solution </w:t>
            </w:r>
            <w:r w:rsidRPr="00F8342B">
              <w:rPr>
                <w:szCs w:val="20"/>
              </w:rPr>
              <w:t>shall provide for predefined PSAP</w:t>
            </w:r>
            <w:r>
              <w:rPr>
                <w:szCs w:val="20"/>
              </w:rPr>
              <w:t>-</w:t>
            </w:r>
            <w:r w:rsidRPr="00F8342B">
              <w:rPr>
                <w:szCs w:val="20"/>
              </w:rPr>
              <w:t>defined scripts for use during text transactions</w:t>
            </w:r>
            <w:r>
              <w:rPr>
                <w:szCs w:val="20"/>
              </w:rPr>
              <w:t>.</w:t>
            </w:r>
          </w:p>
        </w:tc>
        <w:tc>
          <w:tcPr>
            <w:tcW w:w="792" w:type="dxa"/>
            <w:noWrap/>
          </w:tcPr>
          <w:p w14:paraId="69CF7BCC" w14:textId="77777777" w:rsidR="00F3032F" w:rsidRPr="008E6E20" w:rsidRDefault="00F3032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57CD2BCE" w14:textId="77777777" w:rsidR="00F3032F" w:rsidRPr="008E6E20" w:rsidRDefault="00F3032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751670D9" w14:textId="77777777" w:rsidR="00F3032F" w:rsidRPr="008E6E20" w:rsidRDefault="00F3032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F3032F" w:rsidRPr="00044F2B" w14:paraId="46E95AF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A98181E" w14:textId="77777777" w:rsidR="00F3032F" w:rsidRPr="003B02D4" w:rsidRDefault="00F3032F" w:rsidP="003A1B7B">
            <w:pPr>
              <w:pStyle w:val="ListParagraph"/>
              <w:widowControl/>
              <w:numPr>
                <w:ilvl w:val="0"/>
                <w:numId w:val="30"/>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w:t>
            </w:r>
            <w:r>
              <w:rPr>
                <w:szCs w:val="20"/>
              </w:rPr>
              <w:t>provide</w:t>
            </w:r>
            <w:r w:rsidRPr="003B02D4">
              <w:rPr>
                <w:szCs w:val="20"/>
              </w:rPr>
              <w:t xml:space="preserve"> SMS </w:t>
            </w:r>
            <w:r>
              <w:rPr>
                <w:szCs w:val="20"/>
              </w:rPr>
              <w:t xml:space="preserve">text </w:t>
            </w:r>
            <w:r w:rsidRPr="003B02D4">
              <w:rPr>
                <w:szCs w:val="20"/>
              </w:rPr>
              <w:t>foreign language translation capability.</w:t>
            </w:r>
            <w:r>
              <w:rPr>
                <w:szCs w:val="20"/>
              </w:rPr>
              <w:t xml:space="preserve"> The Respondent shall describe how the feature works, including any over-the-top connectivity that may be required, and whether this feature is available today or is a roadmap item for the future</w:t>
            </w:r>
            <w:r w:rsidRPr="003B02D4">
              <w:rPr>
                <w:szCs w:val="20"/>
              </w:rPr>
              <w:t>.</w:t>
            </w:r>
          </w:p>
        </w:tc>
        <w:tc>
          <w:tcPr>
            <w:tcW w:w="792" w:type="dxa"/>
            <w:noWrap/>
          </w:tcPr>
          <w:p w14:paraId="47E21DED"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8A2DD92"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B1B0707" w14:textId="77777777" w:rsidR="00F3032F" w:rsidRPr="008E6E20" w:rsidRDefault="00F3032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57A2FBD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015414F2" w14:textId="77777777" w:rsidR="00F3032F" w:rsidRPr="003B02D4" w:rsidRDefault="00F3032F" w:rsidP="003A1B7B">
            <w:pPr>
              <w:pStyle w:val="ListParagraph"/>
              <w:widowControl/>
              <w:numPr>
                <w:ilvl w:val="0"/>
                <w:numId w:val="30"/>
              </w:numPr>
              <w:spacing w:after="240" w:line="276" w:lineRule="auto"/>
              <w:contextualSpacing w:val="0"/>
              <w:jc w:val="left"/>
              <w:rPr>
                <w:szCs w:val="20"/>
              </w:rPr>
            </w:pPr>
            <w:r w:rsidRPr="00F63209">
              <w:lastRenderedPageBreak/>
              <w:t xml:space="preserve">The </w:t>
            </w:r>
            <w:r>
              <w:t>Respondent</w:t>
            </w:r>
            <w:r w:rsidRPr="00F63209">
              <w:t xml:space="preserve"> shall </w:t>
            </w:r>
            <w:r>
              <w:t>support the ability to transfer</w:t>
            </w:r>
            <w:r w:rsidRPr="00F63209">
              <w:t xml:space="preserve"> text messages </w:t>
            </w:r>
            <w:r>
              <w:t xml:space="preserve">with conversation </w:t>
            </w:r>
            <w:r w:rsidRPr="00F63209">
              <w:t>history</w:t>
            </w:r>
            <w:r>
              <w:t>. Please explain how this</w:t>
            </w:r>
            <w:r w:rsidRPr="00F63209">
              <w:t xml:space="preserve"> feature</w:t>
            </w:r>
            <w:r>
              <w:t xml:space="preserve"> works in the context of the proposed solution</w:t>
            </w:r>
            <w:r w:rsidRPr="00F63209">
              <w:t>.</w:t>
            </w:r>
          </w:p>
        </w:tc>
        <w:tc>
          <w:tcPr>
            <w:tcW w:w="792" w:type="dxa"/>
            <w:noWrap/>
            <w:vAlign w:val="top"/>
          </w:tcPr>
          <w:p w14:paraId="11B43F84"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4AF555E3"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40ECCDE1"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r>
      <w:tr w:rsidR="00F3032F" w:rsidRPr="00044F2B" w14:paraId="48FAD352" w14:textId="77777777" w:rsidTr="00FE164E">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7013" w:type="dxa"/>
            <w:vAlign w:val="top"/>
          </w:tcPr>
          <w:p w14:paraId="22A35AEB" w14:textId="77777777" w:rsidR="00F3032F" w:rsidRPr="00F63209" w:rsidRDefault="00F3032F" w:rsidP="003A1B7B">
            <w:pPr>
              <w:pStyle w:val="ListParagraph"/>
              <w:widowControl/>
              <w:numPr>
                <w:ilvl w:val="0"/>
                <w:numId w:val="30"/>
              </w:numPr>
              <w:spacing w:after="240" w:line="276" w:lineRule="auto"/>
              <w:contextualSpacing w:val="0"/>
              <w:jc w:val="left"/>
            </w:pPr>
            <w:r>
              <w:t>The Respondent</w:t>
            </w:r>
            <w:r w:rsidRPr="00982236">
              <w:t xml:space="preserve"> shall provide details regarding transfers between different TCC providers</w:t>
            </w:r>
            <w:r>
              <w:t xml:space="preserve">, including text conversation history, </w:t>
            </w:r>
            <w:r w:rsidRPr="00982236">
              <w:t>and any limitations</w:t>
            </w:r>
            <w:r>
              <w:t xml:space="preserve"> therein.</w:t>
            </w:r>
          </w:p>
        </w:tc>
        <w:tc>
          <w:tcPr>
            <w:tcW w:w="792" w:type="dxa"/>
            <w:noWrap/>
            <w:vAlign w:val="top"/>
          </w:tcPr>
          <w:p w14:paraId="6FE3A29D"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0AE2588D"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286BC1E9" w14:textId="77777777" w:rsidR="00F3032F" w:rsidRPr="008E6E20" w:rsidRDefault="00F3032F"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08714B5C" w14:textId="77777777" w:rsidR="00F3032F" w:rsidRDefault="00F3032F" w:rsidP="00214D4F">
      <w:pPr>
        <w:rPr>
          <w:rFonts w:ascii="Calibri" w:hAnsi="Calibri" w:cs="Calibri"/>
        </w:rPr>
      </w:pPr>
    </w:p>
    <w:p w14:paraId="6CE5F151" w14:textId="77777777" w:rsidR="00F3032F" w:rsidRPr="008E6E20" w:rsidRDefault="00F3032F" w:rsidP="00F3032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r>
        <w:rPr>
          <w:bCs/>
          <w:i/>
          <w:szCs w:val="20"/>
        </w:rPr>
        <w:t>.</w:t>
      </w:r>
    </w:p>
    <w:tbl>
      <w:tblPr>
        <w:tblStyle w:val="TableGrid"/>
        <w:tblW w:w="0" w:type="auto"/>
        <w:tblLook w:val="04A0" w:firstRow="1" w:lastRow="0" w:firstColumn="1" w:lastColumn="0" w:noHBand="0" w:noVBand="1"/>
      </w:tblPr>
      <w:tblGrid>
        <w:gridCol w:w="9350"/>
      </w:tblGrid>
      <w:tr w:rsidR="00F3032F" w14:paraId="3F40B5A2" w14:textId="77777777" w:rsidTr="00FE164E">
        <w:tc>
          <w:tcPr>
            <w:tcW w:w="9350" w:type="dxa"/>
            <w:tcBorders>
              <w:top w:val="nil"/>
              <w:left w:val="nil"/>
              <w:bottom w:val="single" w:sz="4" w:space="0" w:color="auto"/>
              <w:right w:val="nil"/>
            </w:tcBorders>
          </w:tcPr>
          <w:p w14:paraId="4C67A563" w14:textId="77777777" w:rsidR="00F3032F" w:rsidRDefault="00F3032F" w:rsidP="00FE164E">
            <w:pPr>
              <w:rPr>
                <w:szCs w:val="20"/>
              </w:rPr>
            </w:pPr>
          </w:p>
        </w:tc>
      </w:tr>
      <w:tr w:rsidR="00F3032F" w14:paraId="7673E238" w14:textId="77777777" w:rsidTr="00FE164E">
        <w:tc>
          <w:tcPr>
            <w:tcW w:w="9350" w:type="dxa"/>
            <w:tcBorders>
              <w:left w:val="nil"/>
              <w:bottom w:val="single" w:sz="4" w:space="0" w:color="auto"/>
              <w:right w:val="nil"/>
            </w:tcBorders>
          </w:tcPr>
          <w:p w14:paraId="3084EC8E" w14:textId="77777777" w:rsidR="00F3032F" w:rsidRDefault="00F3032F" w:rsidP="00FE164E">
            <w:pPr>
              <w:rPr>
                <w:szCs w:val="20"/>
              </w:rPr>
            </w:pPr>
          </w:p>
        </w:tc>
      </w:tr>
      <w:tr w:rsidR="00F3032F" w14:paraId="4834599C" w14:textId="77777777" w:rsidTr="00FE164E">
        <w:tc>
          <w:tcPr>
            <w:tcW w:w="9350" w:type="dxa"/>
            <w:tcBorders>
              <w:left w:val="nil"/>
              <w:right w:val="nil"/>
            </w:tcBorders>
          </w:tcPr>
          <w:p w14:paraId="56BA67FE" w14:textId="77777777" w:rsidR="00F3032F" w:rsidRDefault="00F3032F" w:rsidP="00FE164E">
            <w:pPr>
              <w:rPr>
                <w:szCs w:val="20"/>
              </w:rPr>
            </w:pPr>
          </w:p>
        </w:tc>
      </w:tr>
    </w:tbl>
    <w:p w14:paraId="2D9A84CB" w14:textId="77777777" w:rsidR="00F3032F" w:rsidRDefault="00F3032F" w:rsidP="00214D4F">
      <w:pPr>
        <w:rPr>
          <w:rFonts w:ascii="Calibri" w:hAnsi="Calibri" w:cs="Calibri"/>
        </w:rPr>
      </w:pPr>
    </w:p>
    <w:p w14:paraId="5DFAD985" w14:textId="377A7CD8" w:rsidR="00F3032F" w:rsidRPr="00F3032F" w:rsidRDefault="00F3032F" w:rsidP="00214D4F">
      <w:pPr>
        <w:rPr>
          <w:rFonts w:ascii="Calibri" w:hAnsi="Calibri" w:cs="Calibri"/>
          <w:b/>
          <w:bCs/>
        </w:rPr>
      </w:pPr>
      <w:r w:rsidRPr="00F3032F">
        <w:rPr>
          <w:rFonts w:ascii="Calibri" w:hAnsi="Calibri" w:cs="Calibri"/>
          <w:b/>
          <w:bCs/>
        </w:rPr>
        <w:t>Real-Time Text</w:t>
      </w:r>
    </w:p>
    <w:p w14:paraId="319BBBBA" w14:textId="77777777" w:rsidR="00F3032F" w:rsidRDefault="00F3032F" w:rsidP="00214D4F">
      <w:pPr>
        <w:rPr>
          <w:rFonts w:ascii="Calibri" w:hAnsi="Calibri" w:cs="Calibri"/>
        </w:rPr>
      </w:pPr>
    </w:p>
    <w:p w14:paraId="728DBA06" w14:textId="0B48EE33" w:rsidR="00F3032F" w:rsidRDefault="00F3032F" w:rsidP="00214D4F">
      <w:pPr>
        <w:rPr>
          <w:rFonts w:ascii="Calibri" w:hAnsi="Calibri" w:cs="Calibri"/>
        </w:rPr>
      </w:pPr>
      <w:r w:rsidRPr="00F3032F">
        <w:rPr>
          <w:rFonts w:ascii="Calibri" w:hAnsi="Calibri" w:cs="Calibri"/>
        </w:rPr>
        <w:t>The Respondent’s solution shall support real-time text.</w:t>
      </w:r>
    </w:p>
    <w:p w14:paraId="3E8D961C" w14:textId="77777777" w:rsidR="00F3032F" w:rsidRDefault="00F3032F" w:rsidP="00214D4F">
      <w:pPr>
        <w:rPr>
          <w:rFonts w:ascii="Calibri" w:hAnsi="Calibri" w:cs="Calibri"/>
        </w:rPr>
      </w:pPr>
    </w:p>
    <w:tbl>
      <w:tblPr>
        <w:tblStyle w:val="ACOGTable"/>
        <w:tblW w:w="9391" w:type="dxa"/>
        <w:tblLook w:val="04A0" w:firstRow="1" w:lastRow="0" w:firstColumn="1" w:lastColumn="0" w:noHBand="0" w:noVBand="1"/>
      </w:tblPr>
      <w:tblGrid>
        <w:gridCol w:w="7015"/>
        <w:gridCol w:w="792"/>
        <w:gridCol w:w="792"/>
        <w:gridCol w:w="792"/>
      </w:tblGrid>
      <w:tr w:rsidR="00F3032F" w:rsidRPr="00044F2B" w14:paraId="4CF2A7BB" w14:textId="77777777" w:rsidTr="00FE164E">
        <w:trPr>
          <w:cnfStyle w:val="100000000000" w:firstRow="1" w:lastRow="0" w:firstColumn="0" w:lastColumn="0" w:oddVBand="0" w:evenVBand="0" w:oddHBand="0" w:evenHBand="0" w:firstRowFirstColumn="0" w:firstRowLastColumn="0" w:lastRowFirstColumn="0" w:lastRowLastColumn="0"/>
          <w:cantSplit/>
          <w:trHeight w:val="1152"/>
          <w:tblHeader/>
        </w:trPr>
        <w:tc>
          <w:tcPr>
            <w:cnfStyle w:val="001000000000" w:firstRow="0" w:lastRow="0" w:firstColumn="1" w:lastColumn="0" w:oddVBand="0" w:evenVBand="0" w:oddHBand="0" w:evenHBand="0" w:firstRowFirstColumn="0" w:firstRowLastColumn="0" w:lastRowFirstColumn="0" w:lastRowLastColumn="0"/>
            <w:tcW w:w="7015" w:type="dxa"/>
          </w:tcPr>
          <w:p w14:paraId="191292D6" w14:textId="77777777" w:rsidR="00F3032F" w:rsidRPr="008E6E20" w:rsidRDefault="00F3032F" w:rsidP="00FE164E">
            <w:pPr>
              <w:keepNext/>
              <w:keepLines/>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7897ECD0" w14:textId="77777777" w:rsidR="00F3032F" w:rsidRPr="008E6E20" w:rsidRDefault="00F3032F" w:rsidP="00FE164E">
            <w:pPr>
              <w:keepNext/>
              <w:keepLines/>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764D5EE" w14:textId="77777777" w:rsidR="00F3032F" w:rsidRPr="008E6E20" w:rsidRDefault="00F3032F" w:rsidP="00FE164E">
            <w:pPr>
              <w:keepNext/>
              <w:keepLines/>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726FFABA" w14:textId="77777777" w:rsidR="00F3032F" w:rsidRPr="008E6E20" w:rsidRDefault="00F3032F" w:rsidP="00FE164E">
            <w:pPr>
              <w:keepNext/>
              <w:keepLines/>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3032F" w:rsidRPr="00044F2B" w14:paraId="1045C35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14199C02" w14:textId="77777777" w:rsidR="00F3032F" w:rsidRPr="003B02D4" w:rsidRDefault="00F3032F" w:rsidP="003A1B7B">
            <w:pPr>
              <w:pStyle w:val="ListParagraph"/>
              <w:keepNext/>
              <w:keepLines/>
              <w:widowControl/>
              <w:numPr>
                <w:ilvl w:val="0"/>
                <w:numId w:val="31"/>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w:t>
            </w:r>
            <w:r>
              <w:rPr>
                <w:szCs w:val="20"/>
              </w:rPr>
              <w:t>support native</w:t>
            </w:r>
            <w:r w:rsidRPr="003B02D4">
              <w:rPr>
                <w:szCs w:val="20"/>
              </w:rPr>
              <w:t xml:space="preserve"> </w:t>
            </w:r>
            <w:r>
              <w:rPr>
                <w:szCs w:val="20"/>
              </w:rPr>
              <w:t>Real-Time Text (RTT) to 9-1-1</w:t>
            </w:r>
            <w:r w:rsidRPr="003B02D4">
              <w:rPr>
                <w:szCs w:val="20"/>
              </w:rPr>
              <w:t xml:space="preserve"> as a part of </w:t>
            </w:r>
            <w:r>
              <w:rPr>
                <w:szCs w:val="20"/>
              </w:rPr>
              <w:t>i</w:t>
            </w:r>
            <w:r w:rsidRPr="003B02D4">
              <w:rPr>
                <w:szCs w:val="20"/>
              </w:rPr>
              <w:t>ts solution.</w:t>
            </w:r>
          </w:p>
        </w:tc>
        <w:tc>
          <w:tcPr>
            <w:tcW w:w="792" w:type="dxa"/>
            <w:noWrap/>
          </w:tcPr>
          <w:p w14:paraId="3582C1DC" w14:textId="77777777" w:rsidR="00F3032F" w:rsidRPr="008E6E20" w:rsidRDefault="00F3032F" w:rsidP="00FE164E">
            <w:pPr>
              <w:keepNext/>
              <w:keepLines/>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453D32F" w14:textId="77777777" w:rsidR="00F3032F" w:rsidRPr="008E6E20" w:rsidRDefault="00F3032F" w:rsidP="00FE164E">
            <w:pPr>
              <w:keepNext/>
              <w:keepLines/>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ED9B01A" w14:textId="77777777" w:rsidR="00F3032F" w:rsidRPr="008E6E20" w:rsidRDefault="00F3032F" w:rsidP="00FE164E">
            <w:pPr>
              <w:keepNext/>
              <w:keepLines/>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1244E29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Borders>
              <w:bottom w:val="single" w:sz="4" w:space="0" w:color="000000" w:themeColor="text1"/>
            </w:tcBorders>
          </w:tcPr>
          <w:p w14:paraId="5F64B288" w14:textId="77777777" w:rsidR="00F3032F" w:rsidRPr="003B02D4" w:rsidRDefault="00F3032F" w:rsidP="003A1B7B">
            <w:pPr>
              <w:pStyle w:val="ListParagraph"/>
              <w:keepNext/>
              <w:keepLines/>
              <w:widowControl/>
              <w:numPr>
                <w:ilvl w:val="0"/>
                <w:numId w:val="31"/>
              </w:numPr>
              <w:spacing w:after="240" w:line="276" w:lineRule="auto"/>
              <w:contextualSpacing w:val="0"/>
              <w:jc w:val="left"/>
              <w:rPr>
                <w:rFonts w:eastAsiaTheme="minorHAnsi"/>
                <w:szCs w:val="20"/>
                <w:lang w:eastAsia="en-US"/>
              </w:rPr>
            </w:pPr>
            <w:r w:rsidRPr="003B02D4">
              <w:rPr>
                <w:szCs w:val="20"/>
              </w:rPr>
              <w:t xml:space="preserve">If not currently developed, the </w:t>
            </w:r>
            <w:r>
              <w:rPr>
                <w:szCs w:val="20"/>
              </w:rPr>
              <w:t xml:space="preserve">Respondent </w:t>
            </w:r>
            <w:r w:rsidRPr="003B02D4">
              <w:rPr>
                <w:szCs w:val="20"/>
              </w:rPr>
              <w:t>shall provide details of when this capability will be included in the proposed solution as a no-charge upgrade/deliverable.</w:t>
            </w:r>
          </w:p>
        </w:tc>
        <w:tc>
          <w:tcPr>
            <w:tcW w:w="792" w:type="dxa"/>
            <w:tcBorders>
              <w:bottom w:val="single" w:sz="4" w:space="0" w:color="000000" w:themeColor="text1"/>
            </w:tcBorders>
            <w:noWrap/>
          </w:tcPr>
          <w:p w14:paraId="3521ECE4" w14:textId="77777777" w:rsidR="00F3032F" w:rsidRPr="008E6E20" w:rsidRDefault="00F3032F" w:rsidP="00FE164E">
            <w:pPr>
              <w:keepNext/>
              <w:keepLines/>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7189A65D" w14:textId="77777777" w:rsidR="00F3032F" w:rsidRPr="008E6E20" w:rsidRDefault="00F3032F" w:rsidP="00FE164E">
            <w:pPr>
              <w:keepNext/>
              <w:keepLines/>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48C03F30" w14:textId="77777777" w:rsidR="00F3032F" w:rsidRPr="008E6E20" w:rsidRDefault="00F3032F" w:rsidP="00FE164E">
            <w:pPr>
              <w:keepNext/>
              <w:keepLines/>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0798FF23" w14:textId="77777777" w:rsidR="00F3032F" w:rsidRDefault="00F3032F" w:rsidP="00214D4F">
      <w:pPr>
        <w:rPr>
          <w:rFonts w:ascii="Calibri" w:hAnsi="Calibri" w:cs="Calibri"/>
        </w:rPr>
      </w:pPr>
    </w:p>
    <w:p w14:paraId="5CC4F7A9" w14:textId="77777777" w:rsidR="00F3032F" w:rsidRPr="008E6E20" w:rsidRDefault="00F3032F" w:rsidP="00F3032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F3032F" w14:paraId="2E71E2A6" w14:textId="77777777" w:rsidTr="00FE164E">
        <w:tc>
          <w:tcPr>
            <w:tcW w:w="9350" w:type="dxa"/>
            <w:tcBorders>
              <w:top w:val="nil"/>
              <w:left w:val="nil"/>
              <w:bottom w:val="single" w:sz="4" w:space="0" w:color="auto"/>
              <w:right w:val="nil"/>
            </w:tcBorders>
          </w:tcPr>
          <w:p w14:paraId="0B5DF44D" w14:textId="77777777" w:rsidR="00F3032F" w:rsidRDefault="00F3032F" w:rsidP="00FE164E">
            <w:pPr>
              <w:rPr>
                <w:szCs w:val="20"/>
              </w:rPr>
            </w:pPr>
          </w:p>
        </w:tc>
      </w:tr>
      <w:tr w:rsidR="00F3032F" w14:paraId="38E4156B" w14:textId="77777777" w:rsidTr="00FE164E">
        <w:tc>
          <w:tcPr>
            <w:tcW w:w="9350" w:type="dxa"/>
            <w:tcBorders>
              <w:left w:val="nil"/>
              <w:bottom w:val="single" w:sz="4" w:space="0" w:color="auto"/>
              <w:right w:val="nil"/>
            </w:tcBorders>
          </w:tcPr>
          <w:p w14:paraId="6210C861" w14:textId="77777777" w:rsidR="00F3032F" w:rsidRDefault="00F3032F" w:rsidP="00FE164E">
            <w:pPr>
              <w:rPr>
                <w:szCs w:val="20"/>
              </w:rPr>
            </w:pPr>
          </w:p>
        </w:tc>
      </w:tr>
      <w:tr w:rsidR="00F3032F" w14:paraId="76F0187C" w14:textId="77777777" w:rsidTr="00FE164E">
        <w:tc>
          <w:tcPr>
            <w:tcW w:w="9350" w:type="dxa"/>
            <w:tcBorders>
              <w:left w:val="nil"/>
              <w:right w:val="nil"/>
            </w:tcBorders>
          </w:tcPr>
          <w:p w14:paraId="21167E18" w14:textId="77777777" w:rsidR="00F3032F" w:rsidRDefault="00F3032F" w:rsidP="00FE164E">
            <w:pPr>
              <w:rPr>
                <w:szCs w:val="20"/>
              </w:rPr>
            </w:pPr>
          </w:p>
        </w:tc>
      </w:tr>
    </w:tbl>
    <w:p w14:paraId="38C0F006" w14:textId="77777777" w:rsidR="00F3032F" w:rsidRDefault="00F3032F" w:rsidP="00214D4F">
      <w:pPr>
        <w:rPr>
          <w:rFonts w:ascii="Calibri" w:hAnsi="Calibri" w:cs="Calibri"/>
        </w:rPr>
      </w:pPr>
    </w:p>
    <w:p w14:paraId="1FADC0B5" w14:textId="7BB63DB0" w:rsidR="00F3032F" w:rsidRPr="00F3032F" w:rsidRDefault="00F3032F" w:rsidP="00214D4F">
      <w:pPr>
        <w:rPr>
          <w:rFonts w:ascii="Calibri" w:hAnsi="Calibri" w:cs="Calibri"/>
          <w:b/>
          <w:bCs/>
        </w:rPr>
      </w:pPr>
      <w:r w:rsidRPr="00F3032F">
        <w:rPr>
          <w:rFonts w:ascii="Calibri" w:hAnsi="Calibri" w:cs="Calibri"/>
          <w:b/>
          <w:bCs/>
        </w:rPr>
        <w:t>Transcription and Translation</w:t>
      </w:r>
    </w:p>
    <w:p w14:paraId="7EB0F36A" w14:textId="77777777" w:rsidR="00F3032F" w:rsidRDefault="00F3032F" w:rsidP="00214D4F">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F3032F" w:rsidRPr="00044F2B" w14:paraId="193BDBF9" w14:textId="77777777" w:rsidTr="00FE164E">
        <w:trPr>
          <w:cnfStyle w:val="100000000000" w:firstRow="1" w:lastRow="0" w:firstColumn="0" w:lastColumn="0" w:oddVBand="0" w:evenVBand="0" w:oddHBand="0" w:evenHBand="0" w:firstRowFirstColumn="0" w:firstRowLastColumn="0" w:lastRowFirstColumn="0" w:lastRowLastColumn="0"/>
          <w:cantSplit/>
          <w:trHeight w:val="1192"/>
          <w:tblHeader/>
        </w:trPr>
        <w:tc>
          <w:tcPr>
            <w:cnfStyle w:val="001000000000" w:firstRow="0" w:lastRow="0" w:firstColumn="1" w:lastColumn="0" w:oddVBand="0" w:evenVBand="0" w:oddHBand="0" w:evenHBand="0" w:firstRowFirstColumn="0" w:firstRowLastColumn="0" w:lastRowFirstColumn="0" w:lastRowLastColumn="0"/>
            <w:tcW w:w="7013" w:type="dxa"/>
          </w:tcPr>
          <w:p w14:paraId="1890EEEC" w14:textId="77777777" w:rsidR="00F3032F" w:rsidRPr="008E6E20" w:rsidRDefault="00F3032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vAlign w:val="top"/>
            <w:hideMark/>
          </w:tcPr>
          <w:p w14:paraId="0B2AA363"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vAlign w:val="top"/>
            <w:hideMark/>
          </w:tcPr>
          <w:p w14:paraId="7DCAC3A9"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vAlign w:val="top"/>
            <w:hideMark/>
          </w:tcPr>
          <w:p w14:paraId="66C11B29" w14:textId="77777777" w:rsidR="00F3032F" w:rsidRPr="008E6E20" w:rsidRDefault="00F3032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3032F" w:rsidRPr="00044F2B" w14:paraId="727D244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8729E66" w14:textId="77777777" w:rsidR="00F3032F" w:rsidRPr="003B02D4" w:rsidRDefault="00F3032F" w:rsidP="003A1B7B">
            <w:pPr>
              <w:pStyle w:val="ListParagraph"/>
              <w:widowControl/>
              <w:numPr>
                <w:ilvl w:val="0"/>
                <w:numId w:val="32"/>
              </w:numPr>
              <w:spacing w:after="240" w:line="276" w:lineRule="auto"/>
              <w:contextualSpacing w:val="0"/>
              <w:jc w:val="left"/>
              <w:rPr>
                <w:rFonts w:eastAsiaTheme="minorHAnsi"/>
                <w:szCs w:val="20"/>
                <w:lang w:eastAsia="en-US"/>
              </w:rPr>
            </w:pPr>
            <w:bookmarkStart w:id="100" w:name="_Hlk135990616"/>
            <w:bookmarkStart w:id="101" w:name="_Hlk135990533"/>
            <w:r w:rsidRPr="00D534A8">
              <w:rPr>
                <w:rFonts w:eastAsiaTheme="minorHAnsi"/>
                <w:szCs w:val="20"/>
                <w:lang w:eastAsia="en-US"/>
              </w:rPr>
              <w:t xml:space="preserve">The solution shall provide the ability to translate the 9-1-1 </w:t>
            </w:r>
            <w:r>
              <w:rPr>
                <w:rFonts w:eastAsiaTheme="minorHAnsi"/>
                <w:szCs w:val="20"/>
                <w:lang w:eastAsia="en-US"/>
              </w:rPr>
              <w:t xml:space="preserve">voice </w:t>
            </w:r>
            <w:r w:rsidRPr="00D534A8">
              <w:rPr>
                <w:rFonts w:eastAsiaTheme="minorHAnsi"/>
                <w:szCs w:val="20"/>
                <w:lang w:eastAsia="en-US"/>
              </w:rPr>
              <w:t>call to a text record or documented dialogue</w:t>
            </w:r>
            <w:r>
              <w:rPr>
                <w:rFonts w:eastAsiaTheme="minorHAnsi"/>
                <w:szCs w:val="20"/>
                <w:lang w:eastAsia="en-US"/>
              </w:rPr>
              <w:t>. The Respondent shall state whether this requires an internet connection to a third-party provider.</w:t>
            </w:r>
            <w:bookmarkEnd w:id="100"/>
            <w:r>
              <w:rPr>
                <w:rFonts w:eastAsiaTheme="minorHAnsi"/>
                <w:szCs w:val="20"/>
                <w:lang w:eastAsia="en-US"/>
              </w:rPr>
              <w:t xml:space="preserve">  The Respondent</w:t>
            </w:r>
            <w:r w:rsidRPr="00D534A8">
              <w:rPr>
                <w:rFonts w:eastAsiaTheme="minorHAnsi"/>
                <w:szCs w:val="20"/>
                <w:lang w:eastAsia="en-US"/>
              </w:rPr>
              <w:t xml:space="preserve"> shall clearly state </w:t>
            </w:r>
            <w:r>
              <w:rPr>
                <w:rFonts w:eastAsiaTheme="minorHAnsi"/>
                <w:szCs w:val="20"/>
                <w:lang w:eastAsia="en-US"/>
              </w:rPr>
              <w:t xml:space="preserve">whether </w:t>
            </w:r>
            <w:r w:rsidRPr="00D534A8">
              <w:rPr>
                <w:rFonts w:eastAsiaTheme="minorHAnsi"/>
                <w:szCs w:val="20"/>
                <w:lang w:eastAsia="en-US"/>
              </w:rPr>
              <w:t xml:space="preserve">this </w:t>
            </w:r>
            <w:r>
              <w:rPr>
                <w:rFonts w:eastAsiaTheme="minorHAnsi"/>
                <w:szCs w:val="20"/>
                <w:lang w:eastAsia="en-US"/>
              </w:rPr>
              <w:t xml:space="preserve">feature is available today, or if it is a roadmap item to be delivered in the future, and if costs associated with this feature are included or additional.  </w:t>
            </w:r>
          </w:p>
        </w:tc>
        <w:tc>
          <w:tcPr>
            <w:tcW w:w="792" w:type="dxa"/>
            <w:noWrap/>
            <w:vAlign w:val="top"/>
          </w:tcPr>
          <w:p w14:paraId="503378B5"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vAlign w:val="top"/>
          </w:tcPr>
          <w:p w14:paraId="61AAA6CC"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vAlign w:val="top"/>
          </w:tcPr>
          <w:p w14:paraId="6ACDC14A" w14:textId="77777777" w:rsidR="00F3032F" w:rsidRPr="008E6E20" w:rsidRDefault="00F3032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F3032F" w:rsidRPr="00044F2B" w14:paraId="217C805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45E57CF4" w14:textId="77777777" w:rsidR="00F3032F" w:rsidRPr="00D534A8" w:rsidRDefault="00F3032F" w:rsidP="003A1B7B">
            <w:pPr>
              <w:pStyle w:val="ListParagraph"/>
              <w:widowControl/>
              <w:numPr>
                <w:ilvl w:val="0"/>
                <w:numId w:val="32"/>
              </w:numPr>
              <w:spacing w:after="240" w:line="276" w:lineRule="auto"/>
              <w:contextualSpacing w:val="0"/>
              <w:jc w:val="left"/>
              <w:rPr>
                <w:szCs w:val="20"/>
              </w:rPr>
            </w:pPr>
            <w:r w:rsidRPr="0069648B">
              <w:t>The solution shall ensure accurate and timely transcription of live 9-1-1 calls and call recordings.</w:t>
            </w:r>
          </w:p>
        </w:tc>
        <w:tc>
          <w:tcPr>
            <w:tcW w:w="792" w:type="dxa"/>
            <w:noWrap/>
            <w:vAlign w:val="top"/>
          </w:tcPr>
          <w:p w14:paraId="0FF7694C"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218F351E"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0DF595B2"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F3032F" w:rsidRPr="00044F2B" w14:paraId="1A89135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4053752C" w14:textId="77777777" w:rsidR="00F3032F" w:rsidRPr="00D534A8" w:rsidRDefault="00F3032F" w:rsidP="003A1B7B">
            <w:pPr>
              <w:pStyle w:val="ListParagraph"/>
              <w:widowControl/>
              <w:numPr>
                <w:ilvl w:val="0"/>
                <w:numId w:val="32"/>
              </w:numPr>
              <w:spacing w:after="240" w:line="276" w:lineRule="auto"/>
              <w:contextualSpacing w:val="0"/>
              <w:jc w:val="left"/>
              <w:rPr>
                <w:szCs w:val="20"/>
              </w:rPr>
            </w:pPr>
            <w:r w:rsidRPr="0069648B">
              <w:t>The solution shall implement tagging/flagging of key words such as “gun”, “unconscious”, “drowning” to enhance search capabilities.</w:t>
            </w:r>
          </w:p>
        </w:tc>
        <w:tc>
          <w:tcPr>
            <w:tcW w:w="792" w:type="dxa"/>
            <w:noWrap/>
            <w:vAlign w:val="top"/>
          </w:tcPr>
          <w:p w14:paraId="5CC2F957"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3EE46F13"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5C85F807"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F3032F" w:rsidRPr="00044F2B" w14:paraId="01749B8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17B8A311" w14:textId="77777777" w:rsidR="00F3032F" w:rsidRPr="00D534A8" w:rsidRDefault="00F3032F" w:rsidP="003A1B7B">
            <w:pPr>
              <w:pStyle w:val="ListParagraph"/>
              <w:widowControl/>
              <w:numPr>
                <w:ilvl w:val="0"/>
                <w:numId w:val="32"/>
              </w:numPr>
              <w:spacing w:after="240" w:line="276" w:lineRule="auto"/>
              <w:contextualSpacing w:val="0"/>
              <w:jc w:val="left"/>
              <w:rPr>
                <w:szCs w:val="20"/>
              </w:rPr>
            </w:pPr>
            <w:r w:rsidRPr="0069648B">
              <w:t>The solution shall ensure transcripts meet legal standards for admissibility in court.</w:t>
            </w:r>
          </w:p>
        </w:tc>
        <w:tc>
          <w:tcPr>
            <w:tcW w:w="792" w:type="dxa"/>
            <w:noWrap/>
            <w:vAlign w:val="top"/>
          </w:tcPr>
          <w:p w14:paraId="21547335"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3FD47C4A"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55B0FA06" w14:textId="77777777" w:rsidR="00F3032F" w:rsidRPr="008E6E20" w:rsidRDefault="00F3032F"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F3032F" w:rsidRPr="00044F2B" w14:paraId="16FFB3E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717FAB10" w14:textId="77777777" w:rsidR="00F3032F" w:rsidRPr="00D534A8" w:rsidRDefault="00F3032F" w:rsidP="003A1B7B">
            <w:pPr>
              <w:pStyle w:val="ListParagraph"/>
              <w:widowControl/>
              <w:numPr>
                <w:ilvl w:val="0"/>
                <w:numId w:val="32"/>
              </w:numPr>
              <w:spacing w:after="240" w:line="276" w:lineRule="auto"/>
              <w:contextualSpacing w:val="0"/>
              <w:jc w:val="left"/>
              <w:rPr>
                <w:szCs w:val="20"/>
              </w:rPr>
            </w:pPr>
            <w:r w:rsidRPr="0069648B">
              <w:t xml:space="preserve">The solution shall implement logging and secure storage of transcripts to ensure accessibility and security for </w:t>
            </w:r>
            <w:r>
              <w:t>ETCOG</w:t>
            </w:r>
            <w:r w:rsidRPr="0069648B">
              <w:t>.</w:t>
            </w:r>
          </w:p>
        </w:tc>
        <w:tc>
          <w:tcPr>
            <w:tcW w:w="792" w:type="dxa"/>
            <w:noWrap/>
            <w:vAlign w:val="top"/>
          </w:tcPr>
          <w:p w14:paraId="49D26BEA"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2882D2FD"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3DE50BBA" w14:textId="77777777" w:rsidR="00F3032F" w:rsidRPr="008E6E20" w:rsidRDefault="00F3032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F3032F" w:rsidRPr="00044F2B" w14:paraId="7BED1BD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AA5ED93" w14:textId="6D047B46" w:rsidR="00F3032F" w:rsidRPr="00302940" w:rsidRDefault="00F3032F" w:rsidP="00302940">
            <w:pPr>
              <w:pStyle w:val="ListParagraph"/>
              <w:widowControl/>
              <w:numPr>
                <w:ilvl w:val="0"/>
                <w:numId w:val="32"/>
              </w:numPr>
              <w:spacing w:after="240" w:line="276" w:lineRule="auto"/>
              <w:contextualSpacing w:val="0"/>
              <w:jc w:val="left"/>
              <w:rPr>
                <w:szCs w:val="20"/>
              </w:rPr>
            </w:pPr>
            <w:r w:rsidRPr="003B02D4">
              <w:rPr>
                <w:szCs w:val="20"/>
              </w:rPr>
              <w:t xml:space="preserve">The solution shall provide </w:t>
            </w:r>
            <w:r>
              <w:rPr>
                <w:szCs w:val="20"/>
              </w:rPr>
              <w:t xml:space="preserve">real-time foreign language </w:t>
            </w:r>
            <w:r w:rsidRPr="003B02D4">
              <w:rPr>
                <w:szCs w:val="20"/>
              </w:rPr>
              <w:t>translat</w:t>
            </w:r>
            <w:r>
              <w:rPr>
                <w:szCs w:val="20"/>
              </w:rPr>
              <w:t xml:space="preserve">ion capabilities </w:t>
            </w:r>
            <w:r w:rsidRPr="00F62FD5">
              <w:rPr>
                <w:szCs w:val="20"/>
              </w:rPr>
              <w:t>in support of audio 9-1-1 calls as well as texts to 9-1-1 and texts from 9-1-1</w:t>
            </w:r>
            <w:r w:rsidR="00942340">
              <w:rPr>
                <w:szCs w:val="20"/>
              </w:rPr>
              <w:t>,</w:t>
            </w:r>
            <w:r w:rsidR="00794FB6" w:rsidRPr="00302940">
              <w:rPr>
                <w:szCs w:val="20"/>
              </w:rPr>
              <w:t xml:space="preserve"> </w:t>
            </w:r>
            <w:r w:rsidRPr="00302940">
              <w:rPr>
                <w:szCs w:val="20"/>
              </w:rPr>
              <w:t xml:space="preserve">particularly for the languages of Spanish, Vietnamese/Hmong, Chinese, and Tagalog. The Respondent shall describe how the feature works, including any over-the-top connectivity that may be </w:t>
            </w:r>
            <w:r w:rsidRPr="00302940">
              <w:rPr>
                <w:szCs w:val="20"/>
              </w:rPr>
              <w:lastRenderedPageBreak/>
              <w:t>required, and whether this feature is available today or is a roadmap item for the future.</w:t>
            </w:r>
          </w:p>
        </w:tc>
        <w:tc>
          <w:tcPr>
            <w:tcW w:w="792" w:type="dxa"/>
            <w:noWrap/>
          </w:tcPr>
          <w:p w14:paraId="7A980ADF"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5E6117C"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5639A148"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r>
      <w:tr w:rsidR="00F3032F" w:rsidRPr="00044F2B" w14:paraId="682D0CB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5251513B" w14:textId="77777777" w:rsidR="00F3032F" w:rsidRPr="003B02D4" w:rsidRDefault="00F3032F" w:rsidP="003A1B7B">
            <w:pPr>
              <w:pStyle w:val="ListParagraph"/>
              <w:widowControl/>
              <w:numPr>
                <w:ilvl w:val="0"/>
                <w:numId w:val="32"/>
              </w:numPr>
              <w:spacing w:after="240" w:line="276" w:lineRule="auto"/>
              <w:contextualSpacing w:val="0"/>
              <w:jc w:val="left"/>
              <w:rPr>
                <w:szCs w:val="20"/>
              </w:rPr>
            </w:pPr>
            <w:r w:rsidRPr="007F0F70">
              <w:t>All translation shall be bi-directional; translations of incoming audio/text must be into English for</w:t>
            </w:r>
            <w:r>
              <w:t xml:space="preserve"> ETCOG’s </w:t>
            </w:r>
            <w:r w:rsidRPr="007F0F70">
              <w:t>telecommunicators, and responses must be translated back into the original foreign language.</w:t>
            </w:r>
          </w:p>
        </w:tc>
        <w:tc>
          <w:tcPr>
            <w:tcW w:w="792" w:type="dxa"/>
            <w:noWrap/>
          </w:tcPr>
          <w:p w14:paraId="14A62DB6" w14:textId="77777777" w:rsidR="00F3032F" w:rsidRPr="008E6E20" w:rsidRDefault="00F3032F"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46345A76" w14:textId="77777777" w:rsidR="00F3032F" w:rsidRPr="008E6E20" w:rsidRDefault="00F3032F"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17F354F" w14:textId="77777777" w:rsidR="00F3032F" w:rsidRPr="008E6E20" w:rsidRDefault="00F3032F" w:rsidP="00FE164E">
            <w:pPr>
              <w:cnfStyle w:val="000000100000" w:firstRow="0" w:lastRow="0" w:firstColumn="0" w:lastColumn="0" w:oddVBand="0" w:evenVBand="0" w:oddHBand="1" w:evenHBand="0" w:firstRowFirstColumn="0" w:firstRowLastColumn="0" w:lastRowFirstColumn="0" w:lastRowLastColumn="0"/>
              <w:rPr>
                <w:szCs w:val="20"/>
              </w:rPr>
            </w:pPr>
          </w:p>
        </w:tc>
      </w:tr>
      <w:tr w:rsidR="00F3032F" w:rsidRPr="00044F2B" w14:paraId="2F25C8C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234E7DDD" w14:textId="77777777" w:rsidR="00F3032F" w:rsidRPr="003B02D4" w:rsidRDefault="00F3032F" w:rsidP="003A1B7B">
            <w:pPr>
              <w:pStyle w:val="ListParagraph"/>
              <w:widowControl/>
              <w:numPr>
                <w:ilvl w:val="0"/>
                <w:numId w:val="32"/>
              </w:numPr>
              <w:spacing w:after="240" w:line="276" w:lineRule="auto"/>
              <w:contextualSpacing w:val="0"/>
              <w:jc w:val="left"/>
              <w:rPr>
                <w:szCs w:val="20"/>
              </w:rPr>
            </w:pPr>
            <w:r w:rsidRPr="007F0F70">
              <w:t xml:space="preserve">All translated conversations should be logged, and those logs should be made available to </w:t>
            </w:r>
            <w:r>
              <w:t>ETCOG</w:t>
            </w:r>
            <w:r w:rsidRPr="007F0F70">
              <w:t xml:space="preserve"> personnel in real or </w:t>
            </w:r>
            <w:proofErr w:type="gramStart"/>
            <w:r w:rsidRPr="007F0F70">
              <w:t>near-real</w:t>
            </w:r>
            <w:proofErr w:type="gramEnd"/>
            <w:r w:rsidRPr="007F0F70">
              <w:t>-time.</w:t>
            </w:r>
          </w:p>
        </w:tc>
        <w:tc>
          <w:tcPr>
            <w:tcW w:w="792" w:type="dxa"/>
            <w:noWrap/>
          </w:tcPr>
          <w:p w14:paraId="153F3A8A"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5B57CE7"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E856950"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r>
      <w:tr w:rsidR="00F3032F" w:rsidRPr="00044F2B" w14:paraId="66178FA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579536CA" w14:textId="77777777" w:rsidR="00F3032F" w:rsidRPr="003B02D4" w:rsidRDefault="00F3032F" w:rsidP="003A1B7B">
            <w:pPr>
              <w:pStyle w:val="ListParagraph"/>
              <w:widowControl/>
              <w:numPr>
                <w:ilvl w:val="0"/>
                <w:numId w:val="32"/>
              </w:numPr>
              <w:spacing w:after="240" w:line="276" w:lineRule="auto"/>
              <w:contextualSpacing w:val="0"/>
              <w:jc w:val="left"/>
              <w:rPr>
                <w:szCs w:val="20"/>
              </w:rPr>
            </w:pPr>
            <w:r w:rsidRPr="007F0F70">
              <w:t xml:space="preserve">The solution </w:t>
            </w:r>
            <w:proofErr w:type="gramStart"/>
            <w:r w:rsidRPr="007F0F70">
              <w:t>shall</w:t>
            </w:r>
            <w:proofErr w:type="gramEnd"/>
            <w:r w:rsidRPr="007F0F70">
              <w:t xml:space="preserve"> ensure that connectivity to the translation service is diverse, secure, and actively monitored for security threats.</w:t>
            </w:r>
          </w:p>
        </w:tc>
        <w:tc>
          <w:tcPr>
            <w:tcW w:w="792" w:type="dxa"/>
            <w:noWrap/>
          </w:tcPr>
          <w:p w14:paraId="1263C6D1" w14:textId="77777777" w:rsidR="00F3032F" w:rsidRPr="008E6E20" w:rsidRDefault="00F3032F"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18CEF4D4" w14:textId="77777777" w:rsidR="00F3032F" w:rsidRPr="008E6E20" w:rsidRDefault="00F3032F"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69325A2" w14:textId="77777777" w:rsidR="00F3032F" w:rsidRPr="008E6E20" w:rsidRDefault="00F3032F" w:rsidP="00FE164E">
            <w:pPr>
              <w:cnfStyle w:val="000000100000" w:firstRow="0" w:lastRow="0" w:firstColumn="0" w:lastColumn="0" w:oddVBand="0" w:evenVBand="0" w:oddHBand="1" w:evenHBand="0" w:firstRowFirstColumn="0" w:firstRowLastColumn="0" w:lastRowFirstColumn="0" w:lastRowLastColumn="0"/>
              <w:rPr>
                <w:szCs w:val="20"/>
              </w:rPr>
            </w:pPr>
          </w:p>
        </w:tc>
      </w:tr>
      <w:tr w:rsidR="00F3032F" w:rsidRPr="00044F2B" w14:paraId="04B3A34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30EF6877" w14:textId="77777777" w:rsidR="00F3032F" w:rsidRPr="003B02D4" w:rsidRDefault="00F3032F" w:rsidP="003A1B7B">
            <w:pPr>
              <w:pStyle w:val="ListParagraph"/>
              <w:widowControl/>
              <w:numPr>
                <w:ilvl w:val="0"/>
                <w:numId w:val="32"/>
              </w:numPr>
              <w:spacing w:after="240" w:line="276" w:lineRule="auto"/>
              <w:contextualSpacing w:val="0"/>
              <w:jc w:val="left"/>
              <w:rPr>
                <w:szCs w:val="20"/>
              </w:rPr>
            </w:pPr>
            <w:r w:rsidRPr="007F0F70">
              <w:t xml:space="preserve">The solution shall support the creation of pre-translated canned announcements or text messages for use by </w:t>
            </w:r>
            <w:r>
              <w:t>ETCOG</w:t>
            </w:r>
            <w:r w:rsidRPr="007F0F70">
              <w:t xml:space="preserve"> in service request contexts.</w:t>
            </w:r>
          </w:p>
        </w:tc>
        <w:tc>
          <w:tcPr>
            <w:tcW w:w="792" w:type="dxa"/>
            <w:noWrap/>
          </w:tcPr>
          <w:p w14:paraId="6B8772CC"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464BE695"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68D9C050" w14:textId="77777777" w:rsidR="00F3032F" w:rsidRPr="008E6E20" w:rsidRDefault="00F3032F" w:rsidP="00FE164E">
            <w:pPr>
              <w:cnfStyle w:val="000000000000" w:firstRow="0" w:lastRow="0" w:firstColumn="0" w:lastColumn="0" w:oddVBand="0" w:evenVBand="0" w:oddHBand="0" w:evenHBand="0" w:firstRowFirstColumn="0" w:firstRowLastColumn="0" w:lastRowFirstColumn="0" w:lastRowLastColumn="0"/>
              <w:rPr>
                <w:szCs w:val="20"/>
              </w:rPr>
            </w:pPr>
          </w:p>
        </w:tc>
      </w:tr>
      <w:bookmarkEnd w:id="101"/>
    </w:tbl>
    <w:p w14:paraId="7A8B383F" w14:textId="77777777" w:rsidR="00F3032F" w:rsidRPr="00B71B6D" w:rsidRDefault="00F3032F" w:rsidP="00F3032F"/>
    <w:p w14:paraId="552953A4" w14:textId="77777777" w:rsidR="00F3032F" w:rsidRPr="008E6E20" w:rsidRDefault="00F3032F" w:rsidP="00F3032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F3032F" w14:paraId="55B03B1B" w14:textId="77777777" w:rsidTr="00FE164E">
        <w:tc>
          <w:tcPr>
            <w:tcW w:w="9350" w:type="dxa"/>
            <w:tcBorders>
              <w:top w:val="nil"/>
              <w:left w:val="nil"/>
              <w:bottom w:val="single" w:sz="4" w:space="0" w:color="auto"/>
              <w:right w:val="nil"/>
            </w:tcBorders>
          </w:tcPr>
          <w:p w14:paraId="2D7AA8F3" w14:textId="77777777" w:rsidR="00F3032F" w:rsidRDefault="00F3032F" w:rsidP="00FE164E">
            <w:pPr>
              <w:rPr>
                <w:szCs w:val="20"/>
              </w:rPr>
            </w:pPr>
          </w:p>
        </w:tc>
      </w:tr>
      <w:tr w:rsidR="00F3032F" w14:paraId="5D64913F" w14:textId="77777777" w:rsidTr="00FE164E">
        <w:tc>
          <w:tcPr>
            <w:tcW w:w="9350" w:type="dxa"/>
            <w:tcBorders>
              <w:left w:val="nil"/>
              <w:bottom w:val="single" w:sz="4" w:space="0" w:color="auto"/>
              <w:right w:val="nil"/>
            </w:tcBorders>
          </w:tcPr>
          <w:p w14:paraId="64D869ED" w14:textId="77777777" w:rsidR="00F3032F" w:rsidRDefault="00F3032F" w:rsidP="00FE164E">
            <w:pPr>
              <w:rPr>
                <w:szCs w:val="20"/>
              </w:rPr>
            </w:pPr>
          </w:p>
        </w:tc>
      </w:tr>
      <w:tr w:rsidR="00F3032F" w14:paraId="06038C6F" w14:textId="77777777" w:rsidTr="00FE164E">
        <w:tc>
          <w:tcPr>
            <w:tcW w:w="9350" w:type="dxa"/>
            <w:tcBorders>
              <w:left w:val="nil"/>
              <w:right w:val="nil"/>
            </w:tcBorders>
          </w:tcPr>
          <w:p w14:paraId="76250A28" w14:textId="77777777" w:rsidR="00F3032F" w:rsidRDefault="00F3032F" w:rsidP="00FE164E">
            <w:pPr>
              <w:rPr>
                <w:szCs w:val="20"/>
              </w:rPr>
            </w:pPr>
          </w:p>
        </w:tc>
      </w:tr>
    </w:tbl>
    <w:p w14:paraId="257FB459" w14:textId="77777777" w:rsidR="00F3032F" w:rsidRDefault="00F3032F" w:rsidP="00214D4F">
      <w:pPr>
        <w:rPr>
          <w:rFonts w:ascii="Calibri" w:hAnsi="Calibri" w:cs="Calibri"/>
        </w:rPr>
      </w:pPr>
    </w:p>
    <w:p w14:paraId="32946B52" w14:textId="3BFF4088" w:rsidR="00F3032F" w:rsidRPr="00F3032F" w:rsidRDefault="00F3032F" w:rsidP="001A6EBD">
      <w:pPr>
        <w:keepNext/>
        <w:rPr>
          <w:rFonts w:ascii="Calibri" w:hAnsi="Calibri" w:cs="Calibri"/>
          <w:b/>
          <w:bCs/>
        </w:rPr>
      </w:pPr>
      <w:r w:rsidRPr="00F3032F">
        <w:rPr>
          <w:rFonts w:ascii="Calibri" w:hAnsi="Calibri" w:cs="Calibri"/>
          <w:b/>
          <w:bCs/>
        </w:rPr>
        <w:lastRenderedPageBreak/>
        <w:t>Status Lights</w:t>
      </w:r>
    </w:p>
    <w:p w14:paraId="33268AF7" w14:textId="77777777" w:rsidR="00F3032F" w:rsidRDefault="00F3032F" w:rsidP="001A6EBD">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F3032F" w:rsidRPr="00044F2B" w14:paraId="7A1DD7E5" w14:textId="77777777" w:rsidTr="00FE164E">
        <w:trPr>
          <w:cnfStyle w:val="100000000000" w:firstRow="1" w:lastRow="0" w:firstColumn="0" w:lastColumn="0" w:oddVBand="0" w:evenVBand="0" w:oddHBand="0" w:evenHBand="0" w:firstRowFirstColumn="0" w:firstRowLastColumn="0" w:lastRowFirstColumn="0" w:lastRowLastColumn="0"/>
          <w:cantSplit/>
          <w:trHeight w:val="1192"/>
          <w:tblHeader/>
        </w:trPr>
        <w:tc>
          <w:tcPr>
            <w:cnfStyle w:val="001000000000" w:firstRow="0" w:lastRow="0" w:firstColumn="1" w:lastColumn="0" w:oddVBand="0" w:evenVBand="0" w:oddHBand="0" w:evenHBand="0" w:firstRowFirstColumn="0" w:firstRowLastColumn="0" w:lastRowFirstColumn="0" w:lastRowLastColumn="0"/>
            <w:tcW w:w="7013" w:type="dxa"/>
          </w:tcPr>
          <w:p w14:paraId="6625192D" w14:textId="77777777" w:rsidR="00F3032F" w:rsidRPr="008E6E20" w:rsidRDefault="00F3032F" w:rsidP="001A6EBD">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vAlign w:val="top"/>
            <w:hideMark/>
          </w:tcPr>
          <w:p w14:paraId="3843B6EE" w14:textId="77777777" w:rsidR="00F3032F" w:rsidRPr="008E6E20" w:rsidRDefault="00F3032F" w:rsidP="001A6EB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vAlign w:val="top"/>
            <w:hideMark/>
          </w:tcPr>
          <w:p w14:paraId="18CD8B4D" w14:textId="77777777" w:rsidR="00F3032F" w:rsidRPr="008E6E20" w:rsidRDefault="00F3032F" w:rsidP="001A6EB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vAlign w:val="top"/>
            <w:hideMark/>
          </w:tcPr>
          <w:p w14:paraId="2065BD5A" w14:textId="77777777" w:rsidR="00F3032F" w:rsidRPr="008E6E20" w:rsidRDefault="00F3032F" w:rsidP="001A6EB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F3032F" w:rsidRPr="00044F2B" w14:paraId="52E4318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5F060DA" w14:textId="77777777" w:rsidR="00F3032F" w:rsidRPr="003B02D4" w:rsidRDefault="00F3032F" w:rsidP="00CC4AC4">
            <w:pPr>
              <w:pStyle w:val="ListParagraph"/>
              <w:keepNext/>
              <w:widowControl/>
              <w:numPr>
                <w:ilvl w:val="0"/>
                <w:numId w:val="33"/>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solution shall be capable of displaying call taker status visually, for example, busy 9-1-1 / busy admin-line / available / needs assistance, etc.  This can be provided via color schemes on call taker screens or via light poles. The Respondent shall describe their solution. </w:t>
            </w:r>
          </w:p>
        </w:tc>
        <w:tc>
          <w:tcPr>
            <w:tcW w:w="792" w:type="dxa"/>
            <w:noWrap/>
            <w:vAlign w:val="top"/>
          </w:tcPr>
          <w:p w14:paraId="51C0845B" w14:textId="77777777" w:rsidR="00F3032F" w:rsidRPr="008E6E20" w:rsidRDefault="00F3032F" w:rsidP="00CC4AC4">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vAlign w:val="top"/>
          </w:tcPr>
          <w:p w14:paraId="61A265E2" w14:textId="77777777" w:rsidR="00F3032F" w:rsidRPr="008E6E20" w:rsidRDefault="00F3032F" w:rsidP="00CC4AC4">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vAlign w:val="top"/>
          </w:tcPr>
          <w:p w14:paraId="2E2B6C3D" w14:textId="77777777" w:rsidR="00F3032F" w:rsidRPr="008E6E20" w:rsidRDefault="00F3032F" w:rsidP="00CC4AC4">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7360D62B" w14:textId="77777777" w:rsidR="00F3032F" w:rsidRDefault="00F3032F" w:rsidP="00214D4F">
      <w:pPr>
        <w:rPr>
          <w:rFonts w:ascii="Calibri" w:hAnsi="Calibri" w:cs="Calibri"/>
        </w:rPr>
      </w:pPr>
    </w:p>
    <w:p w14:paraId="77FC7562" w14:textId="77777777" w:rsidR="00F3032F" w:rsidRPr="008E6E20" w:rsidRDefault="00F3032F" w:rsidP="00F3032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F3032F" w14:paraId="72B6219D" w14:textId="77777777" w:rsidTr="00FE164E">
        <w:tc>
          <w:tcPr>
            <w:tcW w:w="9350" w:type="dxa"/>
            <w:tcBorders>
              <w:top w:val="nil"/>
              <w:left w:val="nil"/>
              <w:bottom w:val="single" w:sz="4" w:space="0" w:color="auto"/>
              <w:right w:val="nil"/>
            </w:tcBorders>
          </w:tcPr>
          <w:p w14:paraId="2B303035" w14:textId="77777777" w:rsidR="00F3032F" w:rsidRDefault="00F3032F" w:rsidP="00FE164E">
            <w:pPr>
              <w:rPr>
                <w:szCs w:val="20"/>
              </w:rPr>
            </w:pPr>
          </w:p>
        </w:tc>
      </w:tr>
      <w:tr w:rsidR="00F3032F" w14:paraId="09ED080C" w14:textId="77777777" w:rsidTr="00FE164E">
        <w:tc>
          <w:tcPr>
            <w:tcW w:w="9350" w:type="dxa"/>
            <w:tcBorders>
              <w:left w:val="nil"/>
              <w:bottom w:val="single" w:sz="4" w:space="0" w:color="auto"/>
              <w:right w:val="nil"/>
            </w:tcBorders>
          </w:tcPr>
          <w:p w14:paraId="5034855C" w14:textId="77777777" w:rsidR="00F3032F" w:rsidRDefault="00F3032F" w:rsidP="00FE164E">
            <w:pPr>
              <w:rPr>
                <w:szCs w:val="20"/>
              </w:rPr>
            </w:pPr>
          </w:p>
        </w:tc>
      </w:tr>
      <w:tr w:rsidR="00F3032F" w14:paraId="56CFFF9D" w14:textId="77777777" w:rsidTr="00FE164E">
        <w:tc>
          <w:tcPr>
            <w:tcW w:w="9350" w:type="dxa"/>
            <w:tcBorders>
              <w:left w:val="nil"/>
              <w:right w:val="nil"/>
            </w:tcBorders>
          </w:tcPr>
          <w:p w14:paraId="655A5DDE" w14:textId="77777777" w:rsidR="00F3032F" w:rsidRDefault="00F3032F" w:rsidP="00FE164E">
            <w:pPr>
              <w:rPr>
                <w:szCs w:val="20"/>
              </w:rPr>
            </w:pPr>
          </w:p>
        </w:tc>
      </w:tr>
    </w:tbl>
    <w:p w14:paraId="4A5122B5" w14:textId="77777777" w:rsidR="00F3032F" w:rsidRDefault="00F3032F" w:rsidP="00214D4F">
      <w:pPr>
        <w:rPr>
          <w:rFonts w:ascii="Calibri" w:hAnsi="Calibri" w:cs="Calibri"/>
        </w:rPr>
      </w:pPr>
    </w:p>
    <w:p w14:paraId="689D0EAF" w14:textId="11589E28" w:rsidR="00EC3702" w:rsidRPr="00EC3702" w:rsidRDefault="00EC3702" w:rsidP="00214D4F">
      <w:pPr>
        <w:rPr>
          <w:rFonts w:ascii="Calibri" w:hAnsi="Calibri" w:cs="Calibri"/>
          <w:b/>
          <w:bCs/>
        </w:rPr>
      </w:pPr>
      <w:r w:rsidRPr="00EC3702">
        <w:rPr>
          <w:rFonts w:ascii="Calibri" w:hAnsi="Calibri" w:cs="Calibri"/>
          <w:b/>
          <w:bCs/>
        </w:rPr>
        <w:t>User Profiles</w:t>
      </w:r>
    </w:p>
    <w:p w14:paraId="24839624" w14:textId="77777777" w:rsidR="00EC3702" w:rsidRDefault="00EC3702" w:rsidP="00214D4F">
      <w:pPr>
        <w:rPr>
          <w:rFonts w:ascii="Calibri" w:hAnsi="Calibri" w:cs="Calibri"/>
        </w:rPr>
      </w:pPr>
    </w:p>
    <w:tbl>
      <w:tblPr>
        <w:tblStyle w:val="ACOGTable"/>
        <w:tblW w:w="9389" w:type="dxa"/>
        <w:tblLook w:val="04A0" w:firstRow="1" w:lastRow="0" w:firstColumn="1" w:lastColumn="0" w:noHBand="0" w:noVBand="1"/>
      </w:tblPr>
      <w:tblGrid>
        <w:gridCol w:w="6552"/>
        <w:gridCol w:w="1253"/>
        <w:gridCol w:w="792"/>
        <w:gridCol w:w="792"/>
      </w:tblGrid>
      <w:tr w:rsidR="00EC3702" w:rsidRPr="00044F2B" w14:paraId="40DC31EF" w14:textId="77777777" w:rsidTr="00FE164E">
        <w:trPr>
          <w:cnfStyle w:val="100000000000" w:firstRow="1" w:lastRow="0" w:firstColumn="0" w:lastColumn="0" w:oddVBand="0" w:evenVBand="0" w:oddHBand="0" w:evenHBand="0" w:firstRowFirstColumn="0" w:firstRowLastColumn="0" w:lastRowFirstColumn="0" w:lastRowLastColumn="0"/>
          <w:cantSplit/>
          <w:trHeight w:val="1192"/>
          <w:tblHeader/>
        </w:trPr>
        <w:tc>
          <w:tcPr>
            <w:cnfStyle w:val="001000000000" w:firstRow="0" w:lastRow="0" w:firstColumn="1" w:lastColumn="0" w:oddVBand="0" w:evenVBand="0" w:oddHBand="0" w:evenHBand="0" w:firstRowFirstColumn="0" w:firstRowLastColumn="0" w:lastRowFirstColumn="0" w:lastRowLastColumn="0"/>
            <w:tcW w:w="6552" w:type="dxa"/>
          </w:tcPr>
          <w:p w14:paraId="3F59FDE5" w14:textId="77777777" w:rsidR="00EC3702" w:rsidRPr="008E6E20" w:rsidRDefault="00EC3702"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1253" w:type="dxa"/>
            <w:noWrap/>
            <w:textDirection w:val="btLr"/>
            <w:vAlign w:val="top"/>
            <w:hideMark/>
          </w:tcPr>
          <w:p w14:paraId="7A6E14DA"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vAlign w:val="top"/>
            <w:hideMark/>
          </w:tcPr>
          <w:p w14:paraId="6C22E727"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vAlign w:val="top"/>
            <w:hideMark/>
          </w:tcPr>
          <w:p w14:paraId="120ABC08"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0C6D004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52" w:type="dxa"/>
          </w:tcPr>
          <w:p w14:paraId="5A746C0C" w14:textId="77777777" w:rsidR="00EC3702" w:rsidRPr="003B02D4" w:rsidRDefault="00EC3702" w:rsidP="003A1B7B">
            <w:pPr>
              <w:pStyle w:val="ListParagraph"/>
              <w:widowControl/>
              <w:numPr>
                <w:ilvl w:val="0"/>
                <w:numId w:val="34"/>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user profile settings, </w:t>
            </w:r>
            <w:r>
              <w:rPr>
                <w:szCs w:val="20"/>
              </w:rPr>
              <w:t xml:space="preserve">on a per-PSAP basis, </w:t>
            </w:r>
            <w:r w:rsidRPr="003B02D4">
              <w:rPr>
                <w:szCs w:val="20"/>
              </w:rPr>
              <w:t xml:space="preserve">which are retained between logins, during upgrades, and between sessions (i.e., </w:t>
            </w:r>
            <w:r w:rsidRPr="00C36BE4">
              <w:rPr>
                <w:szCs w:val="20"/>
              </w:rPr>
              <w:t>profile settings shall be maintained between logoff and return the next day</w:t>
            </w:r>
            <w:r w:rsidRPr="003B02D4">
              <w:rPr>
                <w:szCs w:val="20"/>
              </w:rPr>
              <w:t>).</w:t>
            </w:r>
          </w:p>
        </w:tc>
        <w:tc>
          <w:tcPr>
            <w:tcW w:w="1253" w:type="dxa"/>
            <w:noWrap/>
            <w:vAlign w:val="top"/>
          </w:tcPr>
          <w:p w14:paraId="3F61FA7A"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vAlign w:val="top"/>
          </w:tcPr>
          <w:p w14:paraId="2CD2E64D"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vAlign w:val="top"/>
          </w:tcPr>
          <w:p w14:paraId="31D9D27E"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07C2E50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52" w:type="dxa"/>
          </w:tcPr>
          <w:p w14:paraId="4CB112E4" w14:textId="77777777" w:rsidR="00EC3702" w:rsidRPr="003B02D4" w:rsidRDefault="00EC3702" w:rsidP="003A1B7B">
            <w:pPr>
              <w:pStyle w:val="ListParagraph"/>
              <w:widowControl/>
              <w:numPr>
                <w:ilvl w:val="0"/>
                <w:numId w:val="34"/>
              </w:numPr>
              <w:spacing w:after="240" w:line="276" w:lineRule="auto"/>
              <w:contextualSpacing w:val="0"/>
              <w:jc w:val="left"/>
              <w:rPr>
                <w:rFonts w:eastAsiaTheme="minorHAnsi"/>
                <w:szCs w:val="20"/>
                <w:lang w:eastAsia="en-US"/>
              </w:rPr>
            </w:pPr>
            <w:r w:rsidRPr="003B02D4">
              <w:rPr>
                <w:szCs w:val="20"/>
              </w:rPr>
              <w:t>The solution shall be capable of establishing skills-based profiles</w:t>
            </w:r>
            <w:r>
              <w:rPr>
                <w:szCs w:val="20"/>
              </w:rPr>
              <w:t xml:space="preserve"> which would </w:t>
            </w:r>
            <w:r w:rsidRPr="00627203">
              <w:rPr>
                <w:szCs w:val="20"/>
              </w:rPr>
              <w:t xml:space="preserve">allow </w:t>
            </w:r>
            <w:r>
              <w:rPr>
                <w:szCs w:val="20"/>
              </w:rPr>
              <w:t>ETCOG</w:t>
            </w:r>
            <w:r w:rsidRPr="00627203">
              <w:rPr>
                <w:szCs w:val="20"/>
              </w:rPr>
              <w:t xml:space="preserve"> to have calls distributed to the appropriate user based on the type of call –</w:t>
            </w:r>
            <w:r>
              <w:rPr>
                <w:szCs w:val="20"/>
              </w:rPr>
              <w:t xml:space="preserve"> wireline, wireless, administrative, etc. The Respondent shall describe this feature and identify any constraints or restrictions.</w:t>
            </w:r>
          </w:p>
        </w:tc>
        <w:tc>
          <w:tcPr>
            <w:tcW w:w="1253" w:type="dxa"/>
            <w:noWrap/>
            <w:vAlign w:val="top"/>
          </w:tcPr>
          <w:p w14:paraId="402E7FE8"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vAlign w:val="top"/>
          </w:tcPr>
          <w:p w14:paraId="52EDC145"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vAlign w:val="top"/>
          </w:tcPr>
          <w:p w14:paraId="061C53AE"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22A8EFD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52" w:type="dxa"/>
          </w:tcPr>
          <w:p w14:paraId="5AD7D99C" w14:textId="77777777" w:rsidR="00EC3702" w:rsidRPr="003B02D4" w:rsidRDefault="00EC3702" w:rsidP="003A1B7B">
            <w:pPr>
              <w:pStyle w:val="ListParagraph"/>
              <w:widowControl/>
              <w:numPr>
                <w:ilvl w:val="0"/>
                <w:numId w:val="34"/>
              </w:numPr>
              <w:spacing w:after="240" w:line="276" w:lineRule="auto"/>
              <w:contextualSpacing w:val="0"/>
              <w:jc w:val="left"/>
              <w:rPr>
                <w:szCs w:val="20"/>
              </w:rPr>
            </w:pPr>
            <w:r w:rsidRPr="001264BF">
              <w:rPr>
                <w:szCs w:val="20"/>
              </w:rPr>
              <w:lastRenderedPageBreak/>
              <w:t>Profiles shall be stored on the network and be available from any workstation on the same call-handling system.</w:t>
            </w:r>
          </w:p>
        </w:tc>
        <w:tc>
          <w:tcPr>
            <w:tcW w:w="1253" w:type="dxa"/>
            <w:noWrap/>
            <w:vAlign w:val="top"/>
          </w:tcPr>
          <w:p w14:paraId="25C420BF"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70290884"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71389494"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0F779D9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52" w:type="dxa"/>
          </w:tcPr>
          <w:p w14:paraId="46070C76" w14:textId="77777777" w:rsidR="00EC3702" w:rsidRPr="003B02D4" w:rsidRDefault="00EC3702" w:rsidP="003A1B7B">
            <w:pPr>
              <w:pStyle w:val="ListParagraph"/>
              <w:widowControl/>
              <w:numPr>
                <w:ilvl w:val="0"/>
                <w:numId w:val="34"/>
              </w:numPr>
              <w:spacing w:after="240" w:line="276" w:lineRule="auto"/>
              <w:contextualSpacing w:val="0"/>
              <w:jc w:val="left"/>
              <w:rPr>
                <w:rFonts w:eastAsiaTheme="minorHAnsi"/>
                <w:szCs w:val="20"/>
                <w:lang w:eastAsia="en-US"/>
              </w:rPr>
            </w:pPr>
            <w:bookmarkStart w:id="102" w:name="_Hlk179901013"/>
            <w:r w:rsidRPr="003B02D4">
              <w:rPr>
                <w:szCs w:val="20"/>
              </w:rPr>
              <w:t xml:space="preserve">Access to call-handling assets (e.g., trunks, lines, </w:t>
            </w:r>
            <w:r>
              <w:rPr>
                <w:szCs w:val="20"/>
              </w:rPr>
              <w:t xml:space="preserve">PSAP-defined </w:t>
            </w:r>
            <w:r w:rsidRPr="003B02D4">
              <w:rPr>
                <w:szCs w:val="20"/>
              </w:rPr>
              <w:t>queues</w:t>
            </w:r>
            <w:r>
              <w:rPr>
                <w:szCs w:val="20"/>
              </w:rPr>
              <w:t xml:space="preserve"> [including those based on Class of Service/call type, rollovers from another agency, abandoned COOP calls]</w:t>
            </w:r>
            <w:r w:rsidRPr="003B02D4">
              <w:rPr>
                <w:szCs w:val="20"/>
              </w:rPr>
              <w:t xml:space="preserve">, speed dials, configurations, screen layouts, </w:t>
            </w:r>
            <w:r>
              <w:rPr>
                <w:szCs w:val="20"/>
              </w:rPr>
              <w:t xml:space="preserve">greetings, </w:t>
            </w:r>
            <w:r w:rsidRPr="003B02D4">
              <w:rPr>
                <w:szCs w:val="20"/>
              </w:rPr>
              <w:t>etc.) may be controlled by a user’s profile.</w:t>
            </w:r>
            <w:bookmarkEnd w:id="102"/>
          </w:p>
        </w:tc>
        <w:tc>
          <w:tcPr>
            <w:tcW w:w="1253" w:type="dxa"/>
            <w:noWrap/>
            <w:vAlign w:val="top"/>
          </w:tcPr>
          <w:p w14:paraId="1775EB87"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vAlign w:val="top"/>
          </w:tcPr>
          <w:p w14:paraId="21D959A9"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vAlign w:val="top"/>
          </w:tcPr>
          <w:p w14:paraId="2A51640A" w14:textId="77777777" w:rsidR="00EC3702" w:rsidRPr="008E6E20" w:rsidRDefault="00EC3702"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2D616BC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52" w:type="dxa"/>
          </w:tcPr>
          <w:p w14:paraId="7AE5680B" w14:textId="113B99A8" w:rsidR="00EC3702" w:rsidRPr="003B02D4" w:rsidRDefault="00EC3702" w:rsidP="003A1B7B">
            <w:pPr>
              <w:pStyle w:val="ListParagraph"/>
              <w:widowControl/>
              <w:numPr>
                <w:ilvl w:val="0"/>
                <w:numId w:val="34"/>
              </w:numPr>
              <w:spacing w:after="240" w:line="276" w:lineRule="auto"/>
              <w:contextualSpacing w:val="0"/>
              <w:jc w:val="left"/>
              <w:rPr>
                <w:szCs w:val="20"/>
              </w:rPr>
            </w:pPr>
            <w:r>
              <w:rPr>
                <w:szCs w:val="20"/>
              </w:rPr>
              <w:t>The Respondent shall provide at least one</w:t>
            </w:r>
            <w:r w:rsidR="00816686">
              <w:rPr>
                <w:szCs w:val="20"/>
              </w:rPr>
              <w:t xml:space="preserve"> </w:t>
            </w:r>
            <w:r w:rsidR="00816686" w:rsidRPr="008F1FE5">
              <w:rPr>
                <w:szCs w:val="20"/>
              </w:rPr>
              <w:t>(</w:t>
            </w:r>
            <w:r w:rsidR="001A4862" w:rsidRPr="008F1FE5">
              <w:rPr>
                <w:szCs w:val="20"/>
              </w:rPr>
              <w:t xml:space="preserve">with 3 </w:t>
            </w:r>
            <w:r w:rsidR="00816686" w:rsidRPr="008F1FE5">
              <w:rPr>
                <w:szCs w:val="20"/>
              </w:rPr>
              <w:t>preferred)</w:t>
            </w:r>
            <w:r w:rsidRPr="008F1FE5">
              <w:rPr>
                <w:szCs w:val="20"/>
              </w:rPr>
              <w:t xml:space="preserve"> read-only user profile</w:t>
            </w:r>
            <w:r w:rsidR="001A4862" w:rsidRPr="008F1FE5">
              <w:rPr>
                <w:szCs w:val="20"/>
              </w:rPr>
              <w:t>(s)</w:t>
            </w:r>
            <w:r w:rsidRPr="008F1FE5">
              <w:rPr>
                <w:szCs w:val="20"/>
              </w:rPr>
              <w:t xml:space="preserve"> for users</w:t>
            </w:r>
            <w:r>
              <w:rPr>
                <w:szCs w:val="20"/>
              </w:rPr>
              <w:t xml:space="preserve"> to see configurations and settings, without having the capability to change them.</w:t>
            </w:r>
          </w:p>
        </w:tc>
        <w:tc>
          <w:tcPr>
            <w:tcW w:w="1253" w:type="dxa"/>
            <w:noWrap/>
            <w:vAlign w:val="top"/>
          </w:tcPr>
          <w:p w14:paraId="4DD5650E"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0E92BC0E"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2E452321" w14:textId="77777777" w:rsidR="00EC3702" w:rsidRPr="008E6E20" w:rsidRDefault="00EC3702" w:rsidP="00FE164E">
            <w:pPr>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21C5441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52" w:type="dxa"/>
            <w:tcBorders>
              <w:bottom w:val="single" w:sz="4" w:space="0" w:color="000000" w:themeColor="text1"/>
            </w:tcBorders>
          </w:tcPr>
          <w:p w14:paraId="0D6F7886" w14:textId="77777777" w:rsidR="00EC3702" w:rsidRDefault="00EC3702" w:rsidP="003A1B7B">
            <w:pPr>
              <w:pStyle w:val="ListParagraph"/>
              <w:widowControl/>
              <w:numPr>
                <w:ilvl w:val="0"/>
                <w:numId w:val="34"/>
              </w:numPr>
              <w:spacing w:after="240" w:line="276" w:lineRule="auto"/>
              <w:contextualSpacing w:val="0"/>
              <w:jc w:val="left"/>
              <w:rPr>
                <w:szCs w:val="20"/>
              </w:rPr>
            </w:pPr>
            <w:r>
              <w:rPr>
                <w:szCs w:val="20"/>
              </w:rPr>
              <w:t xml:space="preserve">The Respondent shall </w:t>
            </w:r>
            <w:r w:rsidRPr="0097672F">
              <w:rPr>
                <w:szCs w:val="20"/>
              </w:rPr>
              <w:t>us</w:t>
            </w:r>
            <w:r>
              <w:rPr>
                <w:szCs w:val="20"/>
              </w:rPr>
              <w:t>e</w:t>
            </w:r>
            <w:r w:rsidRPr="0097672F">
              <w:rPr>
                <w:szCs w:val="20"/>
              </w:rPr>
              <w:t xml:space="preserve"> the principle of least privilege for those individuals</w:t>
            </w:r>
            <w:r>
              <w:rPr>
                <w:szCs w:val="20"/>
              </w:rPr>
              <w:t xml:space="preserve"> given access to user profiles.</w:t>
            </w:r>
          </w:p>
        </w:tc>
        <w:tc>
          <w:tcPr>
            <w:tcW w:w="1253" w:type="dxa"/>
            <w:noWrap/>
            <w:vAlign w:val="top"/>
          </w:tcPr>
          <w:p w14:paraId="086F6302"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3435EB4A"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13904C21" w14:textId="77777777" w:rsidR="00EC3702" w:rsidRPr="008E6E20" w:rsidRDefault="00EC3702"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5FC5E40B" w14:textId="77777777" w:rsidR="00EC3702" w:rsidRDefault="00EC3702" w:rsidP="00214D4F">
      <w:pPr>
        <w:rPr>
          <w:rFonts w:ascii="Calibri" w:hAnsi="Calibri" w:cs="Calibri"/>
        </w:rPr>
      </w:pPr>
    </w:p>
    <w:p w14:paraId="3A83E18A"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1D15E183" w14:textId="77777777" w:rsidTr="00FE164E">
        <w:tc>
          <w:tcPr>
            <w:tcW w:w="9350" w:type="dxa"/>
            <w:tcBorders>
              <w:top w:val="nil"/>
              <w:left w:val="nil"/>
              <w:bottom w:val="single" w:sz="4" w:space="0" w:color="auto"/>
              <w:right w:val="nil"/>
            </w:tcBorders>
          </w:tcPr>
          <w:p w14:paraId="70703E60" w14:textId="77777777" w:rsidR="00EC3702" w:rsidRDefault="00EC3702" w:rsidP="00FE164E">
            <w:pPr>
              <w:rPr>
                <w:szCs w:val="20"/>
              </w:rPr>
            </w:pPr>
          </w:p>
        </w:tc>
      </w:tr>
      <w:tr w:rsidR="00EC3702" w14:paraId="21464A5D" w14:textId="77777777" w:rsidTr="00FE164E">
        <w:tc>
          <w:tcPr>
            <w:tcW w:w="9350" w:type="dxa"/>
            <w:tcBorders>
              <w:left w:val="nil"/>
              <w:bottom w:val="single" w:sz="4" w:space="0" w:color="auto"/>
              <w:right w:val="nil"/>
            </w:tcBorders>
          </w:tcPr>
          <w:p w14:paraId="6B792326" w14:textId="77777777" w:rsidR="00EC3702" w:rsidRDefault="00EC3702" w:rsidP="00FE164E">
            <w:pPr>
              <w:rPr>
                <w:szCs w:val="20"/>
              </w:rPr>
            </w:pPr>
          </w:p>
        </w:tc>
      </w:tr>
      <w:tr w:rsidR="00EC3702" w14:paraId="25A80BE8" w14:textId="77777777" w:rsidTr="00FE164E">
        <w:tc>
          <w:tcPr>
            <w:tcW w:w="9350" w:type="dxa"/>
            <w:tcBorders>
              <w:left w:val="nil"/>
              <w:right w:val="nil"/>
            </w:tcBorders>
          </w:tcPr>
          <w:p w14:paraId="209F9872" w14:textId="77777777" w:rsidR="00EC3702" w:rsidRDefault="00EC3702" w:rsidP="00FE164E">
            <w:pPr>
              <w:rPr>
                <w:szCs w:val="20"/>
              </w:rPr>
            </w:pPr>
          </w:p>
        </w:tc>
      </w:tr>
    </w:tbl>
    <w:p w14:paraId="1BFD806D" w14:textId="77777777" w:rsidR="00F3032F" w:rsidRDefault="00F3032F" w:rsidP="00214D4F">
      <w:pPr>
        <w:rPr>
          <w:rFonts w:ascii="Calibri" w:hAnsi="Calibri" w:cs="Calibri"/>
        </w:rPr>
      </w:pPr>
    </w:p>
    <w:p w14:paraId="3D599D1E" w14:textId="5774276C" w:rsidR="00EC3702" w:rsidRPr="00EC3702" w:rsidRDefault="00EC3702" w:rsidP="00214D4F">
      <w:pPr>
        <w:rPr>
          <w:rFonts w:ascii="Calibri" w:hAnsi="Calibri" w:cs="Calibri"/>
          <w:b/>
          <w:bCs/>
        </w:rPr>
      </w:pPr>
      <w:r w:rsidRPr="00EC3702">
        <w:rPr>
          <w:rFonts w:ascii="Calibri" w:hAnsi="Calibri" w:cs="Calibri"/>
          <w:b/>
          <w:bCs/>
        </w:rPr>
        <w:t>Redundancy, Reliability, System Availability</w:t>
      </w:r>
    </w:p>
    <w:p w14:paraId="4984DC57" w14:textId="77777777" w:rsidR="00EC3702" w:rsidRDefault="00EC3702" w:rsidP="00214D4F">
      <w:pPr>
        <w:rPr>
          <w:rFonts w:ascii="Calibri" w:hAnsi="Calibri" w:cs="Calibri"/>
        </w:rPr>
      </w:pPr>
    </w:p>
    <w:p w14:paraId="552BF867" w14:textId="5477608F" w:rsidR="00EC3702" w:rsidRDefault="00EC3702" w:rsidP="00214D4F">
      <w:pPr>
        <w:rPr>
          <w:rFonts w:ascii="Calibri" w:hAnsi="Calibri" w:cs="Calibri"/>
        </w:rPr>
      </w:pPr>
      <w:r w:rsidRPr="00EC3702">
        <w:rPr>
          <w:rFonts w:ascii="Calibri" w:hAnsi="Calibri" w:cs="Calibri"/>
        </w:rPr>
        <w:t>The Respondent’s proposed solution shall satisfy the redundancy, availability, and diversity requirements that follow</w:t>
      </w:r>
      <w:r>
        <w:rPr>
          <w:rFonts w:ascii="Calibri" w:hAnsi="Calibri" w:cs="Calibri"/>
        </w:rPr>
        <w:t>.</w:t>
      </w:r>
    </w:p>
    <w:p w14:paraId="1FF44B5E" w14:textId="77777777" w:rsidR="00EC3702" w:rsidRDefault="00EC3702" w:rsidP="00214D4F">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1FCAE406" w14:textId="77777777" w:rsidTr="00FE164E">
        <w:trPr>
          <w:cnfStyle w:val="100000000000" w:firstRow="1" w:lastRow="0" w:firstColumn="0" w:lastColumn="0" w:oddVBand="0" w:evenVBand="0" w:oddHBand="0" w:evenHBand="0" w:firstRowFirstColumn="0" w:firstRowLastColumn="0" w:lastRowFirstColumn="0" w:lastRowLastColumn="0"/>
          <w:cantSplit/>
          <w:trHeight w:val="1152"/>
          <w:tblHeader/>
        </w:trPr>
        <w:tc>
          <w:tcPr>
            <w:cnfStyle w:val="001000000000" w:firstRow="0" w:lastRow="0" w:firstColumn="1" w:lastColumn="0" w:oddVBand="0" w:evenVBand="0" w:oddHBand="0" w:evenHBand="0" w:firstRowFirstColumn="0" w:firstRowLastColumn="0" w:lastRowFirstColumn="0" w:lastRowLastColumn="0"/>
            <w:tcW w:w="7013" w:type="dxa"/>
          </w:tcPr>
          <w:p w14:paraId="6EF59371" w14:textId="77777777" w:rsidR="00EC3702" w:rsidRPr="008E6E20" w:rsidRDefault="00EC3702" w:rsidP="00FE164E">
            <w:pPr>
              <w:spacing w:before="0"/>
              <w:jc w:val="left"/>
              <w:rPr>
                <w:rFonts w:eastAsiaTheme="minorHAnsi"/>
                <w:color w:val="auto"/>
                <w:szCs w:val="20"/>
                <w:lang w:eastAsia="en-US"/>
              </w:rPr>
            </w:pPr>
            <w:r w:rsidRPr="00BB1834">
              <w:rPr>
                <w:rFonts w:eastAsiaTheme="minorHAnsi"/>
                <w:szCs w:val="20"/>
                <w:lang w:eastAsia="en-US"/>
              </w:rPr>
              <w:lastRenderedPageBreak/>
              <w:t>Requirements:</w:t>
            </w:r>
          </w:p>
        </w:tc>
        <w:tc>
          <w:tcPr>
            <w:tcW w:w="792" w:type="dxa"/>
            <w:noWrap/>
            <w:textDirection w:val="btLr"/>
            <w:hideMark/>
          </w:tcPr>
          <w:p w14:paraId="5E264D1C"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E691D22"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218FAC1F"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075104E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59A8DF3" w14:textId="77777777" w:rsidR="00EC3702" w:rsidRPr="003B02D4" w:rsidRDefault="00EC3702" w:rsidP="003A1B7B">
            <w:pPr>
              <w:pStyle w:val="ListParagraph"/>
              <w:widowControl/>
              <w:numPr>
                <w:ilvl w:val="0"/>
                <w:numId w:val="35"/>
              </w:numPr>
              <w:spacing w:after="240" w:line="276" w:lineRule="auto"/>
              <w:contextualSpacing w:val="0"/>
              <w:jc w:val="left"/>
              <w:rPr>
                <w:rFonts w:eastAsiaTheme="minorHAnsi"/>
                <w:szCs w:val="20"/>
                <w:lang w:eastAsia="en-US"/>
              </w:rPr>
            </w:pPr>
            <w:r w:rsidRPr="003B02D4">
              <w:rPr>
                <w:szCs w:val="20"/>
              </w:rPr>
              <w:t xml:space="preserve">The solution shall automatically (i.e., without manual intervention) transfer or failover core processing functionality </w:t>
            </w:r>
            <w:r>
              <w:rPr>
                <w:szCs w:val="20"/>
              </w:rPr>
              <w:t xml:space="preserve">from one call handling node to another (i.e., “hot” recovery site) </w:t>
            </w:r>
            <w:r w:rsidRPr="003B02D4">
              <w:rPr>
                <w:szCs w:val="20"/>
              </w:rPr>
              <w:t>upon detection of a problem that impacts the system’s ability to meet the 99.999% service level requirement (SLR).</w:t>
            </w:r>
          </w:p>
        </w:tc>
        <w:tc>
          <w:tcPr>
            <w:tcW w:w="792" w:type="dxa"/>
            <w:noWrap/>
          </w:tcPr>
          <w:p w14:paraId="55447FF6"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FEDF4A8"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6CFA747"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16E6EC1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A357E36" w14:textId="77777777" w:rsidR="00EC3702" w:rsidRPr="003B02D4" w:rsidRDefault="00EC3702" w:rsidP="003A1B7B">
            <w:pPr>
              <w:pStyle w:val="ListParagraph"/>
              <w:widowControl/>
              <w:numPr>
                <w:ilvl w:val="0"/>
                <w:numId w:val="35"/>
              </w:numPr>
              <w:spacing w:after="240" w:line="276" w:lineRule="auto"/>
              <w:contextualSpacing w:val="0"/>
              <w:jc w:val="left"/>
              <w:rPr>
                <w:rFonts w:eastAsiaTheme="minorHAnsi"/>
                <w:szCs w:val="20"/>
                <w:lang w:eastAsia="en-US"/>
              </w:rPr>
            </w:pPr>
            <w:r w:rsidRPr="003B02D4">
              <w:rPr>
                <w:szCs w:val="20"/>
              </w:rPr>
              <w:t>During such an event, call-handling capacity and performance shall not be degraded.</w:t>
            </w:r>
          </w:p>
        </w:tc>
        <w:tc>
          <w:tcPr>
            <w:tcW w:w="792" w:type="dxa"/>
            <w:noWrap/>
          </w:tcPr>
          <w:p w14:paraId="0137C03A"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2D6260B"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C7E5DF1"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1C618EC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3FB62C1" w14:textId="77777777" w:rsidR="00EC3702" w:rsidRPr="003B02D4" w:rsidRDefault="00EC3702" w:rsidP="003A1B7B">
            <w:pPr>
              <w:pStyle w:val="ListParagraph"/>
              <w:widowControl/>
              <w:numPr>
                <w:ilvl w:val="0"/>
                <w:numId w:val="35"/>
              </w:numPr>
              <w:spacing w:after="240" w:line="276" w:lineRule="auto"/>
              <w:contextualSpacing w:val="0"/>
              <w:jc w:val="left"/>
              <w:rPr>
                <w:rFonts w:eastAsiaTheme="minorHAnsi"/>
                <w:szCs w:val="20"/>
                <w:lang w:eastAsia="en-US"/>
              </w:rPr>
            </w:pPr>
            <w:r w:rsidRPr="003B02D4">
              <w:rPr>
                <w:szCs w:val="20"/>
              </w:rPr>
              <w:t xml:space="preserve">It shall be possible to manually switch core-processing functionality back to its normal operating state, as well as to have the system automatically recover and resync once </w:t>
            </w:r>
            <w:r>
              <w:rPr>
                <w:szCs w:val="20"/>
              </w:rPr>
              <w:t>a</w:t>
            </w:r>
            <w:r w:rsidRPr="003B02D4">
              <w:rPr>
                <w:szCs w:val="20"/>
              </w:rPr>
              <w:t xml:space="preserve"> problem is corrected.</w:t>
            </w:r>
          </w:p>
        </w:tc>
        <w:tc>
          <w:tcPr>
            <w:tcW w:w="792" w:type="dxa"/>
            <w:noWrap/>
          </w:tcPr>
          <w:p w14:paraId="4E085563"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0C0978C"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782B4DE"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0EEE6B6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5AF31DF" w14:textId="77777777" w:rsidR="00EC3702" w:rsidRPr="003B02D4" w:rsidRDefault="00EC3702" w:rsidP="003A1B7B">
            <w:pPr>
              <w:pStyle w:val="ListParagraph"/>
              <w:widowControl/>
              <w:numPr>
                <w:ilvl w:val="0"/>
                <w:numId w:val="35"/>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a detailed description of how the solution achieves 99.999% availability.</w:t>
            </w:r>
          </w:p>
        </w:tc>
        <w:tc>
          <w:tcPr>
            <w:tcW w:w="792" w:type="dxa"/>
            <w:noWrap/>
          </w:tcPr>
          <w:p w14:paraId="0D192017"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7F0D14C"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C9A1A44"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019B7C1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B9A6FC8" w14:textId="77777777" w:rsidR="00EC3702" w:rsidRPr="003B02D4" w:rsidRDefault="00EC3702" w:rsidP="003A1B7B">
            <w:pPr>
              <w:pStyle w:val="ListParagraph"/>
              <w:widowControl/>
              <w:numPr>
                <w:ilvl w:val="0"/>
                <w:numId w:val="35"/>
              </w:numPr>
              <w:spacing w:after="240" w:line="276" w:lineRule="auto"/>
              <w:contextualSpacing w:val="0"/>
              <w:jc w:val="left"/>
              <w:rPr>
                <w:rFonts w:eastAsiaTheme="minorHAnsi"/>
                <w:szCs w:val="20"/>
                <w:lang w:eastAsia="en-US"/>
              </w:rPr>
            </w:pPr>
            <w:r w:rsidRPr="003B02D4">
              <w:rPr>
                <w:szCs w:val="20"/>
              </w:rPr>
              <w:t xml:space="preserve">Core-processing functionality may be distributed across two or more call-handling </w:t>
            </w:r>
            <w:r>
              <w:rPr>
                <w:szCs w:val="20"/>
              </w:rPr>
              <w:t>data</w:t>
            </w:r>
            <w:r w:rsidRPr="003B02D4">
              <w:rPr>
                <w:szCs w:val="20"/>
              </w:rPr>
              <w:t xml:space="preserve">centers provided by the </w:t>
            </w:r>
            <w:r>
              <w:rPr>
                <w:szCs w:val="20"/>
              </w:rPr>
              <w:t>Respondent</w:t>
            </w:r>
            <w:r w:rsidRPr="003B02D4">
              <w:rPr>
                <w:szCs w:val="20"/>
              </w:rPr>
              <w:t xml:space="preserve"> </w:t>
            </w:r>
            <w:r w:rsidRPr="00627203">
              <w:rPr>
                <w:szCs w:val="20"/>
              </w:rPr>
              <w:t xml:space="preserve">and/or </w:t>
            </w:r>
            <w:r>
              <w:rPr>
                <w:szCs w:val="20"/>
              </w:rPr>
              <w:t>ETCOG.</w:t>
            </w:r>
          </w:p>
        </w:tc>
        <w:tc>
          <w:tcPr>
            <w:tcW w:w="792" w:type="dxa"/>
            <w:noWrap/>
          </w:tcPr>
          <w:p w14:paraId="1EBF3C0D"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96F83E2"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62341AE"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035AFBB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4F53E73" w14:textId="77777777" w:rsidR="00EC3702" w:rsidRPr="003B02D4" w:rsidRDefault="00EC3702" w:rsidP="003A1B7B">
            <w:pPr>
              <w:pStyle w:val="ListParagraph"/>
              <w:widowControl/>
              <w:numPr>
                <w:ilvl w:val="0"/>
                <w:numId w:val="35"/>
              </w:numPr>
              <w:spacing w:after="240" w:line="276" w:lineRule="auto"/>
              <w:contextualSpacing w:val="0"/>
              <w:jc w:val="left"/>
              <w:rPr>
                <w:szCs w:val="20"/>
              </w:rPr>
            </w:pPr>
            <w:r w:rsidRPr="006D7CD9">
              <w:rPr>
                <w:szCs w:val="20"/>
              </w:rPr>
              <w:t xml:space="preserve">Each </w:t>
            </w:r>
            <w:r>
              <w:rPr>
                <w:szCs w:val="20"/>
              </w:rPr>
              <w:t>call-handling datacenter</w:t>
            </w:r>
            <w:r w:rsidRPr="006D7CD9">
              <w:rPr>
                <w:szCs w:val="20"/>
              </w:rPr>
              <w:t xml:space="preserve"> shall have sufficient configured capacity to support </w:t>
            </w:r>
            <w:r>
              <w:rPr>
                <w:szCs w:val="20"/>
              </w:rPr>
              <w:t xml:space="preserve">at least </w:t>
            </w:r>
            <w:r w:rsidRPr="006D7CD9">
              <w:rPr>
                <w:szCs w:val="20"/>
              </w:rPr>
              <w:t>125% of busy-hour 9</w:t>
            </w:r>
            <w:r>
              <w:rPr>
                <w:szCs w:val="20"/>
              </w:rPr>
              <w:t>1</w:t>
            </w:r>
            <w:r w:rsidRPr="006D7CD9">
              <w:rPr>
                <w:szCs w:val="20"/>
              </w:rPr>
              <w:t xml:space="preserve">1 call volume and call-mapping functionality for all </w:t>
            </w:r>
            <w:r>
              <w:rPr>
                <w:szCs w:val="20"/>
              </w:rPr>
              <w:t>agencie</w:t>
            </w:r>
            <w:r w:rsidRPr="006D7CD9">
              <w:rPr>
                <w:szCs w:val="20"/>
              </w:rPr>
              <w:t>s served by that call-handling system.</w:t>
            </w:r>
          </w:p>
        </w:tc>
        <w:tc>
          <w:tcPr>
            <w:tcW w:w="792" w:type="dxa"/>
            <w:noWrap/>
          </w:tcPr>
          <w:p w14:paraId="0F699A6C"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6155DB9A"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5D68FE4"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4D40EF4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47765CF" w14:textId="7C6660A5" w:rsidR="00EC3702" w:rsidRPr="003B02D4" w:rsidRDefault="00EC3702" w:rsidP="003A1B7B">
            <w:pPr>
              <w:pStyle w:val="ListParagraph"/>
              <w:widowControl/>
              <w:numPr>
                <w:ilvl w:val="0"/>
                <w:numId w:val="35"/>
              </w:numPr>
              <w:spacing w:after="240" w:line="276" w:lineRule="auto"/>
              <w:contextualSpacing w:val="0"/>
              <w:jc w:val="left"/>
              <w:rPr>
                <w:rFonts w:eastAsiaTheme="minorHAnsi"/>
                <w:szCs w:val="20"/>
                <w:lang w:eastAsia="en-US"/>
              </w:rPr>
            </w:pPr>
            <w:r w:rsidRPr="003B02D4">
              <w:rPr>
                <w:szCs w:val="20"/>
              </w:rPr>
              <w:t xml:space="preserve">The solution shall support </w:t>
            </w:r>
            <w:r>
              <w:rPr>
                <w:szCs w:val="20"/>
              </w:rPr>
              <w:t xml:space="preserve">remote call-taking capability via </w:t>
            </w:r>
            <w:r w:rsidRPr="003B02D4">
              <w:rPr>
                <w:szCs w:val="20"/>
              </w:rPr>
              <w:t>virtual private network (VPN) c</w:t>
            </w:r>
            <w:r>
              <w:rPr>
                <w:szCs w:val="20"/>
              </w:rPr>
              <w:t xml:space="preserve">onnections over the </w:t>
            </w:r>
            <w:r w:rsidRPr="003B02D4">
              <w:rPr>
                <w:szCs w:val="20"/>
              </w:rPr>
              <w:t>p</w:t>
            </w:r>
            <w:r>
              <w:rPr>
                <w:szCs w:val="20"/>
              </w:rPr>
              <w:t xml:space="preserve">ublic internet or other broadband connection via Respondent-provided (and supported/maintained) laptops. </w:t>
            </w:r>
            <w:r w:rsidRPr="007B5787">
              <w:rPr>
                <w:szCs w:val="20"/>
              </w:rPr>
              <w:t xml:space="preserve">Laptops should include the ability for any user to connect to their home system, such as when laptops are provided to a PSAP during a </w:t>
            </w:r>
            <w:r w:rsidRPr="007B5787">
              <w:rPr>
                <w:szCs w:val="20"/>
              </w:rPr>
              <w:lastRenderedPageBreak/>
              <w:t xml:space="preserve">disaster or large special event for increased capacity. </w:t>
            </w:r>
            <w:r>
              <w:rPr>
                <w:szCs w:val="20"/>
              </w:rPr>
              <w:t xml:space="preserve">The Respondent shall explain their available solutions. </w:t>
            </w:r>
          </w:p>
        </w:tc>
        <w:tc>
          <w:tcPr>
            <w:tcW w:w="792" w:type="dxa"/>
            <w:noWrap/>
          </w:tcPr>
          <w:p w14:paraId="0389973C"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07B94E4"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00BBC3B"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2566F74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4F27B049" w14:textId="77777777" w:rsidR="00EC3702" w:rsidRPr="003B02D4" w:rsidRDefault="00EC3702" w:rsidP="003A1B7B">
            <w:pPr>
              <w:pStyle w:val="ListParagraph"/>
              <w:widowControl/>
              <w:numPr>
                <w:ilvl w:val="0"/>
                <w:numId w:val="35"/>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w:t>
            </w:r>
            <w:r>
              <w:rPr>
                <w:szCs w:val="20"/>
              </w:rPr>
              <w:t>should</w:t>
            </w:r>
            <w:r w:rsidRPr="003B02D4">
              <w:rPr>
                <w:szCs w:val="20"/>
              </w:rPr>
              <w:t xml:space="preserve"> describe the solution’s hot-seating capabilities (i.e., the ability for a telecommunicator from one ECC or agency to login at a workstation at a different ECC or agency</w:t>
            </w:r>
            <w:r>
              <w:rPr>
                <w:szCs w:val="20"/>
              </w:rPr>
              <w:t xml:space="preserve">, </w:t>
            </w:r>
            <w:r w:rsidRPr="007B5787">
              <w:rPr>
                <w:szCs w:val="20"/>
              </w:rPr>
              <w:t>or from a laptop associated with a mobile PSAP</w:t>
            </w:r>
            <w:r>
              <w:rPr>
                <w:szCs w:val="20"/>
              </w:rPr>
              <w:t>,</w:t>
            </w:r>
            <w:r w:rsidRPr="007B5787">
              <w:rPr>
                <w:szCs w:val="20"/>
              </w:rPr>
              <w:t xml:space="preserve"> </w:t>
            </w:r>
            <w:r>
              <w:rPr>
                <w:szCs w:val="20"/>
              </w:rPr>
              <w:t>and process calls</w:t>
            </w:r>
            <w:r w:rsidRPr="003B02D4">
              <w:rPr>
                <w:szCs w:val="20"/>
              </w:rPr>
              <w:t xml:space="preserve">, provided both ECCs/agencies are co-tenants on the same system, and have their “home” assets [e.g., trunks, lines, queues, speed dial lists, screen layouts, map, </w:t>
            </w:r>
            <w:r>
              <w:rPr>
                <w:szCs w:val="20"/>
              </w:rPr>
              <w:t xml:space="preserve">greetings, </w:t>
            </w:r>
            <w:r w:rsidRPr="003B02D4">
              <w:rPr>
                <w:szCs w:val="20"/>
              </w:rPr>
              <w:t>etc.] available at the other ECC).</w:t>
            </w:r>
          </w:p>
        </w:tc>
        <w:tc>
          <w:tcPr>
            <w:tcW w:w="792" w:type="dxa"/>
            <w:tcBorders>
              <w:bottom w:val="single" w:sz="4" w:space="0" w:color="000000" w:themeColor="text1"/>
            </w:tcBorders>
            <w:noWrap/>
          </w:tcPr>
          <w:p w14:paraId="40A2BD48"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3E44480D"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5C8CECD8" w14:textId="77777777" w:rsidR="00EC3702" w:rsidRPr="008E6E20" w:rsidRDefault="00EC3702"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590B5AF3" w14:textId="77777777" w:rsidR="00EC3702" w:rsidRDefault="00EC3702" w:rsidP="00214D4F">
      <w:pPr>
        <w:rPr>
          <w:rFonts w:ascii="Calibri" w:hAnsi="Calibri" w:cs="Calibri"/>
        </w:rPr>
      </w:pPr>
    </w:p>
    <w:p w14:paraId="5EB2ECA1"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7C6C99E6" w14:textId="77777777" w:rsidTr="00FE164E">
        <w:tc>
          <w:tcPr>
            <w:tcW w:w="9350" w:type="dxa"/>
            <w:tcBorders>
              <w:top w:val="nil"/>
              <w:left w:val="nil"/>
              <w:bottom w:val="single" w:sz="4" w:space="0" w:color="auto"/>
              <w:right w:val="nil"/>
            </w:tcBorders>
          </w:tcPr>
          <w:p w14:paraId="112CBD73" w14:textId="77777777" w:rsidR="00EC3702" w:rsidRDefault="00EC3702" w:rsidP="00FE164E">
            <w:pPr>
              <w:rPr>
                <w:szCs w:val="20"/>
              </w:rPr>
            </w:pPr>
          </w:p>
        </w:tc>
      </w:tr>
      <w:tr w:rsidR="00EC3702" w14:paraId="0B0C2E82" w14:textId="77777777" w:rsidTr="00FE164E">
        <w:tc>
          <w:tcPr>
            <w:tcW w:w="9350" w:type="dxa"/>
            <w:tcBorders>
              <w:left w:val="nil"/>
              <w:bottom w:val="single" w:sz="4" w:space="0" w:color="auto"/>
              <w:right w:val="nil"/>
            </w:tcBorders>
          </w:tcPr>
          <w:p w14:paraId="6D590470" w14:textId="77777777" w:rsidR="00EC3702" w:rsidRDefault="00EC3702" w:rsidP="00FE164E">
            <w:pPr>
              <w:rPr>
                <w:szCs w:val="20"/>
              </w:rPr>
            </w:pPr>
          </w:p>
        </w:tc>
      </w:tr>
      <w:tr w:rsidR="00EC3702" w14:paraId="38B424C1" w14:textId="77777777" w:rsidTr="00FE164E">
        <w:tc>
          <w:tcPr>
            <w:tcW w:w="9350" w:type="dxa"/>
            <w:tcBorders>
              <w:left w:val="nil"/>
              <w:right w:val="nil"/>
            </w:tcBorders>
          </w:tcPr>
          <w:p w14:paraId="6D60E167" w14:textId="77777777" w:rsidR="00EC3702" w:rsidRDefault="00EC3702" w:rsidP="00FE164E">
            <w:pPr>
              <w:rPr>
                <w:szCs w:val="20"/>
              </w:rPr>
            </w:pPr>
          </w:p>
        </w:tc>
      </w:tr>
    </w:tbl>
    <w:p w14:paraId="4171921A" w14:textId="77777777" w:rsidR="00EC3702" w:rsidRDefault="00EC3702" w:rsidP="00214D4F">
      <w:pPr>
        <w:rPr>
          <w:rFonts w:ascii="Calibri" w:hAnsi="Calibri" w:cs="Calibri"/>
        </w:rPr>
      </w:pPr>
    </w:p>
    <w:p w14:paraId="666B0224" w14:textId="2D97ADE7" w:rsidR="00EC3702" w:rsidRPr="00EC3702" w:rsidRDefault="00EC3702" w:rsidP="00214D4F">
      <w:pPr>
        <w:rPr>
          <w:rFonts w:ascii="Calibri" w:hAnsi="Calibri" w:cs="Calibri"/>
          <w:b/>
          <w:bCs/>
        </w:rPr>
      </w:pPr>
      <w:r w:rsidRPr="00EC3702">
        <w:rPr>
          <w:rFonts w:ascii="Calibri" w:hAnsi="Calibri" w:cs="Calibri"/>
          <w:b/>
          <w:bCs/>
        </w:rPr>
        <w:t>Long-Term Availability</w:t>
      </w:r>
    </w:p>
    <w:p w14:paraId="5D725BB8" w14:textId="77777777" w:rsidR="00EC3702" w:rsidRDefault="00EC3702" w:rsidP="00214D4F">
      <w:pPr>
        <w:rPr>
          <w:rFonts w:ascii="Calibri" w:hAnsi="Calibri" w:cs="Calibri"/>
        </w:rPr>
      </w:pPr>
    </w:p>
    <w:p w14:paraId="2EC78158" w14:textId="0CFFC478" w:rsidR="00EC3702" w:rsidRDefault="00EC3702" w:rsidP="00214D4F">
      <w:pPr>
        <w:rPr>
          <w:rFonts w:ascii="Calibri" w:hAnsi="Calibri" w:cs="Calibri"/>
        </w:rPr>
      </w:pPr>
      <w:r>
        <w:rPr>
          <w:rFonts w:ascii="Calibri" w:hAnsi="Calibri" w:cs="Calibri"/>
        </w:rPr>
        <w:t>The Respondent shall commit to long-term availability.</w:t>
      </w:r>
    </w:p>
    <w:p w14:paraId="4B2393A3" w14:textId="77777777" w:rsidR="00EC3702" w:rsidRDefault="00EC3702" w:rsidP="00214D4F">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6EF3588B"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4D52454B" w14:textId="77777777" w:rsidR="00EC3702" w:rsidRPr="008E6E20" w:rsidRDefault="00EC3702"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68393B7D"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6AC242A"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44F465D4"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7A0AA84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898C73B" w14:textId="77777777" w:rsidR="00EC3702" w:rsidRPr="00627203" w:rsidRDefault="00EC3702" w:rsidP="003A1B7B">
            <w:pPr>
              <w:pStyle w:val="ListParagraph"/>
              <w:widowControl/>
              <w:numPr>
                <w:ilvl w:val="0"/>
                <w:numId w:val="36"/>
              </w:numPr>
              <w:spacing w:after="240" w:line="276" w:lineRule="auto"/>
              <w:contextualSpacing w:val="0"/>
              <w:jc w:val="left"/>
              <w:rPr>
                <w:rFonts w:eastAsiaTheme="minorHAnsi"/>
                <w:szCs w:val="20"/>
                <w:lang w:eastAsia="en-US"/>
              </w:rPr>
            </w:pPr>
            <w:r w:rsidRPr="00627203">
              <w:rPr>
                <w:szCs w:val="20"/>
              </w:rPr>
              <w:t xml:space="preserve">The Respondent shall provide 12 months’ (minimum) advance written notification to </w:t>
            </w:r>
            <w:r>
              <w:rPr>
                <w:szCs w:val="20"/>
              </w:rPr>
              <w:t>ETCOG</w:t>
            </w:r>
            <w:r w:rsidRPr="00627203">
              <w:rPr>
                <w:szCs w:val="20"/>
              </w:rPr>
              <w:t xml:space="preserve"> for any end-of-life (EOL) or end-of-support (EOS) component, with a plan for how the affected component(s) will be replaced without affecting service.</w:t>
            </w:r>
          </w:p>
        </w:tc>
        <w:tc>
          <w:tcPr>
            <w:tcW w:w="792" w:type="dxa"/>
            <w:noWrap/>
          </w:tcPr>
          <w:p w14:paraId="681FEA4A"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B6BFA24"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8680813"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418E5D2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5E7854B" w14:textId="77777777" w:rsidR="00EC3702" w:rsidRPr="00627203" w:rsidRDefault="00EC3702" w:rsidP="003A1B7B">
            <w:pPr>
              <w:pStyle w:val="ListParagraph"/>
              <w:widowControl/>
              <w:numPr>
                <w:ilvl w:val="0"/>
                <w:numId w:val="36"/>
              </w:numPr>
              <w:spacing w:after="240" w:line="276" w:lineRule="auto"/>
              <w:contextualSpacing w:val="0"/>
              <w:jc w:val="left"/>
              <w:rPr>
                <w:szCs w:val="20"/>
              </w:rPr>
            </w:pPr>
            <w:r w:rsidRPr="007B5787">
              <w:rPr>
                <w:szCs w:val="20"/>
              </w:rPr>
              <w:lastRenderedPageBreak/>
              <w:t>The Respondent shall report end of life for any product used in the Respondent’s solution that is not controlled by the Call Handling Respondent.</w:t>
            </w:r>
          </w:p>
        </w:tc>
        <w:tc>
          <w:tcPr>
            <w:tcW w:w="792" w:type="dxa"/>
            <w:noWrap/>
          </w:tcPr>
          <w:p w14:paraId="1DF13057"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48D845E2"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2BFDC57F"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7E59F0A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D993821" w14:textId="77777777" w:rsidR="00EC3702" w:rsidRPr="00627203" w:rsidRDefault="00EC3702" w:rsidP="003A1B7B">
            <w:pPr>
              <w:pStyle w:val="ListParagraph"/>
              <w:widowControl/>
              <w:numPr>
                <w:ilvl w:val="0"/>
                <w:numId w:val="36"/>
              </w:numPr>
              <w:spacing w:after="240" w:line="276" w:lineRule="auto"/>
              <w:contextualSpacing w:val="0"/>
              <w:jc w:val="left"/>
              <w:rPr>
                <w:rFonts w:eastAsiaTheme="minorHAnsi"/>
                <w:szCs w:val="20"/>
                <w:lang w:eastAsia="en-US"/>
              </w:rPr>
            </w:pPr>
            <w:r w:rsidRPr="00627203">
              <w:rPr>
                <w:szCs w:val="20"/>
              </w:rPr>
              <w:t>The proposed solution shall be supported by the manufacturer(s) for a minimum of five years</w:t>
            </w:r>
            <w:r>
              <w:rPr>
                <w:szCs w:val="20"/>
              </w:rPr>
              <w:t xml:space="preserve"> </w:t>
            </w:r>
            <w:r w:rsidRPr="007B5787">
              <w:rPr>
                <w:szCs w:val="20"/>
              </w:rPr>
              <w:t>after the date of execution of the contract</w:t>
            </w:r>
            <w:r w:rsidRPr="00627203">
              <w:rPr>
                <w:szCs w:val="20"/>
              </w:rPr>
              <w:t xml:space="preserve"> (plus any optional contract extensions) from the date of full system acceptance by </w:t>
            </w:r>
            <w:r>
              <w:rPr>
                <w:szCs w:val="20"/>
              </w:rPr>
              <w:t>ETCOG</w:t>
            </w:r>
            <w:r w:rsidRPr="00627203">
              <w:rPr>
                <w:szCs w:val="20"/>
              </w:rPr>
              <w:t>.</w:t>
            </w:r>
          </w:p>
        </w:tc>
        <w:tc>
          <w:tcPr>
            <w:tcW w:w="792" w:type="dxa"/>
            <w:noWrap/>
          </w:tcPr>
          <w:p w14:paraId="4A0B06FB"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4179F7B"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94DF26C" w14:textId="77777777" w:rsidR="00EC3702" w:rsidRPr="008E6E20" w:rsidRDefault="00EC3702"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704598FF" w14:textId="77777777" w:rsidR="00EC3702" w:rsidRDefault="00EC3702" w:rsidP="00214D4F">
      <w:pPr>
        <w:rPr>
          <w:rFonts w:ascii="Calibri" w:hAnsi="Calibri" w:cs="Calibri"/>
        </w:rPr>
      </w:pPr>
    </w:p>
    <w:p w14:paraId="31742660"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6D4BDF1E" w14:textId="77777777" w:rsidTr="00FE164E">
        <w:tc>
          <w:tcPr>
            <w:tcW w:w="9350" w:type="dxa"/>
            <w:tcBorders>
              <w:top w:val="nil"/>
              <w:left w:val="nil"/>
              <w:bottom w:val="single" w:sz="4" w:space="0" w:color="auto"/>
              <w:right w:val="nil"/>
            </w:tcBorders>
          </w:tcPr>
          <w:p w14:paraId="4FF10B50" w14:textId="77777777" w:rsidR="00EC3702" w:rsidRDefault="00EC3702" w:rsidP="00FE164E">
            <w:pPr>
              <w:rPr>
                <w:szCs w:val="20"/>
              </w:rPr>
            </w:pPr>
          </w:p>
        </w:tc>
      </w:tr>
      <w:tr w:rsidR="00EC3702" w14:paraId="3978EADF" w14:textId="77777777" w:rsidTr="00FE164E">
        <w:tc>
          <w:tcPr>
            <w:tcW w:w="9350" w:type="dxa"/>
            <w:tcBorders>
              <w:left w:val="nil"/>
              <w:bottom w:val="single" w:sz="4" w:space="0" w:color="auto"/>
              <w:right w:val="nil"/>
            </w:tcBorders>
          </w:tcPr>
          <w:p w14:paraId="12BB60B0" w14:textId="77777777" w:rsidR="00EC3702" w:rsidRDefault="00EC3702" w:rsidP="00FE164E">
            <w:pPr>
              <w:rPr>
                <w:szCs w:val="20"/>
              </w:rPr>
            </w:pPr>
          </w:p>
        </w:tc>
      </w:tr>
      <w:tr w:rsidR="00EC3702" w14:paraId="543BC590" w14:textId="77777777" w:rsidTr="00FE164E">
        <w:tc>
          <w:tcPr>
            <w:tcW w:w="9350" w:type="dxa"/>
            <w:tcBorders>
              <w:left w:val="nil"/>
              <w:right w:val="nil"/>
            </w:tcBorders>
          </w:tcPr>
          <w:p w14:paraId="6ED749EC" w14:textId="77777777" w:rsidR="00EC3702" w:rsidRDefault="00EC3702" w:rsidP="00FE164E">
            <w:pPr>
              <w:rPr>
                <w:szCs w:val="20"/>
              </w:rPr>
            </w:pPr>
          </w:p>
        </w:tc>
      </w:tr>
    </w:tbl>
    <w:p w14:paraId="3E0B4490" w14:textId="77777777" w:rsidR="00EC3702" w:rsidRDefault="00EC3702" w:rsidP="00214D4F">
      <w:pPr>
        <w:rPr>
          <w:rFonts w:ascii="Calibri" w:hAnsi="Calibri" w:cs="Calibri"/>
        </w:rPr>
      </w:pPr>
    </w:p>
    <w:p w14:paraId="47F4191C" w14:textId="0B538BCC" w:rsidR="00EC3702" w:rsidRPr="00EC3702" w:rsidRDefault="00EC3702" w:rsidP="00302940">
      <w:pPr>
        <w:keepNext/>
        <w:rPr>
          <w:rFonts w:ascii="Calibri" w:hAnsi="Calibri" w:cs="Calibri"/>
          <w:b/>
          <w:bCs/>
        </w:rPr>
      </w:pPr>
      <w:r w:rsidRPr="00EC3702">
        <w:rPr>
          <w:rFonts w:ascii="Calibri" w:hAnsi="Calibri" w:cs="Calibri"/>
          <w:b/>
          <w:bCs/>
        </w:rPr>
        <w:t>CAD Interoperability</w:t>
      </w:r>
    </w:p>
    <w:p w14:paraId="30361ECD" w14:textId="77777777" w:rsidR="00EC3702" w:rsidRDefault="00EC3702" w:rsidP="00302940">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2CCB9AA5"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08AC041A" w14:textId="77777777" w:rsidR="00EC3702" w:rsidRPr="008E6E20" w:rsidRDefault="00EC3702" w:rsidP="00302940">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4A261E14" w14:textId="77777777" w:rsidR="00EC3702" w:rsidRPr="008E6E20" w:rsidRDefault="00EC3702" w:rsidP="00302940">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335CCDCB" w14:textId="77777777" w:rsidR="00EC3702" w:rsidRPr="008E6E20" w:rsidRDefault="00EC3702" w:rsidP="00302940">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0A4FA723" w14:textId="77777777" w:rsidR="00EC3702" w:rsidRPr="008E6E20" w:rsidRDefault="00EC3702" w:rsidP="00302940">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080B544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9F876DF" w14:textId="77777777" w:rsidR="00EC3702" w:rsidRPr="003B02D4" w:rsidRDefault="00EC3702" w:rsidP="00302940">
            <w:pPr>
              <w:pStyle w:val="ListParagraph"/>
              <w:keepNext/>
              <w:widowControl/>
              <w:numPr>
                <w:ilvl w:val="0"/>
                <w:numId w:val="37"/>
              </w:numPr>
              <w:spacing w:after="240" w:line="276" w:lineRule="auto"/>
              <w:contextualSpacing w:val="0"/>
              <w:jc w:val="left"/>
              <w:rPr>
                <w:rFonts w:eastAsiaTheme="minorHAnsi"/>
                <w:szCs w:val="20"/>
                <w:lang w:eastAsia="en-US"/>
              </w:rPr>
            </w:pPr>
            <w:r w:rsidRPr="003B02D4">
              <w:rPr>
                <w:szCs w:val="20"/>
              </w:rPr>
              <w:t>The solution shall support the computer-aided dispatch (CAD) system interface as described in NENA-STA-027.3</w:t>
            </w:r>
            <w:r>
              <w:rPr>
                <w:szCs w:val="20"/>
              </w:rPr>
              <w:t>.1</w:t>
            </w:r>
            <w:r w:rsidRPr="003B02D4">
              <w:rPr>
                <w:szCs w:val="20"/>
              </w:rPr>
              <w:t>-20</w:t>
            </w:r>
            <w:r>
              <w:rPr>
                <w:szCs w:val="20"/>
              </w:rPr>
              <w:t>25</w:t>
            </w:r>
            <w:r w:rsidRPr="003B02D4">
              <w:rPr>
                <w:szCs w:val="20"/>
              </w:rPr>
              <w:t xml:space="preserve">, </w:t>
            </w:r>
            <w:r w:rsidRPr="003B02D4">
              <w:rPr>
                <w:i/>
                <w:iCs/>
                <w:szCs w:val="20"/>
              </w:rPr>
              <w:t>NENA E9-1-1 PSAP Equipment Standards</w:t>
            </w:r>
            <w:r w:rsidRPr="003B02D4">
              <w:rPr>
                <w:szCs w:val="20"/>
              </w:rPr>
              <w:t>.</w:t>
            </w:r>
          </w:p>
        </w:tc>
        <w:tc>
          <w:tcPr>
            <w:tcW w:w="792" w:type="dxa"/>
            <w:noWrap/>
          </w:tcPr>
          <w:p w14:paraId="6BF51510" w14:textId="77777777" w:rsidR="00EC3702" w:rsidRPr="008E6E20" w:rsidRDefault="00EC3702" w:rsidP="00302940">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435EEAA" w14:textId="77777777" w:rsidR="00EC3702" w:rsidRPr="008E6E20" w:rsidRDefault="00EC3702" w:rsidP="00302940">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411C04F" w14:textId="77777777" w:rsidR="00EC3702" w:rsidRPr="008E6E20" w:rsidRDefault="00EC3702" w:rsidP="00302940">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1FCBF50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5AD8090" w14:textId="77777777" w:rsidR="00EC3702" w:rsidRPr="00FA5BB7" w:rsidRDefault="00EC3702" w:rsidP="003A1B7B">
            <w:pPr>
              <w:pStyle w:val="ListParagraph"/>
              <w:widowControl/>
              <w:numPr>
                <w:ilvl w:val="0"/>
                <w:numId w:val="37"/>
              </w:numPr>
              <w:spacing w:after="240" w:line="276" w:lineRule="auto"/>
              <w:contextualSpacing w:val="0"/>
              <w:jc w:val="left"/>
              <w:rPr>
                <w:szCs w:val="20"/>
              </w:rPr>
            </w:pPr>
            <w:r>
              <w:rPr>
                <w:szCs w:val="20"/>
              </w:rPr>
              <w:t xml:space="preserve">The solution shall support NG9-1-1 functionality that includes the delivery of Additional Data, including </w:t>
            </w:r>
            <w:r w:rsidRPr="00196DB1">
              <w:rPr>
                <w:szCs w:val="20"/>
              </w:rPr>
              <w:t>text, imagery, and video</w:t>
            </w:r>
            <w:r>
              <w:rPr>
                <w:szCs w:val="20"/>
              </w:rPr>
              <w:t xml:space="preserve"> conveyed in an Emergency Incident Data Object (EIDO)  “by value” or “by reference” to the CAD system (or NG9-1-1 functional equivalent). The NG9-1-1 CAD system shall </w:t>
            </w:r>
            <w:r w:rsidRPr="00D5182A">
              <w:rPr>
                <w:szCs w:val="20"/>
              </w:rPr>
              <w:t>be capable of rendering multimedia received via Additional Data</w:t>
            </w:r>
            <w:r>
              <w:rPr>
                <w:szCs w:val="20"/>
              </w:rPr>
              <w:t>,</w:t>
            </w:r>
            <w:r w:rsidRPr="00D5182A">
              <w:rPr>
                <w:szCs w:val="20"/>
              </w:rPr>
              <w:t xml:space="preserve"> </w:t>
            </w:r>
            <w:r w:rsidRPr="00196DB1">
              <w:rPr>
                <w:szCs w:val="20"/>
              </w:rPr>
              <w:t>including</w:t>
            </w:r>
            <w:r w:rsidRPr="00D5182A">
              <w:rPr>
                <w:szCs w:val="20"/>
              </w:rPr>
              <w:t xml:space="preserve"> video, imagery, and text</w:t>
            </w:r>
            <w:r>
              <w:rPr>
                <w:szCs w:val="20"/>
              </w:rPr>
              <w:t>.</w:t>
            </w:r>
          </w:p>
        </w:tc>
        <w:tc>
          <w:tcPr>
            <w:tcW w:w="792" w:type="dxa"/>
            <w:noWrap/>
          </w:tcPr>
          <w:p w14:paraId="5C29DA72"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4CAE21DA"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4F558B40"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30BFC80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E842B7D" w14:textId="77777777" w:rsidR="00EC3702" w:rsidRDefault="00EC3702" w:rsidP="003A1B7B">
            <w:pPr>
              <w:pStyle w:val="ListParagraph"/>
              <w:widowControl/>
              <w:numPr>
                <w:ilvl w:val="2"/>
                <w:numId w:val="38"/>
              </w:numPr>
              <w:spacing w:after="240" w:line="276" w:lineRule="auto"/>
              <w:contextualSpacing w:val="0"/>
              <w:jc w:val="left"/>
              <w:rPr>
                <w:szCs w:val="20"/>
              </w:rPr>
            </w:pPr>
            <w:r w:rsidRPr="00FA5BB7">
              <w:rPr>
                <w:szCs w:val="20"/>
              </w:rPr>
              <w:lastRenderedPageBreak/>
              <w:t>EIDOs shall be formatted as defined in NENA-STA-021.1b-2022, NENA Standard for Emergency Incident Data Object (EIDO).</w:t>
            </w:r>
          </w:p>
        </w:tc>
        <w:tc>
          <w:tcPr>
            <w:tcW w:w="792" w:type="dxa"/>
            <w:noWrap/>
          </w:tcPr>
          <w:p w14:paraId="5F8556B7"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195C9182"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0F46F8B4"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6128F85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86904E3" w14:textId="77777777" w:rsidR="00EC3702" w:rsidRPr="00FA5BB7" w:rsidRDefault="00EC3702" w:rsidP="003A1B7B">
            <w:pPr>
              <w:pStyle w:val="ListParagraph"/>
              <w:widowControl/>
              <w:numPr>
                <w:ilvl w:val="2"/>
                <w:numId w:val="38"/>
              </w:numPr>
              <w:spacing w:after="240" w:line="276" w:lineRule="auto"/>
              <w:contextualSpacing w:val="0"/>
              <w:jc w:val="left"/>
              <w:rPr>
                <w:szCs w:val="20"/>
              </w:rPr>
            </w:pPr>
            <w:r>
              <w:rPr>
                <w:szCs w:val="20"/>
              </w:rPr>
              <w:t xml:space="preserve">The interface used for EIDO conveyance should align with </w:t>
            </w:r>
            <w:r w:rsidRPr="00930033">
              <w:rPr>
                <w:szCs w:val="20"/>
              </w:rPr>
              <w:t>NENA-STA-024.1</w:t>
            </w:r>
            <w:r>
              <w:rPr>
                <w:szCs w:val="20"/>
              </w:rPr>
              <w:t>.1</w:t>
            </w:r>
            <w:r w:rsidRPr="00930033">
              <w:rPr>
                <w:szCs w:val="20"/>
              </w:rPr>
              <w:t>-202</w:t>
            </w:r>
            <w:r>
              <w:rPr>
                <w:szCs w:val="20"/>
              </w:rPr>
              <w:t xml:space="preserve">5, </w:t>
            </w:r>
            <w:r w:rsidRPr="00540218">
              <w:rPr>
                <w:i/>
                <w:iCs/>
                <w:szCs w:val="20"/>
              </w:rPr>
              <w:t>NENA Standard for the Conveyance of Emergency Incident Data Objects (EIDOs) between Next Generation (NG9-1-1) Systems and Applications</w:t>
            </w:r>
            <w:r>
              <w:rPr>
                <w:szCs w:val="20"/>
              </w:rPr>
              <w:t>. If the EIDO conveyance interface described in NENA-STA-024.1.1-2025 is not supported, please describe any proprietary APIs that are available with your solution to support the conveyance of EIDOs between your CHE solution and CAD.</w:t>
            </w:r>
          </w:p>
        </w:tc>
        <w:tc>
          <w:tcPr>
            <w:tcW w:w="792" w:type="dxa"/>
            <w:noWrap/>
          </w:tcPr>
          <w:p w14:paraId="7FED6495"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5138AC74"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63CAF97"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5D8FDE7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BCBFC31" w14:textId="77777777" w:rsidR="00EC3702" w:rsidRPr="003B02D4" w:rsidRDefault="00EC3702" w:rsidP="003A1B7B">
            <w:pPr>
              <w:pStyle w:val="ListParagraph"/>
              <w:widowControl/>
              <w:numPr>
                <w:ilvl w:val="0"/>
                <w:numId w:val="39"/>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support both serial and IP-based connections</w:t>
            </w:r>
            <w:r>
              <w:rPr>
                <w:szCs w:val="20"/>
              </w:rPr>
              <w:t xml:space="preserve"> </w:t>
            </w:r>
            <w:r w:rsidRPr="00EB3A98">
              <w:rPr>
                <w:szCs w:val="20"/>
              </w:rPr>
              <w:t>to a CAD system. IP-based connections shall follow i3 standards related to the use of the United States Civic Location Data Exchange Format (CLDXF-US) (NENA-STA-004.2-2024, or its successor document, when ratified) and shall support CAD-related logging events.</w:t>
            </w:r>
          </w:p>
        </w:tc>
        <w:tc>
          <w:tcPr>
            <w:tcW w:w="792" w:type="dxa"/>
            <w:noWrap/>
          </w:tcPr>
          <w:p w14:paraId="5B96D4CB"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46E464A"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58B56DA"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584631F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7356129B" w14:textId="77777777" w:rsidR="00EC3702" w:rsidRPr="003B02D4" w:rsidRDefault="00EC3702" w:rsidP="003A1B7B">
            <w:pPr>
              <w:pStyle w:val="ListParagraph"/>
              <w:widowControl/>
              <w:numPr>
                <w:ilvl w:val="0"/>
                <w:numId w:val="40"/>
              </w:numPr>
              <w:spacing w:after="240" w:line="276" w:lineRule="auto"/>
              <w:contextualSpacing w:val="0"/>
              <w:jc w:val="left"/>
              <w:rPr>
                <w:szCs w:val="20"/>
              </w:rPr>
            </w:pPr>
            <w:r>
              <w:rPr>
                <w:szCs w:val="20"/>
              </w:rPr>
              <w:t>The Respondent’s</w:t>
            </w:r>
            <w:r w:rsidRPr="003B02D4">
              <w:rPr>
                <w:szCs w:val="20"/>
              </w:rPr>
              <w:t xml:space="preserve"> solution shall detail the process to import and export phone book data from the CHE into CAD and vice versa.</w:t>
            </w:r>
          </w:p>
        </w:tc>
        <w:tc>
          <w:tcPr>
            <w:tcW w:w="792" w:type="dxa"/>
            <w:noWrap/>
          </w:tcPr>
          <w:p w14:paraId="4814B7EC" w14:textId="77777777" w:rsidR="00EC3702" w:rsidRPr="008E6E20" w:rsidRDefault="00EC3702"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5DE0BD10" w14:textId="77777777" w:rsidR="00EC3702" w:rsidRPr="008E6E20" w:rsidRDefault="00EC3702"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11C1F0F9" w14:textId="77777777" w:rsidR="00EC3702" w:rsidRPr="008E6E20" w:rsidRDefault="00EC3702" w:rsidP="00FE164E">
            <w:pPr>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458CC1B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17F86CDC" w14:textId="77777777" w:rsidR="00EC3702" w:rsidRPr="003B02D4" w:rsidRDefault="00EC3702" w:rsidP="003A1B7B">
            <w:pPr>
              <w:pStyle w:val="ListParagraph"/>
              <w:widowControl/>
              <w:numPr>
                <w:ilvl w:val="0"/>
                <w:numId w:val="41"/>
              </w:numPr>
              <w:spacing w:after="240" w:line="276" w:lineRule="auto"/>
              <w:contextualSpacing w:val="0"/>
              <w:jc w:val="left"/>
              <w:rPr>
                <w:szCs w:val="20"/>
              </w:rPr>
            </w:pPr>
            <w:r>
              <w:t>The so</w:t>
            </w:r>
            <w:r w:rsidRPr="009D74F5">
              <w:t xml:space="preserve">lution shall support </w:t>
            </w:r>
            <w:r w:rsidRPr="00EB3A98">
              <w:t xml:space="preserve">data transfer between </w:t>
            </w:r>
            <w:r w:rsidRPr="009D74F5">
              <w:t xml:space="preserve">CHE </w:t>
            </w:r>
            <w:r>
              <w:t>and</w:t>
            </w:r>
            <w:r w:rsidRPr="009D74F5">
              <w:t xml:space="preserve"> CAD</w:t>
            </w:r>
            <w:r>
              <w:t>.</w:t>
            </w:r>
            <w:r w:rsidRPr="009D74F5">
              <w:t xml:space="preserve"> </w:t>
            </w:r>
            <w:r>
              <w:t>D</w:t>
            </w:r>
            <w:r w:rsidRPr="009D74F5">
              <w:t xml:space="preserve">escribe how this functionality will be </w:t>
            </w:r>
            <w:r>
              <w:t>supported</w:t>
            </w:r>
            <w:r w:rsidRPr="009D74F5">
              <w:t>.</w:t>
            </w:r>
          </w:p>
        </w:tc>
        <w:tc>
          <w:tcPr>
            <w:tcW w:w="792" w:type="dxa"/>
            <w:noWrap/>
            <w:vAlign w:val="top"/>
          </w:tcPr>
          <w:p w14:paraId="3075055F" w14:textId="77777777" w:rsidR="00EC3702" w:rsidRPr="008E6E20" w:rsidRDefault="00EC3702"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145BD200" w14:textId="77777777" w:rsidR="00EC3702" w:rsidRPr="008E6E20" w:rsidRDefault="00EC3702"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2193FE3A" w14:textId="77777777" w:rsidR="00EC3702" w:rsidRPr="008E6E20" w:rsidRDefault="00EC3702" w:rsidP="00FE164E">
            <w:pPr>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686B6AB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43EFC692" w14:textId="77777777" w:rsidR="00EC3702" w:rsidRDefault="00EC3702" w:rsidP="003A1B7B">
            <w:pPr>
              <w:pStyle w:val="ListParagraph"/>
              <w:widowControl/>
              <w:numPr>
                <w:ilvl w:val="0"/>
                <w:numId w:val="42"/>
              </w:numPr>
              <w:spacing w:after="240" w:line="276" w:lineRule="auto"/>
              <w:contextualSpacing w:val="0"/>
              <w:jc w:val="left"/>
            </w:pPr>
            <w:r>
              <w:t xml:space="preserve">The Respondent shall explain any capabilities available to resync call information with CAD systems if the CAD is down or the connection is lost for a period of time.  Respondents shall </w:t>
            </w:r>
            <w:r>
              <w:lastRenderedPageBreak/>
              <w:t xml:space="preserve">explain how the resync is controlled – automatically, or manually. </w:t>
            </w:r>
          </w:p>
        </w:tc>
        <w:tc>
          <w:tcPr>
            <w:tcW w:w="792" w:type="dxa"/>
            <w:noWrap/>
            <w:vAlign w:val="top"/>
          </w:tcPr>
          <w:p w14:paraId="60A1A102" w14:textId="77777777" w:rsidR="00EC3702" w:rsidRPr="008E6E20" w:rsidRDefault="00EC3702"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33AABEFE" w14:textId="77777777" w:rsidR="00EC3702" w:rsidRPr="008E6E20" w:rsidRDefault="00EC3702"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vAlign w:val="top"/>
          </w:tcPr>
          <w:p w14:paraId="386DD404" w14:textId="77777777" w:rsidR="00EC3702" w:rsidRPr="008E6E20" w:rsidRDefault="00EC3702" w:rsidP="00FE164E">
            <w:pPr>
              <w:cnfStyle w:val="000000000000" w:firstRow="0" w:lastRow="0" w:firstColumn="0" w:lastColumn="0" w:oddVBand="0" w:evenVBand="0" w:oddHBand="0" w:evenHBand="0" w:firstRowFirstColumn="0" w:firstRowLastColumn="0" w:lastRowFirstColumn="0" w:lastRowLastColumn="0"/>
              <w:rPr>
                <w:szCs w:val="20"/>
              </w:rPr>
            </w:pPr>
          </w:p>
        </w:tc>
      </w:tr>
    </w:tbl>
    <w:p w14:paraId="1E0F16D9" w14:textId="77777777" w:rsidR="00EC3702" w:rsidRDefault="00EC3702" w:rsidP="00214D4F">
      <w:pPr>
        <w:rPr>
          <w:rFonts w:ascii="Calibri" w:hAnsi="Calibri" w:cs="Calibri"/>
        </w:rPr>
      </w:pPr>
    </w:p>
    <w:p w14:paraId="4450B8AC"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350331E1" w14:textId="77777777" w:rsidTr="00FE164E">
        <w:tc>
          <w:tcPr>
            <w:tcW w:w="9350" w:type="dxa"/>
            <w:tcBorders>
              <w:top w:val="nil"/>
              <w:left w:val="nil"/>
              <w:bottom w:val="single" w:sz="4" w:space="0" w:color="auto"/>
              <w:right w:val="nil"/>
            </w:tcBorders>
          </w:tcPr>
          <w:p w14:paraId="67C96A62" w14:textId="77777777" w:rsidR="00EC3702" w:rsidRDefault="00EC3702" w:rsidP="00FE164E">
            <w:pPr>
              <w:rPr>
                <w:szCs w:val="20"/>
              </w:rPr>
            </w:pPr>
          </w:p>
        </w:tc>
      </w:tr>
      <w:tr w:rsidR="00EC3702" w14:paraId="6E142781" w14:textId="77777777" w:rsidTr="00FE164E">
        <w:tc>
          <w:tcPr>
            <w:tcW w:w="9350" w:type="dxa"/>
            <w:tcBorders>
              <w:left w:val="nil"/>
              <w:bottom w:val="single" w:sz="4" w:space="0" w:color="auto"/>
              <w:right w:val="nil"/>
            </w:tcBorders>
          </w:tcPr>
          <w:p w14:paraId="569D5D61" w14:textId="77777777" w:rsidR="00EC3702" w:rsidRDefault="00EC3702" w:rsidP="00FE164E">
            <w:pPr>
              <w:rPr>
                <w:szCs w:val="20"/>
              </w:rPr>
            </w:pPr>
          </w:p>
        </w:tc>
      </w:tr>
      <w:tr w:rsidR="00EC3702" w14:paraId="285AB153" w14:textId="77777777" w:rsidTr="00FE164E">
        <w:tc>
          <w:tcPr>
            <w:tcW w:w="9350" w:type="dxa"/>
            <w:tcBorders>
              <w:left w:val="nil"/>
              <w:right w:val="nil"/>
            </w:tcBorders>
          </w:tcPr>
          <w:p w14:paraId="163C74D4" w14:textId="77777777" w:rsidR="00EC3702" w:rsidRDefault="00EC3702" w:rsidP="00FE164E">
            <w:pPr>
              <w:rPr>
                <w:szCs w:val="20"/>
              </w:rPr>
            </w:pPr>
          </w:p>
        </w:tc>
      </w:tr>
    </w:tbl>
    <w:p w14:paraId="32CB47E7" w14:textId="77777777" w:rsidR="00EC3702" w:rsidRDefault="00EC3702" w:rsidP="00EC3702">
      <w:pPr>
        <w:rPr>
          <w:rFonts w:ascii="Calibri" w:hAnsi="Calibri" w:cs="Calibri"/>
        </w:rPr>
      </w:pPr>
    </w:p>
    <w:p w14:paraId="12F8A273" w14:textId="7EBFE349" w:rsidR="00EC3702" w:rsidRDefault="00EC3702" w:rsidP="00EC3702">
      <w:pPr>
        <w:rPr>
          <w:rFonts w:ascii="Calibri" w:hAnsi="Calibri" w:cs="Calibri"/>
          <w:b/>
          <w:bCs/>
        </w:rPr>
      </w:pPr>
      <w:r w:rsidRPr="00EC3702">
        <w:rPr>
          <w:rFonts w:ascii="Calibri" w:hAnsi="Calibri" w:cs="Calibri"/>
          <w:b/>
          <w:bCs/>
        </w:rPr>
        <w:t>Recording/Instant Recall Recorder Interoperability</w:t>
      </w:r>
    </w:p>
    <w:p w14:paraId="0C731944" w14:textId="77777777" w:rsidR="00EC3702" w:rsidRDefault="00EC3702" w:rsidP="00EC3702">
      <w:pPr>
        <w:rPr>
          <w:rFonts w:ascii="Calibri" w:hAnsi="Calibri" w:cs="Calibri"/>
          <w:b/>
          <w:bCs/>
        </w:rPr>
      </w:pPr>
    </w:p>
    <w:tbl>
      <w:tblPr>
        <w:tblStyle w:val="ACOGTable"/>
        <w:tblW w:w="9389" w:type="dxa"/>
        <w:tblLook w:val="04A0" w:firstRow="1" w:lastRow="0" w:firstColumn="1" w:lastColumn="0" w:noHBand="0" w:noVBand="1"/>
      </w:tblPr>
      <w:tblGrid>
        <w:gridCol w:w="6152"/>
        <w:gridCol w:w="1064"/>
        <w:gridCol w:w="1153"/>
        <w:gridCol w:w="1020"/>
      </w:tblGrid>
      <w:tr w:rsidR="00EC3702" w:rsidRPr="00044F2B" w14:paraId="16D499EE"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6152" w:type="dxa"/>
          </w:tcPr>
          <w:p w14:paraId="0DE2625B" w14:textId="77777777" w:rsidR="00EC3702" w:rsidRPr="008E6E20" w:rsidRDefault="00EC3702"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1064" w:type="dxa"/>
            <w:noWrap/>
            <w:textDirection w:val="btLr"/>
            <w:hideMark/>
          </w:tcPr>
          <w:p w14:paraId="40E3F1E2"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1153" w:type="dxa"/>
            <w:noWrap/>
            <w:textDirection w:val="btLr"/>
            <w:hideMark/>
          </w:tcPr>
          <w:p w14:paraId="03C3471E"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1020" w:type="dxa"/>
            <w:noWrap/>
            <w:textDirection w:val="btLr"/>
            <w:hideMark/>
          </w:tcPr>
          <w:p w14:paraId="758BFF78"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67504D7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52" w:type="dxa"/>
          </w:tcPr>
          <w:p w14:paraId="7521F256" w14:textId="77777777" w:rsidR="00EC3702" w:rsidRPr="003B02D4" w:rsidRDefault="00EC3702" w:rsidP="003A1B7B">
            <w:pPr>
              <w:pStyle w:val="ListParagraph"/>
              <w:widowControl/>
              <w:numPr>
                <w:ilvl w:val="0"/>
                <w:numId w:val="43"/>
              </w:numPr>
              <w:spacing w:after="240" w:line="276" w:lineRule="auto"/>
              <w:contextualSpacing w:val="0"/>
              <w:jc w:val="left"/>
              <w:rPr>
                <w:szCs w:val="20"/>
              </w:rPr>
            </w:pPr>
            <w:r>
              <w:rPr>
                <w:szCs w:val="20"/>
              </w:rPr>
              <w:t>The CHE solution shall log all media associated with emergency calls. T</w:t>
            </w:r>
            <w:r w:rsidRPr="003E130F">
              <w:rPr>
                <w:szCs w:val="20"/>
              </w:rPr>
              <w:t xml:space="preserve">he CHE </w:t>
            </w:r>
            <w:r>
              <w:rPr>
                <w:szCs w:val="20"/>
              </w:rPr>
              <w:t>must</w:t>
            </w:r>
            <w:r w:rsidRPr="003E130F">
              <w:rPr>
                <w:szCs w:val="20"/>
              </w:rPr>
              <w:t xml:space="preserve"> support the logging of the media </w:t>
            </w:r>
            <w:r>
              <w:rPr>
                <w:szCs w:val="20"/>
              </w:rPr>
              <w:t>associated with</w:t>
            </w:r>
            <w:r w:rsidRPr="003E130F">
              <w:rPr>
                <w:szCs w:val="20"/>
              </w:rPr>
              <w:t xml:space="preserve"> all </w:t>
            </w:r>
            <w:r>
              <w:rPr>
                <w:szCs w:val="20"/>
              </w:rPr>
              <w:t xml:space="preserve">other </w:t>
            </w:r>
            <w:r w:rsidRPr="003E130F">
              <w:rPr>
                <w:szCs w:val="20"/>
              </w:rPr>
              <w:t xml:space="preserve">calls received on any designated </w:t>
            </w:r>
            <w:r>
              <w:rPr>
                <w:szCs w:val="20"/>
              </w:rPr>
              <w:t>q</w:t>
            </w:r>
            <w:r w:rsidRPr="003E130F">
              <w:rPr>
                <w:szCs w:val="20"/>
              </w:rPr>
              <w:t>ueue based on local capture policy</w:t>
            </w:r>
            <w:r>
              <w:rPr>
                <w:szCs w:val="20"/>
              </w:rPr>
              <w:t>.</w:t>
            </w:r>
          </w:p>
        </w:tc>
        <w:tc>
          <w:tcPr>
            <w:tcW w:w="1064" w:type="dxa"/>
            <w:noWrap/>
          </w:tcPr>
          <w:p w14:paraId="325AB3E5"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153" w:type="dxa"/>
            <w:noWrap/>
          </w:tcPr>
          <w:p w14:paraId="5CB42C56"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020" w:type="dxa"/>
            <w:noWrap/>
          </w:tcPr>
          <w:p w14:paraId="0715B869"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138169E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52" w:type="dxa"/>
          </w:tcPr>
          <w:p w14:paraId="0EB8A659" w14:textId="77777777" w:rsidR="00EC3702" w:rsidRPr="00FC1FED" w:rsidRDefault="00EC3702" w:rsidP="003A1B7B">
            <w:pPr>
              <w:pStyle w:val="ListParagraph"/>
              <w:widowControl/>
              <w:numPr>
                <w:ilvl w:val="0"/>
                <w:numId w:val="43"/>
              </w:numPr>
              <w:spacing w:after="240" w:line="276" w:lineRule="auto"/>
              <w:contextualSpacing w:val="0"/>
              <w:jc w:val="left"/>
              <w:rPr>
                <w:szCs w:val="20"/>
              </w:rPr>
            </w:pPr>
            <w:r>
              <w:rPr>
                <w:szCs w:val="20"/>
              </w:rPr>
              <w:t xml:space="preserve">The CHE solution shall support </w:t>
            </w:r>
            <w:r w:rsidRPr="003E130F">
              <w:rPr>
                <w:szCs w:val="20"/>
              </w:rPr>
              <w:t xml:space="preserve">storage of audio, video </w:t>
            </w:r>
            <w:r>
              <w:rPr>
                <w:szCs w:val="20"/>
              </w:rPr>
              <w:t xml:space="preserve">and </w:t>
            </w:r>
            <w:r w:rsidRPr="003E130F">
              <w:rPr>
                <w:szCs w:val="20"/>
              </w:rPr>
              <w:t>images</w:t>
            </w:r>
            <w:r>
              <w:rPr>
                <w:szCs w:val="20"/>
              </w:rPr>
              <w:t xml:space="preserve"> for a period of at least 3 years, with an option for extending the storage time beyond 3 years. </w:t>
            </w:r>
          </w:p>
        </w:tc>
        <w:tc>
          <w:tcPr>
            <w:tcW w:w="1064" w:type="dxa"/>
            <w:noWrap/>
          </w:tcPr>
          <w:p w14:paraId="5CD26F2F"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1153" w:type="dxa"/>
            <w:noWrap/>
          </w:tcPr>
          <w:p w14:paraId="10004986"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1020" w:type="dxa"/>
            <w:noWrap/>
          </w:tcPr>
          <w:p w14:paraId="76115F49"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1199B68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52" w:type="dxa"/>
          </w:tcPr>
          <w:p w14:paraId="66C8C2D2" w14:textId="2F4FD68C" w:rsidR="00EC3702" w:rsidRDefault="00EC3702" w:rsidP="003A1B7B">
            <w:pPr>
              <w:pStyle w:val="ListParagraph"/>
              <w:widowControl/>
              <w:numPr>
                <w:ilvl w:val="0"/>
                <w:numId w:val="43"/>
              </w:numPr>
              <w:spacing w:after="240" w:line="276" w:lineRule="auto"/>
              <w:contextualSpacing w:val="0"/>
              <w:jc w:val="left"/>
              <w:rPr>
                <w:szCs w:val="20"/>
              </w:rPr>
            </w:pPr>
            <w:r>
              <w:rPr>
                <w:szCs w:val="20"/>
              </w:rPr>
              <w:t>The CHE solution shall support archived storage of voice recordings.</w:t>
            </w:r>
            <w:r w:rsidR="00D2063D">
              <w:rPr>
                <w:szCs w:val="20"/>
              </w:rPr>
              <w:t xml:space="preserve"> </w:t>
            </w:r>
            <w:r w:rsidR="001A4862">
              <w:rPr>
                <w:szCs w:val="20"/>
              </w:rPr>
              <w:t xml:space="preserve">Cloud-based storage is preferred. </w:t>
            </w:r>
          </w:p>
        </w:tc>
        <w:tc>
          <w:tcPr>
            <w:tcW w:w="1064" w:type="dxa"/>
            <w:noWrap/>
          </w:tcPr>
          <w:p w14:paraId="3EE6CE74"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153" w:type="dxa"/>
            <w:noWrap/>
          </w:tcPr>
          <w:p w14:paraId="378AFBA7"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020" w:type="dxa"/>
            <w:noWrap/>
          </w:tcPr>
          <w:p w14:paraId="69E50264"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2325D0E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52" w:type="dxa"/>
          </w:tcPr>
          <w:p w14:paraId="50FC5114" w14:textId="77777777" w:rsidR="00EC3702" w:rsidRPr="003B02D4" w:rsidRDefault="00EC3702" w:rsidP="003A1B7B">
            <w:pPr>
              <w:pStyle w:val="ListParagraph"/>
              <w:widowControl/>
              <w:numPr>
                <w:ilvl w:val="0"/>
                <w:numId w:val="43"/>
              </w:numPr>
              <w:spacing w:after="240" w:line="276" w:lineRule="auto"/>
              <w:contextualSpacing w:val="0"/>
              <w:jc w:val="left"/>
              <w:rPr>
                <w:szCs w:val="20"/>
              </w:rPr>
            </w:pPr>
            <w:r>
              <w:rPr>
                <w:szCs w:val="20"/>
              </w:rPr>
              <w:t xml:space="preserve">The Respondent shall support voice recording in the cloud for a period of at least 3 years, with an option </w:t>
            </w:r>
            <w:r w:rsidRPr="00FC1FED">
              <w:rPr>
                <w:szCs w:val="20"/>
              </w:rPr>
              <w:t>for extending the storage time beyond 3 year</w:t>
            </w:r>
            <w:r>
              <w:rPr>
                <w:szCs w:val="20"/>
              </w:rPr>
              <w:t xml:space="preserve">s. The Respondent shall describe mechanisms used for </w:t>
            </w:r>
            <w:r w:rsidRPr="003E130F">
              <w:rPr>
                <w:szCs w:val="20"/>
              </w:rPr>
              <w:lastRenderedPageBreak/>
              <w:t>remote recording and storage of PSAP audio, video or images</w:t>
            </w:r>
            <w:r>
              <w:rPr>
                <w:szCs w:val="20"/>
              </w:rPr>
              <w:t xml:space="preserve">. </w:t>
            </w:r>
          </w:p>
        </w:tc>
        <w:tc>
          <w:tcPr>
            <w:tcW w:w="1064" w:type="dxa"/>
            <w:noWrap/>
          </w:tcPr>
          <w:p w14:paraId="7ABF45A7"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1153" w:type="dxa"/>
            <w:noWrap/>
          </w:tcPr>
          <w:p w14:paraId="16E00C42"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1020" w:type="dxa"/>
            <w:noWrap/>
          </w:tcPr>
          <w:p w14:paraId="2C430BBB"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15B2409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52" w:type="dxa"/>
          </w:tcPr>
          <w:p w14:paraId="7CCC5B86" w14:textId="77777777" w:rsidR="00EC3702" w:rsidRDefault="00EC3702" w:rsidP="003A1B7B">
            <w:pPr>
              <w:pStyle w:val="ListParagraph"/>
              <w:widowControl/>
              <w:numPr>
                <w:ilvl w:val="0"/>
                <w:numId w:val="43"/>
              </w:numPr>
              <w:spacing w:after="240" w:line="276" w:lineRule="auto"/>
              <w:contextualSpacing w:val="0"/>
              <w:jc w:val="left"/>
              <w:rPr>
                <w:szCs w:val="20"/>
              </w:rPr>
            </w:pPr>
            <w:r>
              <w:rPr>
                <w:szCs w:val="20"/>
              </w:rPr>
              <w:t>T</w:t>
            </w:r>
            <w:r w:rsidRPr="00F47A4E">
              <w:rPr>
                <w:szCs w:val="20"/>
              </w:rPr>
              <w:t xml:space="preserve">he CHE </w:t>
            </w:r>
            <w:r>
              <w:rPr>
                <w:szCs w:val="20"/>
              </w:rPr>
              <w:t>solution must</w:t>
            </w:r>
            <w:r w:rsidRPr="00F47A4E">
              <w:rPr>
                <w:szCs w:val="20"/>
              </w:rPr>
              <w:t xml:space="preserve"> support the logging of the media of all calls received or placed by a particular Agent, </w:t>
            </w:r>
            <w:r>
              <w:rPr>
                <w:szCs w:val="20"/>
              </w:rPr>
              <w:t>including</w:t>
            </w:r>
            <w:r w:rsidRPr="00F47A4E">
              <w:rPr>
                <w:szCs w:val="20"/>
              </w:rPr>
              <w:t xml:space="preserve"> media received from the Agent's microphone and media sent to the Agent's earpiece, or text or video sent or received</w:t>
            </w:r>
            <w:r>
              <w:rPr>
                <w:szCs w:val="20"/>
              </w:rPr>
              <w:t xml:space="preserve">. </w:t>
            </w:r>
            <w:r w:rsidRPr="00EB3A98">
              <w:rPr>
                <w:szCs w:val="20"/>
              </w:rPr>
              <w:t>Logs should be remotely accessible from a supervisor’s workstation.</w:t>
            </w:r>
          </w:p>
        </w:tc>
        <w:tc>
          <w:tcPr>
            <w:tcW w:w="1064" w:type="dxa"/>
            <w:noWrap/>
          </w:tcPr>
          <w:p w14:paraId="46E01E90"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1153" w:type="dxa"/>
            <w:noWrap/>
          </w:tcPr>
          <w:p w14:paraId="1F014FF5"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1020" w:type="dxa"/>
            <w:noWrap/>
          </w:tcPr>
          <w:p w14:paraId="10653516"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235CB3C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52" w:type="dxa"/>
            <w:vAlign w:val="top"/>
          </w:tcPr>
          <w:p w14:paraId="7265CD01" w14:textId="77777777" w:rsidR="00EC3702" w:rsidRDefault="00EC3702" w:rsidP="003A1B7B">
            <w:pPr>
              <w:pStyle w:val="ListParagraph"/>
              <w:widowControl/>
              <w:numPr>
                <w:ilvl w:val="0"/>
                <w:numId w:val="43"/>
              </w:numPr>
              <w:spacing w:after="240" w:line="276" w:lineRule="auto"/>
              <w:contextualSpacing w:val="0"/>
              <w:jc w:val="left"/>
              <w:rPr>
                <w:szCs w:val="20"/>
              </w:rPr>
            </w:pPr>
            <w:r w:rsidRPr="00A92465">
              <w:t>The CHE solution shall support a Session Recording Protocol interface to a logging service to record media and, if provided, metadata. This interface shall follow the SIPREC requirements and procedures described in RFC 6341, RFC 7865,  RFC 7866, and RFC 9806.</w:t>
            </w:r>
          </w:p>
        </w:tc>
        <w:tc>
          <w:tcPr>
            <w:tcW w:w="1064" w:type="dxa"/>
            <w:noWrap/>
          </w:tcPr>
          <w:p w14:paraId="467696E0"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1153" w:type="dxa"/>
            <w:noWrap/>
          </w:tcPr>
          <w:p w14:paraId="4E86DE6C"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1020" w:type="dxa"/>
            <w:noWrap/>
          </w:tcPr>
          <w:p w14:paraId="270FC747" w14:textId="77777777" w:rsidR="00EC3702" w:rsidRPr="008E6E20" w:rsidRDefault="00EC3702"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1EA802F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52" w:type="dxa"/>
            <w:vAlign w:val="top"/>
          </w:tcPr>
          <w:p w14:paraId="366AA47A" w14:textId="77777777" w:rsidR="00EC3702" w:rsidRDefault="00EC3702" w:rsidP="003A1B7B">
            <w:pPr>
              <w:pStyle w:val="ListParagraph"/>
              <w:widowControl/>
              <w:numPr>
                <w:ilvl w:val="0"/>
                <w:numId w:val="43"/>
              </w:numPr>
              <w:spacing w:after="240" w:line="276" w:lineRule="auto"/>
              <w:contextualSpacing w:val="0"/>
              <w:jc w:val="left"/>
              <w:rPr>
                <w:szCs w:val="20"/>
              </w:rPr>
            </w:pPr>
            <w:r w:rsidRPr="00A92465">
              <w:t>The CHE solution shall support the ability to record a separate audio channel for each participant in a call.</w:t>
            </w:r>
          </w:p>
        </w:tc>
        <w:tc>
          <w:tcPr>
            <w:tcW w:w="1064" w:type="dxa"/>
            <w:noWrap/>
          </w:tcPr>
          <w:p w14:paraId="3434B077"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153" w:type="dxa"/>
            <w:noWrap/>
          </w:tcPr>
          <w:p w14:paraId="64629E65"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020" w:type="dxa"/>
            <w:noWrap/>
          </w:tcPr>
          <w:p w14:paraId="36636860"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2344803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52" w:type="dxa"/>
          </w:tcPr>
          <w:p w14:paraId="2E879521" w14:textId="77777777" w:rsidR="00EC3702" w:rsidRPr="009438CE" w:rsidRDefault="00EC3702" w:rsidP="003A1B7B">
            <w:pPr>
              <w:pStyle w:val="ListParagraph"/>
              <w:widowControl/>
              <w:numPr>
                <w:ilvl w:val="0"/>
                <w:numId w:val="43"/>
              </w:numPr>
              <w:spacing w:after="240" w:line="276" w:lineRule="auto"/>
              <w:contextualSpacing w:val="0"/>
              <w:jc w:val="left"/>
              <w:rPr>
                <w:szCs w:val="20"/>
              </w:rPr>
            </w:pPr>
            <w:r>
              <w:rPr>
                <w:szCs w:val="20"/>
              </w:rPr>
              <w:t xml:space="preserve">The CHE solution shall support an Instant Recall Recorder that allows for the quick </w:t>
            </w:r>
            <w:r w:rsidRPr="009A107A">
              <w:rPr>
                <w:szCs w:val="20"/>
              </w:rPr>
              <w:t xml:space="preserve">review </w:t>
            </w:r>
            <w:r>
              <w:rPr>
                <w:szCs w:val="20"/>
              </w:rPr>
              <w:t xml:space="preserve">of </w:t>
            </w:r>
            <w:r w:rsidRPr="009A107A">
              <w:rPr>
                <w:szCs w:val="20"/>
              </w:rPr>
              <w:t>current or recent emergency communications content</w:t>
            </w:r>
            <w:r>
              <w:rPr>
                <w:szCs w:val="20"/>
              </w:rPr>
              <w:t xml:space="preserve"> consisting of all media types. </w:t>
            </w:r>
          </w:p>
          <w:p w14:paraId="2270D813" w14:textId="77777777" w:rsidR="00EC3702" w:rsidRDefault="00EC3702" w:rsidP="00FE164E">
            <w:pPr>
              <w:ind w:left="360"/>
              <w:jc w:val="left"/>
              <w:rPr>
                <w:bCs w:val="0"/>
                <w:szCs w:val="20"/>
              </w:rPr>
            </w:pPr>
            <w:r>
              <w:rPr>
                <w:szCs w:val="20"/>
              </w:rPr>
              <w:t xml:space="preserve">The CHE solution shall allow flexibility in the recalled communications presented to the PSAP (e.g., </w:t>
            </w:r>
            <w:r w:rsidRPr="00F506F6">
              <w:rPr>
                <w:szCs w:val="20"/>
              </w:rPr>
              <w:t>limiting recall to communications the user has handled, to specific communications types, and/or limiting the time period from which recent communications can be recalled</w:t>
            </w:r>
            <w:r>
              <w:rPr>
                <w:szCs w:val="20"/>
              </w:rPr>
              <w:t>)</w:t>
            </w:r>
            <w:r w:rsidRPr="00F506F6">
              <w:rPr>
                <w:szCs w:val="20"/>
              </w:rPr>
              <w:t xml:space="preserve"> </w:t>
            </w:r>
            <w:r>
              <w:rPr>
                <w:szCs w:val="20"/>
              </w:rPr>
              <w:t>based on local policy.</w:t>
            </w:r>
          </w:p>
          <w:p w14:paraId="52650A21" w14:textId="77777777" w:rsidR="00E0216D" w:rsidRDefault="00E0216D" w:rsidP="00FE164E">
            <w:pPr>
              <w:ind w:left="360"/>
              <w:jc w:val="left"/>
              <w:rPr>
                <w:bCs w:val="0"/>
                <w:szCs w:val="20"/>
              </w:rPr>
            </w:pPr>
          </w:p>
          <w:p w14:paraId="5E1E1682" w14:textId="0C19BC9A" w:rsidR="00EC3702" w:rsidRPr="009438CE" w:rsidRDefault="00EC3702" w:rsidP="00FE164E">
            <w:pPr>
              <w:ind w:left="360"/>
              <w:jc w:val="left"/>
              <w:rPr>
                <w:szCs w:val="20"/>
              </w:rPr>
            </w:pPr>
            <w:r>
              <w:rPr>
                <w:szCs w:val="20"/>
              </w:rPr>
              <w:t xml:space="preserve">The Instant Recall Recorder capability provided by the CHE solution shall </w:t>
            </w:r>
            <w:r w:rsidRPr="006E1BC1">
              <w:rPr>
                <w:szCs w:val="20"/>
              </w:rPr>
              <w:t>allow the user to navigate within and between recalled communications</w:t>
            </w:r>
            <w:r>
              <w:rPr>
                <w:szCs w:val="20"/>
              </w:rPr>
              <w:t>.</w:t>
            </w:r>
          </w:p>
        </w:tc>
        <w:tc>
          <w:tcPr>
            <w:tcW w:w="1064" w:type="dxa"/>
            <w:noWrap/>
          </w:tcPr>
          <w:p w14:paraId="43526F9D"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1153" w:type="dxa"/>
            <w:noWrap/>
          </w:tcPr>
          <w:p w14:paraId="4C90B393"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1020" w:type="dxa"/>
            <w:noWrap/>
          </w:tcPr>
          <w:p w14:paraId="6645EA90"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6D125B1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52" w:type="dxa"/>
          </w:tcPr>
          <w:p w14:paraId="15F67E2B" w14:textId="77777777" w:rsidR="00EC3702" w:rsidRPr="003B02D4" w:rsidRDefault="00EC3702" w:rsidP="003A1B7B">
            <w:pPr>
              <w:pStyle w:val="ListParagraph"/>
              <w:widowControl/>
              <w:numPr>
                <w:ilvl w:val="0"/>
                <w:numId w:val="43"/>
              </w:numPr>
              <w:spacing w:after="240" w:line="276" w:lineRule="auto"/>
              <w:contextualSpacing w:val="0"/>
              <w:jc w:val="left"/>
              <w:rPr>
                <w:szCs w:val="20"/>
              </w:rPr>
            </w:pPr>
            <w:r w:rsidRPr="00EB3A98">
              <w:rPr>
                <w:szCs w:val="20"/>
              </w:rPr>
              <w:lastRenderedPageBreak/>
              <w:t>The Instant Recall Recorder capability provided by the CHE solution shall support transcription of emergency communications.</w:t>
            </w:r>
          </w:p>
        </w:tc>
        <w:tc>
          <w:tcPr>
            <w:tcW w:w="1064" w:type="dxa"/>
            <w:noWrap/>
          </w:tcPr>
          <w:p w14:paraId="2C52EB19"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153" w:type="dxa"/>
            <w:noWrap/>
          </w:tcPr>
          <w:p w14:paraId="0411EFC2"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020" w:type="dxa"/>
            <w:noWrap/>
          </w:tcPr>
          <w:p w14:paraId="3F279881"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78D4512F" w14:textId="77777777" w:rsidTr="00FE164E">
        <w:trPr>
          <w:trHeight w:val="274"/>
        </w:trPr>
        <w:tc>
          <w:tcPr>
            <w:cnfStyle w:val="001000000000" w:firstRow="0" w:lastRow="0" w:firstColumn="1" w:lastColumn="0" w:oddVBand="0" w:evenVBand="0" w:oddHBand="0" w:evenHBand="0" w:firstRowFirstColumn="0" w:firstRowLastColumn="0" w:lastRowFirstColumn="0" w:lastRowLastColumn="0"/>
            <w:tcW w:w="6152" w:type="dxa"/>
          </w:tcPr>
          <w:p w14:paraId="743D4D1B" w14:textId="77777777" w:rsidR="00EC3702" w:rsidRPr="003B02D4" w:rsidRDefault="00EC3702" w:rsidP="003A1B7B">
            <w:pPr>
              <w:pStyle w:val="ListParagraph"/>
              <w:widowControl/>
              <w:numPr>
                <w:ilvl w:val="0"/>
                <w:numId w:val="43"/>
              </w:numPr>
              <w:spacing w:after="240" w:line="276" w:lineRule="auto"/>
              <w:contextualSpacing w:val="0"/>
              <w:jc w:val="left"/>
              <w:rPr>
                <w:rFonts w:eastAsiaTheme="minorHAnsi"/>
                <w:szCs w:val="20"/>
                <w:lang w:eastAsia="en-US"/>
              </w:rPr>
            </w:pPr>
            <w:r w:rsidRPr="003B02D4">
              <w:rPr>
                <w:szCs w:val="20"/>
              </w:rPr>
              <w:t>The solution shall support playback of radio and 911 calls independently or together.</w:t>
            </w:r>
          </w:p>
        </w:tc>
        <w:tc>
          <w:tcPr>
            <w:tcW w:w="1064" w:type="dxa"/>
            <w:noWrap/>
          </w:tcPr>
          <w:p w14:paraId="6EC3F739"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153" w:type="dxa"/>
            <w:noWrap/>
          </w:tcPr>
          <w:p w14:paraId="6EF02DA1"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020" w:type="dxa"/>
            <w:noWrap/>
          </w:tcPr>
          <w:p w14:paraId="0F13774C"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524FBFA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52" w:type="dxa"/>
          </w:tcPr>
          <w:p w14:paraId="043B6938" w14:textId="77777777" w:rsidR="00EC3702" w:rsidRPr="003B02D4" w:rsidRDefault="00EC3702" w:rsidP="003A1B7B">
            <w:pPr>
              <w:pStyle w:val="ListParagraph"/>
              <w:widowControl/>
              <w:numPr>
                <w:ilvl w:val="0"/>
                <w:numId w:val="43"/>
              </w:numPr>
              <w:spacing w:after="120" w:line="276" w:lineRule="auto"/>
              <w:contextualSpacing w:val="0"/>
              <w:jc w:val="left"/>
              <w:rPr>
                <w:rFonts w:eastAsiaTheme="minorHAnsi"/>
                <w:szCs w:val="20"/>
                <w:lang w:eastAsia="en-US"/>
              </w:rPr>
            </w:pPr>
            <w:r w:rsidRPr="003B02D4">
              <w:rPr>
                <w:szCs w:val="20"/>
              </w:rPr>
              <w:t>The solution shall support the following with single-click playback controls that enable the user to navigate to any portion of the recorded conversation(s):</w:t>
            </w:r>
          </w:p>
          <w:p w14:paraId="7640479B" w14:textId="77777777" w:rsidR="00EC3702" w:rsidRPr="008E6E20" w:rsidRDefault="00EC3702" w:rsidP="003A1B7B">
            <w:pPr>
              <w:widowControl/>
              <w:numPr>
                <w:ilvl w:val="0"/>
                <w:numId w:val="44"/>
              </w:numPr>
              <w:spacing w:before="0" w:after="120"/>
              <w:jc w:val="left"/>
              <w:rPr>
                <w:rFonts w:eastAsiaTheme="minorHAnsi"/>
                <w:szCs w:val="20"/>
                <w:lang w:eastAsia="en-US"/>
              </w:rPr>
            </w:pPr>
            <w:r w:rsidRPr="008E6E20">
              <w:rPr>
                <w:szCs w:val="20"/>
              </w:rPr>
              <w:t>Play.</w:t>
            </w:r>
          </w:p>
          <w:p w14:paraId="1B080357" w14:textId="77777777" w:rsidR="00EC3702" w:rsidRPr="008E6E20" w:rsidRDefault="00EC3702" w:rsidP="003A1B7B">
            <w:pPr>
              <w:widowControl/>
              <w:numPr>
                <w:ilvl w:val="0"/>
                <w:numId w:val="44"/>
              </w:numPr>
              <w:spacing w:before="0" w:after="120"/>
              <w:jc w:val="left"/>
              <w:rPr>
                <w:rFonts w:eastAsiaTheme="minorHAnsi"/>
                <w:szCs w:val="20"/>
                <w:lang w:eastAsia="en-US"/>
              </w:rPr>
            </w:pPr>
            <w:r w:rsidRPr="008E6E20">
              <w:rPr>
                <w:szCs w:val="20"/>
              </w:rPr>
              <w:t>Pause.</w:t>
            </w:r>
          </w:p>
          <w:p w14:paraId="1D74E82A" w14:textId="77777777" w:rsidR="00EC3702" w:rsidRPr="008E6E20" w:rsidRDefault="00EC3702" w:rsidP="003A1B7B">
            <w:pPr>
              <w:widowControl/>
              <w:numPr>
                <w:ilvl w:val="0"/>
                <w:numId w:val="44"/>
              </w:numPr>
              <w:spacing w:before="0" w:after="120"/>
              <w:jc w:val="left"/>
              <w:rPr>
                <w:rFonts w:eastAsiaTheme="minorHAnsi"/>
                <w:szCs w:val="20"/>
                <w:lang w:eastAsia="en-US"/>
              </w:rPr>
            </w:pPr>
            <w:r w:rsidRPr="008E6E20">
              <w:rPr>
                <w:szCs w:val="20"/>
              </w:rPr>
              <w:t>Stop.</w:t>
            </w:r>
          </w:p>
          <w:p w14:paraId="28FB58A5" w14:textId="77777777" w:rsidR="00EC3702" w:rsidRPr="008E6E20" w:rsidRDefault="00EC3702" w:rsidP="003A1B7B">
            <w:pPr>
              <w:widowControl/>
              <w:numPr>
                <w:ilvl w:val="0"/>
                <w:numId w:val="44"/>
              </w:numPr>
              <w:spacing w:before="0" w:after="120"/>
              <w:jc w:val="left"/>
              <w:rPr>
                <w:rFonts w:eastAsiaTheme="minorHAnsi"/>
                <w:szCs w:val="20"/>
                <w:lang w:eastAsia="en-US"/>
              </w:rPr>
            </w:pPr>
            <w:r w:rsidRPr="008E6E20">
              <w:rPr>
                <w:szCs w:val="20"/>
              </w:rPr>
              <w:t>Play forward/fast forward (without altering voice pitch).</w:t>
            </w:r>
          </w:p>
          <w:p w14:paraId="4D846D0F" w14:textId="77777777" w:rsidR="00EC3702" w:rsidRPr="008E6E20" w:rsidRDefault="00EC3702" w:rsidP="003A1B7B">
            <w:pPr>
              <w:widowControl/>
              <w:numPr>
                <w:ilvl w:val="0"/>
                <w:numId w:val="44"/>
              </w:numPr>
              <w:spacing w:before="0" w:after="120"/>
              <w:jc w:val="left"/>
              <w:rPr>
                <w:rFonts w:eastAsiaTheme="minorHAnsi"/>
                <w:szCs w:val="20"/>
                <w:lang w:eastAsia="en-US"/>
              </w:rPr>
            </w:pPr>
            <w:r w:rsidRPr="008E6E20">
              <w:rPr>
                <w:szCs w:val="20"/>
              </w:rPr>
              <w:t>Rewind.</w:t>
            </w:r>
          </w:p>
          <w:p w14:paraId="6C58BE59" w14:textId="77777777" w:rsidR="00EC3702" w:rsidRPr="008E6E20" w:rsidRDefault="00EC3702" w:rsidP="003A1B7B">
            <w:pPr>
              <w:widowControl/>
              <w:numPr>
                <w:ilvl w:val="0"/>
                <w:numId w:val="44"/>
              </w:numPr>
              <w:spacing w:before="0" w:after="120"/>
              <w:jc w:val="left"/>
              <w:rPr>
                <w:rFonts w:eastAsiaTheme="minorHAnsi"/>
                <w:szCs w:val="20"/>
                <w:lang w:eastAsia="en-US"/>
              </w:rPr>
            </w:pPr>
            <w:r w:rsidRPr="008E6E20">
              <w:rPr>
                <w:szCs w:val="20"/>
              </w:rPr>
              <w:t>Repeat.</w:t>
            </w:r>
          </w:p>
          <w:p w14:paraId="238B5DBC" w14:textId="77777777" w:rsidR="00EC3702" w:rsidRPr="008E6E20" w:rsidRDefault="00EC3702" w:rsidP="003A1B7B">
            <w:pPr>
              <w:widowControl/>
              <w:numPr>
                <w:ilvl w:val="0"/>
                <w:numId w:val="44"/>
              </w:numPr>
              <w:spacing w:before="0" w:after="120"/>
              <w:jc w:val="left"/>
              <w:rPr>
                <w:rFonts w:eastAsiaTheme="minorHAnsi"/>
                <w:szCs w:val="20"/>
                <w:lang w:eastAsia="en-US"/>
              </w:rPr>
            </w:pPr>
            <w:r w:rsidRPr="008E6E20">
              <w:rPr>
                <w:szCs w:val="20"/>
              </w:rPr>
              <w:t>Skip forward or back a configurable number of seconds.</w:t>
            </w:r>
          </w:p>
        </w:tc>
        <w:tc>
          <w:tcPr>
            <w:tcW w:w="1064" w:type="dxa"/>
            <w:noWrap/>
          </w:tcPr>
          <w:p w14:paraId="3497C373"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153" w:type="dxa"/>
            <w:noWrap/>
          </w:tcPr>
          <w:p w14:paraId="3D31D790"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020" w:type="dxa"/>
            <w:noWrap/>
          </w:tcPr>
          <w:p w14:paraId="3C277F69" w14:textId="77777777" w:rsidR="00EC3702" w:rsidRPr="008E6E20" w:rsidRDefault="00EC3702"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7FD888F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52" w:type="dxa"/>
          </w:tcPr>
          <w:p w14:paraId="587841B5" w14:textId="77777777" w:rsidR="00EC3702" w:rsidRPr="003B02D4" w:rsidRDefault="00EC3702" w:rsidP="003A1B7B">
            <w:pPr>
              <w:pStyle w:val="ListParagraph"/>
              <w:widowControl/>
              <w:numPr>
                <w:ilvl w:val="0"/>
                <w:numId w:val="43"/>
              </w:numPr>
              <w:spacing w:after="120" w:line="276" w:lineRule="auto"/>
              <w:contextualSpacing w:val="0"/>
              <w:jc w:val="left"/>
              <w:rPr>
                <w:szCs w:val="20"/>
              </w:rPr>
            </w:pPr>
            <w:r w:rsidRPr="00EB3A98">
              <w:rPr>
                <w:szCs w:val="20"/>
              </w:rPr>
              <w:t>The solution shall log the playback of audio recordings.</w:t>
            </w:r>
          </w:p>
        </w:tc>
        <w:tc>
          <w:tcPr>
            <w:tcW w:w="1064" w:type="dxa"/>
            <w:noWrap/>
          </w:tcPr>
          <w:p w14:paraId="187DA701"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1153" w:type="dxa"/>
            <w:noWrap/>
          </w:tcPr>
          <w:p w14:paraId="277C9A92"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1020" w:type="dxa"/>
            <w:noWrap/>
          </w:tcPr>
          <w:p w14:paraId="72429845" w14:textId="77777777" w:rsidR="00EC3702" w:rsidRPr="008E6E20" w:rsidRDefault="00EC3702"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3F46C8ED" w14:textId="77777777" w:rsidR="00EC3702" w:rsidRDefault="00EC3702" w:rsidP="00EC3702">
      <w:pPr>
        <w:rPr>
          <w:rFonts w:ascii="Calibri" w:hAnsi="Calibri" w:cs="Calibri"/>
        </w:rPr>
      </w:pPr>
    </w:p>
    <w:p w14:paraId="73EC24A3"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3925628E" w14:textId="77777777" w:rsidTr="00FE164E">
        <w:tc>
          <w:tcPr>
            <w:tcW w:w="9350" w:type="dxa"/>
            <w:tcBorders>
              <w:top w:val="nil"/>
              <w:left w:val="nil"/>
              <w:bottom w:val="single" w:sz="4" w:space="0" w:color="auto"/>
              <w:right w:val="nil"/>
            </w:tcBorders>
          </w:tcPr>
          <w:p w14:paraId="4546688A" w14:textId="77777777" w:rsidR="00EC3702" w:rsidRDefault="00EC3702" w:rsidP="00FE164E">
            <w:pPr>
              <w:rPr>
                <w:szCs w:val="20"/>
              </w:rPr>
            </w:pPr>
          </w:p>
        </w:tc>
      </w:tr>
      <w:tr w:rsidR="00EC3702" w14:paraId="1C28C144" w14:textId="77777777" w:rsidTr="00FE164E">
        <w:tc>
          <w:tcPr>
            <w:tcW w:w="9350" w:type="dxa"/>
            <w:tcBorders>
              <w:left w:val="nil"/>
              <w:bottom w:val="single" w:sz="4" w:space="0" w:color="auto"/>
              <w:right w:val="nil"/>
            </w:tcBorders>
          </w:tcPr>
          <w:p w14:paraId="6A42B50E" w14:textId="77777777" w:rsidR="00EC3702" w:rsidRDefault="00EC3702" w:rsidP="00FE164E">
            <w:pPr>
              <w:rPr>
                <w:szCs w:val="20"/>
              </w:rPr>
            </w:pPr>
          </w:p>
        </w:tc>
      </w:tr>
      <w:tr w:rsidR="00EC3702" w14:paraId="0A686B7F" w14:textId="77777777" w:rsidTr="00FE164E">
        <w:tc>
          <w:tcPr>
            <w:tcW w:w="9350" w:type="dxa"/>
            <w:tcBorders>
              <w:left w:val="nil"/>
              <w:right w:val="nil"/>
            </w:tcBorders>
          </w:tcPr>
          <w:p w14:paraId="628B05BF" w14:textId="77777777" w:rsidR="00EC3702" w:rsidRDefault="00EC3702" w:rsidP="00FE164E">
            <w:pPr>
              <w:rPr>
                <w:szCs w:val="20"/>
              </w:rPr>
            </w:pPr>
          </w:p>
        </w:tc>
      </w:tr>
    </w:tbl>
    <w:p w14:paraId="59FA9C60" w14:textId="77777777" w:rsidR="00EC3702" w:rsidRDefault="00EC3702" w:rsidP="00EC3702">
      <w:pPr>
        <w:rPr>
          <w:rFonts w:ascii="Calibri" w:hAnsi="Calibri" w:cs="Calibri"/>
        </w:rPr>
      </w:pPr>
    </w:p>
    <w:p w14:paraId="5314BBFB" w14:textId="2A227B0F" w:rsidR="00EC3702" w:rsidRPr="00EC3702" w:rsidRDefault="00EC3702" w:rsidP="00B952F6">
      <w:pPr>
        <w:keepNext/>
        <w:rPr>
          <w:rFonts w:ascii="Calibri" w:hAnsi="Calibri" w:cs="Calibri"/>
          <w:b/>
          <w:bCs/>
        </w:rPr>
      </w:pPr>
      <w:r w:rsidRPr="00EC3702">
        <w:rPr>
          <w:rFonts w:ascii="Calibri" w:hAnsi="Calibri" w:cs="Calibri"/>
          <w:b/>
          <w:bCs/>
        </w:rPr>
        <w:lastRenderedPageBreak/>
        <w:t>PSAP/ECC Hardware</w:t>
      </w:r>
    </w:p>
    <w:p w14:paraId="795CF0E2" w14:textId="77777777" w:rsidR="00EC3702" w:rsidRDefault="00EC3702" w:rsidP="00B952F6">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5522EE93" w14:textId="77777777" w:rsidTr="00FE164E">
        <w:trPr>
          <w:cnfStyle w:val="100000000000" w:firstRow="1" w:lastRow="0" w:firstColumn="0" w:lastColumn="0" w:oddVBand="0" w:evenVBand="0" w:oddHBand="0" w:evenHBand="0" w:firstRowFirstColumn="0" w:firstRowLastColumn="0" w:lastRowFirstColumn="0" w:lastRowLastColumn="0"/>
          <w:cantSplit/>
          <w:trHeight w:val="1138"/>
          <w:tblHeader/>
        </w:trPr>
        <w:tc>
          <w:tcPr>
            <w:cnfStyle w:val="001000000000" w:firstRow="0" w:lastRow="0" w:firstColumn="1" w:lastColumn="0" w:oddVBand="0" w:evenVBand="0" w:oddHBand="0" w:evenHBand="0" w:firstRowFirstColumn="0" w:firstRowLastColumn="0" w:lastRowFirstColumn="0" w:lastRowLastColumn="0"/>
            <w:tcW w:w="7013" w:type="dxa"/>
          </w:tcPr>
          <w:p w14:paraId="413140A1" w14:textId="77777777" w:rsidR="00EC3702" w:rsidRPr="008E6E20" w:rsidRDefault="00EC3702" w:rsidP="00B952F6">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198936A9" w14:textId="77777777" w:rsidR="00EC3702" w:rsidRPr="008E6E20" w:rsidRDefault="00EC3702" w:rsidP="00B952F6">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002ABFD" w14:textId="77777777" w:rsidR="00EC3702" w:rsidRPr="008E6E20" w:rsidRDefault="00EC3702" w:rsidP="00B952F6">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418CE466" w14:textId="77777777" w:rsidR="00EC3702" w:rsidRPr="008E6E20" w:rsidRDefault="00EC3702" w:rsidP="00B952F6">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47D0E37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8276F38" w14:textId="0664F6DF" w:rsidR="00EC3702" w:rsidRPr="008F1FE5" w:rsidRDefault="00EC3702" w:rsidP="003A1B7B">
            <w:pPr>
              <w:pStyle w:val="ListParagraph"/>
              <w:widowControl/>
              <w:numPr>
                <w:ilvl w:val="0"/>
                <w:numId w:val="45"/>
              </w:numPr>
              <w:spacing w:after="240" w:line="276" w:lineRule="auto"/>
              <w:contextualSpacing w:val="0"/>
              <w:jc w:val="left"/>
              <w:rPr>
                <w:rFonts w:eastAsiaTheme="minorHAnsi"/>
                <w:szCs w:val="20"/>
                <w:lang w:eastAsia="en-US"/>
              </w:rPr>
            </w:pPr>
            <w:r w:rsidRPr="008F1FE5">
              <w:rPr>
                <w:szCs w:val="20"/>
              </w:rPr>
              <w:t>PSAP/ECC hardware (e.g., monitors, keyboards, mice, headsets, phones</w:t>
            </w:r>
            <w:r w:rsidR="001C56EC" w:rsidRPr="008F1FE5">
              <w:rPr>
                <w:szCs w:val="20"/>
              </w:rPr>
              <w:t xml:space="preserve"> and</w:t>
            </w:r>
            <w:r w:rsidR="00B83B70" w:rsidRPr="008F1FE5">
              <w:rPr>
                <w:szCs w:val="20"/>
              </w:rPr>
              <w:t>/</w:t>
            </w:r>
            <w:r w:rsidR="001C56EC" w:rsidRPr="008F1FE5">
              <w:rPr>
                <w:szCs w:val="20"/>
              </w:rPr>
              <w:t xml:space="preserve">or </w:t>
            </w:r>
            <w:r w:rsidR="00B83B70" w:rsidRPr="008F1FE5">
              <w:rPr>
                <w:szCs w:val="20"/>
              </w:rPr>
              <w:t>keypads</w:t>
            </w:r>
            <w:r w:rsidRPr="008F1FE5">
              <w:rPr>
                <w:szCs w:val="20"/>
              </w:rPr>
              <w:t>) must be new.  Extended manufacturer warranty for no less than five years from the date the device is placed into operation, if not provided by the PSAP/ECC, should be optional and priced separately.</w:t>
            </w:r>
          </w:p>
          <w:p w14:paraId="6C8255B8" w14:textId="6E08B6F9" w:rsidR="00B83B70" w:rsidRPr="008F1FE5" w:rsidRDefault="007767F8" w:rsidP="007767F8">
            <w:pPr>
              <w:pStyle w:val="ListParagraph"/>
              <w:widowControl/>
              <w:spacing w:after="240" w:line="276" w:lineRule="auto"/>
              <w:ind w:left="360"/>
              <w:contextualSpacing w:val="0"/>
              <w:jc w:val="left"/>
              <w:rPr>
                <w:rFonts w:eastAsiaTheme="minorHAnsi"/>
                <w:szCs w:val="20"/>
                <w:lang w:eastAsia="en-US"/>
              </w:rPr>
            </w:pPr>
            <w:r w:rsidRPr="008F1FE5">
              <w:rPr>
                <w:szCs w:val="20"/>
              </w:rPr>
              <w:t xml:space="preserve">Extended Warranties </w:t>
            </w:r>
            <w:r w:rsidR="00121180" w:rsidRPr="008F1FE5">
              <w:rPr>
                <w:szCs w:val="20"/>
              </w:rPr>
              <w:t xml:space="preserve">for all equipment </w:t>
            </w:r>
            <w:r w:rsidRPr="008F1FE5">
              <w:rPr>
                <w:szCs w:val="20"/>
              </w:rPr>
              <w:t>should be itemized separately</w:t>
            </w:r>
            <w:r w:rsidR="004538D7" w:rsidRPr="008F1FE5">
              <w:rPr>
                <w:szCs w:val="20"/>
              </w:rPr>
              <w:t>, can be selected individually for each piece of equipment</w:t>
            </w:r>
            <w:r w:rsidR="008B2F50" w:rsidRPr="008F1FE5">
              <w:rPr>
                <w:szCs w:val="20"/>
              </w:rPr>
              <w:t>,</w:t>
            </w:r>
            <w:r w:rsidR="004538D7" w:rsidRPr="008F1FE5">
              <w:rPr>
                <w:szCs w:val="20"/>
              </w:rPr>
              <w:t xml:space="preserve"> </w:t>
            </w:r>
            <w:r w:rsidRPr="008F1FE5">
              <w:rPr>
                <w:szCs w:val="20"/>
              </w:rPr>
              <w:t>and should not be a required part of the purchase</w:t>
            </w:r>
            <w:r w:rsidR="00121180" w:rsidRPr="008F1FE5">
              <w:rPr>
                <w:szCs w:val="20"/>
              </w:rPr>
              <w:t>.</w:t>
            </w:r>
          </w:p>
          <w:p w14:paraId="5BE28DCF" w14:textId="77777777" w:rsidR="00EC3702" w:rsidRPr="008305C6" w:rsidRDefault="00EC3702" w:rsidP="00FE164E">
            <w:pPr>
              <w:tabs>
                <w:tab w:val="left" w:pos="420"/>
              </w:tabs>
              <w:ind w:left="330"/>
              <w:jc w:val="left"/>
              <w:rPr>
                <w:rFonts w:eastAsiaTheme="minorHAnsi"/>
                <w:szCs w:val="20"/>
                <w:lang w:eastAsia="en-US"/>
              </w:rPr>
            </w:pPr>
            <w:r w:rsidRPr="008F1FE5">
              <w:rPr>
                <w:rFonts w:eastAsiaTheme="minorHAnsi"/>
                <w:szCs w:val="20"/>
                <w:lang w:eastAsia="en-US"/>
              </w:rPr>
              <w:t>ETCOG requests the right to purchase approved PSAP/ECC hardware directly from the manufacturer to reduce cost.</w:t>
            </w:r>
            <w:r>
              <w:rPr>
                <w:rFonts w:eastAsiaTheme="minorHAnsi"/>
                <w:szCs w:val="20"/>
                <w:lang w:eastAsia="en-US"/>
              </w:rPr>
              <w:t xml:space="preserve"> </w:t>
            </w:r>
          </w:p>
        </w:tc>
        <w:tc>
          <w:tcPr>
            <w:tcW w:w="792" w:type="dxa"/>
            <w:noWrap/>
          </w:tcPr>
          <w:p w14:paraId="1D672F91"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r>
              <w:rPr>
                <w:rFonts w:eastAsiaTheme="minorHAnsi"/>
                <w:szCs w:val="20"/>
                <w:lang w:eastAsia="en-US"/>
              </w:rPr>
              <w:t xml:space="preserve"> </w:t>
            </w:r>
          </w:p>
        </w:tc>
        <w:tc>
          <w:tcPr>
            <w:tcW w:w="792" w:type="dxa"/>
            <w:noWrap/>
          </w:tcPr>
          <w:p w14:paraId="1A98A0B3"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C59B064"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68D9BDD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3B31EE1" w14:textId="77777777" w:rsidR="00EC3702" w:rsidRPr="003B02D4" w:rsidRDefault="00EC3702" w:rsidP="003A1B7B">
            <w:pPr>
              <w:pStyle w:val="ListParagraph"/>
              <w:widowControl/>
              <w:numPr>
                <w:ilvl w:val="0"/>
                <w:numId w:val="45"/>
              </w:numPr>
              <w:spacing w:after="240" w:line="276" w:lineRule="auto"/>
              <w:contextualSpacing w:val="0"/>
              <w:jc w:val="left"/>
              <w:rPr>
                <w:rFonts w:eastAsiaTheme="minorHAnsi"/>
                <w:szCs w:val="20"/>
                <w:lang w:eastAsia="en-US"/>
              </w:rPr>
            </w:pPr>
            <w:r w:rsidRPr="003B02D4">
              <w:rPr>
                <w:szCs w:val="20"/>
              </w:rPr>
              <w:t>Whenever supported by the device manufacturer, all servers, switches, routers, firewalls, and other devices within the solution shall be configured with redundant power supplies and redundant network interfaces.</w:t>
            </w:r>
          </w:p>
        </w:tc>
        <w:tc>
          <w:tcPr>
            <w:tcW w:w="792" w:type="dxa"/>
            <w:noWrap/>
          </w:tcPr>
          <w:p w14:paraId="79B45E9F"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79F0581"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AA2F690"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0620ADF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454BE8C" w14:textId="77777777" w:rsidR="00EC3702" w:rsidRPr="003B02D4" w:rsidRDefault="00EC3702" w:rsidP="003A1B7B">
            <w:pPr>
              <w:pStyle w:val="ListParagraph"/>
              <w:widowControl/>
              <w:numPr>
                <w:ilvl w:val="0"/>
                <w:numId w:val="45"/>
              </w:numPr>
              <w:spacing w:after="240" w:line="276" w:lineRule="auto"/>
              <w:contextualSpacing w:val="0"/>
              <w:jc w:val="left"/>
              <w:rPr>
                <w:szCs w:val="20"/>
              </w:rPr>
            </w:pPr>
            <w:r w:rsidRPr="00F00E76">
              <w:rPr>
                <w:szCs w:val="20"/>
              </w:rPr>
              <w:t>USB connections on the workstation main board shall be supported for headphones, speakers, and keypads.</w:t>
            </w:r>
          </w:p>
        </w:tc>
        <w:tc>
          <w:tcPr>
            <w:tcW w:w="792" w:type="dxa"/>
            <w:noWrap/>
          </w:tcPr>
          <w:p w14:paraId="421EA161"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C21D9A3"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9A6FC10"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68285E6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E361F17" w14:textId="77777777" w:rsidR="00301BE6" w:rsidRPr="008F1FE5" w:rsidRDefault="00EC3702" w:rsidP="00301BE6">
            <w:pPr>
              <w:pStyle w:val="ListParagraph"/>
              <w:widowControl/>
              <w:numPr>
                <w:ilvl w:val="0"/>
                <w:numId w:val="45"/>
              </w:numPr>
              <w:spacing w:after="240" w:line="276" w:lineRule="auto"/>
              <w:contextualSpacing w:val="0"/>
              <w:jc w:val="left"/>
              <w:rPr>
                <w:rFonts w:eastAsiaTheme="minorHAnsi"/>
                <w:szCs w:val="20"/>
                <w:lang w:eastAsia="en-US"/>
              </w:rPr>
            </w:pPr>
            <w:r w:rsidRPr="008F1FE5">
              <w:rPr>
                <w:szCs w:val="20"/>
              </w:rPr>
              <w:t>The Respondent shall work with ETCOG to provide (and maintain) mobile laptop call-taking positions at each PSAP to be used for remote call processing.</w:t>
            </w:r>
            <w:r w:rsidR="00301BE6" w:rsidRPr="008F1FE5">
              <w:rPr>
                <w:szCs w:val="20"/>
              </w:rPr>
              <w:t xml:space="preserve"> </w:t>
            </w:r>
            <w:r w:rsidRPr="008F1FE5">
              <w:rPr>
                <w:szCs w:val="20"/>
                <w:lang w:eastAsia="en-US"/>
              </w:rPr>
              <w:t xml:space="preserve">The mobile laptops should be interchangeable between PSAPs. </w:t>
            </w:r>
          </w:p>
          <w:p w14:paraId="7B9BF14A" w14:textId="64CCB81D" w:rsidR="00EC3702" w:rsidRPr="00301BE6" w:rsidRDefault="00CC679A" w:rsidP="00301BE6">
            <w:pPr>
              <w:pStyle w:val="ListParagraph"/>
              <w:widowControl/>
              <w:spacing w:after="240" w:line="276" w:lineRule="auto"/>
              <w:ind w:left="360"/>
              <w:contextualSpacing w:val="0"/>
              <w:jc w:val="left"/>
              <w:rPr>
                <w:rFonts w:eastAsiaTheme="minorHAnsi"/>
                <w:szCs w:val="20"/>
                <w:lang w:eastAsia="en-US"/>
              </w:rPr>
            </w:pPr>
            <w:r w:rsidRPr="008F1FE5">
              <w:rPr>
                <w:szCs w:val="20"/>
                <w:lang w:eastAsia="en-US"/>
              </w:rPr>
              <w:t xml:space="preserve">Respondent shall provide or propose costs </w:t>
            </w:r>
            <w:r w:rsidR="00B530BD" w:rsidRPr="008F1FE5">
              <w:rPr>
                <w:szCs w:val="20"/>
                <w:lang w:eastAsia="en-US"/>
              </w:rPr>
              <w:t xml:space="preserve">separately </w:t>
            </w:r>
            <w:r w:rsidRPr="008F1FE5">
              <w:rPr>
                <w:szCs w:val="20"/>
                <w:lang w:eastAsia="en-US"/>
              </w:rPr>
              <w:t xml:space="preserve">for </w:t>
            </w:r>
            <w:r w:rsidR="001A4862" w:rsidRPr="008F1FE5">
              <w:rPr>
                <w:szCs w:val="20"/>
                <w:lang w:eastAsia="en-US"/>
              </w:rPr>
              <w:t>seven (</w:t>
            </w:r>
            <w:r w:rsidRPr="008F1FE5">
              <w:rPr>
                <w:szCs w:val="20"/>
                <w:lang w:eastAsia="en-US"/>
              </w:rPr>
              <w:t>7</w:t>
            </w:r>
            <w:r w:rsidR="001A4862" w:rsidRPr="008F1FE5">
              <w:rPr>
                <w:szCs w:val="20"/>
                <w:lang w:eastAsia="en-US"/>
              </w:rPr>
              <w:t>)</w:t>
            </w:r>
            <w:r w:rsidRPr="008F1FE5">
              <w:rPr>
                <w:szCs w:val="20"/>
                <w:lang w:eastAsia="en-US"/>
              </w:rPr>
              <w:t xml:space="preserve"> </w:t>
            </w:r>
            <w:r w:rsidR="001A4862" w:rsidRPr="008F1FE5">
              <w:rPr>
                <w:szCs w:val="20"/>
                <w:lang w:eastAsia="en-US"/>
              </w:rPr>
              <w:t xml:space="preserve">spares </w:t>
            </w:r>
            <w:r w:rsidR="00D317E0" w:rsidRPr="008F1FE5">
              <w:rPr>
                <w:szCs w:val="20"/>
                <w:lang w:eastAsia="en-US"/>
              </w:rPr>
              <w:t>to replace</w:t>
            </w:r>
            <w:r w:rsidR="00EC3702" w:rsidRPr="008F1FE5">
              <w:rPr>
                <w:szCs w:val="20"/>
                <w:lang w:eastAsia="en-US"/>
              </w:rPr>
              <w:t xml:space="preserve"> </w:t>
            </w:r>
            <w:r w:rsidRPr="008F1FE5">
              <w:rPr>
                <w:szCs w:val="20"/>
                <w:lang w:eastAsia="en-US"/>
              </w:rPr>
              <w:t xml:space="preserve">CHE </w:t>
            </w:r>
            <w:r w:rsidR="00D317E0" w:rsidRPr="008F1FE5">
              <w:rPr>
                <w:szCs w:val="20"/>
                <w:lang w:eastAsia="en-US"/>
              </w:rPr>
              <w:t xml:space="preserve">Position </w:t>
            </w:r>
            <w:r w:rsidR="00EC3702" w:rsidRPr="008F1FE5">
              <w:rPr>
                <w:szCs w:val="20"/>
                <w:lang w:eastAsia="en-US"/>
              </w:rPr>
              <w:t xml:space="preserve">equipment </w:t>
            </w:r>
            <w:r w:rsidR="00C12C66" w:rsidRPr="008F1FE5">
              <w:rPr>
                <w:szCs w:val="20"/>
                <w:lang w:eastAsia="en-US"/>
              </w:rPr>
              <w:t xml:space="preserve">to </w:t>
            </w:r>
            <w:r w:rsidR="00EC3702" w:rsidRPr="008F1FE5">
              <w:rPr>
                <w:szCs w:val="20"/>
                <w:lang w:eastAsia="en-US"/>
              </w:rPr>
              <w:t>be ready for immediate deployment during service-impacting events.</w:t>
            </w:r>
          </w:p>
        </w:tc>
        <w:tc>
          <w:tcPr>
            <w:tcW w:w="792" w:type="dxa"/>
            <w:noWrap/>
          </w:tcPr>
          <w:p w14:paraId="28849D91"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29D9CEB"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399A3A8" w14:textId="77777777" w:rsidR="00EC3702" w:rsidRPr="008E6E20" w:rsidRDefault="00EC3702"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492B4F2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FBA048E" w14:textId="77777777" w:rsidR="00EC3702" w:rsidRPr="00F25161" w:rsidRDefault="00EC3702" w:rsidP="003A1B7B">
            <w:pPr>
              <w:pStyle w:val="ListParagraph"/>
              <w:widowControl/>
              <w:numPr>
                <w:ilvl w:val="0"/>
                <w:numId w:val="45"/>
              </w:numPr>
              <w:spacing w:after="240" w:line="276" w:lineRule="auto"/>
              <w:contextualSpacing w:val="0"/>
              <w:jc w:val="left"/>
              <w:rPr>
                <w:szCs w:val="20"/>
              </w:rPr>
            </w:pPr>
            <w:r>
              <w:rPr>
                <w:szCs w:val="20"/>
              </w:rPr>
              <w:lastRenderedPageBreak/>
              <w:t>The Respondent’s p</w:t>
            </w:r>
            <w:r w:rsidRPr="00F25161">
              <w:rPr>
                <w:szCs w:val="20"/>
              </w:rPr>
              <w:t xml:space="preserve">roposed CHE </w:t>
            </w:r>
            <w:r>
              <w:rPr>
                <w:szCs w:val="20"/>
              </w:rPr>
              <w:t xml:space="preserve">solution </w:t>
            </w:r>
            <w:r w:rsidRPr="00F25161">
              <w:rPr>
                <w:szCs w:val="20"/>
              </w:rPr>
              <w:t xml:space="preserve">shall provide a headset interface </w:t>
            </w:r>
            <w:r>
              <w:rPr>
                <w:szCs w:val="20"/>
              </w:rPr>
              <w:t xml:space="preserve">that </w:t>
            </w:r>
            <w:r w:rsidRPr="00F25161">
              <w:rPr>
                <w:szCs w:val="20"/>
              </w:rPr>
              <w:t>allow</w:t>
            </w:r>
            <w:r>
              <w:rPr>
                <w:szCs w:val="20"/>
              </w:rPr>
              <w:t>s</w:t>
            </w:r>
            <w:r w:rsidRPr="00F25161">
              <w:rPr>
                <w:szCs w:val="20"/>
              </w:rPr>
              <w:t xml:space="preserve"> the </w:t>
            </w:r>
            <w:r>
              <w:rPr>
                <w:szCs w:val="20"/>
              </w:rPr>
              <w:t>c</w:t>
            </w:r>
            <w:r w:rsidRPr="00F25161">
              <w:rPr>
                <w:szCs w:val="20"/>
              </w:rPr>
              <w:t>all</w:t>
            </w:r>
            <w:r>
              <w:rPr>
                <w:szCs w:val="20"/>
              </w:rPr>
              <w:t>-</w:t>
            </w:r>
            <w:r w:rsidRPr="00F25161">
              <w:rPr>
                <w:szCs w:val="20"/>
              </w:rPr>
              <w:t>taker to plug in to the vendor</w:t>
            </w:r>
            <w:r>
              <w:rPr>
                <w:szCs w:val="20"/>
              </w:rPr>
              <w:t>’</w:t>
            </w:r>
            <w:r w:rsidRPr="00F25161">
              <w:rPr>
                <w:szCs w:val="20"/>
              </w:rPr>
              <w:t>s CHE and converse with callers</w:t>
            </w:r>
            <w:r>
              <w:rPr>
                <w:szCs w:val="20"/>
              </w:rPr>
              <w:t xml:space="preserve">. </w:t>
            </w:r>
          </w:p>
          <w:p w14:paraId="4E4DC0CF" w14:textId="77777777" w:rsidR="00EC3702" w:rsidRDefault="00EC3702" w:rsidP="00FE164E">
            <w:pPr>
              <w:ind w:left="360"/>
              <w:jc w:val="left"/>
              <w:rPr>
                <w:bCs w:val="0"/>
                <w:szCs w:val="20"/>
              </w:rPr>
            </w:pPr>
            <w:r>
              <w:rPr>
                <w:szCs w:val="20"/>
              </w:rPr>
              <w:t xml:space="preserve">The </w:t>
            </w:r>
            <w:r w:rsidRPr="00F25161">
              <w:rPr>
                <w:szCs w:val="20"/>
              </w:rPr>
              <w:t xml:space="preserve">headset interface </w:t>
            </w:r>
            <w:r>
              <w:rPr>
                <w:szCs w:val="20"/>
              </w:rPr>
              <w:t>shall</w:t>
            </w:r>
            <w:r w:rsidRPr="00F25161">
              <w:rPr>
                <w:szCs w:val="20"/>
              </w:rPr>
              <w:t xml:space="preserve"> include a volume control</w:t>
            </w:r>
            <w:r>
              <w:rPr>
                <w:szCs w:val="20"/>
              </w:rPr>
              <w:t>.</w:t>
            </w:r>
          </w:p>
          <w:p w14:paraId="17EA9D8B" w14:textId="77777777" w:rsidR="00EC3702" w:rsidRDefault="00EC3702" w:rsidP="00FE164E">
            <w:pPr>
              <w:ind w:left="360"/>
              <w:jc w:val="left"/>
              <w:rPr>
                <w:bCs w:val="0"/>
                <w:szCs w:val="20"/>
              </w:rPr>
            </w:pPr>
            <w:r w:rsidRPr="00F25161">
              <w:rPr>
                <w:szCs w:val="20"/>
              </w:rPr>
              <w:t>The interface shall provide audio outputs to interface to the PSAP audio enclosure used to combine radio and telephone audio into one headset</w:t>
            </w:r>
            <w:r>
              <w:rPr>
                <w:szCs w:val="20"/>
              </w:rPr>
              <w:t>.</w:t>
            </w:r>
          </w:p>
          <w:p w14:paraId="6F3B0FFC" w14:textId="77777777" w:rsidR="0067019A" w:rsidRDefault="0067019A" w:rsidP="00FE164E">
            <w:pPr>
              <w:ind w:left="360"/>
              <w:jc w:val="left"/>
              <w:rPr>
                <w:bCs w:val="0"/>
                <w:szCs w:val="20"/>
              </w:rPr>
            </w:pPr>
          </w:p>
          <w:p w14:paraId="243979D5" w14:textId="20B539F9" w:rsidR="0067019A" w:rsidRDefault="0067019A" w:rsidP="00FE164E">
            <w:pPr>
              <w:ind w:left="360"/>
              <w:jc w:val="left"/>
              <w:rPr>
                <w:bCs w:val="0"/>
                <w:szCs w:val="20"/>
              </w:rPr>
            </w:pPr>
            <w:r w:rsidRPr="008F1FE5">
              <w:rPr>
                <w:szCs w:val="20"/>
              </w:rPr>
              <w:t xml:space="preserve">PSAPs would also like to have </w:t>
            </w:r>
            <w:r w:rsidR="00D712BE" w:rsidRPr="008F1FE5">
              <w:rPr>
                <w:szCs w:val="20"/>
              </w:rPr>
              <w:t>CHE</w:t>
            </w:r>
            <w:r w:rsidRPr="008F1FE5">
              <w:rPr>
                <w:szCs w:val="20"/>
              </w:rPr>
              <w:t xml:space="preserve"> speaker access available per position</w:t>
            </w:r>
            <w:r w:rsidR="00D712BE" w:rsidRPr="008F1FE5">
              <w:rPr>
                <w:szCs w:val="20"/>
              </w:rPr>
              <w:t xml:space="preserve"> as well</w:t>
            </w:r>
            <w:r w:rsidR="00695FDB" w:rsidRPr="008F1FE5">
              <w:rPr>
                <w:szCs w:val="20"/>
              </w:rPr>
              <w:t>,</w:t>
            </w:r>
            <w:r w:rsidR="00D712BE" w:rsidRPr="008F1FE5">
              <w:rPr>
                <w:szCs w:val="20"/>
              </w:rPr>
              <w:t xml:space="preserve"> with volum</w:t>
            </w:r>
            <w:r w:rsidR="00644B5B" w:rsidRPr="008F1FE5">
              <w:rPr>
                <w:szCs w:val="20"/>
              </w:rPr>
              <w:t>e control</w:t>
            </w:r>
            <w:r w:rsidRPr="008F1FE5">
              <w:rPr>
                <w:szCs w:val="20"/>
              </w:rPr>
              <w:t xml:space="preserve">. </w:t>
            </w:r>
            <w:r w:rsidR="00695FDB" w:rsidRPr="008F1FE5">
              <w:rPr>
                <w:szCs w:val="20"/>
              </w:rPr>
              <w:t>Please describe support for this desired functionality.</w:t>
            </w:r>
          </w:p>
          <w:p w14:paraId="74235FA9" w14:textId="77777777" w:rsidR="00E0216D" w:rsidRDefault="00E0216D" w:rsidP="00FE164E">
            <w:pPr>
              <w:ind w:left="360"/>
              <w:jc w:val="left"/>
              <w:rPr>
                <w:bCs w:val="0"/>
                <w:szCs w:val="20"/>
              </w:rPr>
            </w:pPr>
          </w:p>
          <w:p w14:paraId="1EAA96E5" w14:textId="0A8A3BC3" w:rsidR="00EC3702" w:rsidRPr="00F25161" w:rsidRDefault="00EC3702" w:rsidP="00FE164E">
            <w:pPr>
              <w:ind w:left="360"/>
              <w:jc w:val="left"/>
              <w:rPr>
                <w:szCs w:val="20"/>
              </w:rPr>
            </w:pPr>
            <w:r>
              <w:rPr>
                <w:szCs w:val="20"/>
              </w:rPr>
              <w:t xml:space="preserve">Note that all wireless headsets </w:t>
            </w:r>
            <w:r w:rsidRPr="00F00E76">
              <w:rPr>
                <w:szCs w:val="20"/>
              </w:rPr>
              <w:t>must support encryption</w:t>
            </w:r>
            <w:r>
              <w:rPr>
                <w:szCs w:val="20"/>
              </w:rPr>
              <w:t>.</w:t>
            </w:r>
          </w:p>
        </w:tc>
        <w:tc>
          <w:tcPr>
            <w:tcW w:w="792" w:type="dxa"/>
            <w:noWrap/>
          </w:tcPr>
          <w:p w14:paraId="116B87EA"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549E2BD" w14:textId="77777777" w:rsidR="00EC3702" w:rsidRPr="008E6E20" w:rsidRDefault="00EC3702"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E8C587B" w14:textId="77777777" w:rsidR="00EC3702" w:rsidRPr="008E6E20" w:rsidRDefault="00EC3702" w:rsidP="00FE164E">
            <w:pPr>
              <w:jc w:val="left"/>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64C4EFA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D87AD23" w14:textId="77777777" w:rsidR="00EC3702" w:rsidRDefault="00EC3702" w:rsidP="003A1B7B">
            <w:pPr>
              <w:pStyle w:val="ListParagraph"/>
              <w:widowControl/>
              <w:numPr>
                <w:ilvl w:val="0"/>
                <w:numId w:val="45"/>
              </w:numPr>
              <w:spacing w:after="240" w:line="276" w:lineRule="auto"/>
              <w:contextualSpacing w:val="0"/>
              <w:jc w:val="left"/>
              <w:rPr>
                <w:szCs w:val="20"/>
              </w:rPr>
            </w:pPr>
            <w:r w:rsidRPr="00F25161">
              <w:rPr>
                <w:szCs w:val="20"/>
              </w:rPr>
              <w:t xml:space="preserve">The </w:t>
            </w:r>
            <w:r>
              <w:rPr>
                <w:szCs w:val="20"/>
              </w:rPr>
              <w:t xml:space="preserve">Respondent’s </w:t>
            </w:r>
            <w:r w:rsidRPr="00F25161">
              <w:rPr>
                <w:szCs w:val="20"/>
              </w:rPr>
              <w:t xml:space="preserve">proposed CHE </w:t>
            </w:r>
            <w:r>
              <w:rPr>
                <w:szCs w:val="20"/>
              </w:rPr>
              <w:t xml:space="preserve">solution </w:t>
            </w:r>
            <w:r w:rsidRPr="00F25161">
              <w:rPr>
                <w:szCs w:val="20"/>
              </w:rPr>
              <w:t xml:space="preserve">shall </w:t>
            </w:r>
            <w:r>
              <w:rPr>
                <w:szCs w:val="20"/>
              </w:rPr>
              <w:t>interoperate with</w:t>
            </w:r>
            <w:r w:rsidRPr="00F25161">
              <w:rPr>
                <w:szCs w:val="20"/>
              </w:rPr>
              <w:t xml:space="preserve"> an external keypad used for dialing telephone numbers, answer/release, volume control and other telephone functions</w:t>
            </w:r>
            <w:r>
              <w:rPr>
                <w:szCs w:val="20"/>
              </w:rPr>
              <w:t>.</w:t>
            </w:r>
          </w:p>
        </w:tc>
        <w:tc>
          <w:tcPr>
            <w:tcW w:w="792" w:type="dxa"/>
            <w:noWrap/>
          </w:tcPr>
          <w:p w14:paraId="7909CCC3"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80145C3"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3DDF320" w14:textId="77777777" w:rsidR="00EC3702" w:rsidRPr="008E6E20" w:rsidRDefault="00EC3702"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6655A26D" w14:textId="77777777" w:rsidR="00EC3702" w:rsidRPr="00EC3702" w:rsidRDefault="00EC3702" w:rsidP="00EC3702">
      <w:pPr>
        <w:rPr>
          <w:rFonts w:ascii="Calibri" w:hAnsi="Calibri" w:cs="Calibri"/>
        </w:rPr>
      </w:pPr>
    </w:p>
    <w:p w14:paraId="0D6342DC"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499E98A9" w14:textId="77777777" w:rsidTr="00FE164E">
        <w:tc>
          <w:tcPr>
            <w:tcW w:w="9350" w:type="dxa"/>
            <w:tcBorders>
              <w:top w:val="nil"/>
              <w:left w:val="nil"/>
              <w:bottom w:val="single" w:sz="4" w:space="0" w:color="auto"/>
              <w:right w:val="nil"/>
            </w:tcBorders>
          </w:tcPr>
          <w:p w14:paraId="34089DE8" w14:textId="77777777" w:rsidR="00EC3702" w:rsidRDefault="00EC3702" w:rsidP="00FE164E">
            <w:pPr>
              <w:rPr>
                <w:szCs w:val="20"/>
              </w:rPr>
            </w:pPr>
          </w:p>
        </w:tc>
      </w:tr>
      <w:tr w:rsidR="00EC3702" w14:paraId="6CD2D250" w14:textId="77777777" w:rsidTr="00FE164E">
        <w:tc>
          <w:tcPr>
            <w:tcW w:w="9350" w:type="dxa"/>
            <w:tcBorders>
              <w:left w:val="nil"/>
              <w:bottom w:val="single" w:sz="4" w:space="0" w:color="auto"/>
              <w:right w:val="nil"/>
            </w:tcBorders>
          </w:tcPr>
          <w:p w14:paraId="64535AE4" w14:textId="77777777" w:rsidR="00EC3702" w:rsidRDefault="00EC3702" w:rsidP="00FE164E">
            <w:pPr>
              <w:rPr>
                <w:szCs w:val="20"/>
              </w:rPr>
            </w:pPr>
          </w:p>
        </w:tc>
      </w:tr>
      <w:tr w:rsidR="00EC3702" w14:paraId="6C35D9DD" w14:textId="77777777" w:rsidTr="00FE164E">
        <w:tc>
          <w:tcPr>
            <w:tcW w:w="9350" w:type="dxa"/>
            <w:tcBorders>
              <w:left w:val="nil"/>
              <w:right w:val="nil"/>
            </w:tcBorders>
          </w:tcPr>
          <w:p w14:paraId="6EDB4012" w14:textId="77777777" w:rsidR="00EC3702" w:rsidRDefault="00EC3702" w:rsidP="00FE164E">
            <w:pPr>
              <w:rPr>
                <w:szCs w:val="20"/>
              </w:rPr>
            </w:pPr>
          </w:p>
        </w:tc>
      </w:tr>
    </w:tbl>
    <w:p w14:paraId="4785F61A" w14:textId="77777777" w:rsidR="00EC3702" w:rsidRDefault="00EC3702" w:rsidP="00214D4F">
      <w:pPr>
        <w:rPr>
          <w:rFonts w:ascii="Calibri" w:hAnsi="Calibri" w:cs="Calibri"/>
        </w:rPr>
      </w:pPr>
    </w:p>
    <w:p w14:paraId="3F06BF77" w14:textId="7D3DB3F2" w:rsidR="00EC3702" w:rsidRDefault="00EC3702" w:rsidP="00E0216D">
      <w:pPr>
        <w:keepNext/>
        <w:rPr>
          <w:rFonts w:ascii="Calibri" w:hAnsi="Calibri" w:cs="Calibri"/>
          <w:b/>
          <w:bCs/>
        </w:rPr>
      </w:pPr>
      <w:r w:rsidRPr="00EC3702">
        <w:rPr>
          <w:rFonts w:ascii="Calibri" w:hAnsi="Calibri" w:cs="Calibri"/>
          <w:b/>
          <w:bCs/>
        </w:rPr>
        <w:lastRenderedPageBreak/>
        <w:t>Interface to Location Information Server/Location Database</w:t>
      </w:r>
    </w:p>
    <w:p w14:paraId="395A4A3C" w14:textId="77777777" w:rsidR="00EC3702" w:rsidRDefault="00EC3702" w:rsidP="00E0216D">
      <w:pPr>
        <w:keepNext/>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240DF587"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27E427F0" w14:textId="77777777" w:rsidR="00EC3702" w:rsidRPr="008E6E20" w:rsidRDefault="00EC3702" w:rsidP="00E0216D">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76DCE09A" w14:textId="77777777" w:rsidR="00EC3702" w:rsidRPr="008E6E20" w:rsidRDefault="00EC3702" w:rsidP="00E0216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12A1598D" w14:textId="77777777" w:rsidR="00EC3702" w:rsidRPr="008E6E20" w:rsidRDefault="00EC3702" w:rsidP="00E0216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52F53563" w14:textId="77777777" w:rsidR="00EC3702" w:rsidRPr="008E6E20" w:rsidRDefault="00EC3702" w:rsidP="00E0216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4649A2D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690F85C" w14:textId="6D8E2D3F" w:rsidR="00EC3702" w:rsidRPr="003B02D4" w:rsidRDefault="00EC3702" w:rsidP="00E0216D">
            <w:pPr>
              <w:pStyle w:val="ListParagraph"/>
              <w:keepNext/>
              <w:widowControl/>
              <w:numPr>
                <w:ilvl w:val="0"/>
                <w:numId w:val="46"/>
              </w:numPr>
              <w:spacing w:after="240" w:line="276" w:lineRule="auto"/>
              <w:contextualSpacing w:val="0"/>
              <w:jc w:val="left"/>
              <w:rPr>
                <w:rFonts w:eastAsiaTheme="minorHAnsi"/>
                <w:szCs w:val="20"/>
                <w:lang w:eastAsia="en-US"/>
              </w:rPr>
            </w:pPr>
            <w:r w:rsidRPr="001E6D9A">
              <w:rPr>
                <w:szCs w:val="20"/>
              </w:rPr>
              <w:t>The solution should support interface(s) with the Location Information Server (LIS) as defined in NENA-STA-010.3</w:t>
            </w:r>
            <w:r>
              <w:rPr>
                <w:szCs w:val="20"/>
              </w:rPr>
              <w:t>f</w:t>
            </w:r>
            <w:r w:rsidRPr="001E6D9A">
              <w:rPr>
                <w:szCs w:val="20"/>
              </w:rPr>
              <w:t xml:space="preserve">-2021, </w:t>
            </w:r>
            <w:r w:rsidR="002610ED" w:rsidRPr="002610ED">
              <w:rPr>
                <w:i/>
                <w:iCs/>
                <w:szCs w:val="20"/>
              </w:rPr>
              <w:t>NENA i3 Standard for Next Generation 9-1-1</w:t>
            </w:r>
            <w:r>
              <w:rPr>
                <w:szCs w:val="20"/>
              </w:rPr>
              <w:t>,</w:t>
            </w:r>
            <w:r w:rsidRPr="001E6D9A">
              <w:rPr>
                <w:szCs w:val="20"/>
              </w:rPr>
              <w:t xml:space="preserve"> and </w:t>
            </w:r>
            <w:r>
              <w:rPr>
                <w:szCs w:val="20"/>
              </w:rPr>
              <w:t xml:space="preserve">the </w:t>
            </w:r>
            <w:r w:rsidRPr="001E6D9A">
              <w:rPr>
                <w:szCs w:val="20"/>
              </w:rPr>
              <w:t xml:space="preserve">Location Database (LDB) as defined in </w:t>
            </w:r>
            <w:r w:rsidRPr="003B416C">
              <w:rPr>
                <w:szCs w:val="20"/>
              </w:rPr>
              <w:t>NENA-INF-008.</w:t>
            </w:r>
            <w:r>
              <w:rPr>
                <w:szCs w:val="20"/>
              </w:rPr>
              <w:t>2-2013</w:t>
            </w:r>
            <w:r w:rsidRPr="003B416C">
              <w:rPr>
                <w:szCs w:val="20"/>
              </w:rPr>
              <w:t xml:space="preserve"> (previously NENA 77-501)</w:t>
            </w:r>
            <w:r w:rsidRPr="001E6D9A">
              <w:rPr>
                <w:szCs w:val="20"/>
              </w:rPr>
              <w:t xml:space="preserve">, </w:t>
            </w:r>
            <w:r w:rsidRPr="003B416C">
              <w:rPr>
                <w:i/>
                <w:iCs/>
                <w:szCs w:val="20"/>
              </w:rPr>
              <w:t>NENA NG9-1-1 Transition Plan Considerations Information Document</w:t>
            </w:r>
            <w:r>
              <w:rPr>
                <w:szCs w:val="20"/>
              </w:rPr>
              <w:t xml:space="preserve">, </w:t>
            </w:r>
            <w:r w:rsidRPr="001E6D9A">
              <w:rPr>
                <w:szCs w:val="20"/>
              </w:rPr>
              <w:t xml:space="preserve">(or </w:t>
            </w:r>
            <w:r>
              <w:rPr>
                <w:szCs w:val="20"/>
              </w:rPr>
              <w:t>their</w:t>
            </w:r>
            <w:r w:rsidRPr="001E6D9A">
              <w:rPr>
                <w:szCs w:val="20"/>
              </w:rPr>
              <w:t xml:space="preserve"> successor document</w:t>
            </w:r>
            <w:r>
              <w:rPr>
                <w:szCs w:val="20"/>
              </w:rPr>
              <w:t>s</w:t>
            </w:r>
            <w:r w:rsidRPr="001E6D9A">
              <w:rPr>
                <w:szCs w:val="20"/>
              </w:rPr>
              <w:t>, once published).</w:t>
            </w:r>
          </w:p>
        </w:tc>
        <w:tc>
          <w:tcPr>
            <w:tcW w:w="792" w:type="dxa"/>
            <w:noWrap/>
          </w:tcPr>
          <w:p w14:paraId="4294C3BA" w14:textId="77777777" w:rsidR="00EC3702" w:rsidRPr="008E6E20" w:rsidRDefault="00EC3702" w:rsidP="00E0216D">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0259C65" w14:textId="77777777" w:rsidR="00EC3702" w:rsidRPr="008E6E20" w:rsidRDefault="00EC3702" w:rsidP="00E0216D">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DEDC920" w14:textId="77777777" w:rsidR="00EC3702" w:rsidRPr="008E6E20" w:rsidRDefault="00EC3702" w:rsidP="00E0216D">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43E7407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1F83619" w14:textId="77777777" w:rsidR="00EC3702" w:rsidRPr="001E6D9A" w:rsidRDefault="00EC3702" w:rsidP="003A1B7B">
            <w:pPr>
              <w:pStyle w:val="ListParagraph"/>
              <w:widowControl/>
              <w:numPr>
                <w:ilvl w:val="0"/>
                <w:numId w:val="46"/>
              </w:numPr>
              <w:spacing w:after="240" w:line="276" w:lineRule="auto"/>
              <w:contextualSpacing w:val="0"/>
              <w:jc w:val="left"/>
              <w:rPr>
                <w:szCs w:val="20"/>
              </w:rPr>
            </w:pPr>
            <w:r w:rsidRPr="00A4247E">
              <w:rPr>
                <w:szCs w:val="20"/>
              </w:rPr>
              <w:t>The Respondent’s solution should support the initiation of manual HELD location dereference queries by the telecommunicator.</w:t>
            </w:r>
          </w:p>
        </w:tc>
        <w:tc>
          <w:tcPr>
            <w:tcW w:w="792" w:type="dxa"/>
            <w:noWrap/>
          </w:tcPr>
          <w:p w14:paraId="7A400E75"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677933F"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4588B5D"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EC3702" w:rsidRPr="00044F2B" w14:paraId="3D05345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9A0A1E5" w14:textId="77777777" w:rsidR="00EC3702" w:rsidRPr="003B02D4" w:rsidRDefault="00EC3702" w:rsidP="003A1B7B">
            <w:pPr>
              <w:pStyle w:val="ListParagraph"/>
              <w:widowControl/>
              <w:numPr>
                <w:ilvl w:val="0"/>
                <w:numId w:val="46"/>
              </w:numPr>
              <w:spacing w:after="240" w:line="276" w:lineRule="auto"/>
              <w:contextualSpacing w:val="0"/>
              <w:jc w:val="left"/>
              <w:rPr>
                <w:rFonts w:eastAsiaTheme="minorHAnsi"/>
                <w:szCs w:val="20"/>
                <w:lang w:eastAsia="en-US"/>
              </w:rPr>
            </w:pPr>
            <w:r>
              <w:rPr>
                <w:szCs w:val="20"/>
              </w:rPr>
              <w:t>The Respondent should describe how the proposed solution will address</w:t>
            </w:r>
            <w:r>
              <w:rPr>
                <w:spacing w:val="-26"/>
                <w:szCs w:val="20"/>
              </w:rPr>
              <w:t xml:space="preserve"> </w:t>
            </w:r>
            <w:r>
              <w:rPr>
                <w:szCs w:val="20"/>
              </w:rPr>
              <w:t>any</w:t>
            </w:r>
            <w:r>
              <w:rPr>
                <w:spacing w:val="1"/>
                <w:w w:val="99"/>
                <w:szCs w:val="20"/>
              </w:rPr>
              <w:t xml:space="preserve"> </w:t>
            </w:r>
            <w:r>
              <w:rPr>
                <w:szCs w:val="20"/>
              </w:rPr>
              <w:t>transition period, during which both an LDB and i3-compliant LIS services may need to be accessed</w:t>
            </w:r>
            <w:r>
              <w:rPr>
                <w:spacing w:val="-26"/>
                <w:szCs w:val="20"/>
              </w:rPr>
              <w:t xml:space="preserve"> </w:t>
            </w:r>
            <w:r>
              <w:rPr>
                <w:szCs w:val="20"/>
              </w:rPr>
              <w:t>by</w:t>
            </w:r>
            <w:r>
              <w:rPr>
                <w:w w:val="99"/>
                <w:szCs w:val="20"/>
              </w:rPr>
              <w:t xml:space="preserve"> </w:t>
            </w:r>
            <w:r>
              <w:rPr>
                <w:szCs w:val="20"/>
              </w:rPr>
              <w:t>the Respondent’s call-handling</w:t>
            </w:r>
            <w:r>
              <w:rPr>
                <w:spacing w:val="-16"/>
                <w:szCs w:val="20"/>
              </w:rPr>
              <w:t xml:space="preserve"> </w:t>
            </w:r>
            <w:r>
              <w:rPr>
                <w:szCs w:val="20"/>
              </w:rPr>
              <w:t>solution.</w:t>
            </w:r>
          </w:p>
        </w:tc>
        <w:tc>
          <w:tcPr>
            <w:tcW w:w="792" w:type="dxa"/>
            <w:noWrap/>
          </w:tcPr>
          <w:p w14:paraId="426F9C6B"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ED0809F"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FE3461B" w14:textId="77777777" w:rsidR="00EC3702" w:rsidRPr="008E6E20" w:rsidRDefault="00EC3702"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12E9BD67" w14:textId="77777777" w:rsidR="00EC3702" w:rsidRDefault="00EC3702" w:rsidP="00214D4F">
      <w:pPr>
        <w:rPr>
          <w:rFonts w:ascii="Calibri" w:hAnsi="Calibri" w:cs="Calibri"/>
        </w:rPr>
      </w:pPr>
    </w:p>
    <w:p w14:paraId="75AF552E"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284AB827" w14:textId="77777777" w:rsidTr="00FE164E">
        <w:tc>
          <w:tcPr>
            <w:tcW w:w="9350" w:type="dxa"/>
            <w:tcBorders>
              <w:top w:val="nil"/>
              <w:left w:val="nil"/>
              <w:bottom w:val="single" w:sz="4" w:space="0" w:color="auto"/>
              <w:right w:val="nil"/>
            </w:tcBorders>
          </w:tcPr>
          <w:p w14:paraId="6263C35D" w14:textId="77777777" w:rsidR="00EC3702" w:rsidRDefault="00EC3702" w:rsidP="00FE164E">
            <w:pPr>
              <w:rPr>
                <w:szCs w:val="20"/>
              </w:rPr>
            </w:pPr>
          </w:p>
        </w:tc>
      </w:tr>
      <w:tr w:rsidR="00EC3702" w14:paraId="4AC0AC2B" w14:textId="77777777" w:rsidTr="00FE164E">
        <w:tc>
          <w:tcPr>
            <w:tcW w:w="9350" w:type="dxa"/>
            <w:tcBorders>
              <w:left w:val="nil"/>
              <w:bottom w:val="single" w:sz="4" w:space="0" w:color="auto"/>
              <w:right w:val="nil"/>
            </w:tcBorders>
          </w:tcPr>
          <w:p w14:paraId="55878330" w14:textId="77777777" w:rsidR="00EC3702" w:rsidRDefault="00EC3702" w:rsidP="00FE164E">
            <w:pPr>
              <w:rPr>
                <w:szCs w:val="20"/>
              </w:rPr>
            </w:pPr>
          </w:p>
        </w:tc>
      </w:tr>
      <w:tr w:rsidR="00EC3702" w14:paraId="1129FB31" w14:textId="77777777" w:rsidTr="00FE164E">
        <w:tc>
          <w:tcPr>
            <w:tcW w:w="9350" w:type="dxa"/>
            <w:tcBorders>
              <w:left w:val="nil"/>
              <w:right w:val="nil"/>
            </w:tcBorders>
          </w:tcPr>
          <w:p w14:paraId="5C99BE64" w14:textId="77777777" w:rsidR="00EC3702" w:rsidRDefault="00EC3702" w:rsidP="00FE164E">
            <w:pPr>
              <w:rPr>
                <w:szCs w:val="20"/>
              </w:rPr>
            </w:pPr>
          </w:p>
        </w:tc>
      </w:tr>
    </w:tbl>
    <w:p w14:paraId="37DB6C21" w14:textId="77777777" w:rsidR="00EC3702" w:rsidRDefault="00EC3702" w:rsidP="00214D4F">
      <w:pPr>
        <w:rPr>
          <w:rFonts w:ascii="Calibri" w:hAnsi="Calibri" w:cs="Calibri"/>
        </w:rPr>
      </w:pPr>
    </w:p>
    <w:p w14:paraId="4C112662" w14:textId="10D3C959" w:rsidR="00EC3702" w:rsidRPr="00EC3702" w:rsidRDefault="00EC3702" w:rsidP="009C5A75">
      <w:pPr>
        <w:keepNext/>
        <w:rPr>
          <w:rFonts w:ascii="Calibri" w:hAnsi="Calibri" w:cs="Calibri"/>
          <w:b/>
          <w:bCs/>
        </w:rPr>
      </w:pPr>
      <w:r w:rsidRPr="00EC3702">
        <w:rPr>
          <w:rFonts w:ascii="Calibri" w:hAnsi="Calibri" w:cs="Calibri"/>
          <w:b/>
          <w:bCs/>
        </w:rPr>
        <w:lastRenderedPageBreak/>
        <w:t>Additional Data/Emergency Incident Data Object (EIDO)</w:t>
      </w:r>
    </w:p>
    <w:p w14:paraId="5B9076C1" w14:textId="77777777" w:rsidR="00EC3702" w:rsidRDefault="00EC3702" w:rsidP="009C5A75">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300751B5"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1DD9F04E" w14:textId="77777777" w:rsidR="00EC3702" w:rsidRPr="008E6E20" w:rsidRDefault="00EC3702" w:rsidP="009C5A75">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4CE494EF" w14:textId="77777777" w:rsidR="00EC3702" w:rsidRPr="008E6E20" w:rsidRDefault="00EC3702" w:rsidP="009C5A7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832824B" w14:textId="77777777" w:rsidR="00EC3702" w:rsidRPr="008E6E20" w:rsidRDefault="00EC3702" w:rsidP="009C5A7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44BD5F8C" w14:textId="77777777" w:rsidR="00EC3702" w:rsidRPr="008E6E20" w:rsidRDefault="00EC3702" w:rsidP="009C5A7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2744B13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3D64A0C" w14:textId="77777777" w:rsidR="00EC3702" w:rsidRPr="001E6D9A" w:rsidRDefault="00EC3702" w:rsidP="003A1B7B">
            <w:pPr>
              <w:pStyle w:val="ListParagraph"/>
              <w:widowControl/>
              <w:numPr>
                <w:ilvl w:val="0"/>
                <w:numId w:val="47"/>
              </w:numPr>
              <w:spacing w:after="240" w:line="276" w:lineRule="auto"/>
              <w:contextualSpacing w:val="0"/>
              <w:jc w:val="left"/>
              <w:rPr>
                <w:szCs w:val="20"/>
              </w:rPr>
            </w:pPr>
            <w:r>
              <w:rPr>
                <w:szCs w:val="20"/>
              </w:rPr>
              <w:t xml:space="preserve">The solution shall support a SIP interface from the </w:t>
            </w:r>
            <w:proofErr w:type="spellStart"/>
            <w:r>
              <w:rPr>
                <w:szCs w:val="20"/>
              </w:rPr>
              <w:t>ESInet</w:t>
            </w:r>
            <w:proofErr w:type="spellEnd"/>
            <w:r>
              <w:rPr>
                <w:szCs w:val="20"/>
              </w:rPr>
              <w:t>/NGCS that includes Additional Data conveyed “by reference” and “by value”.</w:t>
            </w:r>
          </w:p>
        </w:tc>
        <w:tc>
          <w:tcPr>
            <w:tcW w:w="792" w:type="dxa"/>
            <w:noWrap/>
          </w:tcPr>
          <w:p w14:paraId="6EE37829"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785B9E0"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0389F50" w14:textId="77777777" w:rsidR="00EC3702" w:rsidRPr="008E6E20" w:rsidRDefault="00EC3702"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3702" w:rsidRPr="00044F2B" w14:paraId="4F215BC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14EFC5F" w14:textId="2963A70D" w:rsidR="00EC3702" w:rsidRPr="003B02D4" w:rsidRDefault="00EC3702" w:rsidP="003A1B7B">
            <w:pPr>
              <w:pStyle w:val="ListParagraph"/>
              <w:widowControl/>
              <w:numPr>
                <w:ilvl w:val="0"/>
                <w:numId w:val="47"/>
              </w:numPr>
              <w:spacing w:after="240" w:line="276" w:lineRule="auto"/>
              <w:contextualSpacing w:val="0"/>
              <w:jc w:val="left"/>
              <w:rPr>
                <w:rFonts w:eastAsiaTheme="minorHAnsi"/>
                <w:szCs w:val="20"/>
                <w:lang w:eastAsia="en-US"/>
              </w:rPr>
            </w:pPr>
            <w:r w:rsidRPr="001E6D9A">
              <w:rPr>
                <w:szCs w:val="20"/>
              </w:rPr>
              <w:t>The solution sh</w:t>
            </w:r>
            <w:r>
              <w:rPr>
                <w:szCs w:val="20"/>
              </w:rPr>
              <w:t xml:space="preserve">all </w:t>
            </w:r>
            <w:r w:rsidRPr="001E6D9A">
              <w:rPr>
                <w:szCs w:val="20"/>
              </w:rPr>
              <w:t xml:space="preserve">support interface(s) with </w:t>
            </w:r>
            <w:r>
              <w:rPr>
                <w:szCs w:val="20"/>
              </w:rPr>
              <w:t>Additional Data Repositories (ADRs)</w:t>
            </w:r>
            <w:r w:rsidRPr="001E6D9A">
              <w:rPr>
                <w:szCs w:val="20"/>
              </w:rPr>
              <w:t xml:space="preserve"> as defined in NENA-STA-010.3</w:t>
            </w:r>
            <w:r>
              <w:rPr>
                <w:szCs w:val="20"/>
              </w:rPr>
              <w:t>f</w:t>
            </w:r>
            <w:r w:rsidRPr="001E6D9A">
              <w:rPr>
                <w:szCs w:val="20"/>
              </w:rPr>
              <w:t xml:space="preserve">-2021, </w:t>
            </w:r>
            <w:r w:rsidR="002610ED" w:rsidRPr="002610ED">
              <w:rPr>
                <w:i/>
                <w:iCs/>
                <w:szCs w:val="20"/>
              </w:rPr>
              <w:t>NENA i3 Standard for Next Generation 9-1-1</w:t>
            </w:r>
            <w:r>
              <w:rPr>
                <w:szCs w:val="20"/>
              </w:rPr>
              <w:t>,</w:t>
            </w:r>
            <w:r w:rsidRPr="001E6D9A">
              <w:rPr>
                <w:szCs w:val="20"/>
              </w:rPr>
              <w:t xml:space="preserve"> (or </w:t>
            </w:r>
            <w:r>
              <w:rPr>
                <w:szCs w:val="20"/>
              </w:rPr>
              <w:t xml:space="preserve">its </w:t>
            </w:r>
            <w:r w:rsidRPr="001E6D9A">
              <w:rPr>
                <w:szCs w:val="20"/>
              </w:rPr>
              <w:t>successor document, once published)</w:t>
            </w:r>
            <w:r>
              <w:rPr>
                <w:szCs w:val="20"/>
              </w:rPr>
              <w:t xml:space="preserve"> to facilitate the dereferencing of Additional Data that is conveyed “by reference”</w:t>
            </w:r>
            <w:r w:rsidRPr="001E6D9A">
              <w:rPr>
                <w:szCs w:val="20"/>
              </w:rPr>
              <w:t>.</w:t>
            </w:r>
          </w:p>
        </w:tc>
        <w:tc>
          <w:tcPr>
            <w:tcW w:w="792" w:type="dxa"/>
            <w:noWrap/>
          </w:tcPr>
          <w:p w14:paraId="1E34923E"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1DB242C"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F07890C"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3765D07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DCA2FD7" w14:textId="77777777" w:rsidR="00EC3702" w:rsidRPr="003B02D4" w:rsidRDefault="00EC3702" w:rsidP="003A1B7B">
            <w:pPr>
              <w:pStyle w:val="ListParagraph"/>
              <w:widowControl/>
              <w:numPr>
                <w:ilvl w:val="0"/>
                <w:numId w:val="47"/>
              </w:numPr>
              <w:spacing w:after="240" w:line="276" w:lineRule="auto"/>
              <w:contextualSpacing w:val="0"/>
              <w:jc w:val="left"/>
              <w:rPr>
                <w:rFonts w:eastAsiaTheme="minorHAnsi"/>
                <w:szCs w:val="20"/>
                <w:lang w:eastAsia="en-US"/>
              </w:rPr>
            </w:pPr>
            <w:r>
              <w:rPr>
                <w:szCs w:val="20"/>
              </w:rPr>
              <w:t xml:space="preserve">The solution shall support the creation of EIDOs as defined in </w:t>
            </w:r>
            <w:r w:rsidRPr="00620759">
              <w:rPr>
                <w:szCs w:val="20"/>
              </w:rPr>
              <w:t>NENA-STA-021.1</w:t>
            </w:r>
            <w:r>
              <w:rPr>
                <w:szCs w:val="20"/>
              </w:rPr>
              <w:t>b</w:t>
            </w:r>
            <w:r w:rsidRPr="00620759">
              <w:rPr>
                <w:szCs w:val="20"/>
              </w:rPr>
              <w:t>-202</w:t>
            </w:r>
            <w:r>
              <w:rPr>
                <w:szCs w:val="20"/>
              </w:rPr>
              <w:t xml:space="preserve">2, </w:t>
            </w:r>
            <w:r w:rsidRPr="00620759">
              <w:rPr>
                <w:i/>
                <w:iCs/>
                <w:szCs w:val="20"/>
              </w:rPr>
              <w:t>NENA Standard for Emergency Incident Data Object (EIDO)</w:t>
            </w:r>
            <w:r>
              <w:rPr>
                <w:i/>
                <w:iCs/>
                <w:szCs w:val="20"/>
              </w:rPr>
              <w:t xml:space="preserve"> </w:t>
            </w:r>
            <w:r w:rsidRPr="001E6D9A">
              <w:rPr>
                <w:szCs w:val="20"/>
              </w:rPr>
              <w:t xml:space="preserve">(or </w:t>
            </w:r>
            <w:r>
              <w:rPr>
                <w:szCs w:val="20"/>
              </w:rPr>
              <w:t xml:space="preserve">its </w:t>
            </w:r>
            <w:r w:rsidRPr="001E6D9A">
              <w:rPr>
                <w:szCs w:val="20"/>
              </w:rPr>
              <w:t>successor document, once published)</w:t>
            </w:r>
            <w:r>
              <w:rPr>
                <w:szCs w:val="20"/>
              </w:rPr>
              <w:t>, and the conveyance of EIDOs “by value” and “by reference” between functional components of the solution, and “by reference” between PSAPs/agencies during call transfer.</w:t>
            </w:r>
          </w:p>
        </w:tc>
        <w:tc>
          <w:tcPr>
            <w:tcW w:w="792" w:type="dxa"/>
            <w:noWrap/>
          </w:tcPr>
          <w:p w14:paraId="609A2970"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534A1D4"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F310A53" w14:textId="77777777" w:rsidR="00EC3702" w:rsidRPr="008E6E20" w:rsidRDefault="00EC3702"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1A100C7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7FC5068" w14:textId="77777777" w:rsidR="00EC3702" w:rsidRDefault="00EC3702" w:rsidP="003A1B7B">
            <w:pPr>
              <w:pStyle w:val="ListParagraph"/>
              <w:widowControl/>
              <w:numPr>
                <w:ilvl w:val="0"/>
                <w:numId w:val="47"/>
              </w:numPr>
              <w:spacing w:after="240" w:line="276" w:lineRule="auto"/>
              <w:contextualSpacing w:val="0"/>
              <w:jc w:val="left"/>
              <w:rPr>
                <w:szCs w:val="20"/>
              </w:rPr>
            </w:pPr>
            <w:r w:rsidRPr="001E6D9A">
              <w:rPr>
                <w:szCs w:val="20"/>
              </w:rPr>
              <w:t>The solution sh</w:t>
            </w:r>
            <w:r>
              <w:rPr>
                <w:szCs w:val="20"/>
              </w:rPr>
              <w:t>all</w:t>
            </w:r>
            <w:r w:rsidRPr="001E6D9A">
              <w:rPr>
                <w:szCs w:val="20"/>
              </w:rPr>
              <w:t xml:space="preserve"> support</w:t>
            </w:r>
            <w:r>
              <w:rPr>
                <w:szCs w:val="20"/>
              </w:rPr>
              <w:t xml:space="preserve"> an HTTPS</w:t>
            </w:r>
            <w:r>
              <w:rPr>
                <w:rStyle w:val="FootnoteReference"/>
                <w:szCs w:val="20"/>
              </w:rPr>
              <w:footnoteReference w:id="5"/>
            </w:r>
            <w:r>
              <w:rPr>
                <w:szCs w:val="20"/>
              </w:rPr>
              <w:t xml:space="preserve"> GET</w:t>
            </w:r>
            <w:r w:rsidRPr="001E6D9A">
              <w:rPr>
                <w:szCs w:val="20"/>
              </w:rPr>
              <w:t xml:space="preserve"> interface </w:t>
            </w:r>
            <w:r>
              <w:rPr>
                <w:szCs w:val="20"/>
              </w:rPr>
              <w:t>to facilitate the dereferencing of EIDOs that are received “by reference”</w:t>
            </w:r>
            <w:r w:rsidRPr="001E6D9A">
              <w:rPr>
                <w:szCs w:val="20"/>
              </w:rPr>
              <w:t>.</w:t>
            </w:r>
          </w:p>
        </w:tc>
        <w:tc>
          <w:tcPr>
            <w:tcW w:w="792" w:type="dxa"/>
            <w:noWrap/>
          </w:tcPr>
          <w:p w14:paraId="05A58F6F"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B7C4D25" w14:textId="77777777" w:rsidR="00EC3702" w:rsidRPr="008E6E20" w:rsidRDefault="00EC3702"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2AA86AA5" w14:textId="77777777" w:rsidR="00EC3702" w:rsidRPr="008E6E20" w:rsidRDefault="00EC3702"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45B5D051" w14:textId="77777777" w:rsidR="00EC3702" w:rsidRDefault="00EC3702" w:rsidP="00214D4F">
      <w:pPr>
        <w:rPr>
          <w:rFonts w:ascii="Calibri" w:hAnsi="Calibri" w:cs="Calibri"/>
        </w:rPr>
      </w:pPr>
    </w:p>
    <w:p w14:paraId="528C3872" w14:textId="77777777" w:rsidR="00EC3702" w:rsidRDefault="00EC3702" w:rsidP="00214D4F">
      <w:pPr>
        <w:rPr>
          <w:rFonts w:ascii="Calibri" w:hAnsi="Calibri" w:cs="Calibri"/>
        </w:rPr>
      </w:pPr>
    </w:p>
    <w:p w14:paraId="2D6F3DFC"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4D078E56" w14:textId="77777777" w:rsidTr="00FE164E">
        <w:tc>
          <w:tcPr>
            <w:tcW w:w="9350" w:type="dxa"/>
            <w:tcBorders>
              <w:top w:val="nil"/>
              <w:left w:val="nil"/>
              <w:bottom w:val="single" w:sz="4" w:space="0" w:color="auto"/>
              <w:right w:val="nil"/>
            </w:tcBorders>
          </w:tcPr>
          <w:p w14:paraId="1FA9B814" w14:textId="77777777" w:rsidR="00EC3702" w:rsidRDefault="00EC3702" w:rsidP="00FE164E">
            <w:pPr>
              <w:rPr>
                <w:szCs w:val="20"/>
              </w:rPr>
            </w:pPr>
          </w:p>
        </w:tc>
      </w:tr>
      <w:tr w:rsidR="00EC3702" w14:paraId="49249CCE" w14:textId="77777777" w:rsidTr="00FE164E">
        <w:tc>
          <w:tcPr>
            <w:tcW w:w="9350" w:type="dxa"/>
            <w:tcBorders>
              <w:left w:val="nil"/>
              <w:bottom w:val="single" w:sz="4" w:space="0" w:color="auto"/>
              <w:right w:val="nil"/>
            </w:tcBorders>
          </w:tcPr>
          <w:p w14:paraId="35EC667D" w14:textId="77777777" w:rsidR="00EC3702" w:rsidRDefault="00EC3702" w:rsidP="00FE164E">
            <w:pPr>
              <w:rPr>
                <w:szCs w:val="20"/>
              </w:rPr>
            </w:pPr>
          </w:p>
        </w:tc>
      </w:tr>
      <w:tr w:rsidR="00EC3702" w14:paraId="51376787" w14:textId="77777777" w:rsidTr="00FE164E">
        <w:tc>
          <w:tcPr>
            <w:tcW w:w="9350" w:type="dxa"/>
            <w:tcBorders>
              <w:left w:val="nil"/>
              <w:right w:val="nil"/>
            </w:tcBorders>
          </w:tcPr>
          <w:p w14:paraId="1CA06B0C" w14:textId="77777777" w:rsidR="00EC3702" w:rsidRDefault="00EC3702" w:rsidP="00FE164E">
            <w:pPr>
              <w:rPr>
                <w:szCs w:val="20"/>
              </w:rPr>
            </w:pPr>
          </w:p>
        </w:tc>
      </w:tr>
    </w:tbl>
    <w:p w14:paraId="03E33A29" w14:textId="77777777" w:rsidR="00EC3702" w:rsidRDefault="00EC3702" w:rsidP="00214D4F">
      <w:pPr>
        <w:rPr>
          <w:rFonts w:ascii="Calibri" w:hAnsi="Calibri" w:cs="Calibri"/>
        </w:rPr>
      </w:pPr>
    </w:p>
    <w:p w14:paraId="429CAC70" w14:textId="7B0F8589" w:rsidR="00EC3702" w:rsidRPr="00EC3702" w:rsidRDefault="00EC3702" w:rsidP="009C5A75">
      <w:pPr>
        <w:keepNext/>
        <w:rPr>
          <w:rFonts w:ascii="Calibri" w:hAnsi="Calibri" w:cs="Calibri"/>
          <w:b/>
          <w:bCs/>
        </w:rPr>
      </w:pPr>
      <w:r w:rsidRPr="00EC3702">
        <w:rPr>
          <w:rFonts w:ascii="Calibri" w:hAnsi="Calibri" w:cs="Calibri"/>
          <w:b/>
          <w:bCs/>
        </w:rPr>
        <w:lastRenderedPageBreak/>
        <w:t>Human-Machine Interface (HMI)</w:t>
      </w:r>
    </w:p>
    <w:p w14:paraId="3C7D803A" w14:textId="77777777" w:rsidR="00EC3702" w:rsidRDefault="00EC3702" w:rsidP="009C5A75">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1C1AC911"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369A7D80" w14:textId="77777777" w:rsidR="00EC3702" w:rsidRPr="008E6E20" w:rsidRDefault="00EC3702" w:rsidP="009C5A75">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5FCD6AF8" w14:textId="77777777" w:rsidR="00EC3702" w:rsidRPr="008E6E20" w:rsidRDefault="00EC3702" w:rsidP="009C5A7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668D9345" w14:textId="77777777" w:rsidR="00EC3702" w:rsidRPr="008E6E20" w:rsidRDefault="00EC3702" w:rsidP="009C5A7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60579C79" w14:textId="77777777" w:rsidR="00EC3702" w:rsidRPr="008E6E20" w:rsidRDefault="00EC3702" w:rsidP="009C5A75">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044F2B" w14:paraId="5F47275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AA0555C" w14:textId="77777777" w:rsidR="00EC3702" w:rsidRPr="003B02D4" w:rsidRDefault="00EC3702" w:rsidP="003A1B7B">
            <w:pPr>
              <w:pStyle w:val="ListParagraph"/>
              <w:widowControl/>
              <w:numPr>
                <w:ilvl w:val="0"/>
                <w:numId w:val="48"/>
              </w:numPr>
              <w:spacing w:after="240" w:line="276" w:lineRule="auto"/>
              <w:contextualSpacing w:val="0"/>
              <w:jc w:val="left"/>
              <w:rPr>
                <w:rFonts w:eastAsiaTheme="minorHAnsi"/>
                <w:szCs w:val="20"/>
                <w:lang w:eastAsia="en-US"/>
              </w:rPr>
            </w:pPr>
            <w:r w:rsidRPr="003B02D4">
              <w:rPr>
                <w:szCs w:val="20"/>
              </w:rPr>
              <w:t>The solution shall comply with</w:t>
            </w:r>
            <w:r w:rsidRPr="003B02D4">
              <w:rPr>
                <w:bCs w:val="0"/>
                <w:szCs w:val="20"/>
              </w:rPr>
              <w:t xml:space="preserve"> NENA 54-750, </w:t>
            </w:r>
            <w:r w:rsidRPr="003B02D4">
              <w:rPr>
                <w:bCs w:val="0"/>
                <w:i/>
                <w:iCs/>
                <w:szCs w:val="20"/>
              </w:rPr>
              <w:t xml:space="preserve">NENA/APCO Human Machine Interface &amp; PSAP Display </w:t>
            </w:r>
            <w:proofErr w:type="gramStart"/>
            <w:r w:rsidRPr="003B02D4">
              <w:rPr>
                <w:bCs w:val="0"/>
                <w:i/>
                <w:iCs/>
                <w:szCs w:val="20"/>
              </w:rPr>
              <w:t>Requirements</w:t>
            </w:r>
            <w:r w:rsidRPr="003B02D4">
              <w:rPr>
                <w:bCs w:val="0"/>
                <w:szCs w:val="20"/>
              </w:rPr>
              <w:t>,</w:t>
            </w:r>
            <w:r w:rsidRPr="003B02D4">
              <w:rPr>
                <w:szCs w:val="20"/>
              </w:rPr>
              <w:t xml:space="preserve"> and</w:t>
            </w:r>
            <w:proofErr w:type="gramEnd"/>
            <w:r w:rsidRPr="003B02D4">
              <w:rPr>
                <w:szCs w:val="20"/>
              </w:rPr>
              <w:t xml:space="preserve"> provide an explanation of any areas of non-compliance with the standard.</w:t>
            </w:r>
          </w:p>
        </w:tc>
        <w:tc>
          <w:tcPr>
            <w:tcW w:w="792" w:type="dxa"/>
            <w:noWrap/>
          </w:tcPr>
          <w:p w14:paraId="03F78F81"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B48FC9D"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A0FE814"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2307203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7BC6FBF" w14:textId="77777777" w:rsidR="00EC3702" w:rsidRPr="003B02D4" w:rsidRDefault="00EC3702" w:rsidP="003A1B7B">
            <w:pPr>
              <w:pStyle w:val="ListParagraph"/>
              <w:widowControl/>
              <w:numPr>
                <w:ilvl w:val="0"/>
                <w:numId w:val="49"/>
              </w:numPr>
              <w:spacing w:after="240" w:line="276" w:lineRule="auto"/>
              <w:contextualSpacing w:val="0"/>
              <w:jc w:val="left"/>
              <w:rPr>
                <w:rFonts w:eastAsiaTheme="minorHAnsi"/>
                <w:szCs w:val="20"/>
                <w:lang w:eastAsia="en-US"/>
              </w:rPr>
            </w:pPr>
            <w:r w:rsidRPr="003B02D4">
              <w:rPr>
                <w:szCs w:val="20"/>
              </w:rPr>
              <w:t>If a call is default-routed or otherwise diverted to a destination other than the normally intended destination, the call-handling solution shall recognize and present the originally intended destination and the reason why the call was diverted</w:t>
            </w:r>
            <w:r>
              <w:rPr>
                <w:szCs w:val="20"/>
              </w:rPr>
              <w:t xml:space="preserve">, as indicated in the SIP </w:t>
            </w:r>
            <w:r w:rsidRPr="000B1E2C">
              <w:rPr>
                <w:szCs w:val="20"/>
              </w:rPr>
              <w:t>History-Info Header, and the associated Reason Parameter</w:t>
            </w:r>
            <w:r>
              <w:rPr>
                <w:szCs w:val="20"/>
              </w:rPr>
              <w:t xml:space="preserve">. This may take the form of a visual </w:t>
            </w:r>
            <w:r w:rsidRPr="000B1E2C">
              <w:rPr>
                <w:szCs w:val="20"/>
              </w:rPr>
              <w:t xml:space="preserve">indication to the call taker </w:t>
            </w:r>
            <w:r>
              <w:rPr>
                <w:szCs w:val="20"/>
              </w:rPr>
              <w:t>as described in</w:t>
            </w:r>
            <w:r w:rsidRPr="003B02D4">
              <w:rPr>
                <w:szCs w:val="20"/>
              </w:rPr>
              <w:t xml:space="preserve"> </w:t>
            </w:r>
            <w:r>
              <w:rPr>
                <w:szCs w:val="20"/>
              </w:rPr>
              <w:t>S</w:t>
            </w:r>
            <w:r w:rsidRPr="003B02D4">
              <w:rPr>
                <w:szCs w:val="20"/>
              </w:rPr>
              <w:t>ection 3.3.CC of NENA 54-750.</w:t>
            </w:r>
            <w:r>
              <w:rPr>
                <w:szCs w:val="20"/>
              </w:rPr>
              <w:t xml:space="preserve"> Default routing to a minimum of 3 destinations shall be supported. </w:t>
            </w:r>
          </w:p>
        </w:tc>
        <w:tc>
          <w:tcPr>
            <w:tcW w:w="792" w:type="dxa"/>
            <w:noWrap/>
          </w:tcPr>
          <w:p w14:paraId="2317CF00"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36CF9F5"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6BE065E" w14:textId="77777777" w:rsidR="00EC3702" w:rsidRPr="008E6E20" w:rsidRDefault="00EC3702"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491B4EBE" w14:textId="77777777" w:rsidR="00EC3702" w:rsidRPr="00EC3702" w:rsidRDefault="00EC3702" w:rsidP="00214D4F">
      <w:pPr>
        <w:rPr>
          <w:rFonts w:ascii="Calibri" w:hAnsi="Calibri" w:cs="Calibri"/>
        </w:rPr>
      </w:pPr>
    </w:p>
    <w:p w14:paraId="52B52446" w14:textId="77777777" w:rsidR="001A7365" w:rsidRDefault="001A7365" w:rsidP="004F0B8A">
      <w:pPr>
        <w:jc w:val="right"/>
        <w:rPr>
          <w:rFonts w:ascii="Calibri" w:hAnsi="Calibri" w:cs="Calibri"/>
          <w:b/>
          <w:bCs/>
          <w:color w:val="FF0000"/>
          <w:sz w:val="22"/>
          <w:szCs w:val="22"/>
        </w:rPr>
      </w:pPr>
    </w:p>
    <w:p w14:paraId="39DB32D5"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2D6A56BA" w14:textId="77777777" w:rsidTr="00FE164E">
        <w:tc>
          <w:tcPr>
            <w:tcW w:w="9350" w:type="dxa"/>
            <w:tcBorders>
              <w:top w:val="nil"/>
              <w:left w:val="nil"/>
              <w:bottom w:val="single" w:sz="4" w:space="0" w:color="auto"/>
              <w:right w:val="nil"/>
            </w:tcBorders>
          </w:tcPr>
          <w:p w14:paraId="2939E747" w14:textId="77777777" w:rsidR="00EC3702" w:rsidRDefault="00EC3702" w:rsidP="00FE164E">
            <w:pPr>
              <w:rPr>
                <w:szCs w:val="20"/>
              </w:rPr>
            </w:pPr>
          </w:p>
        </w:tc>
      </w:tr>
      <w:tr w:rsidR="00EC3702" w14:paraId="54C17233" w14:textId="77777777" w:rsidTr="00FE164E">
        <w:tc>
          <w:tcPr>
            <w:tcW w:w="9350" w:type="dxa"/>
            <w:tcBorders>
              <w:left w:val="nil"/>
              <w:bottom w:val="single" w:sz="4" w:space="0" w:color="auto"/>
              <w:right w:val="nil"/>
            </w:tcBorders>
          </w:tcPr>
          <w:p w14:paraId="638DDF6E" w14:textId="77777777" w:rsidR="00EC3702" w:rsidRDefault="00EC3702" w:rsidP="00FE164E">
            <w:pPr>
              <w:rPr>
                <w:szCs w:val="20"/>
              </w:rPr>
            </w:pPr>
          </w:p>
        </w:tc>
      </w:tr>
      <w:tr w:rsidR="00EC3702" w14:paraId="6963D7C3" w14:textId="77777777" w:rsidTr="00FE164E">
        <w:tc>
          <w:tcPr>
            <w:tcW w:w="9350" w:type="dxa"/>
            <w:tcBorders>
              <w:left w:val="nil"/>
              <w:right w:val="nil"/>
            </w:tcBorders>
          </w:tcPr>
          <w:p w14:paraId="1C46F64E" w14:textId="77777777" w:rsidR="00EC3702" w:rsidRDefault="00EC3702" w:rsidP="00FE164E">
            <w:pPr>
              <w:rPr>
                <w:szCs w:val="20"/>
              </w:rPr>
            </w:pPr>
          </w:p>
        </w:tc>
      </w:tr>
    </w:tbl>
    <w:p w14:paraId="5E5A22EF" w14:textId="77777777" w:rsidR="00EC3702" w:rsidRDefault="00EC3702" w:rsidP="00EC3702">
      <w:pPr>
        <w:rPr>
          <w:rFonts w:ascii="Calibri" w:hAnsi="Calibri" w:cs="Calibri"/>
          <w:b/>
          <w:bCs/>
          <w:color w:val="FF0000"/>
          <w:sz w:val="22"/>
          <w:szCs w:val="22"/>
        </w:rPr>
      </w:pPr>
    </w:p>
    <w:p w14:paraId="34B3BBC7" w14:textId="693809C6" w:rsidR="00EC3702" w:rsidRDefault="00EC3702" w:rsidP="00EC3702">
      <w:pPr>
        <w:rPr>
          <w:rFonts w:ascii="Calibri" w:hAnsi="Calibri" w:cs="Calibri"/>
          <w:b/>
          <w:bCs/>
        </w:rPr>
      </w:pPr>
      <w:r w:rsidRPr="00EC3702">
        <w:rPr>
          <w:rFonts w:ascii="Calibri" w:hAnsi="Calibri" w:cs="Calibri"/>
          <w:b/>
          <w:bCs/>
        </w:rPr>
        <w:t>Distinctive Ring Tones</w:t>
      </w:r>
    </w:p>
    <w:p w14:paraId="7D40AAC0" w14:textId="77777777" w:rsidR="00EC3702" w:rsidRDefault="00EC3702" w:rsidP="00EC3702">
      <w:pPr>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EC3702" w:rsidRPr="00044F2B" w14:paraId="3FAF58A2"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3" w:type="dxa"/>
          </w:tcPr>
          <w:p w14:paraId="466A418D" w14:textId="77777777" w:rsidR="00EC3702" w:rsidRPr="008E6E20" w:rsidRDefault="00EC3702"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756193F0"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3B755699"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F880187" w14:textId="77777777" w:rsidR="00EC3702" w:rsidRPr="008E6E20" w:rsidRDefault="00EC3702"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C3702" w:rsidRPr="006655D4" w14:paraId="256847C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4E8085B" w14:textId="77777777" w:rsidR="00EC3702" w:rsidRPr="006655D4" w:rsidRDefault="00EC3702" w:rsidP="003A1B7B">
            <w:pPr>
              <w:pStyle w:val="ListParagraph"/>
              <w:widowControl/>
              <w:numPr>
                <w:ilvl w:val="0"/>
                <w:numId w:val="50"/>
              </w:numPr>
              <w:spacing w:after="240" w:line="276" w:lineRule="auto"/>
              <w:contextualSpacing w:val="0"/>
              <w:jc w:val="left"/>
              <w:rPr>
                <w:rFonts w:eastAsiaTheme="minorHAnsi"/>
                <w:szCs w:val="20"/>
                <w:lang w:eastAsia="en-US"/>
              </w:rPr>
            </w:pPr>
            <w:r w:rsidRPr="006655D4">
              <w:rPr>
                <w:szCs w:val="20"/>
              </w:rPr>
              <w:t>The solution shall provide the ability to configure distinctive ring tones for 9</w:t>
            </w:r>
            <w:r>
              <w:rPr>
                <w:szCs w:val="20"/>
              </w:rPr>
              <w:t>-</w:t>
            </w:r>
            <w:r w:rsidRPr="006655D4">
              <w:rPr>
                <w:szCs w:val="20"/>
              </w:rPr>
              <w:t>1</w:t>
            </w:r>
            <w:r>
              <w:rPr>
                <w:szCs w:val="20"/>
              </w:rPr>
              <w:t>-</w:t>
            </w:r>
            <w:r w:rsidRPr="006655D4">
              <w:rPr>
                <w:szCs w:val="20"/>
              </w:rPr>
              <w:t>1 calls, 9</w:t>
            </w:r>
            <w:r>
              <w:rPr>
                <w:szCs w:val="20"/>
              </w:rPr>
              <w:t>-</w:t>
            </w:r>
            <w:r w:rsidRPr="006655D4">
              <w:rPr>
                <w:szCs w:val="20"/>
              </w:rPr>
              <w:t>1</w:t>
            </w:r>
            <w:r>
              <w:rPr>
                <w:szCs w:val="20"/>
              </w:rPr>
              <w:t>-</w:t>
            </w:r>
            <w:r w:rsidRPr="006655D4">
              <w:rPr>
                <w:szCs w:val="20"/>
              </w:rPr>
              <w:t>1 calls in a pending queue, and text messages.</w:t>
            </w:r>
          </w:p>
        </w:tc>
        <w:tc>
          <w:tcPr>
            <w:tcW w:w="792" w:type="dxa"/>
            <w:noWrap/>
          </w:tcPr>
          <w:p w14:paraId="14956C2B" w14:textId="77777777" w:rsidR="00EC3702" w:rsidRPr="006655D4"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36370AF" w14:textId="77777777" w:rsidR="00EC3702" w:rsidRPr="006655D4"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8E6B2DA" w14:textId="77777777" w:rsidR="00EC3702" w:rsidRPr="006655D4"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164A5B7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C95D344" w14:textId="77777777" w:rsidR="00EC3702" w:rsidRPr="006655D4" w:rsidRDefault="00EC3702" w:rsidP="003A1B7B">
            <w:pPr>
              <w:pStyle w:val="ListParagraph"/>
              <w:widowControl/>
              <w:numPr>
                <w:ilvl w:val="0"/>
                <w:numId w:val="50"/>
              </w:numPr>
              <w:spacing w:after="240" w:line="276" w:lineRule="auto"/>
              <w:contextualSpacing w:val="0"/>
              <w:jc w:val="left"/>
              <w:rPr>
                <w:rFonts w:eastAsiaTheme="minorHAnsi"/>
                <w:szCs w:val="20"/>
                <w:lang w:eastAsia="en-US"/>
              </w:rPr>
            </w:pPr>
            <w:r w:rsidRPr="006655D4">
              <w:rPr>
                <w:szCs w:val="20"/>
              </w:rPr>
              <w:lastRenderedPageBreak/>
              <w:t>The solution shall provide the ability to configure any of the call types (</w:t>
            </w:r>
            <w:r>
              <w:rPr>
                <w:szCs w:val="20"/>
              </w:rPr>
              <w:t>9</w:t>
            </w:r>
            <w:r>
              <w:rPr>
                <w:szCs w:val="20"/>
              </w:rPr>
              <w:noBreakHyphen/>
              <w:t>1</w:t>
            </w:r>
            <w:r>
              <w:rPr>
                <w:szCs w:val="20"/>
              </w:rPr>
              <w:noBreakHyphen/>
              <w:t>1</w:t>
            </w:r>
            <w:r w:rsidRPr="006655D4">
              <w:rPr>
                <w:szCs w:val="20"/>
              </w:rPr>
              <w:t>, 9</w:t>
            </w:r>
            <w:r>
              <w:rPr>
                <w:szCs w:val="20"/>
              </w:rPr>
              <w:t>-</w:t>
            </w:r>
            <w:r w:rsidRPr="006655D4">
              <w:rPr>
                <w:szCs w:val="20"/>
              </w:rPr>
              <w:t>1</w:t>
            </w:r>
            <w:r>
              <w:rPr>
                <w:szCs w:val="20"/>
              </w:rPr>
              <w:t>-</w:t>
            </w:r>
            <w:r w:rsidRPr="006655D4">
              <w:rPr>
                <w:szCs w:val="20"/>
              </w:rPr>
              <w:t xml:space="preserve">1 pending, admin, text, etc.) with distinctive ring tones both audibly and via in-ear headsets. </w:t>
            </w:r>
          </w:p>
        </w:tc>
        <w:tc>
          <w:tcPr>
            <w:tcW w:w="792" w:type="dxa"/>
            <w:noWrap/>
          </w:tcPr>
          <w:p w14:paraId="0AD69FDD"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6BF91B0"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E44F3D0"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C3702" w:rsidRPr="00044F2B" w14:paraId="7D8CDC8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DA3A319" w14:textId="77777777" w:rsidR="00EC3702" w:rsidRPr="003B02D4" w:rsidRDefault="00EC3702" w:rsidP="003A1B7B">
            <w:pPr>
              <w:pStyle w:val="ListParagraph"/>
              <w:widowControl/>
              <w:numPr>
                <w:ilvl w:val="0"/>
                <w:numId w:val="50"/>
              </w:numPr>
              <w:spacing w:after="240" w:line="276" w:lineRule="auto"/>
              <w:contextualSpacing w:val="0"/>
              <w:jc w:val="left"/>
              <w:rPr>
                <w:rFonts w:eastAsiaTheme="minorHAnsi"/>
                <w:szCs w:val="20"/>
                <w:lang w:eastAsia="en-US"/>
              </w:rPr>
            </w:pPr>
            <w:r w:rsidRPr="003B02D4">
              <w:rPr>
                <w:szCs w:val="20"/>
              </w:rPr>
              <w:t xml:space="preserve">The solution shall support user-selected, distinctive ring tones for each </w:t>
            </w:r>
            <w:r>
              <w:rPr>
                <w:szCs w:val="20"/>
              </w:rPr>
              <w:t>A</w:t>
            </w:r>
            <w:r w:rsidRPr="003B02D4">
              <w:rPr>
                <w:szCs w:val="20"/>
              </w:rPr>
              <w:t xml:space="preserve">utomatic </w:t>
            </w:r>
            <w:r>
              <w:rPr>
                <w:szCs w:val="20"/>
              </w:rPr>
              <w:t>C</w:t>
            </w:r>
            <w:r w:rsidRPr="003B02D4">
              <w:rPr>
                <w:szCs w:val="20"/>
              </w:rPr>
              <w:t xml:space="preserve">all </w:t>
            </w:r>
            <w:r>
              <w:rPr>
                <w:szCs w:val="20"/>
              </w:rPr>
              <w:t>D</w:t>
            </w:r>
            <w:r w:rsidRPr="003B02D4">
              <w:rPr>
                <w:szCs w:val="20"/>
              </w:rPr>
              <w:t>istribution (ACD) queue or call type.</w:t>
            </w:r>
          </w:p>
        </w:tc>
        <w:tc>
          <w:tcPr>
            <w:tcW w:w="792" w:type="dxa"/>
            <w:noWrap/>
          </w:tcPr>
          <w:p w14:paraId="49B4B8C5"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5212A5E"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46338F4" w14:textId="77777777" w:rsidR="00EC3702" w:rsidRPr="008E6E20" w:rsidRDefault="00EC3702"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C3702" w:rsidRPr="00044F2B" w14:paraId="53B3E8B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1FF60D5A" w14:textId="77777777" w:rsidR="00EC3702" w:rsidRPr="003B02D4" w:rsidRDefault="00EC3702" w:rsidP="003A1B7B">
            <w:pPr>
              <w:pStyle w:val="ListParagraph"/>
              <w:widowControl/>
              <w:numPr>
                <w:ilvl w:val="0"/>
                <w:numId w:val="50"/>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provide distinctive ring tones to be customized by agent role or login.</w:t>
            </w:r>
          </w:p>
        </w:tc>
        <w:tc>
          <w:tcPr>
            <w:tcW w:w="792" w:type="dxa"/>
            <w:tcBorders>
              <w:bottom w:val="single" w:sz="4" w:space="0" w:color="000000" w:themeColor="text1"/>
            </w:tcBorders>
            <w:noWrap/>
          </w:tcPr>
          <w:p w14:paraId="3D6B008D"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4D00E64E" w14:textId="77777777" w:rsidR="00EC3702" w:rsidRPr="008E6E20" w:rsidRDefault="00EC3702"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36902A4F" w14:textId="77777777" w:rsidR="00EC3702" w:rsidRPr="008E6E20" w:rsidRDefault="00EC3702"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17A4303C" w14:textId="77777777" w:rsidR="00EC3702" w:rsidRDefault="00EC3702" w:rsidP="00EC3702">
      <w:pPr>
        <w:rPr>
          <w:rFonts w:ascii="Calibri" w:hAnsi="Calibri" w:cs="Calibri"/>
          <w:color w:val="FF0000"/>
        </w:rPr>
      </w:pPr>
    </w:p>
    <w:p w14:paraId="1611325D" w14:textId="77777777" w:rsidR="00EC3702" w:rsidRPr="008E6E20" w:rsidRDefault="00EC3702" w:rsidP="00EC3702">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C3702" w14:paraId="3DDB986E" w14:textId="77777777" w:rsidTr="00FE164E">
        <w:tc>
          <w:tcPr>
            <w:tcW w:w="9350" w:type="dxa"/>
            <w:tcBorders>
              <w:top w:val="nil"/>
              <w:left w:val="nil"/>
              <w:bottom w:val="single" w:sz="4" w:space="0" w:color="auto"/>
              <w:right w:val="nil"/>
            </w:tcBorders>
          </w:tcPr>
          <w:p w14:paraId="2CC5DDD2" w14:textId="77777777" w:rsidR="00EC3702" w:rsidRDefault="00EC3702" w:rsidP="00FE164E">
            <w:pPr>
              <w:rPr>
                <w:szCs w:val="20"/>
              </w:rPr>
            </w:pPr>
          </w:p>
        </w:tc>
      </w:tr>
      <w:tr w:rsidR="00EC3702" w14:paraId="6980D2B8" w14:textId="77777777" w:rsidTr="00FE164E">
        <w:tc>
          <w:tcPr>
            <w:tcW w:w="9350" w:type="dxa"/>
            <w:tcBorders>
              <w:left w:val="nil"/>
              <w:bottom w:val="single" w:sz="4" w:space="0" w:color="auto"/>
              <w:right w:val="nil"/>
            </w:tcBorders>
          </w:tcPr>
          <w:p w14:paraId="2C739751" w14:textId="77777777" w:rsidR="00EC3702" w:rsidRDefault="00EC3702" w:rsidP="00FE164E">
            <w:pPr>
              <w:rPr>
                <w:szCs w:val="20"/>
              </w:rPr>
            </w:pPr>
          </w:p>
        </w:tc>
      </w:tr>
      <w:tr w:rsidR="00EC3702" w14:paraId="1A09F25C" w14:textId="77777777" w:rsidTr="00FE164E">
        <w:tc>
          <w:tcPr>
            <w:tcW w:w="9350" w:type="dxa"/>
            <w:tcBorders>
              <w:left w:val="nil"/>
              <w:right w:val="nil"/>
            </w:tcBorders>
          </w:tcPr>
          <w:p w14:paraId="0E20C3F3" w14:textId="77777777" w:rsidR="00EC3702" w:rsidRDefault="00EC3702" w:rsidP="00FE164E">
            <w:pPr>
              <w:rPr>
                <w:szCs w:val="20"/>
              </w:rPr>
            </w:pPr>
          </w:p>
        </w:tc>
      </w:tr>
    </w:tbl>
    <w:p w14:paraId="428C66D8" w14:textId="77777777" w:rsidR="00EC3702" w:rsidRDefault="00EC3702" w:rsidP="00EC3702">
      <w:pPr>
        <w:rPr>
          <w:rFonts w:ascii="Calibri" w:hAnsi="Calibri" w:cs="Calibri"/>
          <w:color w:val="FF0000"/>
        </w:rPr>
      </w:pPr>
    </w:p>
    <w:p w14:paraId="0D6CC08F" w14:textId="387E2FA3" w:rsidR="00EC3702" w:rsidRDefault="00EC3702" w:rsidP="00EC3702">
      <w:pPr>
        <w:rPr>
          <w:rFonts w:ascii="Calibri" w:hAnsi="Calibri" w:cs="Calibri"/>
          <w:b/>
          <w:bCs/>
        </w:rPr>
      </w:pPr>
      <w:r w:rsidRPr="00702847">
        <w:rPr>
          <w:rFonts w:ascii="Calibri" w:hAnsi="Calibri" w:cs="Calibri"/>
          <w:b/>
          <w:bCs/>
        </w:rPr>
        <w:t>Call T</w:t>
      </w:r>
      <w:r w:rsidR="00702847" w:rsidRPr="00702847">
        <w:rPr>
          <w:rFonts w:ascii="Calibri" w:hAnsi="Calibri" w:cs="Calibri"/>
          <w:b/>
          <w:bCs/>
        </w:rPr>
        <w:t>ransfer</w:t>
      </w:r>
    </w:p>
    <w:p w14:paraId="15933521" w14:textId="77777777" w:rsidR="00702847" w:rsidRDefault="00702847" w:rsidP="00EC3702">
      <w:pPr>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1268D4C2"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3" w:type="dxa"/>
          </w:tcPr>
          <w:p w14:paraId="1C02BBF6"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2FF18384"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5F4F2CCD"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7B76AA1B"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6655D4" w14:paraId="20A07CB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AB6CF32" w14:textId="71D4507D" w:rsidR="00702847" w:rsidRPr="00AB7B44" w:rsidRDefault="00702847" w:rsidP="003A1B7B">
            <w:pPr>
              <w:pStyle w:val="ListParagraph"/>
              <w:widowControl/>
              <w:numPr>
                <w:ilvl w:val="0"/>
                <w:numId w:val="51"/>
              </w:numPr>
              <w:spacing w:after="240" w:line="276" w:lineRule="auto"/>
              <w:contextualSpacing w:val="0"/>
              <w:jc w:val="left"/>
              <w:rPr>
                <w:rFonts w:eastAsiaTheme="minorHAnsi"/>
                <w:szCs w:val="20"/>
                <w:lang w:eastAsia="en-US"/>
              </w:rPr>
            </w:pPr>
            <w:r>
              <w:rPr>
                <w:szCs w:val="20"/>
              </w:rPr>
              <w:t>T</w:t>
            </w:r>
            <w:r w:rsidRPr="00EB60D2">
              <w:rPr>
                <w:szCs w:val="20"/>
              </w:rPr>
              <w:t>he Respondent</w:t>
            </w:r>
            <w:r>
              <w:rPr>
                <w:szCs w:val="20"/>
              </w:rPr>
              <w:t>’s solution</w:t>
            </w:r>
            <w:r w:rsidRPr="00EB60D2">
              <w:rPr>
                <w:szCs w:val="20"/>
              </w:rPr>
              <w:t xml:space="preserve"> shall </w:t>
            </w:r>
            <w:r>
              <w:rPr>
                <w:szCs w:val="20"/>
              </w:rPr>
              <w:t xml:space="preserve">be capable of detecting a request for an emergency call transfer and providing the signaling and procedures described in Section 4.7.1 of </w:t>
            </w:r>
            <w:r w:rsidRPr="003B02D4">
              <w:rPr>
                <w:bCs w:val="0"/>
                <w:szCs w:val="20"/>
              </w:rPr>
              <w:t>NENA</w:t>
            </w:r>
            <w:r>
              <w:rPr>
                <w:bCs w:val="0"/>
                <w:szCs w:val="20"/>
              </w:rPr>
              <w:t>-</w:t>
            </w:r>
            <w:r w:rsidRPr="003B02D4">
              <w:rPr>
                <w:bCs w:val="0"/>
                <w:szCs w:val="20"/>
              </w:rPr>
              <w:t>STA</w:t>
            </w:r>
            <w:r w:rsidRPr="003B02D4">
              <w:rPr>
                <w:bCs w:val="0"/>
                <w:szCs w:val="20"/>
              </w:rPr>
              <w:noBreakHyphen/>
              <w:t>010.3</w:t>
            </w:r>
            <w:r>
              <w:rPr>
                <w:bCs w:val="0"/>
                <w:szCs w:val="20"/>
              </w:rPr>
              <w:t>f</w:t>
            </w:r>
            <w:r w:rsidRPr="003B02D4">
              <w:rPr>
                <w:bCs w:val="0"/>
                <w:szCs w:val="20"/>
              </w:rPr>
              <w:t>-2021</w:t>
            </w:r>
            <w:r w:rsidR="002610ED">
              <w:rPr>
                <w:bCs w:val="0"/>
                <w:szCs w:val="20"/>
              </w:rPr>
              <w:t>,</w:t>
            </w:r>
            <w:r w:rsidR="002610ED">
              <w:t xml:space="preserve"> </w:t>
            </w:r>
            <w:r w:rsidR="002610ED" w:rsidRPr="002610ED">
              <w:rPr>
                <w:rStyle w:val="Hyperlink"/>
                <w:i/>
                <w:iCs/>
                <w:color w:val="auto"/>
                <w:szCs w:val="20"/>
                <w:u w:val="none"/>
              </w:rPr>
              <w:t>NENA i3 Standard for Next Generation 9-1-1</w:t>
            </w:r>
            <w:r>
              <w:rPr>
                <w:i/>
                <w:iCs/>
                <w:szCs w:val="20"/>
              </w:rPr>
              <w:t xml:space="preserve">, </w:t>
            </w:r>
            <w:r>
              <w:rPr>
                <w:szCs w:val="20"/>
              </w:rPr>
              <w:t>to support an attended transfer by:</w:t>
            </w:r>
          </w:p>
          <w:p w14:paraId="32379E43" w14:textId="77777777" w:rsidR="00702847" w:rsidRPr="00B30704" w:rsidRDefault="00702847" w:rsidP="003A1B7B">
            <w:pPr>
              <w:pStyle w:val="ListParagraph"/>
              <w:widowControl/>
              <w:numPr>
                <w:ilvl w:val="1"/>
                <w:numId w:val="51"/>
              </w:numPr>
              <w:spacing w:after="240" w:line="276" w:lineRule="auto"/>
              <w:contextualSpacing w:val="0"/>
              <w:jc w:val="left"/>
              <w:rPr>
                <w:rFonts w:eastAsiaTheme="minorHAnsi"/>
                <w:szCs w:val="20"/>
                <w:lang w:eastAsia="en-US"/>
              </w:rPr>
            </w:pPr>
            <w:r>
              <w:rPr>
                <w:szCs w:val="20"/>
              </w:rPr>
              <w:t xml:space="preserve">Establishing a conference (if not already established) with a conference bridge in the serving </w:t>
            </w:r>
            <w:proofErr w:type="spellStart"/>
            <w:r>
              <w:rPr>
                <w:szCs w:val="20"/>
              </w:rPr>
              <w:t>ESInet</w:t>
            </w:r>
            <w:proofErr w:type="spellEnd"/>
          </w:p>
          <w:p w14:paraId="1ABF35CD" w14:textId="77777777" w:rsidR="00702847" w:rsidRPr="00B30704" w:rsidRDefault="00702847" w:rsidP="003A1B7B">
            <w:pPr>
              <w:pStyle w:val="ListParagraph"/>
              <w:widowControl/>
              <w:numPr>
                <w:ilvl w:val="1"/>
                <w:numId w:val="51"/>
              </w:numPr>
              <w:spacing w:after="240" w:line="276" w:lineRule="auto"/>
              <w:contextualSpacing w:val="0"/>
              <w:jc w:val="left"/>
              <w:rPr>
                <w:rFonts w:eastAsiaTheme="minorHAnsi"/>
                <w:szCs w:val="20"/>
                <w:lang w:eastAsia="en-US"/>
              </w:rPr>
            </w:pPr>
            <w:r>
              <w:rPr>
                <w:szCs w:val="20"/>
              </w:rPr>
              <w:t>Referring the emergency caller to the conference</w:t>
            </w:r>
          </w:p>
          <w:p w14:paraId="347FBB8F" w14:textId="77777777" w:rsidR="00702847" w:rsidRPr="00B30704" w:rsidRDefault="00702847" w:rsidP="003A1B7B">
            <w:pPr>
              <w:pStyle w:val="ListParagraph"/>
              <w:widowControl/>
              <w:numPr>
                <w:ilvl w:val="1"/>
                <w:numId w:val="51"/>
              </w:numPr>
              <w:spacing w:after="240" w:line="276" w:lineRule="auto"/>
              <w:contextualSpacing w:val="0"/>
              <w:jc w:val="left"/>
              <w:rPr>
                <w:rFonts w:eastAsiaTheme="minorHAnsi"/>
                <w:szCs w:val="20"/>
                <w:lang w:eastAsia="en-US"/>
              </w:rPr>
            </w:pPr>
            <w:r>
              <w:rPr>
                <w:szCs w:val="20"/>
              </w:rPr>
              <w:lastRenderedPageBreak/>
              <w:t>Referring the transfer-to party to the conference</w:t>
            </w:r>
          </w:p>
          <w:p w14:paraId="234B3EBC" w14:textId="77777777" w:rsidR="00702847" w:rsidRPr="006655D4" w:rsidRDefault="00702847" w:rsidP="003A1B7B">
            <w:pPr>
              <w:pStyle w:val="ListParagraph"/>
              <w:widowControl/>
              <w:numPr>
                <w:ilvl w:val="1"/>
                <w:numId w:val="51"/>
              </w:numPr>
              <w:spacing w:after="240" w:line="276" w:lineRule="auto"/>
              <w:contextualSpacing w:val="0"/>
              <w:jc w:val="left"/>
              <w:rPr>
                <w:rFonts w:eastAsiaTheme="minorHAnsi"/>
                <w:szCs w:val="20"/>
                <w:lang w:eastAsia="en-US"/>
              </w:rPr>
            </w:pPr>
            <w:r>
              <w:rPr>
                <w:szCs w:val="20"/>
              </w:rPr>
              <w:t>Completing the transfer</w:t>
            </w:r>
          </w:p>
        </w:tc>
        <w:tc>
          <w:tcPr>
            <w:tcW w:w="792" w:type="dxa"/>
            <w:noWrap/>
          </w:tcPr>
          <w:p w14:paraId="18B26759" w14:textId="77777777" w:rsidR="00702847" w:rsidRPr="006655D4"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F338BE4" w14:textId="77777777" w:rsidR="00702847" w:rsidRPr="006655D4"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78A530A" w14:textId="77777777" w:rsidR="00702847" w:rsidRPr="006655D4"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5790AFB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7DDBA18" w14:textId="5E503DAC" w:rsidR="00702847" w:rsidRPr="006655D4" w:rsidRDefault="00702847" w:rsidP="003A1B7B">
            <w:pPr>
              <w:pStyle w:val="ListParagraph"/>
              <w:widowControl/>
              <w:numPr>
                <w:ilvl w:val="0"/>
                <w:numId w:val="52"/>
              </w:numPr>
              <w:spacing w:after="240" w:line="276" w:lineRule="auto"/>
              <w:contextualSpacing w:val="0"/>
              <w:jc w:val="left"/>
              <w:rPr>
                <w:rFonts w:eastAsiaTheme="minorHAnsi"/>
                <w:szCs w:val="20"/>
                <w:lang w:eastAsia="en-US"/>
              </w:rPr>
            </w:pPr>
            <w:r w:rsidRPr="006655D4">
              <w:rPr>
                <w:szCs w:val="20"/>
              </w:rPr>
              <w:t xml:space="preserve">The solution shall </w:t>
            </w:r>
            <w:r>
              <w:rPr>
                <w:szCs w:val="20"/>
              </w:rPr>
              <w:t xml:space="preserve">support initiation of a blind transfer following the signaling and procedures described in Section 4.7.2 of </w:t>
            </w:r>
            <w:r w:rsidRPr="003B02D4">
              <w:rPr>
                <w:bCs w:val="0"/>
                <w:szCs w:val="20"/>
              </w:rPr>
              <w:t>NENA</w:t>
            </w:r>
            <w:r>
              <w:rPr>
                <w:bCs w:val="0"/>
                <w:szCs w:val="20"/>
              </w:rPr>
              <w:t>-</w:t>
            </w:r>
            <w:r w:rsidRPr="003B02D4">
              <w:rPr>
                <w:bCs w:val="0"/>
                <w:szCs w:val="20"/>
              </w:rPr>
              <w:t>STA</w:t>
            </w:r>
            <w:r w:rsidRPr="003B02D4">
              <w:rPr>
                <w:bCs w:val="0"/>
                <w:szCs w:val="20"/>
              </w:rPr>
              <w:noBreakHyphen/>
              <w:t>010.3</w:t>
            </w:r>
            <w:r>
              <w:rPr>
                <w:bCs w:val="0"/>
                <w:szCs w:val="20"/>
              </w:rPr>
              <w:t>f</w:t>
            </w:r>
            <w:r w:rsidRPr="003B02D4">
              <w:rPr>
                <w:bCs w:val="0"/>
                <w:szCs w:val="20"/>
              </w:rPr>
              <w:t>-2021</w:t>
            </w:r>
            <w:r w:rsidR="002610ED">
              <w:t xml:space="preserve"> </w:t>
            </w:r>
            <w:r w:rsidR="002610ED" w:rsidRPr="002610ED">
              <w:rPr>
                <w:rStyle w:val="Hyperlink"/>
                <w:i/>
                <w:iCs/>
                <w:color w:val="auto"/>
                <w:szCs w:val="20"/>
                <w:u w:val="none"/>
              </w:rPr>
              <w:t>NENA i3 Standard for Next Generation 9-1-1</w:t>
            </w:r>
            <w:r>
              <w:rPr>
                <w:i/>
                <w:iCs/>
                <w:szCs w:val="20"/>
              </w:rPr>
              <w:t>.</w:t>
            </w:r>
          </w:p>
        </w:tc>
        <w:tc>
          <w:tcPr>
            <w:tcW w:w="792" w:type="dxa"/>
            <w:noWrap/>
          </w:tcPr>
          <w:p w14:paraId="20391259"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8819BD3"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F43D009"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373B8C3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4B15C56" w14:textId="200BBF28" w:rsidR="00702847" w:rsidRPr="003B02D4" w:rsidRDefault="00702847" w:rsidP="003A1B7B">
            <w:pPr>
              <w:pStyle w:val="ListParagraph"/>
              <w:widowControl/>
              <w:numPr>
                <w:ilvl w:val="0"/>
                <w:numId w:val="53"/>
              </w:numPr>
              <w:spacing w:after="240" w:line="276" w:lineRule="auto"/>
              <w:contextualSpacing w:val="0"/>
              <w:jc w:val="left"/>
              <w:rPr>
                <w:rFonts w:eastAsiaTheme="minorHAnsi"/>
                <w:szCs w:val="20"/>
                <w:lang w:eastAsia="en-US"/>
              </w:rPr>
            </w:pPr>
            <w:r>
              <w:rPr>
                <w:szCs w:val="20"/>
              </w:rPr>
              <w:t>When transferring an emergency call, t</w:t>
            </w:r>
            <w:r w:rsidRPr="003B02D4">
              <w:rPr>
                <w:szCs w:val="20"/>
              </w:rPr>
              <w:t xml:space="preserve">he solution shall </w:t>
            </w:r>
            <w:r>
              <w:rPr>
                <w:szCs w:val="20"/>
              </w:rPr>
              <w:t xml:space="preserve">support the ability to pass </w:t>
            </w:r>
            <w:r w:rsidRPr="00146EAF">
              <w:rPr>
                <w:szCs w:val="20"/>
              </w:rPr>
              <w:t>the location of the original caller, as well as any Additional Data that the transferring PSAP call taker may have received during the processing of the emergency call or was generated by the call taker as a result of processing the incoming emergency call</w:t>
            </w:r>
            <w:r>
              <w:rPr>
                <w:szCs w:val="20"/>
              </w:rPr>
              <w:t xml:space="preserve">, in an EIDO. The EIDO shall be sent “by reference” following the procedures described in Section 4.7.4 of </w:t>
            </w:r>
            <w:r w:rsidRPr="003B02D4">
              <w:rPr>
                <w:bCs w:val="0"/>
                <w:szCs w:val="20"/>
              </w:rPr>
              <w:t>NENA</w:t>
            </w:r>
            <w:r>
              <w:rPr>
                <w:bCs w:val="0"/>
                <w:szCs w:val="20"/>
              </w:rPr>
              <w:t>-</w:t>
            </w:r>
            <w:r w:rsidRPr="003B02D4">
              <w:rPr>
                <w:bCs w:val="0"/>
                <w:szCs w:val="20"/>
              </w:rPr>
              <w:t>STA</w:t>
            </w:r>
            <w:r w:rsidRPr="003B02D4">
              <w:rPr>
                <w:bCs w:val="0"/>
                <w:szCs w:val="20"/>
              </w:rPr>
              <w:noBreakHyphen/>
              <w:t>010.3</w:t>
            </w:r>
            <w:r>
              <w:rPr>
                <w:bCs w:val="0"/>
                <w:szCs w:val="20"/>
              </w:rPr>
              <w:t>f</w:t>
            </w:r>
            <w:r w:rsidRPr="003B02D4">
              <w:rPr>
                <w:bCs w:val="0"/>
                <w:szCs w:val="20"/>
              </w:rPr>
              <w:t>-2021</w:t>
            </w:r>
            <w:r w:rsidRPr="003B02D4">
              <w:rPr>
                <w:rStyle w:val="Hyperlink"/>
                <w:color w:val="auto"/>
                <w:szCs w:val="20"/>
                <w:u w:val="none"/>
              </w:rPr>
              <w:t>,</w:t>
            </w:r>
            <w:r w:rsidRPr="003B02D4">
              <w:rPr>
                <w:rStyle w:val="Hyperlink"/>
                <w:color w:val="auto"/>
                <w:u w:val="none"/>
              </w:rPr>
              <w:t xml:space="preserve"> </w:t>
            </w:r>
            <w:r w:rsidR="002610ED" w:rsidRPr="002610ED">
              <w:rPr>
                <w:i/>
                <w:iCs/>
                <w:szCs w:val="20"/>
              </w:rPr>
              <w:t>NENA i3 Standard for Next Generation 9-1-1</w:t>
            </w:r>
            <w:r w:rsidRPr="006655D4">
              <w:rPr>
                <w:szCs w:val="20"/>
              </w:rPr>
              <w:t>.</w:t>
            </w:r>
          </w:p>
        </w:tc>
        <w:tc>
          <w:tcPr>
            <w:tcW w:w="792" w:type="dxa"/>
            <w:noWrap/>
          </w:tcPr>
          <w:p w14:paraId="0330482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E4DC6A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8C9F7F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3C7869D6" w14:textId="77777777" w:rsidR="00702847" w:rsidRDefault="00702847" w:rsidP="00EC3702">
      <w:pPr>
        <w:rPr>
          <w:rFonts w:ascii="Calibri" w:hAnsi="Calibri" w:cs="Calibri"/>
          <w:b/>
          <w:bCs/>
        </w:rPr>
      </w:pPr>
    </w:p>
    <w:p w14:paraId="20723897"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4CE56E19" w14:textId="77777777" w:rsidTr="00FE164E">
        <w:tc>
          <w:tcPr>
            <w:tcW w:w="9350" w:type="dxa"/>
            <w:tcBorders>
              <w:top w:val="nil"/>
              <w:left w:val="nil"/>
              <w:bottom w:val="single" w:sz="4" w:space="0" w:color="auto"/>
              <w:right w:val="nil"/>
            </w:tcBorders>
          </w:tcPr>
          <w:p w14:paraId="58F1BCD0" w14:textId="77777777" w:rsidR="00702847" w:rsidRDefault="00702847" w:rsidP="00FE164E">
            <w:pPr>
              <w:rPr>
                <w:szCs w:val="20"/>
              </w:rPr>
            </w:pPr>
          </w:p>
        </w:tc>
      </w:tr>
      <w:tr w:rsidR="00702847" w14:paraId="3D2BEDDF" w14:textId="77777777" w:rsidTr="00FE164E">
        <w:tc>
          <w:tcPr>
            <w:tcW w:w="9350" w:type="dxa"/>
            <w:tcBorders>
              <w:left w:val="nil"/>
              <w:bottom w:val="single" w:sz="4" w:space="0" w:color="auto"/>
              <w:right w:val="nil"/>
            </w:tcBorders>
          </w:tcPr>
          <w:p w14:paraId="18BD9C90" w14:textId="77777777" w:rsidR="00702847" w:rsidRDefault="00702847" w:rsidP="00FE164E">
            <w:pPr>
              <w:rPr>
                <w:szCs w:val="20"/>
              </w:rPr>
            </w:pPr>
          </w:p>
        </w:tc>
      </w:tr>
      <w:tr w:rsidR="00702847" w14:paraId="1E4E6B1E" w14:textId="77777777" w:rsidTr="00FE164E">
        <w:tc>
          <w:tcPr>
            <w:tcW w:w="9350" w:type="dxa"/>
            <w:tcBorders>
              <w:left w:val="nil"/>
              <w:right w:val="nil"/>
            </w:tcBorders>
          </w:tcPr>
          <w:p w14:paraId="59514845" w14:textId="77777777" w:rsidR="00702847" w:rsidRDefault="00702847" w:rsidP="00FE164E">
            <w:pPr>
              <w:rPr>
                <w:szCs w:val="20"/>
              </w:rPr>
            </w:pPr>
          </w:p>
        </w:tc>
      </w:tr>
    </w:tbl>
    <w:p w14:paraId="1A61AFC8" w14:textId="77777777" w:rsidR="00702847" w:rsidRDefault="00702847" w:rsidP="00EC3702">
      <w:pPr>
        <w:rPr>
          <w:rFonts w:ascii="Calibri" w:hAnsi="Calibri" w:cs="Calibri"/>
          <w:b/>
          <w:bCs/>
        </w:rPr>
      </w:pPr>
    </w:p>
    <w:p w14:paraId="2B4704E4" w14:textId="77C73851" w:rsidR="00702847" w:rsidRDefault="00702847" w:rsidP="00B3006A">
      <w:pPr>
        <w:keepNext/>
        <w:rPr>
          <w:rFonts w:ascii="Calibri" w:hAnsi="Calibri" w:cs="Calibri"/>
          <w:b/>
          <w:bCs/>
        </w:rPr>
      </w:pPr>
      <w:r>
        <w:rPr>
          <w:rFonts w:ascii="Calibri" w:hAnsi="Calibri" w:cs="Calibri"/>
          <w:b/>
          <w:bCs/>
        </w:rPr>
        <w:lastRenderedPageBreak/>
        <w:t>Conference Controller</w:t>
      </w:r>
    </w:p>
    <w:p w14:paraId="12984B24" w14:textId="77777777" w:rsidR="00702847" w:rsidRDefault="00702847" w:rsidP="00B3006A">
      <w:pPr>
        <w:keepNext/>
        <w:rPr>
          <w:rFonts w:ascii="Calibri" w:hAnsi="Calibri" w:cs="Calibri"/>
          <w:b/>
          <w:bCs/>
        </w:rPr>
      </w:pPr>
    </w:p>
    <w:p w14:paraId="0F65AE9D" w14:textId="77777777" w:rsidR="00702847" w:rsidRPr="00241D95" w:rsidRDefault="00702847" w:rsidP="00B3006A">
      <w:pPr>
        <w:keepNext/>
      </w:pPr>
      <w:r>
        <w:rPr>
          <w:szCs w:val="20"/>
        </w:rPr>
        <w:t>The Respondent</w:t>
      </w:r>
      <w:r w:rsidRPr="008E6E20">
        <w:rPr>
          <w:szCs w:val="20"/>
        </w:rPr>
        <w:t xml:space="preserve"> shall support the</w:t>
      </w:r>
      <w:r>
        <w:rPr>
          <w:szCs w:val="20"/>
        </w:rPr>
        <w:t xml:space="preserve"> </w:t>
      </w:r>
      <w:r w:rsidRPr="008E6E20">
        <w:rPr>
          <w:szCs w:val="20"/>
        </w:rPr>
        <w:t>conferencing capabilities</w:t>
      </w:r>
      <w:r>
        <w:rPr>
          <w:szCs w:val="20"/>
        </w:rPr>
        <w:t xml:space="preserve"> that follow.</w:t>
      </w:r>
    </w:p>
    <w:p w14:paraId="1E1155F1" w14:textId="77777777" w:rsidR="00702847" w:rsidRDefault="00702847" w:rsidP="00B3006A">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5BA453A8"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5DB9A498" w14:textId="77777777" w:rsidR="00702847" w:rsidRPr="008E6E20" w:rsidRDefault="00702847" w:rsidP="00B3006A">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35EC4F35" w14:textId="77777777" w:rsidR="00702847" w:rsidRPr="008E6E20" w:rsidRDefault="00702847" w:rsidP="00B3006A">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5A784FC" w14:textId="77777777" w:rsidR="00702847" w:rsidRPr="008E6E20" w:rsidRDefault="00702847" w:rsidP="00B3006A">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46A5A47E" w14:textId="77777777" w:rsidR="00702847" w:rsidRPr="008E6E20" w:rsidRDefault="00702847" w:rsidP="00B3006A">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1E39124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A2A44B9" w14:textId="77777777" w:rsidR="00702847" w:rsidRPr="003B02D4" w:rsidRDefault="00702847" w:rsidP="003A1B7B">
            <w:pPr>
              <w:pStyle w:val="ListParagraph"/>
              <w:widowControl/>
              <w:numPr>
                <w:ilvl w:val="0"/>
                <w:numId w:val="54"/>
              </w:numPr>
              <w:spacing w:after="240" w:line="276" w:lineRule="auto"/>
              <w:contextualSpacing w:val="0"/>
              <w:jc w:val="left"/>
              <w:rPr>
                <w:rFonts w:eastAsiaTheme="minorHAnsi"/>
                <w:szCs w:val="20"/>
                <w:lang w:eastAsia="en-US"/>
              </w:rPr>
            </w:pPr>
            <w:r w:rsidRPr="003B02D4">
              <w:rPr>
                <w:szCs w:val="20"/>
              </w:rPr>
              <w:t xml:space="preserve">The conference controller shall enable the telecommunicator to add an outside </w:t>
            </w:r>
            <w:r>
              <w:rPr>
                <w:szCs w:val="20"/>
              </w:rPr>
              <w:t xml:space="preserve">party </w:t>
            </w:r>
            <w:r w:rsidRPr="003B02D4">
              <w:rPr>
                <w:szCs w:val="20"/>
              </w:rPr>
              <w:t xml:space="preserve">or inside </w:t>
            </w:r>
            <w:r>
              <w:rPr>
                <w:szCs w:val="20"/>
              </w:rPr>
              <w:t>party</w:t>
            </w:r>
            <w:r w:rsidRPr="003B02D4">
              <w:rPr>
                <w:szCs w:val="20"/>
              </w:rPr>
              <w:t xml:space="preserve"> to an in-progress “live” call while remaining on the line, with no limitation as to what type of call the telecommunicator is handling.</w:t>
            </w:r>
          </w:p>
        </w:tc>
        <w:tc>
          <w:tcPr>
            <w:tcW w:w="792" w:type="dxa"/>
            <w:noWrap/>
          </w:tcPr>
          <w:p w14:paraId="529B4E3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B155C9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D8EE6CC"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2FA6BF9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E7FE6EC" w14:textId="77777777" w:rsidR="00702847" w:rsidRPr="003B02D4" w:rsidRDefault="00702847" w:rsidP="003A1B7B">
            <w:pPr>
              <w:pStyle w:val="ListParagraph"/>
              <w:widowControl/>
              <w:numPr>
                <w:ilvl w:val="0"/>
                <w:numId w:val="54"/>
              </w:numPr>
              <w:spacing w:after="240" w:line="276" w:lineRule="auto"/>
              <w:contextualSpacing w:val="0"/>
              <w:jc w:val="left"/>
              <w:rPr>
                <w:rFonts w:eastAsiaTheme="minorHAnsi"/>
                <w:szCs w:val="20"/>
                <w:lang w:eastAsia="en-US"/>
              </w:rPr>
            </w:pPr>
            <w:r w:rsidRPr="003B02D4">
              <w:rPr>
                <w:szCs w:val="20"/>
              </w:rPr>
              <w:t>The conference controller shall automatically control the audio levels (</w:t>
            </w:r>
            <w:r>
              <w:rPr>
                <w:szCs w:val="20"/>
              </w:rPr>
              <w:t>Automatic Gain Control [</w:t>
            </w:r>
            <w:r w:rsidRPr="003B02D4">
              <w:rPr>
                <w:szCs w:val="20"/>
              </w:rPr>
              <w:t>AGC</w:t>
            </w:r>
            <w:r>
              <w:rPr>
                <w:szCs w:val="20"/>
              </w:rPr>
              <w:t>]</w:t>
            </w:r>
            <w:r w:rsidRPr="003B02D4">
              <w:rPr>
                <w:szCs w:val="20"/>
              </w:rPr>
              <w:t>) of the calling parties so that no degradation of voice quality occurs.</w:t>
            </w:r>
          </w:p>
        </w:tc>
        <w:tc>
          <w:tcPr>
            <w:tcW w:w="792" w:type="dxa"/>
            <w:noWrap/>
          </w:tcPr>
          <w:p w14:paraId="5BCAA22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7BAC740"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37A8E03"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38BB778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B0FD32D" w14:textId="77777777" w:rsidR="00702847" w:rsidRPr="003B02D4" w:rsidRDefault="00702847" w:rsidP="003A1B7B">
            <w:pPr>
              <w:pStyle w:val="ListParagraph"/>
              <w:widowControl/>
              <w:numPr>
                <w:ilvl w:val="0"/>
                <w:numId w:val="54"/>
              </w:numPr>
              <w:spacing w:after="240" w:line="276" w:lineRule="auto"/>
              <w:contextualSpacing w:val="0"/>
              <w:jc w:val="left"/>
              <w:rPr>
                <w:rFonts w:eastAsiaTheme="minorHAnsi"/>
                <w:szCs w:val="20"/>
                <w:lang w:eastAsia="en-US"/>
              </w:rPr>
            </w:pPr>
            <w:r w:rsidRPr="003B02D4">
              <w:rPr>
                <w:szCs w:val="20"/>
              </w:rPr>
              <w:t>The original telecommunicator shall be able to mute/unmute (i.e., disable/enable the microphone of) any party on the conference.</w:t>
            </w:r>
          </w:p>
        </w:tc>
        <w:tc>
          <w:tcPr>
            <w:tcW w:w="792" w:type="dxa"/>
            <w:noWrap/>
          </w:tcPr>
          <w:p w14:paraId="1925335A"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32FBA8B"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9143ED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6A250D6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AE44896" w14:textId="77777777" w:rsidR="00702847" w:rsidRPr="003B02D4" w:rsidRDefault="00702847" w:rsidP="003A1B7B">
            <w:pPr>
              <w:pStyle w:val="ListParagraph"/>
              <w:widowControl/>
              <w:numPr>
                <w:ilvl w:val="0"/>
                <w:numId w:val="54"/>
              </w:numPr>
              <w:spacing w:after="240" w:line="276" w:lineRule="auto"/>
              <w:contextualSpacing w:val="0"/>
              <w:jc w:val="left"/>
              <w:rPr>
                <w:rFonts w:eastAsiaTheme="minorHAnsi"/>
                <w:szCs w:val="20"/>
                <w:lang w:eastAsia="en-US"/>
              </w:rPr>
            </w:pPr>
            <w:r w:rsidRPr="003B02D4">
              <w:rPr>
                <w:szCs w:val="20"/>
              </w:rPr>
              <w:t>The original telecommunicator shall be able to disable/enable the earpiece/speaker of any party on the conference without muting that party’s audio (i.e., allow the telecommunicator to speak to others on the conference, without that party hearing, while still able to hear that party).</w:t>
            </w:r>
          </w:p>
        </w:tc>
        <w:tc>
          <w:tcPr>
            <w:tcW w:w="792" w:type="dxa"/>
            <w:noWrap/>
          </w:tcPr>
          <w:p w14:paraId="72C16939"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0EE9B88"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CD1729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0BDB3F0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A80F15B" w14:textId="77777777" w:rsidR="00702847" w:rsidRPr="003B02D4" w:rsidRDefault="00702847" w:rsidP="003A1B7B">
            <w:pPr>
              <w:pStyle w:val="ListParagraph"/>
              <w:widowControl/>
              <w:numPr>
                <w:ilvl w:val="0"/>
                <w:numId w:val="54"/>
              </w:numPr>
              <w:spacing w:after="240" w:line="276" w:lineRule="auto"/>
              <w:contextualSpacing w:val="0"/>
              <w:jc w:val="left"/>
              <w:rPr>
                <w:rFonts w:eastAsiaTheme="minorHAnsi"/>
                <w:szCs w:val="20"/>
                <w:lang w:eastAsia="en-US"/>
              </w:rPr>
            </w:pPr>
            <w:r w:rsidRPr="003B02D4">
              <w:rPr>
                <w:szCs w:val="20"/>
              </w:rPr>
              <w:t>The original telecommunicator shall be able to select and drop any party from the conference.</w:t>
            </w:r>
          </w:p>
        </w:tc>
        <w:tc>
          <w:tcPr>
            <w:tcW w:w="792" w:type="dxa"/>
            <w:noWrap/>
          </w:tcPr>
          <w:p w14:paraId="2FB7F2F9"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EF0F5C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D128DEB"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650E5FE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750E7E8E" w14:textId="77777777" w:rsidR="00702847" w:rsidRPr="003B02D4" w:rsidRDefault="00702847" w:rsidP="003A1B7B">
            <w:pPr>
              <w:pStyle w:val="ListParagraph"/>
              <w:widowControl/>
              <w:numPr>
                <w:ilvl w:val="0"/>
                <w:numId w:val="54"/>
              </w:numPr>
              <w:spacing w:after="240" w:line="276" w:lineRule="auto"/>
              <w:contextualSpacing w:val="0"/>
              <w:jc w:val="left"/>
              <w:rPr>
                <w:rFonts w:eastAsiaTheme="minorHAnsi"/>
                <w:szCs w:val="20"/>
                <w:lang w:eastAsia="en-US"/>
              </w:rPr>
            </w:pPr>
            <w:r w:rsidRPr="003B02D4">
              <w:rPr>
                <w:szCs w:val="20"/>
              </w:rPr>
              <w:t>The original telecommunicator, or any of the conference parties, shall be able to drop out of the conference without disconnecting the original caller.</w:t>
            </w:r>
          </w:p>
        </w:tc>
        <w:tc>
          <w:tcPr>
            <w:tcW w:w="792" w:type="dxa"/>
            <w:noWrap/>
          </w:tcPr>
          <w:p w14:paraId="481A0D90"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A87307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F5A44CE"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87998F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3835081" w14:textId="77777777" w:rsidR="00702847" w:rsidRPr="003B02D4" w:rsidRDefault="00702847" w:rsidP="003A1B7B">
            <w:pPr>
              <w:pStyle w:val="ListParagraph"/>
              <w:widowControl/>
              <w:numPr>
                <w:ilvl w:val="0"/>
                <w:numId w:val="54"/>
              </w:numPr>
              <w:spacing w:after="240" w:line="276" w:lineRule="auto"/>
              <w:contextualSpacing w:val="0"/>
              <w:jc w:val="left"/>
              <w:rPr>
                <w:rFonts w:eastAsiaTheme="minorHAnsi"/>
                <w:szCs w:val="20"/>
                <w:lang w:eastAsia="en-US"/>
              </w:rPr>
            </w:pPr>
            <w:r w:rsidRPr="003B02D4">
              <w:rPr>
                <w:szCs w:val="20"/>
              </w:rPr>
              <w:t xml:space="preserve">The conferencing feature shall support, at a minimum, any combination of </w:t>
            </w:r>
            <w:r>
              <w:rPr>
                <w:szCs w:val="20"/>
              </w:rPr>
              <w:t>up to</w:t>
            </w:r>
            <w:r w:rsidRPr="003B02D4">
              <w:rPr>
                <w:szCs w:val="20"/>
              </w:rPr>
              <w:t xml:space="preserve"> </w:t>
            </w:r>
            <w:r>
              <w:rPr>
                <w:szCs w:val="20"/>
              </w:rPr>
              <w:t>eight</w:t>
            </w:r>
            <w:r w:rsidRPr="003B02D4">
              <w:rPr>
                <w:szCs w:val="20"/>
              </w:rPr>
              <w:t xml:space="preserve"> parties.</w:t>
            </w:r>
          </w:p>
        </w:tc>
        <w:tc>
          <w:tcPr>
            <w:tcW w:w="792" w:type="dxa"/>
            <w:noWrap/>
          </w:tcPr>
          <w:p w14:paraId="0FB4484C"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246409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C287E14" w14:textId="77777777" w:rsidR="00702847" w:rsidRPr="008E6E20" w:rsidRDefault="00702847"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26D04BCA" w14:textId="77777777" w:rsidR="00702847" w:rsidRDefault="00702847" w:rsidP="00EC3702">
      <w:pPr>
        <w:rPr>
          <w:rFonts w:ascii="Calibri" w:hAnsi="Calibri" w:cs="Calibri"/>
        </w:rPr>
      </w:pPr>
    </w:p>
    <w:p w14:paraId="76967C73" w14:textId="77777777" w:rsidR="00702847" w:rsidRPr="008E6E20" w:rsidRDefault="00702847" w:rsidP="00702847">
      <w:pPr>
        <w:rPr>
          <w:bCs/>
          <w:i/>
          <w:szCs w:val="20"/>
        </w:rPr>
      </w:pPr>
      <w:r w:rsidRPr="008E6E20">
        <w:rPr>
          <w:bCs/>
          <w:i/>
          <w:szCs w:val="20"/>
        </w:rPr>
        <w:lastRenderedPageBreak/>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2ABD4447" w14:textId="77777777" w:rsidTr="00FE164E">
        <w:tc>
          <w:tcPr>
            <w:tcW w:w="9350" w:type="dxa"/>
            <w:tcBorders>
              <w:top w:val="nil"/>
              <w:left w:val="nil"/>
              <w:bottom w:val="single" w:sz="4" w:space="0" w:color="auto"/>
              <w:right w:val="nil"/>
            </w:tcBorders>
          </w:tcPr>
          <w:p w14:paraId="063141FD" w14:textId="77777777" w:rsidR="00702847" w:rsidRDefault="00702847" w:rsidP="00FE164E">
            <w:pPr>
              <w:rPr>
                <w:szCs w:val="20"/>
              </w:rPr>
            </w:pPr>
          </w:p>
        </w:tc>
      </w:tr>
      <w:tr w:rsidR="00702847" w14:paraId="73AE152B" w14:textId="77777777" w:rsidTr="00FE164E">
        <w:tc>
          <w:tcPr>
            <w:tcW w:w="9350" w:type="dxa"/>
            <w:tcBorders>
              <w:left w:val="nil"/>
              <w:bottom w:val="single" w:sz="4" w:space="0" w:color="auto"/>
              <w:right w:val="nil"/>
            </w:tcBorders>
          </w:tcPr>
          <w:p w14:paraId="39F12891" w14:textId="77777777" w:rsidR="00702847" w:rsidRDefault="00702847" w:rsidP="00FE164E">
            <w:pPr>
              <w:rPr>
                <w:szCs w:val="20"/>
              </w:rPr>
            </w:pPr>
          </w:p>
        </w:tc>
      </w:tr>
      <w:tr w:rsidR="00702847" w14:paraId="581DDB3A" w14:textId="77777777" w:rsidTr="00FE164E">
        <w:tc>
          <w:tcPr>
            <w:tcW w:w="9350" w:type="dxa"/>
            <w:tcBorders>
              <w:left w:val="nil"/>
              <w:right w:val="nil"/>
            </w:tcBorders>
          </w:tcPr>
          <w:p w14:paraId="786F124C" w14:textId="77777777" w:rsidR="00702847" w:rsidRDefault="00702847" w:rsidP="00FE164E">
            <w:pPr>
              <w:rPr>
                <w:szCs w:val="20"/>
              </w:rPr>
            </w:pPr>
          </w:p>
        </w:tc>
      </w:tr>
    </w:tbl>
    <w:p w14:paraId="3ED9B335" w14:textId="77777777" w:rsidR="00702847" w:rsidRDefault="00702847" w:rsidP="00EC3702">
      <w:pPr>
        <w:rPr>
          <w:rFonts w:ascii="Calibri" w:hAnsi="Calibri" w:cs="Calibri"/>
        </w:rPr>
      </w:pPr>
    </w:p>
    <w:p w14:paraId="7E12CB7E" w14:textId="05BBB198" w:rsidR="00702847" w:rsidRPr="00702847" w:rsidRDefault="00702847" w:rsidP="00EC3702">
      <w:pPr>
        <w:rPr>
          <w:rFonts w:ascii="Calibri" w:hAnsi="Calibri" w:cs="Calibri"/>
          <w:b/>
          <w:bCs/>
        </w:rPr>
      </w:pPr>
      <w:r w:rsidRPr="00702847">
        <w:rPr>
          <w:rFonts w:ascii="Calibri" w:hAnsi="Calibri" w:cs="Calibri"/>
          <w:b/>
          <w:bCs/>
        </w:rPr>
        <w:t>Call Monitoring</w:t>
      </w:r>
    </w:p>
    <w:p w14:paraId="5F0EC85B" w14:textId="77777777" w:rsidR="00702847" w:rsidRDefault="00702847" w:rsidP="00EC3702">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497BB5A0"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469031BA"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24D08716"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6EDB1AA6"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669A5354"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642989F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9F39B7C" w14:textId="77777777" w:rsidR="00702847" w:rsidRPr="003B02D4" w:rsidRDefault="00702847" w:rsidP="003A1B7B">
            <w:pPr>
              <w:pStyle w:val="ListParagraph"/>
              <w:widowControl/>
              <w:numPr>
                <w:ilvl w:val="0"/>
                <w:numId w:val="55"/>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allow authorized </w:t>
            </w:r>
            <w:r>
              <w:rPr>
                <w:szCs w:val="20"/>
              </w:rPr>
              <w:t>PSAP/</w:t>
            </w:r>
            <w:r w:rsidRPr="003B02D4">
              <w:rPr>
                <w:szCs w:val="20"/>
              </w:rPr>
              <w:t>ECC personnel to listen quietly to another telecommunicator’s live conversation.</w:t>
            </w:r>
          </w:p>
        </w:tc>
        <w:tc>
          <w:tcPr>
            <w:tcW w:w="792" w:type="dxa"/>
            <w:noWrap/>
          </w:tcPr>
          <w:p w14:paraId="01A0AE28"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C45DA4C"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ED45E10"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05B1C09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89E3AB8" w14:textId="77777777" w:rsidR="00702847" w:rsidRPr="003B02D4" w:rsidRDefault="00702847" w:rsidP="003A1B7B">
            <w:pPr>
              <w:pStyle w:val="ListParagraph"/>
              <w:widowControl/>
              <w:numPr>
                <w:ilvl w:val="0"/>
                <w:numId w:val="55"/>
              </w:numPr>
              <w:spacing w:after="240" w:line="276" w:lineRule="auto"/>
              <w:contextualSpacing w:val="0"/>
              <w:jc w:val="left"/>
              <w:rPr>
                <w:szCs w:val="20"/>
              </w:rPr>
            </w:pPr>
            <w:r w:rsidRPr="0007222E">
              <w:rPr>
                <w:szCs w:val="20"/>
              </w:rPr>
              <w:t xml:space="preserve">The solution </w:t>
            </w:r>
            <w:proofErr w:type="gramStart"/>
            <w:r w:rsidRPr="0007222E">
              <w:rPr>
                <w:szCs w:val="20"/>
              </w:rPr>
              <w:t>shall</w:t>
            </w:r>
            <w:proofErr w:type="gramEnd"/>
            <w:r w:rsidRPr="0007222E">
              <w:rPr>
                <w:szCs w:val="20"/>
              </w:rPr>
              <w:t xml:space="preserve"> support the ability to answer calls in monitoring status.</w:t>
            </w:r>
          </w:p>
        </w:tc>
        <w:tc>
          <w:tcPr>
            <w:tcW w:w="792" w:type="dxa"/>
            <w:noWrap/>
          </w:tcPr>
          <w:p w14:paraId="593F7FF5" w14:textId="77777777" w:rsidR="00702847" w:rsidRPr="008E6E20" w:rsidRDefault="0070284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741CAF0B" w14:textId="77777777" w:rsidR="00702847" w:rsidRPr="008E6E20" w:rsidRDefault="0070284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B743F6C" w14:textId="77777777" w:rsidR="00702847" w:rsidRPr="008E6E20" w:rsidRDefault="0070284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702847" w:rsidRPr="00044F2B" w14:paraId="0CABE0F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F373196" w14:textId="77777777" w:rsidR="00702847" w:rsidRPr="003B02D4" w:rsidRDefault="00702847" w:rsidP="003A1B7B">
            <w:pPr>
              <w:pStyle w:val="ListParagraph"/>
              <w:widowControl/>
              <w:numPr>
                <w:ilvl w:val="0"/>
                <w:numId w:val="55"/>
              </w:numPr>
              <w:spacing w:after="240" w:line="276" w:lineRule="auto"/>
              <w:contextualSpacing w:val="0"/>
              <w:jc w:val="left"/>
              <w:rPr>
                <w:rFonts w:eastAsiaTheme="minorHAnsi"/>
                <w:szCs w:val="20"/>
                <w:lang w:eastAsia="en-US"/>
              </w:rPr>
            </w:pPr>
            <w:r>
              <w:rPr>
                <w:szCs w:val="20"/>
              </w:rPr>
              <w:t>Access to t</w:t>
            </w:r>
            <w:r w:rsidRPr="003B02D4">
              <w:rPr>
                <w:szCs w:val="20"/>
              </w:rPr>
              <w:t>he monitoring feature shall be controlled by the authorized personnel’s credentials.</w:t>
            </w:r>
          </w:p>
        </w:tc>
        <w:tc>
          <w:tcPr>
            <w:tcW w:w="792" w:type="dxa"/>
            <w:noWrap/>
          </w:tcPr>
          <w:p w14:paraId="5376063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1D8FA5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C09BD3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4E0BC2F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8E10C63" w14:textId="77777777" w:rsidR="00702847" w:rsidRPr="003B02D4" w:rsidRDefault="00702847" w:rsidP="003A1B7B">
            <w:pPr>
              <w:pStyle w:val="ListParagraph"/>
              <w:widowControl/>
              <w:numPr>
                <w:ilvl w:val="0"/>
                <w:numId w:val="55"/>
              </w:numPr>
              <w:spacing w:after="240" w:line="276" w:lineRule="auto"/>
              <w:contextualSpacing w:val="0"/>
              <w:jc w:val="left"/>
              <w:rPr>
                <w:rFonts w:eastAsiaTheme="minorHAnsi"/>
                <w:szCs w:val="20"/>
                <w:lang w:eastAsia="en-US"/>
              </w:rPr>
            </w:pPr>
            <w:r w:rsidRPr="003B02D4">
              <w:rPr>
                <w:szCs w:val="20"/>
              </w:rPr>
              <w:t xml:space="preserve">Monitoring </w:t>
            </w:r>
            <w:proofErr w:type="gramStart"/>
            <w:r w:rsidRPr="003B02D4">
              <w:rPr>
                <w:szCs w:val="20"/>
              </w:rPr>
              <w:t>shall</w:t>
            </w:r>
            <w:proofErr w:type="gramEnd"/>
            <w:r w:rsidRPr="003B02D4">
              <w:rPr>
                <w:szCs w:val="20"/>
              </w:rPr>
              <w:t xml:space="preserve"> include </w:t>
            </w:r>
            <w:r>
              <w:rPr>
                <w:szCs w:val="20"/>
              </w:rPr>
              <w:t>an</w:t>
            </w:r>
            <w:r w:rsidRPr="003B02D4">
              <w:rPr>
                <w:szCs w:val="20"/>
              </w:rPr>
              <w:t xml:space="preserve"> option </w:t>
            </w:r>
            <w:r>
              <w:rPr>
                <w:szCs w:val="20"/>
              </w:rPr>
              <w:t>for</w:t>
            </w:r>
            <w:r w:rsidRPr="003B02D4">
              <w:rPr>
                <w:szCs w:val="20"/>
              </w:rPr>
              <w:t xml:space="preserve"> the telecommunicator being monitored </w:t>
            </w:r>
            <w:r>
              <w:rPr>
                <w:szCs w:val="20"/>
              </w:rPr>
              <w:t>to be</w:t>
            </w:r>
            <w:r w:rsidRPr="003B02D4">
              <w:rPr>
                <w:szCs w:val="20"/>
              </w:rPr>
              <w:t xml:space="preserve"> made aware (visually or audibly) when their call is being monitored.</w:t>
            </w:r>
          </w:p>
        </w:tc>
        <w:tc>
          <w:tcPr>
            <w:tcW w:w="792" w:type="dxa"/>
            <w:noWrap/>
          </w:tcPr>
          <w:p w14:paraId="2CA50A75"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28EF1D6"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0E07595"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19E2D89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443AF3D" w14:textId="77777777" w:rsidR="00702847" w:rsidRPr="003B02D4" w:rsidRDefault="00702847" w:rsidP="003A1B7B">
            <w:pPr>
              <w:pStyle w:val="ListParagraph"/>
              <w:widowControl/>
              <w:numPr>
                <w:ilvl w:val="0"/>
                <w:numId w:val="55"/>
              </w:numPr>
              <w:spacing w:after="240" w:line="276" w:lineRule="auto"/>
              <w:contextualSpacing w:val="0"/>
              <w:jc w:val="left"/>
              <w:rPr>
                <w:rFonts w:eastAsiaTheme="minorHAnsi"/>
                <w:szCs w:val="20"/>
                <w:lang w:eastAsia="en-US"/>
              </w:rPr>
            </w:pPr>
            <w:r w:rsidRPr="003B02D4">
              <w:rPr>
                <w:szCs w:val="20"/>
              </w:rPr>
              <w:t xml:space="preserve">Monitoring </w:t>
            </w:r>
            <w:proofErr w:type="gramStart"/>
            <w:r w:rsidRPr="003B02D4">
              <w:rPr>
                <w:szCs w:val="20"/>
              </w:rPr>
              <w:t>shall</w:t>
            </w:r>
            <w:proofErr w:type="gramEnd"/>
            <w:r w:rsidRPr="003B02D4">
              <w:rPr>
                <w:szCs w:val="20"/>
              </w:rPr>
              <w:t xml:space="preserve"> not degrade the audio quality of the call.</w:t>
            </w:r>
          </w:p>
        </w:tc>
        <w:tc>
          <w:tcPr>
            <w:tcW w:w="792" w:type="dxa"/>
            <w:noWrap/>
          </w:tcPr>
          <w:p w14:paraId="23A6766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4190C9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0048EB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04514B3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E9D07B5" w14:textId="77777777" w:rsidR="00702847" w:rsidRPr="003B02D4" w:rsidRDefault="00702847" w:rsidP="003A1B7B">
            <w:pPr>
              <w:pStyle w:val="ListParagraph"/>
              <w:widowControl/>
              <w:numPr>
                <w:ilvl w:val="0"/>
                <w:numId w:val="55"/>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w:t>
            </w:r>
            <w:r>
              <w:rPr>
                <w:szCs w:val="20"/>
              </w:rPr>
              <w:t>support</w:t>
            </w:r>
            <w:r w:rsidRPr="003B02D4">
              <w:rPr>
                <w:szCs w:val="20"/>
              </w:rPr>
              <w:t xml:space="preserve"> monitoring functionality for </w:t>
            </w:r>
            <w:r>
              <w:rPr>
                <w:szCs w:val="20"/>
              </w:rPr>
              <w:t>RTT</w:t>
            </w:r>
            <w:r w:rsidRPr="003B02D4">
              <w:rPr>
                <w:szCs w:val="20"/>
              </w:rPr>
              <w:t xml:space="preserve"> sessions.</w:t>
            </w:r>
          </w:p>
        </w:tc>
        <w:tc>
          <w:tcPr>
            <w:tcW w:w="792" w:type="dxa"/>
            <w:noWrap/>
          </w:tcPr>
          <w:p w14:paraId="593D6A38"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420BA6A"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69C46B5" w14:textId="77777777" w:rsidR="00702847" w:rsidRPr="008E6E20" w:rsidRDefault="00702847"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76B76F2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DBE94E8" w14:textId="77777777" w:rsidR="00702847" w:rsidRPr="00402333" w:rsidRDefault="00702847" w:rsidP="003A1B7B">
            <w:pPr>
              <w:pStyle w:val="ListParagraph"/>
              <w:widowControl/>
              <w:numPr>
                <w:ilvl w:val="0"/>
                <w:numId w:val="55"/>
              </w:numPr>
              <w:spacing w:after="240" w:line="276" w:lineRule="auto"/>
              <w:contextualSpacing w:val="0"/>
              <w:jc w:val="left"/>
              <w:rPr>
                <w:szCs w:val="20"/>
              </w:rPr>
            </w:pPr>
            <w:r w:rsidRPr="00402333">
              <w:rPr>
                <w:szCs w:val="20"/>
              </w:rPr>
              <w:t xml:space="preserve">The </w:t>
            </w:r>
            <w:r>
              <w:rPr>
                <w:szCs w:val="20"/>
              </w:rPr>
              <w:t>Respondent</w:t>
            </w:r>
            <w:r w:rsidRPr="00402333">
              <w:rPr>
                <w:szCs w:val="20"/>
              </w:rPr>
              <w:t xml:space="preserve"> shall describe its ability to allow authorized personnel to post temporary notifications on call-taker screens, (i.e. “bill-boarding”), without blocking screen </w:t>
            </w:r>
            <w:proofErr w:type="gramStart"/>
            <w:r w:rsidRPr="00402333">
              <w:rPr>
                <w:szCs w:val="20"/>
              </w:rPr>
              <w:t>real-estate</w:t>
            </w:r>
            <w:proofErr w:type="gramEnd"/>
            <w:r w:rsidRPr="00402333">
              <w:rPr>
                <w:szCs w:val="20"/>
              </w:rPr>
              <w:t xml:space="preserve"> that could contain critical information</w:t>
            </w:r>
            <w:r>
              <w:rPr>
                <w:szCs w:val="20"/>
              </w:rPr>
              <w:t>, if required by the PSAP</w:t>
            </w:r>
            <w:r w:rsidRPr="00402333">
              <w:rPr>
                <w:szCs w:val="20"/>
              </w:rPr>
              <w:t xml:space="preserve">.  </w:t>
            </w:r>
          </w:p>
        </w:tc>
        <w:tc>
          <w:tcPr>
            <w:tcW w:w="792" w:type="dxa"/>
            <w:noWrap/>
          </w:tcPr>
          <w:p w14:paraId="536356A8" w14:textId="77777777" w:rsidR="00702847" w:rsidRPr="008E6E20" w:rsidRDefault="0070284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50044B9" w14:textId="77777777" w:rsidR="00702847" w:rsidRPr="008E6E20" w:rsidRDefault="0070284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165930F2" w14:textId="77777777" w:rsidR="00702847" w:rsidRPr="008E6E20" w:rsidRDefault="00702847"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29E615C9" w14:textId="77777777" w:rsidR="00702847" w:rsidRDefault="00702847" w:rsidP="00EC3702">
      <w:pPr>
        <w:rPr>
          <w:rFonts w:ascii="Calibri" w:hAnsi="Calibri" w:cs="Calibri"/>
        </w:rPr>
      </w:pPr>
    </w:p>
    <w:p w14:paraId="43710700"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lastRenderedPageBreak/>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73B877A4" w14:textId="77777777" w:rsidTr="00FE164E">
        <w:tc>
          <w:tcPr>
            <w:tcW w:w="9350" w:type="dxa"/>
            <w:tcBorders>
              <w:top w:val="nil"/>
              <w:left w:val="nil"/>
              <w:bottom w:val="single" w:sz="4" w:space="0" w:color="auto"/>
              <w:right w:val="nil"/>
            </w:tcBorders>
          </w:tcPr>
          <w:p w14:paraId="622655DA" w14:textId="77777777" w:rsidR="00702847" w:rsidRDefault="00702847" w:rsidP="00FE164E">
            <w:pPr>
              <w:rPr>
                <w:szCs w:val="20"/>
              </w:rPr>
            </w:pPr>
          </w:p>
        </w:tc>
      </w:tr>
      <w:tr w:rsidR="00702847" w14:paraId="5D4B8352" w14:textId="77777777" w:rsidTr="00FE164E">
        <w:tc>
          <w:tcPr>
            <w:tcW w:w="9350" w:type="dxa"/>
            <w:tcBorders>
              <w:left w:val="nil"/>
              <w:bottom w:val="single" w:sz="4" w:space="0" w:color="auto"/>
              <w:right w:val="nil"/>
            </w:tcBorders>
          </w:tcPr>
          <w:p w14:paraId="06D2BA8E" w14:textId="77777777" w:rsidR="00702847" w:rsidRDefault="00702847" w:rsidP="00FE164E">
            <w:pPr>
              <w:rPr>
                <w:szCs w:val="20"/>
              </w:rPr>
            </w:pPr>
          </w:p>
        </w:tc>
      </w:tr>
      <w:tr w:rsidR="00702847" w14:paraId="6C7958A6" w14:textId="77777777" w:rsidTr="00FE164E">
        <w:tc>
          <w:tcPr>
            <w:tcW w:w="9350" w:type="dxa"/>
            <w:tcBorders>
              <w:left w:val="nil"/>
              <w:right w:val="nil"/>
            </w:tcBorders>
          </w:tcPr>
          <w:p w14:paraId="34F9C14C" w14:textId="77777777" w:rsidR="00702847" w:rsidRDefault="00702847" w:rsidP="00FE164E">
            <w:pPr>
              <w:rPr>
                <w:szCs w:val="20"/>
              </w:rPr>
            </w:pPr>
          </w:p>
        </w:tc>
      </w:tr>
    </w:tbl>
    <w:p w14:paraId="379931A2" w14:textId="77777777" w:rsidR="00702847" w:rsidRDefault="00702847" w:rsidP="00EC3702">
      <w:pPr>
        <w:rPr>
          <w:rFonts w:ascii="Calibri" w:hAnsi="Calibri" w:cs="Calibri"/>
        </w:rPr>
      </w:pPr>
    </w:p>
    <w:p w14:paraId="43760339" w14:textId="392DC6A2" w:rsidR="00702847" w:rsidRPr="00702847" w:rsidRDefault="00702847" w:rsidP="00EC3702">
      <w:pPr>
        <w:rPr>
          <w:rFonts w:ascii="Calibri" w:hAnsi="Calibri" w:cs="Calibri"/>
          <w:b/>
          <w:bCs/>
        </w:rPr>
      </w:pPr>
      <w:r w:rsidRPr="00702847">
        <w:rPr>
          <w:rFonts w:ascii="Calibri" w:hAnsi="Calibri" w:cs="Calibri"/>
          <w:b/>
          <w:bCs/>
        </w:rPr>
        <w:t>Call Barge-In</w:t>
      </w:r>
    </w:p>
    <w:p w14:paraId="6617BBBC" w14:textId="77777777" w:rsidR="00702847" w:rsidRDefault="00702847" w:rsidP="00EC3702">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29F8BFB0"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59349713"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51948799"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A22CE4D"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34513205"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0F5C9DA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6DE7C8F" w14:textId="77777777" w:rsidR="00702847" w:rsidRPr="003B02D4" w:rsidRDefault="00702847" w:rsidP="003A1B7B">
            <w:pPr>
              <w:pStyle w:val="ListParagraph"/>
              <w:widowControl/>
              <w:numPr>
                <w:ilvl w:val="0"/>
                <w:numId w:val="56"/>
              </w:numPr>
              <w:spacing w:after="240" w:line="276" w:lineRule="auto"/>
              <w:contextualSpacing w:val="0"/>
              <w:jc w:val="left"/>
              <w:rPr>
                <w:rFonts w:eastAsiaTheme="minorHAnsi"/>
                <w:szCs w:val="20"/>
                <w:lang w:eastAsia="en-US"/>
              </w:rPr>
            </w:pPr>
            <w:r w:rsidRPr="003B02D4">
              <w:rPr>
                <w:szCs w:val="20"/>
              </w:rPr>
              <w:t xml:space="preserve">The solution shall allow authorized </w:t>
            </w:r>
            <w:r>
              <w:rPr>
                <w:szCs w:val="20"/>
              </w:rPr>
              <w:t>PSAP/</w:t>
            </w:r>
            <w:r w:rsidRPr="003B02D4">
              <w:rPr>
                <w:szCs w:val="20"/>
              </w:rPr>
              <w:t>ECC personnel to listen quietly and mute/unmute (barge-in) while listening to another telecommunicator’s live conversation.</w:t>
            </w:r>
          </w:p>
        </w:tc>
        <w:tc>
          <w:tcPr>
            <w:tcW w:w="792" w:type="dxa"/>
            <w:noWrap/>
          </w:tcPr>
          <w:p w14:paraId="605D4793"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58FB32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4D80C4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5A95851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F189B34" w14:textId="77777777" w:rsidR="00702847" w:rsidRPr="003B02D4" w:rsidRDefault="00702847" w:rsidP="003A1B7B">
            <w:pPr>
              <w:pStyle w:val="ListParagraph"/>
              <w:widowControl/>
              <w:numPr>
                <w:ilvl w:val="0"/>
                <w:numId w:val="56"/>
              </w:numPr>
              <w:spacing w:after="240" w:line="276" w:lineRule="auto"/>
              <w:contextualSpacing w:val="0"/>
              <w:jc w:val="left"/>
              <w:rPr>
                <w:rFonts w:eastAsiaTheme="minorHAnsi"/>
                <w:szCs w:val="20"/>
                <w:lang w:eastAsia="en-US"/>
              </w:rPr>
            </w:pPr>
            <w:r>
              <w:rPr>
                <w:szCs w:val="20"/>
              </w:rPr>
              <w:t>The solution shall allow t</w:t>
            </w:r>
            <w:r w:rsidRPr="003B02D4">
              <w:rPr>
                <w:szCs w:val="20"/>
              </w:rPr>
              <w:t xml:space="preserve">he feature </w:t>
            </w:r>
            <w:r>
              <w:rPr>
                <w:szCs w:val="20"/>
              </w:rPr>
              <w:t xml:space="preserve">to </w:t>
            </w:r>
            <w:r w:rsidRPr="003B02D4">
              <w:rPr>
                <w:szCs w:val="20"/>
              </w:rPr>
              <w:t>be activated by utilizing a mouse or an easily invoked keyboard command.</w:t>
            </w:r>
          </w:p>
        </w:tc>
        <w:tc>
          <w:tcPr>
            <w:tcW w:w="792" w:type="dxa"/>
            <w:noWrap/>
          </w:tcPr>
          <w:p w14:paraId="1E07190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1589E47"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FBCD71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3ED9894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520CD54" w14:textId="77777777" w:rsidR="00702847" w:rsidRPr="003B02D4" w:rsidRDefault="00702847" w:rsidP="003A1B7B">
            <w:pPr>
              <w:pStyle w:val="ListParagraph"/>
              <w:widowControl/>
              <w:numPr>
                <w:ilvl w:val="0"/>
                <w:numId w:val="56"/>
              </w:numPr>
              <w:spacing w:after="240" w:line="276" w:lineRule="auto"/>
              <w:contextualSpacing w:val="0"/>
              <w:jc w:val="left"/>
              <w:rPr>
                <w:rFonts w:eastAsiaTheme="minorHAnsi"/>
                <w:szCs w:val="20"/>
                <w:lang w:eastAsia="en-US"/>
              </w:rPr>
            </w:pPr>
            <w:r w:rsidRPr="003B02D4">
              <w:rPr>
                <w:szCs w:val="20"/>
              </w:rPr>
              <w:t xml:space="preserve">This feature </w:t>
            </w:r>
            <w:proofErr w:type="gramStart"/>
            <w:r w:rsidRPr="003B02D4">
              <w:rPr>
                <w:szCs w:val="20"/>
              </w:rPr>
              <w:t>shall</w:t>
            </w:r>
            <w:proofErr w:type="gramEnd"/>
            <w:r w:rsidRPr="003B02D4">
              <w:rPr>
                <w:szCs w:val="20"/>
              </w:rPr>
              <w:t xml:space="preserve"> not degrade the audio quality of the call.</w:t>
            </w:r>
          </w:p>
        </w:tc>
        <w:tc>
          <w:tcPr>
            <w:tcW w:w="792" w:type="dxa"/>
            <w:noWrap/>
          </w:tcPr>
          <w:p w14:paraId="4671EBE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B73D55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5CC049B"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3A8CD3C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A74098A" w14:textId="77777777" w:rsidR="00702847" w:rsidRPr="003B02D4" w:rsidRDefault="00702847" w:rsidP="003A1B7B">
            <w:pPr>
              <w:pStyle w:val="ListParagraph"/>
              <w:widowControl/>
              <w:numPr>
                <w:ilvl w:val="0"/>
                <w:numId w:val="56"/>
              </w:numPr>
              <w:spacing w:after="240" w:line="276" w:lineRule="auto"/>
              <w:contextualSpacing w:val="0"/>
              <w:jc w:val="left"/>
              <w:rPr>
                <w:rFonts w:eastAsiaTheme="minorHAnsi"/>
                <w:szCs w:val="20"/>
                <w:lang w:eastAsia="en-US"/>
              </w:rPr>
            </w:pPr>
            <w:r w:rsidRPr="003B02D4">
              <w:rPr>
                <w:szCs w:val="20"/>
              </w:rPr>
              <w:t xml:space="preserve">This feature shall be configurable to provide a tone </w:t>
            </w:r>
            <w:r w:rsidRPr="0007222E">
              <w:rPr>
                <w:szCs w:val="20"/>
              </w:rPr>
              <w:t xml:space="preserve">that is audible to the telecommunicator (and not the caller) </w:t>
            </w:r>
            <w:r w:rsidRPr="003B02D4">
              <w:rPr>
                <w:szCs w:val="20"/>
              </w:rPr>
              <w:t>to announce the barge-in.</w:t>
            </w:r>
          </w:p>
        </w:tc>
        <w:tc>
          <w:tcPr>
            <w:tcW w:w="792" w:type="dxa"/>
            <w:noWrap/>
          </w:tcPr>
          <w:p w14:paraId="109EB513"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3954763"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0E05E43"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65465A8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7A57646" w14:textId="77777777" w:rsidR="00702847" w:rsidRPr="003B02D4" w:rsidRDefault="00702847" w:rsidP="003A1B7B">
            <w:pPr>
              <w:pStyle w:val="ListParagraph"/>
              <w:widowControl/>
              <w:numPr>
                <w:ilvl w:val="0"/>
                <w:numId w:val="56"/>
              </w:numPr>
              <w:spacing w:after="240" w:line="276" w:lineRule="auto"/>
              <w:contextualSpacing w:val="0"/>
              <w:jc w:val="left"/>
              <w:rPr>
                <w:rFonts w:eastAsiaTheme="minorHAnsi"/>
                <w:szCs w:val="20"/>
                <w:lang w:eastAsia="en-US"/>
              </w:rPr>
            </w:pPr>
            <w:r w:rsidRPr="003B02D4">
              <w:rPr>
                <w:szCs w:val="20"/>
              </w:rPr>
              <w:t>Th</w:t>
            </w:r>
            <w:r>
              <w:rPr>
                <w:szCs w:val="20"/>
              </w:rPr>
              <w:t xml:space="preserve">e solution shall allow a </w:t>
            </w:r>
            <w:r w:rsidRPr="003B02D4">
              <w:rPr>
                <w:szCs w:val="20"/>
              </w:rPr>
              <w:t xml:space="preserve">telecommunicator or supervisor </w:t>
            </w:r>
            <w:r>
              <w:rPr>
                <w:szCs w:val="20"/>
              </w:rPr>
              <w:t xml:space="preserve">using this feature to become </w:t>
            </w:r>
            <w:r w:rsidRPr="003B02D4">
              <w:rPr>
                <w:szCs w:val="20"/>
              </w:rPr>
              <w:t>part of a three-way call with the caller and original telecommunicator.</w:t>
            </w:r>
          </w:p>
        </w:tc>
        <w:tc>
          <w:tcPr>
            <w:tcW w:w="792" w:type="dxa"/>
            <w:noWrap/>
          </w:tcPr>
          <w:p w14:paraId="31B73FD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E18B780"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544A3A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18FDE5A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70C2E22" w14:textId="77777777" w:rsidR="00702847" w:rsidRPr="003B02D4" w:rsidRDefault="00702847" w:rsidP="003A1B7B">
            <w:pPr>
              <w:pStyle w:val="ListParagraph"/>
              <w:widowControl/>
              <w:numPr>
                <w:ilvl w:val="0"/>
                <w:numId w:val="56"/>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w:t>
            </w:r>
            <w:r>
              <w:rPr>
                <w:szCs w:val="20"/>
              </w:rPr>
              <w:t xml:space="preserve">support </w:t>
            </w:r>
            <w:r w:rsidRPr="003B02D4">
              <w:rPr>
                <w:szCs w:val="20"/>
              </w:rPr>
              <w:t xml:space="preserve">a barge-in capability for </w:t>
            </w:r>
            <w:r>
              <w:rPr>
                <w:szCs w:val="20"/>
              </w:rPr>
              <w:t>RTT</w:t>
            </w:r>
            <w:r w:rsidRPr="003B02D4">
              <w:rPr>
                <w:szCs w:val="20"/>
              </w:rPr>
              <w:t xml:space="preserve"> sessions.</w:t>
            </w:r>
          </w:p>
        </w:tc>
        <w:tc>
          <w:tcPr>
            <w:tcW w:w="792" w:type="dxa"/>
            <w:noWrap/>
          </w:tcPr>
          <w:p w14:paraId="0952AB9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38C8BA7"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1D6656E" w14:textId="77777777" w:rsidR="00702847" w:rsidRPr="008E6E20" w:rsidRDefault="00702847"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4764F9A6" w14:textId="77777777" w:rsidR="00702847" w:rsidRDefault="00702847" w:rsidP="00EC3702">
      <w:pPr>
        <w:rPr>
          <w:rFonts w:ascii="Calibri" w:hAnsi="Calibri" w:cs="Calibri"/>
        </w:rPr>
      </w:pPr>
    </w:p>
    <w:p w14:paraId="242E0420"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6AA22CD7" w14:textId="77777777" w:rsidTr="00FE164E">
        <w:tc>
          <w:tcPr>
            <w:tcW w:w="9350" w:type="dxa"/>
            <w:tcBorders>
              <w:top w:val="nil"/>
              <w:left w:val="nil"/>
              <w:bottom w:val="single" w:sz="4" w:space="0" w:color="auto"/>
              <w:right w:val="nil"/>
            </w:tcBorders>
          </w:tcPr>
          <w:p w14:paraId="14610FA7" w14:textId="77777777" w:rsidR="00702847" w:rsidRDefault="00702847" w:rsidP="00FE164E">
            <w:pPr>
              <w:rPr>
                <w:szCs w:val="20"/>
              </w:rPr>
            </w:pPr>
          </w:p>
        </w:tc>
      </w:tr>
      <w:tr w:rsidR="00702847" w14:paraId="78FFA85C" w14:textId="77777777" w:rsidTr="00FE164E">
        <w:tc>
          <w:tcPr>
            <w:tcW w:w="9350" w:type="dxa"/>
            <w:tcBorders>
              <w:left w:val="nil"/>
              <w:bottom w:val="single" w:sz="4" w:space="0" w:color="auto"/>
              <w:right w:val="nil"/>
            </w:tcBorders>
          </w:tcPr>
          <w:p w14:paraId="6A9F36A1" w14:textId="77777777" w:rsidR="00702847" w:rsidRDefault="00702847" w:rsidP="00FE164E">
            <w:pPr>
              <w:rPr>
                <w:szCs w:val="20"/>
              </w:rPr>
            </w:pPr>
          </w:p>
        </w:tc>
      </w:tr>
      <w:tr w:rsidR="00702847" w14:paraId="0381AF6F" w14:textId="77777777" w:rsidTr="00FE164E">
        <w:tc>
          <w:tcPr>
            <w:tcW w:w="9350" w:type="dxa"/>
            <w:tcBorders>
              <w:left w:val="nil"/>
              <w:right w:val="nil"/>
            </w:tcBorders>
          </w:tcPr>
          <w:p w14:paraId="02EAC484" w14:textId="77777777" w:rsidR="00702847" w:rsidRDefault="00702847" w:rsidP="00FE164E">
            <w:pPr>
              <w:rPr>
                <w:szCs w:val="20"/>
              </w:rPr>
            </w:pPr>
          </w:p>
        </w:tc>
      </w:tr>
    </w:tbl>
    <w:p w14:paraId="3FE99352" w14:textId="77777777" w:rsidR="00702847" w:rsidRDefault="00702847" w:rsidP="00EC3702">
      <w:pPr>
        <w:rPr>
          <w:rFonts w:ascii="Calibri" w:hAnsi="Calibri" w:cs="Calibri"/>
        </w:rPr>
      </w:pPr>
    </w:p>
    <w:p w14:paraId="3FFAF22B" w14:textId="7E042BD4" w:rsidR="00702847" w:rsidRPr="00702847" w:rsidRDefault="00702847" w:rsidP="00EC3702">
      <w:pPr>
        <w:rPr>
          <w:rFonts w:ascii="Calibri" w:hAnsi="Calibri" w:cs="Calibri"/>
          <w:b/>
          <w:bCs/>
        </w:rPr>
      </w:pPr>
      <w:r w:rsidRPr="00702847">
        <w:rPr>
          <w:rFonts w:ascii="Calibri" w:hAnsi="Calibri" w:cs="Calibri"/>
          <w:b/>
          <w:bCs/>
        </w:rPr>
        <w:lastRenderedPageBreak/>
        <w:t>Callback</w:t>
      </w:r>
    </w:p>
    <w:p w14:paraId="3631B168" w14:textId="77777777" w:rsidR="00702847" w:rsidRDefault="00702847" w:rsidP="00EC3702">
      <w:pPr>
        <w:rPr>
          <w:rFonts w:ascii="Calibri" w:hAnsi="Calibri" w:cs="Calibri"/>
        </w:rPr>
      </w:pPr>
    </w:p>
    <w:p w14:paraId="77A42868" w14:textId="0793FB22" w:rsidR="00702847" w:rsidRDefault="00702847" w:rsidP="00EC3702">
      <w:pPr>
        <w:rPr>
          <w:rFonts w:ascii="Calibri" w:hAnsi="Calibri" w:cs="Calibri"/>
        </w:rPr>
      </w:pPr>
      <w:r w:rsidRPr="00702847">
        <w:rPr>
          <w:rFonts w:ascii="Calibri" w:hAnsi="Calibri" w:cs="Calibri"/>
        </w:rPr>
        <w:t>The Respondent’s solution shall support the callback capabilities that follow.</w:t>
      </w:r>
    </w:p>
    <w:p w14:paraId="0D4D084E" w14:textId="77777777" w:rsidR="00702847" w:rsidRDefault="00702847" w:rsidP="00EC3702">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0658872A"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6EC3F7E3"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6F09AE82"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6178928F"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699B4FFD"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1A72214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D45F91A" w14:textId="77777777" w:rsidR="00702847" w:rsidRPr="003B02D4" w:rsidRDefault="00702847" w:rsidP="003A1B7B">
            <w:pPr>
              <w:pStyle w:val="ListParagraph"/>
              <w:widowControl/>
              <w:numPr>
                <w:ilvl w:val="0"/>
                <w:numId w:val="57"/>
              </w:numPr>
              <w:spacing w:after="240" w:line="276" w:lineRule="auto"/>
              <w:contextualSpacing w:val="0"/>
              <w:jc w:val="left"/>
              <w:rPr>
                <w:rFonts w:eastAsiaTheme="minorHAnsi"/>
                <w:szCs w:val="20"/>
                <w:lang w:eastAsia="en-US"/>
              </w:rPr>
            </w:pPr>
            <w:r w:rsidRPr="003B02D4">
              <w:rPr>
                <w:szCs w:val="20"/>
              </w:rPr>
              <w:t>Callback of any 9</w:t>
            </w:r>
            <w:r>
              <w:rPr>
                <w:szCs w:val="20"/>
              </w:rPr>
              <w:t>-</w:t>
            </w:r>
            <w:r w:rsidRPr="003B02D4">
              <w:rPr>
                <w:szCs w:val="20"/>
              </w:rPr>
              <w:t>1</w:t>
            </w:r>
            <w:r>
              <w:rPr>
                <w:szCs w:val="20"/>
              </w:rPr>
              <w:t>-</w:t>
            </w:r>
            <w:r w:rsidRPr="003B02D4">
              <w:rPr>
                <w:szCs w:val="20"/>
              </w:rPr>
              <w:t xml:space="preserve">1 “call” (i.e., </w:t>
            </w:r>
            <w:r>
              <w:rPr>
                <w:szCs w:val="20"/>
              </w:rPr>
              <w:t xml:space="preserve">from </w:t>
            </w:r>
            <w:r w:rsidRPr="003B02D4">
              <w:rPr>
                <w:szCs w:val="20"/>
              </w:rPr>
              <w:t>wireline, wireless, telecommunications device for the deaf/teletypewriter [TDD/TTY], text, and Voice over IP [VoIP</w:t>
            </w:r>
            <w:r>
              <w:rPr>
                <w:szCs w:val="20"/>
              </w:rPr>
              <w:t>]</w:t>
            </w:r>
            <w:r w:rsidRPr="003B02D4">
              <w:rPr>
                <w:szCs w:val="20"/>
              </w:rPr>
              <w:t xml:space="preserve"> callers) shall be based on the calling party number</w:t>
            </w:r>
            <w:r>
              <w:rPr>
                <w:szCs w:val="20"/>
              </w:rPr>
              <w:t xml:space="preserve"> associated with the emergency caller</w:t>
            </w:r>
            <w:r w:rsidRPr="003B02D4">
              <w:rPr>
                <w:szCs w:val="20"/>
              </w:rPr>
              <w:t>.</w:t>
            </w:r>
          </w:p>
        </w:tc>
        <w:tc>
          <w:tcPr>
            <w:tcW w:w="792" w:type="dxa"/>
            <w:noWrap/>
          </w:tcPr>
          <w:p w14:paraId="50721FA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53629C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9ECBF4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7A2605E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77302D3" w14:textId="77777777" w:rsidR="00702847" w:rsidRPr="00310B7E" w:rsidRDefault="00702847" w:rsidP="003A1B7B">
            <w:pPr>
              <w:pStyle w:val="ListParagraph"/>
              <w:widowControl/>
              <w:numPr>
                <w:ilvl w:val="0"/>
                <w:numId w:val="57"/>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utilize the calling party number (CPN) of a 9</w:t>
            </w:r>
            <w:r>
              <w:rPr>
                <w:szCs w:val="20"/>
              </w:rPr>
              <w:t>-</w:t>
            </w:r>
            <w:r w:rsidRPr="003B02D4">
              <w:rPr>
                <w:szCs w:val="20"/>
              </w:rPr>
              <w:t>1</w:t>
            </w:r>
            <w:r>
              <w:rPr>
                <w:szCs w:val="20"/>
              </w:rPr>
              <w:t>-</w:t>
            </w:r>
            <w:r w:rsidRPr="003B02D4">
              <w:rPr>
                <w:szCs w:val="20"/>
              </w:rPr>
              <w:t>1 caller to invoke the callback process</w:t>
            </w:r>
            <w:r>
              <w:rPr>
                <w:szCs w:val="20"/>
              </w:rPr>
              <w:t xml:space="preserve"> and should automatically recognize +1 calls</w:t>
            </w:r>
            <w:r w:rsidRPr="003B02D4">
              <w:rPr>
                <w:szCs w:val="20"/>
              </w:rPr>
              <w:t>.</w:t>
            </w:r>
          </w:p>
          <w:p w14:paraId="02401952" w14:textId="77777777" w:rsidR="00702847" w:rsidRPr="00310B7E" w:rsidRDefault="00702847" w:rsidP="00FE164E">
            <w:pPr>
              <w:ind w:left="420"/>
              <w:jc w:val="left"/>
              <w:rPr>
                <w:rFonts w:eastAsiaTheme="minorHAnsi"/>
                <w:szCs w:val="20"/>
                <w:lang w:eastAsia="en-US"/>
              </w:rPr>
            </w:pPr>
            <w:r w:rsidRPr="00310B7E">
              <w:rPr>
                <w:szCs w:val="20"/>
              </w:rPr>
              <w:t>Please describe the ability of your solution to accept</w:t>
            </w:r>
            <w:r>
              <w:rPr>
                <w:szCs w:val="20"/>
              </w:rPr>
              <w:t xml:space="preserve"> and process</w:t>
            </w:r>
            <w:r w:rsidRPr="00310B7E">
              <w:rPr>
                <w:szCs w:val="20"/>
              </w:rPr>
              <w:t xml:space="preserve"> international calls in E.164 format and </w:t>
            </w:r>
            <w:r>
              <w:rPr>
                <w:szCs w:val="20"/>
              </w:rPr>
              <w:t>call back those calls</w:t>
            </w:r>
            <w:r w:rsidRPr="00310B7E">
              <w:rPr>
                <w:szCs w:val="20"/>
              </w:rPr>
              <w:t>.</w:t>
            </w:r>
          </w:p>
        </w:tc>
        <w:tc>
          <w:tcPr>
            <w:tcW w:w="792" w:type="dxa"/>
            <w:noWrap/>
          </w:tcPr>
          <w:p w14:paraId="701808E5"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51A3C8B"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A917AE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0A0E2C1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FBC6786" w14:textId="77777777" w:rsidR="00702847" w:rsidRPr="003B02D4" w:rsidRDefault="00702847" w:rsidP="003A1B7B">
            <w:pPr>
              <w:pStyle w:val="ListParagraph"/>
              <w:widowControl/>
              <w:numPr>
                <w:ilvl w:val="0"/>
                <w:numId w:val="57"/>
              </w:numPr>
              <w:spacing w:after="240" w:line="276" w:lineRule="auto"/>
              <w:contextualSpacing w:val="0"/>
              <w:jc w:val="left"/>
              <w:rPr>
                <w:rFonts w:eastAsiaTheme="minorHAnsi"/>
                <w:szCs w:val="20"/>
                <w:lang w:eastAsia="en-US"/>
              </w:rPr>
            </w:pPr>
            <w:r>
              <w:rPr>
                <w:szCs w:val="20"/>
              </w:rPr>
              <w:t>The solution shall identify callback calls by including an indication of “</w:t>
            </w:r>
            <w:proofErr w:type="spellStart"/>
            <w:r>
              <w:rPr>
                <w:szCs w:val="20"/>
              </w:rPr>
              <w:t>psap</w:t>
            </w:r>
            <w:proofErr w:type="spellEnd"/>
            <w:r>
              <w:rPr>
                <w:szCs w:val="20"/>
              </w:rPr>
              <w:t>-callback” in the SIP signaling (i.e., the SIP Priority header), as described in RFC 7090.</w:t>
            </w:r>
            <w:r w:rsidRPr="003B02D4">
              <w:rPr>
                <w:szCs w:val="20"/>
              </w:rPr>
              <w:t xml:space="preserve"> </w:t>
            </w:r>
          </w:p>
        </w:tc>
        <w:tc>
          <w:tcPr>
            <w:tcW w:w="792" w:type="dxa"/>
            <w:noWrap/>
          </w:tcPr>
          <w:p w14:paraId="19DC50FB"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41B63BC"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9CDDFC4"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7E08D3F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CBDFF37" w14:textId="77777777" w:rsidR="00702847" w:rsidRPr="003B02D4" w:rsidRDefault="00702847" w:rsidP="003A1B7B">
            <w:pPr>
              <w:pStyle w:val="ListParagraph"/>
              <w:widowControl/>
              <w:numPr>
                <w:ilvl w:val="0"/>
                <w:numId w:val="57"/>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use the Caller ID (CID) information to allow a callback to an administrative caller.</w:t>
            </w:r>
          </w:p>
        </w:tc>
        <w:tc>
          <w:tcPr>
            <w:tcW w:w="792" w:type="dxa"/>
            <w:noWrap/>
          </w:tcPr>
          <w:p w14:paraId="7FF4B5C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9EF44A0"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B288F29"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63A85E6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3B95E50" w14:textId="77777777" w:rsidR="00702847" w:rsidRPr="003B02D4" w:rsidRDefault="00702847" w:rsidP="003A1B7B">
            <w:pPr>
              <w:pStyle w:val="ListParagraph"/>
              <w:widowControl/>
              <w:numPr>
                <w:ilvl w:val="0"/>
                <w:numId w:val="57"/>
              </w:numPr>
              <w:spacing w:after="240" w:line="276" w:lineRule="auto"/>
              <w:contextualSpacing w:val="0"/>
              <w:jc w:val="left"/>
              <w:rPr>
                <w:rFonts w:eastAsiaTheme="minorHAnsi"/>
                <w:szCs w:val="20"/>
                <w:lang w:eastAsia="en-US"/>
              </w:rPr>
            </w:pPr>
            <w:r w:rsidRPr="003B02D4">
              <w:rPr>
                <w:szCs w:val="20"/>
              </w:rPr>
              <w:t xml:space="preserve">Any required dialing prefix digit(s) insertion/deletion (e.g., adding +9 or removing the area code) shall be automatic and </w:t>
            </w:r>
            <w:proofErr w:type="gramStart"/>
            <w:r w:rsidRPr="003B02D4">
              <w:rPr>
                <w:szCs w:val="20"/>
              </w:rPr>
              <w:t>not</w:t>
            </w:r>
            <w:proofErr w:type="gramEnd"/>
            <w:r w:rsidRPr="003B02D4">
              <w:rPr>
                <w:szCs w:val="20"/>
              </w:rPr>
              <w:t xml:space="preserve"> require manual input.</w:t>
            </w:r>
          </w:p>
        </w:tc>
        <w:tc>
          <w:tcPr>
            <w:tcW w:w="792" w:type="dxa"/>
            <w:noWrap/>
          </w:tcPr>
          <w:p w14:paraId="6963EEF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9D353A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B3CB994"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5261720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D3A3DCE" w14:textId="77777777" w:rsidR="00702847" w:rsidRPr="003B02D4" w:rsidRDefault="00702847" w:rsidP="003A1B7B">
            <w:pPr>
              <w:pStyle w:val="ListParagraph"/>
              <w:widowControl/>
              <w:numPr>
                <w:ilvl w:val="0"/>
                <w:numId w:val="57"/>
              </w:numPr>
              <w:spacing w:after="240" w:line="276" w:lineRule="auto"/>
              <w:contextualSpacing w:val="0"/>
              <w:jc w:val="left"/>
              <w:rPr>
                <w:rFonts w:eastAsiaTheme="minorHAnsi"/>
                <w:szCs w:val="20"/>
                <w:lang w:eastAsia="en-US"/>
              </w:rPr>
            </w:pPr>
            <w:r w:rsidRPr="003B02D4">
              <w:rPr>
                <w:szCs w:val="20"/>
              </w:rPr>
              <w:t>The callback function shall require only a single mouse click.</w:t>
            </w:r>
          </w:p>
        </w:tc>
        <w:tc>
          <w:tcPr>
            <w:tcW w:w="792" w:type="dxa"/>
            <w:noWrap/>
          </w:tcPr>
          <w:p w14:paraId="4E61DE0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B8EA1D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9E43210" w14:textId="77777777" w:rsidR="00702847" w:rsidRPr="008E6E20" w:rsidRDefault="00702847"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5831B259" w14:textId="77777777" w:rsidR="00702847" w:rsidRPr="00702847" w:rsidRDefault="00702847" w:rsidP="00EC3702">
      <w:pPr>
        <w:rPr>
          <w:rFonts w:ascii="Calibri" w:hAnsi="Calibri" w:cs="Calibri"/>
        </w:rPr>
      </w:pPr>
    </w:p>
    <w:p w14:paraId="58717A95" w14:textId="77777777" w:rsidR="00430610" w:rsidRPr="00702847" w:rsidRDefault="00430610" w:rsidP="004F0B8A">
      <w:pPr>
        <w:jc w:val="right"/>
        <w:rPr>
          <w:rFonts w:ascii="Calibri" w:hAnsi="Calibri" w:cs="Calibri"/>
          <w:b/>
          <w:bCs/>
          <w:sz w:val="22"/>
          <w:szCs w:val="22"/>
        </w:rPr>
      </w:pPr>
    </w:p>
    <w:p w14:paraId="11459981"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51640ECF" w14:textId="77777777" w:rsidTr="00FE164E">
        <w:tc>
          <w:tcPr>
            <w:tcW w:w="9350" w:type="dxa"/>
            <w:tcBorders>
              <w:top w:val="nil"/>
              <w:left w:val="nil"/>
              <w:bottom w:val="single" w:sz="4" w:space="0" w:color="auto"/>
              <w:right w:val="nil"/>
            </w:tcBorders>
          </w:tcPr>
          <w:p w14:paraId="361EA9C7" w14:textId="77777777" w:rsidR="00702847" w:rsidRDefault="00702847" w:rsidP="00FE164E">
            <w:pPr>
              <w:rPr>
                <w:szCs w:val="20"/>
              </w:rPr>
            </w:pPr>
          </w:p>
        </w:tc>
      </w:tr>
      <w:tr w:rsidR="00702847" w14:paraId="35E347F6" w14:textId="77777777" w:rsidTr="00FE164E">
        <w:tc>
          <w:tcPr>
            <w:tcW w:w="9350" w:type="dxa"/>
            <w:tcBorders>
              <w:left w:val="nil"/>
              <w:bottom w:val="single" w:sz="4" w:space="0" w:color="auto"/>
              <w:right w:val="nil"/>
            </w:tcBorders>
          </w:tcPr>
          <w:p w14:paraId="0698FB09" w14:textId="77777777" w:rsidR="00702847" w:rsidRDefault="00702847" w:rsidP="00FE164E">
            <w:pPr>
              <w:rPr>
                <w:szCs w:val="20"/>
              </w:rPr>
            </w:pPr>
          </w:p>
        </w:tc>
      </w:tr>
      <w:tr w:rsidR="00702847" w14:paraId="6DB0E504" w14:textId="77777777" w:rsidTr="00FE164E">
        <w:tc>
          <w:tcPr>
            <w:tcW w:w="9350" w:type="dxa"/>
            <w:tcBorders>
              <w:left w:val="nil"/>
              <w:right w:val="nil"/>
            </w:tcBorders>
          </w:tcPr>
          <w:p w14:paraId="6B4C6AFA" w14:textId="77777777" w:rsidR="00702847" w:rsidRDefault="00702847" w:rsidP="00FE164E">
            <w:pPr>
              <w:rPr>
                <w:szCs w:val="20"/>
              </w:rPr>
            </w:pPr>
          </w:p>
        </w:tc>
      </w:tr>
    </w:tbl>
    <w:p w14:paraId="6E8CF65B" w14:textId="77777777" w:rsidR="00430610" w:rsidRDefault="00430610" w:rsidP="00702847">
      <w:pPr>
        <w:rPr>
          <w:rFonts w:ascii="Calibri" w:hAnsi="Calibri" w:cs="Calibri"/>
          <w:b/>
          <w:bCs/>
          <w:sz w:val="22"/>
          <w:szCs w:val="22"/>
        </w:rPr>
      </w:pPr>
    </w:p>
    <w:p w14:paraId="1F7BEC83" w14:textId="1CD5D9A6" w:rsidR="00702847" w:rsidRDefault="00702847" w:rsidP="00702847">
      <w:pPr>
        <w:rPr>
          <w:rFonts w:ascii="Calibri" w:hAnsi="Calibri" w:cs="Calibri"/>
          <w:b/>
          <w:bCs/>
        </w:rPr>
      </w:pPr>
      <w:r w:rsidRPr="00702847">
        <w:rPr>
          <w:rFonts w:ascii="Calibri" w:hAnsi="Calibri" w:cs="Calibri"/>
          <w:b/>
          <w:bCs/>
        </w:rPr>
        <w:t>Abandoned Calls</w:t>
      </w:r>
    </w:p>
    <w:p w14:paraId="25185B17" w14:textId="77777777" w:rsidR="00702847" w:rsidRDefault="00702847" w:rsidP="00702847">
      <w:pPr>
        <w:rPr>
          <w:rFonts w:ascii="Calibri" w:hAnsi="Calibri" w:cs="Calibri"/>
          <w:b/>
          <w:bCs/>
        </w:rPr>
      </w:pPr>
    </w:p>
    <w:tbl>
      <w:tblPr>
        <w:tblStyle w:val="ACOGTable"/>
        <w:tblW w:w="9322" w:type="dxa"/>
        <w:tblLook w:val="04A0" w:firstRow="1" w:lastRow="0" w:firstColumn="1" w:lastColumn="0" w:noHBand="0" w:noVBand="1"/>
      </w:tblPr>
      <w:tblGrid>
        <w:gridCol w:w="7015"/>
        <w:gridCol w:w="810"/>
        <w:gridCol w:w="720"/>
        <w:gridCol w:w="777"/>
      </w:tblGrid>
      <w:tr w:rsidR="00702847" w:rsidRPr="00044F2B" w14:paraId="502F0CB2"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5" w:type="dxa"/>
          </w:tcPr>
          <w:p w14:paraId="40E40E63"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810" w:type="dxa"/>
            <w:noWrap/>
            <w:textDirection w:val="btLr"/>
            <w:hideMark/>
          </w:tcPr>
          <w:p w14:paraId="0808CD3A"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20" w:type="dxa"/>
            <w:noWrap/>
            <w:textDirection w:val="btLr"/>
            <w:hideMark/>
          </w:tcPr>
          <w:p w14:paraId="54B5D4B4"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77" w:type="dxa"/>
            <w:noWrap/>
            <w:textDirection w:val="btLr"/>
            <w:hideMark/>
          </w:tcPr>
          <w:p w14:paraId="5EADE4CA"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04FFD8F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3806F769" w14:textId="77777777" w:rsidR="00702847" w:rsidRPr="003B02D4" w:rsidRDefault="00702847" w:rsidP="003A1B7B">
            <w:pPr>
              <w:pStyle w:val="ListParagraph"/>
              <w:widowControl/>
              <w:numPr>
                <w:ilvl w:val="0"/>
                <w:numId w:val="58"/>
              </w:numPr>
              <w:spacing w:after="240" w:line="276" w:lineRule="auto"/>
              <w:contextualSpacing w:val="0"/>
              <w:jc w:val="left"/>
              <w:rPr>
                <w:rFonts w:eastAsiaTheme="minorHAnsi"/>
                <w:szCs w:val="20"/>
                <w:lang w:eastAsia="en-US"/>
              </w:rPr>
            </w:pPr>
            <w:r w:rsidRPr="003B02D4">
              <w:rPr>
                <w:szCs w:val="20"/>
              </w:rPr>
              <w:t>The solution shall provide a visual and audible indication for abandoned calls</w:t>
            </w:r>
            <w:r>
              <w:rPr>
                <w:szCs w:val="20"/>
              </w:rPr>
              <w:t>.</w:t>
            </w:r>
          </w:p>
        </w:tc>
        <w:tc>
          <w:tcPr>
            <w:tcW w:w="810" w:type="dxa"/>
            <w:noWrap/>
          </w:tcPr>
          <w:p w14:paraId="7E4E3C73"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1A7208A8"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23C2D8B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09CE5E4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66334D53" w14:textId="77777777" w:rsidR="00702847" w:rsidRPr="003B02D4" w:rsidRDefault="00702847" w:rsidP="003A1B7B">
            <w:pPr>
              <w:pStyle w:val="ListParagraph"/>
              <w:widowControl/>
              <w:numPr>
                <w:ilvl w:val="0"/>
                <w:numId w:val="58"/>
              </w:numPr>
              <w:spacing w:after="240" w:line="276" w:lineRule="auto"/>
              <w:contextualSpacing w:val="0"/>
              <w:jc w:val="left"/>
              <w:rPr>
                <w:rFonts w:eastAsiaTheme="minorHAnsi"/>
                <w:szCs w:val="20"/>
                <w:lang w:eastAsia="en-US"/>
              </w:rPr>
            </w:pPr>
            <w:r w:rsidRPr="003B02D4">
              <w:rPr>
                <w:szCs w:val="20"/>
              </w:rPr>
              <w:t>The solution shall display the number of abandoned calls from the same callback number</w:t>
            </w:r>
            <w:r>
              <w:rPr>
                <w:szCs w:val="20"/>
              </w:rPr>
              <w:t xml:space="preserve"> and allow a single successful callback to clear all displayed entries from the same callback number</w:t>
            </w:r>
            <w:r w:rsidRPr="003B02D4">
              <w:rPr>
                <w:szCs w:val="20"/>
              </w:rPr>
              <w:t>.</w:t>
            </w:r>
          </w:p>
        </w:tc>
        <w:tc>
          <w:tcPr>
            <w:tcW w:w="810" w:type="dxa"/>
            <w:noWrap/>
          </w:tcPr>
          <w:p w14:paraId="592A61E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49FC0689"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77" w:type="dxa"/>
            <w:noWrap/>
          </w:tcPr>
          <w:p w14:paraId="64938125"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0451F0C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4D04A576" w14:textId="77777777" w:rsidR="00702847" w:rsidRPr="003B02D4" w:rsidRDefault="00702847" w:rsidP="003A1B7B">
            <w:pPr>
              <w:pStyle w:val="ListParagraph"/>
              <w:widowControl/>
              <w:numPr>
                <w:ilvl w:val="0"/>
                <w:numId w:val="58"/>
              </w:numPr>
              <w:spacing w:after="240" w:line="276" w:lineRule="auto"/>
              <w:contextualSpacing w:val="0"/>
              <w:jc w:val="left"/>
              <w:rPr>
                <w:rFonts w:eastAsiaTheme="minorHAnsi"/>
                <w:szCs w:val="20"/>
                <w:lang w:eastAsia="en-US"/>
              </w:rPr>
            </w:pPr>
            <w:r w:rsidRPr="003B02D4">
              <w:rPr>
                <w:szCs w:val="20"/>
              </w:rPr>
              <w:t>The solution shall clear the abandoned call count display upon successful callback and answer of the telephone number.</w:t>
            </w:r>
          </w:p>
        </w:tc>
        <w:tc>
          <w:tcPr>
            <w:tcW w:w="810" w:type="dxa"/>
            <w:noWrap/>
          </w:tcPr>
          <w:p w14:paraId="464C7283"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7DD1F2D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7A5E077B"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11F1F51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568D9AFD" w14:textId="77777777" w:rsidR="00702847" w:rsidRPr="003B02D4" w:rsidRDefault="00702847" w:rsidP="003A1B7B">
            <w:pPr>
              <w:pStyle w:val="ListParagraph"/>
              <w:widowControl/>
              <w:numPr>
                <w:ilvl w:val="0"/>
                <w:numId w:val="58"/>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provide a configurable option allowing for an automatic response to an abandoned call.</w:t>
            </w:r>
          </w:p>
        </w:tc>
        <w:tc>
          <w:tcPr>
            <w:tcW w:w="810" w:type="dxa"/>
            <w:noWrap/>
          </w:tcPr>
          <w:p w14:paraId="117FC05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6D01A62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77" w:type="dxa"/>
            <w:noWrap/>
          </w:tcPr>
          <w:p w14:paraId="73515334"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30E00D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0A544F4C" w14:textId="77777777" w:rsidR="00702847" w:rsidRPr="003B02D4" w:rsidRDefault="00702847" w:rsidP="003A1B7B">
            <w:pPr>
              <w:pStyle w:val="ListParagraph"/>
              <w:widowControl/>
              <w:numPr>
                <w:ilvl w:val="0"/>
                <w:numId w:val="58"/>
              </w:numPr>
              <w:spacing w:after="240" w:line="276" w:lineRule="auto"/>
              <w:contextualSpacing w:val="0"/>
              <w:jc w:val="left"/>
              <w:rPr>
                <w:rFonts w:eastAsiaTheme="minorHAnsi"/>
                <w:szCs w:val="20"/>
                <w:lang w:eastAsia="en-US"/>
              </w:rPr>
            </w:pPr>
            <w:r w:rsidRPr="003B02D4">
              <w:rPr>
                <w:szCs w:val="20"/>
              </w:rPr>
              <w:t>The solution shall provide each individual agency with the ability to configure the automatic-callback option to be enabled or disabled by the agency.</w:t>
            </w:r>
          </w:p>
        </w:tc>
        <w:tc>
          <w:tcPr>
            <w:tcW w:w="810" w:type="dxa"/>
            <w:noWrap/>
          </w:tcPr>
          <w:p w14:paraId="5F72C53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5104A81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3AB0934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7A147D4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6B4375AC" w14:textId="77777777" w:rsidR="00702847" w:rsidRPr="003B02D4" w:rsidRDefault="00702847" w:rsidP="003A1B7B">
            <w:pPr>
              <w:pStyle w:val="ListParagraph"/>
              <w:widowControl/>
              <w:numPr>
                <w:ilvl w:val="0"/>
                <w:numId w:val="58"/>
              </w:numPr>
              <w:spacing w:after="240" w:line="276" w:lineRule="auto"/>
              <w:contextualSpacing w:val="0"/>
              <w:jc w:val="left"/>
              <w:rPr>
                <w:rFonts w:eastAsiaTheme="minorHAnsi"/>
                <w:szCs w:val="20"/>
                <w:lang w:eastAsia="en-US"/>
              </w:rPr>
            </w:pPr>
            <w:r w:rsidRPr="003B02D4">
              <w:rPr>
                <w:szCs w:val="20"/>
              </w:rPr>
              <w:t>The solution shall allow the system to automatically attempt to return a call and/or text message to an abandoned call, and to prompt the recipient of the call to take an action (e.g., press 1 to notify the agency that no assistance is needed; press 2 to be routed to 9</w:t>
            </w:r>
            <w:r>
              <w:rPr>
                <w:szCs w:val="20"/>
              </w:rPr>
              <w:t>-</w:t>
            </w:r>
            <w:r w:rsidRPr="003B02D4">
              <w:rPr>
                <w:szCs w:val="20"/>
              </w:rPr>
              <w:t>1</w:t>
            </w:r>
            <w:r>
              <w:rPr>
                <w:szCs w:val="20"/>
              </w:rPr>
              <w:t>-</w:t>
            </w:r>
            <w:r w:rsidRPr="003B02D4">
              <w:rPr>
                <w:szCs w:val="20"/>
              </w:rPr>
              <w:t>1).</w:t>
            </w:r>
          </w:p>
        </w:tc>
        <w:tc>
          <w:tcPr>
            <w:tcW w:w="810" w:type="dxa"/>
            <w:noWrap/>
          </w:tcPr>
          <w:p w14:paraId="16063675"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0763DA6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77" w:type="dxa"/>
            <w:noWrap/>
          </w:tcPr>
          <w:p w14:paraId="1CBF8315"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D229BD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7F1776B7" w14:textId="77777777" w:rsidR="00702847" w:rsidRPr="003B02D4" w:rsidRDefault="00702847" w:rsidP="003A1B7B">
            <w:pPr>
              <w:pStyle w:val="ListParagraph"/>
              <w:widowControl/>
              <w:numPr>
                <w:ilvl w:val="0"/>
                <w:numId w:val="58"/>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provide abandoned call reports as part of its MIS.</w:t>
            </w:r>
          </w:p>
        </w:tc>
        <w:tc>
          <w:tcPr>
            <w:tcW w:w="810" w:type="dxa"/>
            <w:noWrap/>
          </w:tcPr>
          <w:p w14:paraId="42324DFB"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1EE667A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0822765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218D908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23C10502" w14:textId="77777777" w:rsidR="00702847" w:rsidRPr="003B02D4" w:rsidRDefault="00702847" w:rsidP="003A1B7B">
            <w:pPr>
              <w:pStyle w:val="ListParagraph"/>
              <w:widowControl/>
              <w:numPr>
                <w:ilvl w:val="0"/>
                <w:numId w:val="58"/>
              </w:numPr>
              <w:spacing w:after="240" w:line="276" w:lineRule="auto"/>
              <w:contextualSpacing w:val="0"/>
              <w:jc w:val="left"/>
              <w:rPr>
                <w:szCs w:val="20"/>
              </w:rPr>
            </w:pPr>
            <w:r>
              <w:rPr>
                <w:szCs w:val="20"/>
              </w:rPr>
              <w:lastRenderedPageBreak/>
              <w:t>The solution shall support the capability to allow a PSAP that would have received a call to receive a notification indicating that the</w:t>
            </w:r>
            <w:r w:rsidRPr="00C24CFF">
              <w:rPr>
                <w:szCs w:val="20"/>
              </w:rPr>
              <w:t xml:space="preserve"> call was </w:t>
            </w:r>
            <w:proofErr w:type="gramStart"/>
            <w:r w:rsidRPr="00C24CFF">
              <w:rPr>
                <w:szCs w:val="20"/>
              </w:rPr>
              <w:t>started, but</w:t>
            </w:r>
            <w:proofErr w:type="gramEnd"/>
            <w:r w:rsidRPr="00C24CFF">
              <w:rPr>
                <w:szCs w:val="20"/>
              </w:rPr>
              <w:t xml:space="preserve"> then cancelled prior to the PSAP responding to </w:t>
            </w:r>
            <w:r>
              <w:rPr>
                <w:szCs w:val="20"/>
              </w:rPr>
              <w:t>SIP call setup signaling associated with the call (i.e., an Abandoned Call event occurred).</w:t>
            </w:r>
          </w:p>
        </w:tc>
        <w:tc>
          <w:tcPr>
            <w:tcW w:w="810" w:type="dxa"/>
            <w:noWrap/>
          </w:tcPr>
          <w:p w14:paraId="3EE9F445" w14:textId="77777777" w:rsidR="00702847" w:rsidRPr="008E6E20" w:rsidRDefault="0070284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20" w:type="dxa"/>
            <w:noWrap/>
          </w:tcPr>
          <w:p w14:paraId="304CCD0A" w14:textId="77777777" w:rsidR="00702847" w:rsidRPr="008E6E20" w:rsidRDefault="0070284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77" w:type="dxa"/>
            <w:noWrap/>
          </w:tcPr>
          <w:p w14:paraId="0D62C789" w14:textId="77777777" w:rsidR="00702847" w:rsidRPr="008E6E20" w:rsidRDefault="00702847"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bl>
    <w:p w14:paraId="57B98B53" w14:textId="77777777" w:rsidR="00702847" w:rsidRDefault="00702847" w:rsidP="00702847">
      <w:pPr>
        <w:rPr>
          <w:rFonts w:ascii="Calibri" w:hAnsi="Calibri" w:cs="Calibri"/>
        </w:rPr>
      </w:pPr>
    </w:p>
    <w:p w14:paraId="7D7A5465"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224FB345" w14:textId="77777777" w:rsidTr="00FE164E">
        <w:tc>
          <w:tcPr>
            <w:tcW w:w="9350" w:type="dxa"/>
            <w:tcBorders>
              <w:top w:val="nil"/>
              <w:left w:val="nil"/>
              <w:bottom w:val="single" w:sz="4" w:space="0" w:color="auto"/>
              <w:right w:val="nil"/>
            </w:tcBorders>
          </w:tcPr>
          <w:p w14:paraId="5904A58B" w14:textId="77777777" w:rsidR="00702847" w:rsidRDefault="00702847" w:rsidP="00FE164E">
            <w:pPr>
              <w:rPr>
                <w:szCs w:val="20"/>
              </w:rPr>
            </w:pPr>
          </w:p>
        </w:tc>
      </w:tr>
      <w:tr w:rsidR="00702847" w14:paraId="334F2C51" w14:textId="77777777" w:rsidTr="00FE164E">
        <w:tc>
          <w:tcPr>
            <w:tcW w:w="9350" w:type="dxa"/>
            <w:tcBorders>
              <w:left w:val="nil"/>
              <w:bottom w:val="single" w:sz="4" w:space="0" w:color="auto"/>
              <w:right w:val="nil"/>
            </w:tcBorders>
          </w:tcPr>
          <w:p w14:paraId="669D1583" w14:textId="77777777" w:rsidR="00702847" w:rsidRDefault="00702847" w:rsidP="00FE164E">
            <w:pPr>
              <w:rPr>
                <w:szCs w:val="20"/>
              </w:rPr>
            </w:pPr>
          </w:p>
        </w:tc>
      </w:tr>
      <w:tr w:rsidR="00702847" w14:paraId="3550C610" w14:textId="77777777" w:rsidTr="00FE164E">
        <w:tc>
          <w:tcPr>
            <w:tcW w:w="9350" w:type="dxa"/>
            <w:tcBorders>
              <w:left w:val="nil"/>
              <w:right w:val="nil"/>
            </w:tcBorders>
          </w:tcPr>
          <w:p w14:paraId="7F63DE36" w14:textId="77777777" w:rsidR="00702847" w:rsidRDefault="00702847" w:rsidP="00FE164E">
            <w:pPr>
              <w:rPr>
                <w:szCs w:val="20"/>
              </w:rPr>
            </w:pPr>
          </w:p>
        </w:tc>
      </w:tr>
    </w:tbl>
    <w:p w14:paraId="2AF0A63C" w14:textId="77777777" w:rsidR="00702847" w:rsidRDefault="00702847" w:rsidP="00702847">
      <w:pPr>
        <w:rPr>
          <w:rFonts w:ascii="Calibri" w:hAnsi="Calibri" w:cs="Calibri"/>
        </w:rPr>
      </w:pPr>
    </w:p>
    <w:p w14:paraId="5042B413" w14:textId="612F1ECC" w:rsidR="00702847" w:rsidRPr="00702847" w:rsidRDefault="00702847" w:rsidP="00702847">
      <w:pPr>
        <w:rPr>
          <w:rFonts w:ascii="Calibri" w:hAnsi="Calibri" w:cs="Calibri"/>
          <w:b/>
          <w:bCs/>
        </w:rPr>
      </w:pPr>
      <w:r w:rsidRPr="00702847">
        <w:rPr>
          <w:rFonts w:ascii="Calibri" w:hAnsi="Calibri" w:cs="Calibri"/>
          <w:b/>
          <w:bCs/>
        </w:rPr>
        <w:t>Repeat Callers</w:t>
      </w:r>
    </w:p>
    <w:p w14:paraId="687E8099" w14:textId="77777777" w:rsidR="00702847" w:rsidRDefault="00702847" w:rsidP="00702847">
      <w:pPr>
        <w:rPr>
          <w:rFonts w:ascii="Calibri" w:hAnsi="Calibri" w:cs="Calibri"/>
        </w:rPr>
      </w:pPr>
    </w:p>
    <w:tbl>
      <w:tblPr>
        <w:tblStyle w:val="ACOGTable"/>
        <w:tblW w:w="9322" w:type="dxa"/>
        <w:tblLook w:val="04A0" w:firstRow="1" w:lastRow="0" w:firstColumn="1" w:lastColumn="0" w:noHBand="0" w:noVBand="1"/>
      </w:tblPr>
      <w:tblGrid>
        <w:gridCol w:w="7015"/>
        <w:gridCol w:w="810"/>
        <w:gridCol w:w="720"/>
        <w:gridCol w:w="777"/>
      </w:tblGrid>
      <w:tr w:rsidR="00702847" w:rsidRPr="00044F2B" w14:paraId="31E421B0"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5" w:type="dxa"/>
          </w:tcPr>
          <w:p w14:paraId="3EEF89AC"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810" w:type="dxa"/>
            <w:noWrap/>
            <w:textDirection w:val="btLr"/>
            <w:hideMark/>
          </w:tcPr>
          <w:p w14:paraId="06816C85"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20" w:type="dxa"/>
            <w:noWrap/>
            <w:textDirection w:val="btLr"/>
            <w:hideMark/>
          </w:tcPr>
          <w:p w14:paraId="2E2CE669"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77" w:type="dxa"/>
            <w:noWrap/>
            <w:textDirection w:val="btLr"/>
            <w:hideMark/>
          </w:tcPr>
          <w:p w14:paraId="0B90178D"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1C9ABDA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17ED2FE3" w14:textId="77777777" w:rsidR="00702847" w:rsidRPr="003B02D4" w:rsidRDefault="00702847" w:rsidP="003A1B7B">
            <w:pPr>
              <w:pStyle w:val="ListParagraph"/>
              <w:widowControl/>
              <w:numPr>
                <w:ilvl w:val="0"/>
                <w:numId w:val="59"/>
              </w:numPr>
              <w:spacing w:after="240" w:line="276" w:lineRule="auto"/>
              <w:contextualSpacing w:val="0"/>
              <w:jc w:val="left"/>
              <w:rPr>
                <w:rFonts w:eastAsiaTheme="minorHAnsi"/>
                <w:szCs w:val="20"/>
                <w:lang w:eastAsia="en-US"/>
              </w:rPr>
            </w:pPr>
            <w:r w:rsidRPr="003B02D4">
              <w:rPr>
                <w:szCs w:val="20"/>
              </w:rPr>
              <w:t>The solution shall provide a caller history feature that displays the date and time of the last 50 to 100 previous calls from the same number and include notes provided by the telecommunicator(s) who handled the previous calls.</w:t>
            </w:r>
          </w:p>
        </w:tc>
        <w:tc>
          <w:tcPr>
            <w:tcW w:w="810" w:type="dxa"/>
            <w:noWrap/>
          </w:tcPr>
          <w:p w14:paraId="0152CDD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60B06C2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6B32F2D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32F5707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776B900D" w14:textId="77777777" w:rsidR="00702847" w:rsidRPr="003B02D4" w:rsidRDefault="00702847" w:rsidP="003A1B7B">
            <w:pPr>
              <w:pStyle w:val="ListParagraph"/>
              <w:widowControl/>
              <w:numPr>
                <w:ilvl w:val="0"/>
                <w:numId w:val="59"/>
              </w:numPr>
              <w:spacing w:after="240" w:line="276" w:lineRule="auto"/>
              <w:contextualSpacing w:val="0"/>
              <w:jc w:val="left"/>
              <w:rPr>
                <w:rFonts w:eastAsiaTheme="minorHAnsi"/>
                <w:szCs w:val="20"/>
                <w:lang w:eastAsia="en-US"/>
              </w:rPr>
            </w:pPr>
            <w:r w:rsidRPr="003B02D4">
              <w:rPr>
                <w:szCs w:val="20"/>
              </w:rPr>
              <w:t>The solution shall identify the repeat-call condition to the telecommunicator.</w:t>
            </w:r>
          </w:p>
        </w:tc>
        <w:tc>
          <w:tcPr>
            <w:tcW w:w="810" w:type="dxa"/>
            <w:noWrap/>
          </w:tcPr>
          <w:p w14:paraId="74824CBD"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45C6DEFA"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77" w:type="dxa"/>
            <w:noWrap/>
          </w:tcPr>
          <w:p w14:paraId="7965017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9D333B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0CE78CF9" w14:textId="77777777" w:rsidR="00702847" w:rsidRPr="003B02D4" w:rsidRDefault="00702847" w:rsidP="003A1B7B">
            <w:pPr>
              <w:pStyle w:val="ListParagraph"/>
              <w:widowControl/>
              <w:numPr>
                <w:ilvl w:val="0"/>
                <w:numId w:val="59"/>
              </w:numPr>
              <w:spacing w:after="240" w:line="276" w:lineRule="auto"/>
              <w:contextualSpacing w:val="0"/>
              <w:jc w:val="left"/>
              <w:rPr>
                <w:rFonts w:eastAsiaTheme="minorHAnsi"/>
                <w:szCs w:val="20"/>
                <w:lang w:eastAsia="en-US"/>
              </w:rPr>
            </w:pPr>
            <w:r w:rsidRPr="003B02D4">
              <w:rPr>
                <w:szCs w:val="20"/>
              </w:rPr>
              <w:t>The solution shall allow agencies to specify that new calls from the same caller (within a configurable period of time) shall be routed to the same telecommunicator who handled previous call(s), if that telecommunicator is available.</w:t>
            </w:r>
          </w:p>
        </w:tc>
        <w:tc>
          <w:tcPr>
            <w:tcW w:w="810" w:type="dxa"/>
            <w:noWrap/>
          </w:tcPr>
          <w:p w14:paraId="2A17F1D8"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73A5A69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34F4AE6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15D1CB6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26745B03" w14:textId="77777777" w:rsidR="00702847" w:rsidRPr="003B02D4" w:rsidRDefault="00702847" w:rsidP="003A1B7B">
            <w:pPr>
              <w:pStyle w:val="ListParagraph"/>
              <w:widowControl/>
              <w:numPr>
                <w:ilvl w:val="0"/>
                <w:numId w:val="59"/>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describe capabilities for identifying and managing abusive repeat callers (e.g., non-service initialized </w:t>
            </w:r>
            <w:r w:rsidRPr="003B02D4">
              <w:rPr>
                <w:szCs w:val="20"/>
              </w:rPr>
              <w:lastRenderedPageBreak/>
              <w:t>[NSI] wireless phones, telephony denial of service [</w:t>
            </w:r>
            <w:proofErr w:type="spellStart"/>
            <w:r w:rsidRPr="003B02D4">
              <w:rPr>
                <w:szCs w:val="20"/>
              </w:rPr>
              <w:t>TDoS</w:t>
            </w:r>
            <w:proofErr w:type="spellEnd"/>
            <w:r w:rsidRPr="003B02D4">
              <w:rPr>
                <w:szCs w:val="20"/>
              </w:rPr>
              <w:t>], location).</w:t>
            </w:r>
          </w:p>
        </w:tc>
        <w:tc>
          <w:tcPr>
            <w:tcW w:w="810" w:type="dxa"/>
            <w:noWrap/>
          </w:tcPr>
          <w:p w14:paraId="58D43FE8"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61A47B80"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77" w:type="dxa"/>
            <w:noWrap/>
          </w:tcPr>
          <w:p w14:paraId="7E22BDA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36715B7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Borders>
              <w:bottom w:val="single" w:sz="4" w:space="0" w:color="000000" w:themeColor="text1"/>
            </w:tcBorders>
          </w:tcPr>
          <w:p w14:paraId="2C757A26" w14:textId="77777777" w:rsidR="00702847" w:rsidRPr="003B02D4" w:rsidRDefault="00702847" w:rsidP="003A1B7B">
            <w:pPr>
              <w:pStyle w:val="ListParagraph"/>
              <w:widowControl/>
              <w:numPr>
                <w:ilvl w:val="0"/>
                <w:numId w:val="59"/>
              </w:numPr>
              <w:spacing w:after="240" w:line="276" w:lineRule="auto"/>
              <w:contextualSpacing w:val="0"/>
              <w:jc w:val="left"/>
              <w:rPr>
                <w:szCs w:val="20"/>
              </w:rPr>
            </w:pPr>
            <w:r w:rsidRPr="003B02D4">
              <w:rPr>
                <w:szCs w:val="20"/>
              </w:rPr>
              <w:t xml:space="preserve">The </w:t>
            </w:r>
            <w:r>
              <w:rPr>
                <w:szCs w:val="20"/>
              </w:rPr>
              <w:t>Respondent</w:t>
            </w:r>
            <w:r w:rsidRPr="003B02D4">
              <w:rPr>
                <w:szCs w:val="20"/>
              </w:rPr>
              <w:t xml:space="preserve"> shall describe system capability to allow call history printing from a snapshot as well as to retrieve printable call history reports. Advise </w:t>
            </w:r>
            <w:r w:rsidRPr="00627203">
              <w:rPr>
                <w:szCs w:val="20"/>
              </w:rPr>
              <w:t xml:space="preserve">how long call history data will be available for access/reference by </w:t>
            </w:r>
            <w:r>
              <w:rPr>
                <w:szCs w:val="20"/>
              </w:rPr>
              <w:t>ETCOG</w:t>
            </w:r>
            <w:r w:rsidRPr="00627203">
              <w:rPr>
                <w:szCs w:val="20"/>
              </w:rPr>
              <w:t>.</w:t>
            </w:r>
            <w:r>
              <w:rPr>
                <w:szCs w:val="20"/>
              </w:rPr>
              <w:t xml:space="preserve"> </w:t>
            </w:r>
          </w:p>
        </w:tc>
        <w:tc>
          <w:tcPr>
            <w:tcW w:w="810" w:type="dxa"/>
            <w:tcBorders>
              <w:bottom w:val="single" w:sz="4" w:space="0" w:color="000000" w:themeColor="text1"/>
            </w:tcBorders>
            <w:noWrap/>
          </w:tcPr>
          <w:p w14:paraId="31DBD913" w14:textId="77777777" w:rsidR="00702847" w:rsidRPr="008E6E20" w:rsidRDefault="00702847" w:rsidP="00FE164E">
            <w:pPr>
              <w:cnfStyle w:val="000000100000" w:firstRow="0" w:lastRow="0" w:firstColumn="0" w:lastColumn="0" w:oddVBand="0" w:evenVBand="0" w:oddHBand="1" w:evenHBand="0" w:firstRowFirstColumn="0" w:firstRowLastColumn="0" w:lastRowFirstColumn="0" w:lastRowLastColumn="0"/>
              <w:rPr>
                <w:szCs w:val="20"/>
              </w:rPr>
            </w:pPr>
          </w:p>
        </w:tc>
        <w:tc>
          <w:tcPr>
            <w:tcW w:w="720" w:type="dxa"/>
            <w:tcBorders>
              <w:bottom w:val="single" w:sz="4" w:space="0" w:color="000000" w:themeColor="text1"/>
            </w:tcBorders>
            <w:noWrap/>
          </w:tcPr>
          <w:p w14:paraId="5A237C80" w14:textId="77777777" w:rsidR="00702847" w:rsidRPr="008E6E20" w:rsidRDefault="00702847" w:rsidP="00FE164E">
            <w:pPr>
              <w:cnfStyle w:val="000000100000" w:firstRow="0" w:lastRow="0" w:firstColumn="0" w:lastColumn="0" w:oddVBand="0" w:evenVBand="0" w:oddHBand="1" w:evenHBand="0" w:firstRowFirstColumn="0" w:firstRowLastColumn="0" w:lastRowFirstColumn="0" w:lastRowLastColumn="0"/>
              <w:rPr>
                <w:szCs w:val="20"/>
              </w:rPr>
            </w:pPr>
          </w:p>
        </w:tc>
        <w:tc>
          <w:tcPr>
            <w:tcW w:w="777" w:type="dxa"/>
            <w:tcBorders>
              <w:bottom w:val="single" w:sz="4" w:space="0" w:color="000000" w:themeColor="text1"/>
            </w:tcBorders>
            <w:noWrap/>
          </w:tcPr>
          <w:p w14:paraId="1E6C2919" w14:textId="77777777" w:rsidR="00702847" w:rsidRPr="008E6E20" w:rsidRDefault="00702847"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39306C9C" w14:textId="77777777" w:rsidR="00702847" w:rsidRPr="00702847" w:rsidRDefault="00702847" w:rsidP="00702847">
      <w:pPr>
        <w:rPr>
          <w:rFonts w:ascii="Calibri" w:hAnsi="Calibri" w:cs="Calibri"/>
        </w:rPr>
      </w:pPr>
    </w:p>
    <w:p w14:paraId="403DB981"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46E8745B" w14:textId="77777777" w:rsidTr="00FE164E">
        <w:tc>
          <w:tcPr>
            <w:tcW w:w="9350" w:type="dxa"/>
            <w:tcBorders>
              <w:top w:val="nil"/>
              <w:left w:val="nil"/>
              <w:bottom w:val="single" w:sz="4" w:space="0" w:color="auto"/>
              <w:right w:val="nil"/>
            </w:tcBorders>
          </w:tcPr>
          <w:p w14:paraId="1B026BA6" w14:textId="77777777" w:rsidR="00702847" w:rsidRDefault="00702847" w:rsidP="00FE164E">
            <w:pPr>
              <w:rPr>
                <w:szCs w:val="20"/>
              </w:rPr>
            </w:pPr>
          </w:p>
        </w:tc>
      </w:tr>
      <w:tr w:rsidR="00702847" w14:paraId="3613039C" w14:textId="77777777" w:rsidTr="00FE164E">
        <w:tc>
          <w:tcPr>
            <w:tcW w:w="9350" w:type="dxa"/>
            <w:tcBorders>
              <w:left w:val="nil"/>
              <w:bottom w:val="single" w:sz="4" w:space="0" w:color="auto"/>
              <w:right w:val="nil"/>
            </w:tcBorders>
          </w:tcPr>
          <w:p w14:paraId="5EC4919C" w14:textId="77777777" w:rsidR="00702847" w:rsidRDefault="00702847" w:rsidP="00FE164E">
            <w:pPr>
              <w:rPr>
                <w:szCs w:val="20"/>
              </w:rPr>
            </w:pPr>
          </w:p>
        </w:tc>
      </w:tr>
      <w:tr w:rsidR="00702847" w14:paraId="127A26BB" w14:textId="77777777" w:rsidTr="00FE164E">
        <w:tc>
          <w:tcPr>
            <w:tcW w:w="9350" w:type="dxa"/>
            <w:tcBorders>
              <w:left w:val="nil"/>
              <w:right w:val="nil"/>
            </w:tcBorders>
          </w:tcPr>
          <w:p w14:paraId="127E4DC5" w14:textId="77777777" w:rsidR="00702847" w:rsidRDefault="00702847" w:rsidP="00FE164E">
            <w:pPr>
              <w:rPr>
                <w:szCs w:val="20"/>
              </w:rPr>
            </w:pPr>
          </w:p>
        </w:tc>
      </w:tr>
    </w:tbl>
    <w:p w14:paraId="776C3613" w14:textId="77777777" w:rsidR="00702847" w:rsidRDefault="00702847" w:rsidP="00702847">
      <w:pPr>
        <w:rPr>
          <w:rFonts w:ascii="Calibri" w:hAnsi="Calibri" w:cs="Calibri"/>
          <w:b/>
          <w:bCs/>
          <w:sz w:val="22"/>
          <w:szCs w:val="22"/>
        </w:rPr>
      </w:pPr>
    </w:p>
    <w:p w14:paraId="3C8E4C0D" w14:textId="02C5847D" w:rsidR="00702847" w:rsidRPr="00702847" w:rsidRDefault="00702847" w:rsidP="00702847">
      <w:pPr>
        <w:rPr>
          <w:rFonts w:ascii="Calibri" w:hAnsi="Calibri" w:cs="Calibri"/>
          <w:b/>
          <w:bCs/>
        </w:rPr>
      </w:pPr>
      <w:r w:rsidRPr="00702847">
        <w:rPr>
          <w:rFonts w:ascii="Calibri" w:hAnsi="Calibri" w:cs="Calibri"/>
          <w:b/>
          <w:bCs/>
        </w:rPr>
        <w:t>Call Spike/Major Incident Call Volume Screening/Call Prescreening</w:t>
      </w:r>
    </w:p>
    <w:p w14:paraId="3C7571A0" w14:textId="77777777" w:rsidR="00702847" w:rsidRDefault="00702847" w:rsidP="00702847">
      <w:pPr>
        <w:rPr>
          <w:rFonts w:ascii="Calibri" w:hAnsi="Calibri" w:cs="Calibri"/>
          <w:sz w:val="22"/>
          <w:szCs w:val="22"/>
        </w:rPr>
      </w:pPr>
    </w:p>
    <w:tbl>
      <w:tblPr>
        <w:tblStyle w:val="ACOGTable"/>
        <w:tblW w:w="9322" w:type="dxa"/>
        <w:tblLook w:val="04A0" w:firstRow="1" w:lastRow="0" w:firstColumn="1" w:lastColumn="0" w:noHBand="0" w:noVBand="1"/>
      </w:tblPr>
      <w:tblGrid>
        <w:gridCol w:w="7015"/>
        <w:gridCol w:w="810"/>
        <w:gridCol w:w="720"/>
        <w:gridCol w:w="777"/>
      </w:tblGrid>
      <w:tr w:rsidR="00702847" w:rsidRPr="00044F2B" w14:paraId="32A72B56"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5" w:type="dxa"/>
            <w:tcBorders>
              <w:right w:val="single" w:sz="4" w:space="0" w:color="auto"/>
            </w:tcBorders>
          </w:tcPr>
          <w:p w14:paraId="465520D6"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810" w:type="dxa"/>
            <w:tcBorders>
              <w:top w:val="single" w:sz="4" w:space="0" w:color="auto"/>
              <w:left w:val="single" w:sz="4" w:space="0" w:color="auto"/>
              <w:bottom w:val="single" w:sz="4" w:space="0" w:color="auto"/>
              <w:right w:val="single" w:sz="4" w:space="0" w:color="auto"/>
            </w:tcBorders>
            <w:noWrap/>
            <w:textDirection w:val="btLr"/>
            <w:hideMark/>
          </w:tcPr>
          <w:p w14:paraId="4AD99C84"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20" w:type="dxa"/>
            <w:tcBorders>
              <w:top w:val="single" w:sz="4" w:space="0" w:color="auto"/>
              <w:left w:val="single" w:sz="4" w:space="0" w:color="auto"/>
              <w:bottom w:val="single" w:sz="4" w:space="0" w:color="auto"/>
              <w:right w:val="single" w:sz="4" w:space="0" w:color="auto"/>
            </w:tcBorders>
            <w:noWrap/>
            <w:textDirection w:val="btLr"/>
            <w:hideMark/>
          </w:tcPr>
          <w:p w14:paraId="19564793"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77" w:type="dxa"/>
            <w:tcBorders>
              <w:left w:val="single" w:sz="4" w:space="0" w:color="auto"/>
            </w:tcBorders>
            <w:noWrap/>
            <w:textDirection w:val="btLr"/>
            <w:hideMark/>
          </w:tcPr>
          <w:p w14:paraId="1E04A128"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2271237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523657BC" w14:textId="77777777" w:rsidR="00702847" w:rsidRPr="003B02D4" w:rsidRDefault="00702847" w:rsidP="003A1B7B">
            <w:pPr>
              <w:pStyle w:val="ListParagraph"/>
              <w:widowControl/>
              <w:numPr>
                <w:ilvl w:val="0"/>
                <w:numId w:val="60"/>
              </w:numPr>
              <w:spacing w:after="240" w:line="276" w:lineRule="auto"/>
              <w:contextualSpacing w:val="0"/>
              <w:jc w:val="left"/>
              <w:rPr>
                <w:rFonts w:eastAsiaTheme="minorHAnsi"/>
                <w:szCs w:val="20"/>
                <w:lang w:eastAsia="en-US"/>
              </w:rPr>
            </w:pPr>
            <w:r w:rsidRPr="004D2C6B">
              <w:rPr>
                <w:szCs w:val="20"/>
              </w:rPr>
              <w:t xml:space="preserve">Respondent </w:t>
            </w:r>
            <w:r>
              <w:rPr>
                <w:szCs w:val="20"/>
              </w:rPr>
              <w:t xml:space="preserve">shall </w:t>
            </w:r>
            <w:r w:rsidRPr="004D2C6B">
              <w:rPr>
                <w:szCs w:val="20"/>
              </w:rPr>
              <w:t xml:space="preserve">describe </w:t>
            </w:r>
            <w:r>
              <w:rPr>
                <w:szCs w:val="20"/>
              </w:rPr>
              <w:t>support for feature functionality</w:t>
            </w:r>
            <w:r w:rsidRPr="004D2C6B">
              <w:rPr>
                <w:szCs w:val="20"/>
              </w:rPr>
              <w:t xml:space="preserve"> </w:t>
            </w:r>
            <w:r>
              <w:rPr>
                <w:szCs w:val="20"/>
              </w:rPr>
              <w:t>that</w:t>
            </w:r>
            <w:r w:rsidRPr="004D2C6B">
              <w:rPr>
                <w:szCs w:val="20"/>
              </w:rPr>
              <w:t xml:space="preserve"> enables the PSAP to segregate 9</w:t>
            </w:r>
            <w:r>
              <w:rPr>
                <w:szCs w:val="20"/>
              </w:rPr>
              <w:t>-</w:t>
            </w:r>
            <w:r w:rsidRPr="004D2C6B">
              <w:rPr>
                <w:szCs w:val="20"/>
              </w:rPr>
              <w:t>1</w:t>
            </w:r>
            <w:r>
              <w:rPr>
                <w:szCs w:val="20"/>
              </w:rPr>
              <w:t>-</w:t>
            </w:r>
            <w:r w:rsidRPr="004D2C6B">
              <w:rPr>
                <w:szCs w:val="20"/>
              </w:rPr>
              <w:t>1 calls being generated by an incident at a specific geographic location</w:t>
            </w:r>
            <w:r w:rsidRPr="003B02D4">
              <w:rPr>
                <w:szCs w:val="20"/>
              </w:rPr>
              <w:t>.</w:t>
            </w:r>
          </w:p>
        </w:tc>
        <w:tc>
          <w:tcPr>
            <w:tcW w:w="810" w:type="dxa"/>
            <w:tcBorders>
              <w:top w:val="single" w:sz="4" w:space="0" w:color="auto"/>
            </w:tcBorders>
            <w:noWrap/>
          </w:tcPr>
          <w:p w14:paraId="09D0AAC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tcBorders>
              <w:top w:val="single" w:sz="4" w:space="0" w:color="auto"/>
            </w:tcBorders>
            <w:noWrap/>
          </w:tcPr>
          <w:p w14:paraId="25355CB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0B32444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2B306F5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696977DF" w14:textId="77777777" w:rsidR="00702847" w:rsidRPr="003B02D4" w:rsidRDefault="00702847" w:rsidP="003A1B7B">
            <w:pPr>
              <w:pStyle w:val="ListParagraph"/>
              <w:widowControl/>
              <w:numPr>
                <w:ilvl w:val="0"/>
                <w:numId w:val="61"/>
              </w:numPr>
              <w:spacing w:after="240" w:line="276" w:lineRule="auto"/>
              <w:contextualSpacing w:val="0"/>
              <w:jc w:val="left"/>
              <w:rPr>
                <w:rFonts w:eastAsiaTheme="minorHAnsi"/>
                <w:szCs w:val="20"/>
                <w:lang w:eastAsia="en-US"/>
              </w:rPr>
            </w:pPr>
            <w:r w:rsidRPr="004D2C6B">
              <w:rPr>
                <w:szCs w:val="20"/>
              </w:rPr>
              <w:t xml:space="preserve">Respondent </w:t>
            </w:r>
            <w:r>
              <w:rPr>
                <w:szCs w:val="20"/>
              </w:rPr>
              <w:t>shall</w:t>
            </w:r>
            <w:r w:rsidRPr="004D2C6B">
              <w:rPr>
                <w:szCs w:val="20"/>
              </w:rPr>
              <w:t xml:space="preserve"> describe any queueing ability to move said calls to a separate queue</w:t>
            </w:r>
            <w:r>
              <w:rPr>
                <w:szCs w:val="20"/>
              </w:rPr>
              <w:t>.</w:t>
            </w:r>
          </w:p>
        </w:tc>
        <w:tc>
          <w:tcPr>
            <w:tcW w:w="810" w:type="dxa"/>
            <w:noWrap/>
          </w:tcPr>
          <w:p w14:paraId="0E288D57"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44C30897"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77" w:type="dxa"/>
            <w:noWrap/>
          </w:tcPr>
          <w:p w14:paraId="092D555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580B83E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7C2CD417" w14:textId="77777777" w:rsidR="00702847" w:rsidRPr="003B02D4" w:rsidRDefault="00702847" w:rsidP="003A1B7B">
            <w:pPr>
              <w:pStyle w:val="ListParagraph"/>
              <w:widowControl/>
              <w:numPr>
                <w:ilvl w:val="0"/>
                <w:numId w:val="61"/>
              </w:numPr>
              <w:spacing w:after="240" w:line="276" w:lineRule="auto"/>
              <w:contextualSpacing w:val="0"/>
              <w:jc w:val="left"/>
              <w:rPr>
                <w:rFonts w:eastAsiaTheme="minorHAnsi"/>
                <w:szCs w:val="20"/>
                <w:lang w:eastAsia="en-US"/>
              </w:rPr>
            </w:pPr>
            <w:r w:rsidRPr="004D2C6B">
              <w:rPr>
                <w:szCs w:val="20"/>
              </w:rPr>
              <w:t xml:space="preserve">Respondent </w:t>
            </w:r>
            <w:r>
              <w:rPr>
                <w:szCs w:val="20"/>
              </w:rPr>
              <w:t>shall</w:t>
            </w:r>
            <w:r w:rsidRPr="004D2C6B">
              <w:rPr>
                <w:szCs w:val="20"/>
              </w:rPr>
              <w:t xml:space="preserve"> describe any auto</w:t>
            </w:r>
            <w:r>
              <w:rPr>
                <w:szCs w:val="20"/>
              </w:rPr>
              <w:t>-</w:t>
            </w:r>
            <w:r w:rsidRPr="004D2C6B">
              <w:rPr>
                <w:szCs w:val="20"/>
              </w:rPr>
              <w:t xml:space="preserve">answer </w:t>
            </w:r>
            <w:r>
              <w:rPr>
                <w:szCs w:val="20"/>
              </w:rPr>
              <w:t xml:space="preserve">or </w:t>
            </w:r>
            <w:r w:rsidRPr="004D2C6B">
              <w:rPr>
                <w:szCs w:val="20"/>
              </w:rPr>
              <w:t>auto attendant announce ability to provide instructions o</w:t>
            </w:r>
            <w:r>
              <w:rPr>
                <w:szCs w:val="20"/>
              </w:rPr>
              <w:t>r</w:t>
            </w:r>
            <w:r w:rsidRPr="004D2C6B">
              <w:rPr>
                <w:szCs w:val="20"/>
              </w:rPr>
              <w:t xml:space="preserve"> notice related to the incident</w:t>
            </w:r>
            <w:r w:rsidRPr="003B02D4">
              <w:rPr>
                <w:szCs w:val="20"/>
              </w:rPr>
              <w:t>.</w:t>
            </w:r>
          </w:p>
        </w:tc>
        <w:tc>
          <w:tcPr>
            <w:tcW w:w="810" w:type="dxa"/>
            <w:noWrap/>
          </w:tcPr>
          <w:p w14:paraId="5ED174FC"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20" w:type="dxa"/>
            <w:noWrap/>
          </w:tcPr>
          <w:p w14:paraId="2481C07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77" w:type="dxa"/>
            <w:noWrap/>
          </w:tcPr>
          <w:p w14:paraId="20C2463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6B0C3C3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5" w:type="dxa"/>
          </w:tcPr>
          <w:p w14:paraId="4CD0981A" w14:textId="77777777" w:rsidR="00702847" w:rsidRPr="003B02D4" w:rsidRDefault="00702847" w:rsidP="003A1B7B">
            <w:pPr>
              <w:pStyle w:val="ListParagraph"/>
              <w:widowControl/>
              <w:numPr>
                <w:ilvl w:val="0"/>
                <w:numId w:val="61"/>
              </w:numPr>
              <w:spacing w:after="240" w:line="276" w:lineRule="auto"/>
              <w:contextualSpacing w:val="0"/>
              <w:jc w:val="left"/>
              <w:rPr>
                <w:rFonts w:eastAsiaTheme="minorHAnsi"/>
                <w:szCs w:val="20"/>
                <w:lang w:eastAsia="en-US"/>
              </w:rPr>
            </w:pPr>
            <w:r w:rsidRPr="004D2C6B">
              <w:rPr>
                <w:szCs w:val="20"/>
              </w:rPr>
              <w:lastRenderedPageBreak/>
              <w:t>Respondent</w:t>
            </w:r>
            <w:r>
              <w:rPr>
                <w:szCs w:val="20"/>
              </w:rPr>
              <w:t>’</w:t>
            </w:r>
            <w:r w:rsidRPr="004D2C6B">
              <w:rPr>
                <w:szCs w:val="20"/>
              </w:rPr>
              <w:t>s system will have a feature allowing the caller to select a button number to further handle the caller</w:t>
            </w:r>
            <w:r>
              <w:rPr>
                <w:szCs w:val="20"/>
              </w:rPr>
              <w:t>’</w:t>
            </w:r>
            <w:r w:rsidRPr="004D2C6B">
              <w:rPr>
                <w:szCs w:val="20"/>
              </w:rPr>
              <w:t>s call</w:t>
            </w:r>
            <w:r>
              <w:rPr>
                <w:szCs w:val="20"/>
              </w:rPr>
              <w:t>.</w:t>
            </w:r>
          </w:p>
        </w:tc>
        <w:tc>
          <w:tcPr>
            <w:tcW w:w="810" w:type="dxa"/>
            <w:noWrap/>
          </w:tcPr>
          <w:p w14:paraId="7967ED17"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20" w:type="dxa"/>
            <w:noWrap/>
          </w:tcPr>
          <w:p w14:paraId="22FF8EC8"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77" w:type="dxa"/>
            <w:noWrap/>
          </w:tcPr>
          <w:p w14:paraId="41155936"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588F9D5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5" w:type="dxa"/>
          </w:tcPr>
          <w:p w14:paraId="4F6DF9E5" w14:textId="77777777" w:rsidR="00702847" w:rsidRPr="004D2C6B" w:rsidRDefault="00702847" w:rsidP="003A1B7B">
            <w:pPr>
              <w:pStyle w:val="ListParagraph"/>
              <w:widowControl/>
              <w:numPr>
                <w:ilvl w:val="0"/>
                <w:numId w:val="61"/>
              </w:numPr>
              <w:spacing w:after="240" w:line="276" w:lineRule="auto"/>
              <w:contextualSpacing w:val="0"/>
              <w:jc w:val="left"/>
              <w:rPr>
                <w:szCs w:val="20"/>
              </w:rPr>
            </w:pPr>
            <w:r w:rsidRPr="00545516">
              <w:rPr>
                <w:szCs w:val="20"/>
              </w:rPr>
              <w:t xml:space="preserve">Respondent </w:t>
            </w:r>
            <w:r>
              <w:rPr>
                <w:szCs w:val="20"/>
              </w:rPr>
              <w:t xml:space="preserve">shall </w:t>
            </w:r>
            <w:r w:rsidRPr="00545516">
              <w:rPr>
                <w:szCs w:val="20"/>
              </w:rPr>
              <w:t xml:space="preserve">describe </w:t>
            </w:r>
            <w:r>
              <w:rPr>
                <w:szCs w:val="20"/>
              </w:rPr>
              <w:t xml:space="preserve">support for </w:t>
            </w:r>
            <w:r w:rsidRPr="00545516">
              <w:rPr>
                <w:szCs w:val="20"/>
              </w:rPr>
              <w:t xml:space="preserve">feature </w:t>
            </w:r>
            <w:r>
              <w:rPr>
                <w:szCs w:val="20"/>
              </w:rPr>
              <w:t xml:space="preserve">functionality that </w:t>
            </w:r>
            <w:r w:rsidRPr="00545516">
              <w:rPr>
                <w:szCs w:val="20"/>
              </w:rPr>
              <w:t>allow</w:t>
            </w:r>
            <w:r>
              <w:rPr>
                <w:szCs w:val="20"/>
              </w:rPr>
              <w:t>s</w:t>
            </w:r>
            <w:r w:rsidRPr="00545516">
              <w:rPr>
                <w:szCs w:val="20"/>
              </w:rPr>
              <w:t xml:space="preserve"> for a virtual attendant to prescreen incoming 9</w:t>
            </w:r>
            <w:r>
              <w:rPr>
                <w:szCs w:val="20"/>
              </w:rPr>
              <w:t>-</w:t>
            </w:r>
            <w:r w:rsidRPr="00545516">
              <w:rPr>
                <w:szCs w:val="20"/>
              </w:rPr>
              <w:t>1</w:t>
            </w:r>
            <w:r>
              <w:rPr>
                <w:szCs w:val="20"/>
              </w:rPr>
              <w:t>-</w:t>
            </w:r>
            <w:r w:rsidRPr="00545516">
              <w:rPr>
                <w:szCs w:val="20"/>
              </w:rPr>
              <w:t>1 or non-emergency calls</w:t>
            </w:r>
            <w:r>
              <w:rPr>
                <w:szCs w:val="20"/>
              </w:rPr>
              <w:t xml:space="preserve">, and based on caller responses, forward the </w:t>
            </w:r>
            <w:r w:rsidRPr="00545516">
              <w:rPr>
                <w:szCs w:val="20"/>
              </w:rPr>
              <w:t>call to a 9</w:t>
            </w:r>
            <w:r>
              <w:rPr>
                <w:szCs w:val="20"/>
              </w:rPr>
              <w:t>-</w:t>
            </w:r>
            <w:r w:rsidRPr="00545516">
              <w:rPr>
                <w:szCs w:val="20"/>
              </w:rPr>
              <w:t>1</w:t>
            </w:r>
            <w:r>
              <w:rPr>
                <w:szCs w:val="20"/>
              </w:rPr>
              <w:t>-</w:t>
            </w:r>
            <w:r w:rsidRPr="00545516">
              <w:rPr>
                <w:szCs w:val="20"/>
              </w:rPr>
              <w:t xml:space="preserve">1 queue, </w:t>
            </w:r>
            <w:r>
              <w:rPr>
                <w:szCs w:val="20"/>
              </w:rPr>
              <w:t xml:space="preserve">an </w:t>
            </w:r>
            <w:r w:rsidRPr="00545516">
              <w:rPr>
                <w:szCs w:val="20"/>
              </w:rPr>
              <w:t xml:space="preserve">administrative report line, </w:t>
            </w:r>
            <w:r>
              <w:rPr>
                <w:szCs w:val="20"/>
              </w:rPr>
              <w:t xml:space="preserve">or </w:t>
            </w:r>
            <w:r w:rsidRPr="00545516">
              <w:rPr>
                <w:szCs w:val="20"/>
              </w:rPr>
              <w:t>other proposed position</w:t>
            </w:r>
            <w:r>
              <w:rPr>
                <w:szCs w:val="20"/>
              </w:rPr>
              <w:t>.</w:t>
            </w:r>
          </w:p>
        </w:tc>
        <w:tc>
          <w:tcPr>
            <w:tcW w:w="810" w:type="dxa"/>
            <w:noWrap/>
          </w:tcPr>
          <w:p w14:paraId="491894CA" w14:textId="77777777" w:rsidR="00702847" w:rsidRPr="008E6E20" w:rsidRDefault="0070284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20" w:type="dxa"/>
            <w:noWrap/>
          </w:tcPr>
          <w:p w14:paraId="4F10F7FA" w14:textId="77777777" w:rsidR="00702847" w:rsidRPr="008E6E20" w:rsidRDefault="0070284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77" w:type="dxa"/>
            <w:noWrap/>
          </w:tcPr>
          <w:p w14:paraId="59060F8E" w14:textId="77777777" w:rsidR="00702847" w:rsidRPr="008E6E20" w:rsidRDefault="0070284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bl>
    <w:p w14:paraId="5762971B" w14:textId="77777777" w:rsidR="00702847" w:rsidRDefault="00702847" w:rsidP="00702847">
      <w:pPr>
        <w:rPr>
          <w:rFonts w:ascii="Calibri" w:hAnsi="Calibri" w:cs="Calibri"/>
          <w:sz w:val="22"/>
          <w:szCs w:val="22"/>
        </w:rPr>
      </w:pPr>
    </w:p>
    <w:p w14:paraId="7C0DFB30"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709133BC" w14:textId="77777777" w:rsidTr="00FE164E">
        <w:tc>
          <w:tcPr>
            <w:tcW w:w="9350" w:type="dxa"/>
            <w:tcBorders>
              <w:top w:val="nil"/>
              <w:left w:val="nil"/>
              <w:bottom w:val="single" w:sz="4" w:space="0" w:color="auto"/>
              <w:right w:val="nil"/>
            </w:tcBorders>
          </w:tcPr>
          <w:p w14:paraId="3F6A6AD5" w14:textId="77777777" w:rsidR="00702847" w:rsidRDefault="00702847" w:rsidP="00FE164E">
            <w:pPr>
              <w:rPr>
                <w:szCs w:val="20"/>
              </w:rPr>
            </w:pPr>
          </w:p>
        </w:tc>
      </w:tr>
      <w:tr w:rsidR="00702847" w14:paraId="34BE446C" w14:textId="77777777" w:rsidTr="00FE164E">
        <w:tc>
          <w:tcPr>
            <w:tcW w:w="9350" w:type="dxa"/>
            <w:tcBorders>
              <w:left w:val="nil"/>
              <w:bottom w:val="single" w:sz="4" w:space="0" w:color="auto"/>
              <w:right w:val="nil"/>
            </w:tcBorders>
          </w:tcPr>
          <w:p w14:paraId="0D7AA2A5" w14:textId="77777777" w:rsidR="00702847" w:rsidRDefault="00702847" w:rsidP="00FE164E">
            <w:pPr>
              <w:rPr>
                <w:szCs w:val="20"/>
              </w:rPr>
            </w:pPr>
          </w:p>
        </w:tc>
      </w:tr>
      <w:tr w:rsidR="00702847" w14:paraId="5EC91342" w14:textId="77777777" w:rsidTr="00FE164E">
        <w:tc>
          <w:tcPr>
            <w:tcW w:w="9350" w:type="dxa"/>
            <w:tcBorders>
              <w:left w:val="nil"/>
              <w:right w:val="nil"/>
            </w:tcBorders>
          </w:tcPr>
          <w:p w14:paraId="0253AAB8" w14:textId="77777777" w:rsidR="00702847" w:rsidRDefault="00702847" w:rsidP="00FE164E">
            <w:pPr>
              <w:rPr>
                <w:szCs w:val="20"/>
              </w:rPr>
            </w:pPr>
          </w:p>
        </w:tc>
      </w:tr>
    </w:tbl>
    <w:p w14:paraId="287CCAAB" w14:textId="77777777" w:rsidR="00702847" w:rsidRDefault="00702847" w:rsidP="00702847">
      <w:pPr>
        <w:rPr>
          <w:rFonts w:ascii="Calibri" w:hAnsi="Calibri" w:cs="Calibri"/>
          <w:sz w:val="22"/>
          <w:szCs w:val="22"/>
        </w:rPr>
      </w:pPr>
    </w:p>
    <w:p w14:paraId="20FE72C6" w14:textId="6C267663" w:rsidR="00702847" w:rsidRDefault="00702847" w:rsidP="00702847">
      <w:pPr>
        <w:rPr>
          <w:rFonts w:ascii="Calibri" w:hAnsi="Calibri" w:cs="Calibri"/>
          <w:b/>
          <w:bCs/>
        </w:rPr>
      </w:pPr>
      <w:r w:rsidRPr="00702847">
        <w:rPr>
          <w:rFonts w:ascii="Calibri" w:hAnsi="Calibri" w:cs="Calibri"/>
          <w:b/>
          <w:bCs/>
        </w:rPr>
        <w:t>Real-Time Queries</w:t>
      </w:r>
    </w:p>
    <w:p w14:paraId="465AC43A" w14:textId="77777777" w:rsidR="00702847" w:rsidRDefault="00702847" w:rsidP="00702847">
      <w:pPr>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7AF5DD19"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2CF311B0"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03FA4C08"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34438023"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C977F28"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16787A2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52FF16E" w14:textId="77777777" w:rsidR="00702847" w:rsidRPr="003B02D4" w:rsidRDefault="00702847" w:rsidP="003A1B7B">
            <w:pPr>
              <w:pStyle w:val="ListParagraph"/>
              <w:widowControl/>
              <w:numPr>
                <w:ilvl w:val="0"/>
                <w:numId w:val="62"/>
              </w:numPr>
              <w:spacing w:after="240" w:line="276" w:lineRule="auto"/>
              <w:contextualSpacing w:val="0"/>
              <w:jc w:val="left"/>
              <w:rPr>
                <w:rFonts w:eastAsiaTheme="minorHAnsi"/>
                <w:szCs w:val="20"/>
                <w:lang w:eastAsia="en-US"/>
              </w:rPr>
            </w:pPr>
            <w:r w:rsidRPr="003B02D4">
              <w:rPr>
                <w:szCs w:val="20"/>
              </w:rPr>
              <w:t xml:space="preserve">Telecommunicators shall have the ability to query </w:t>
            </w:r>
            <w:r>
              <w:rPr>
                <w:szCs w:val="20"/>
              </w:rPr>
              <w:t xml:space="preserve">the call-handling system with E.164 numbers, both </w:t>
            </w:r>
            <w:proofErr w:type="spellStart"/>
            <w:r>
              <w:rPr>
                <w:szCs w:val="20"/>
              </w:rPr>
              <w:t>pANIs</w:t>
            </w:r>
            <w:proofErr w:type="spellEnd"/>
            <w:r>
              <w:rPr>
                <w:szCs w:val="20"/>
              </w:rPr>
              <w:t xml:space="preserve"> and callback </w:t>
            </w:r>
            <w:r w:rsidRPr="003B02D4">
              <w:rPr>
                <w:szCs w:val="20"/>
              </w:rPr>
              <w:t>numbers</w:t>
            </w:r>
            <w:r>
              <w:rPr>
                <w:szCs w:val="20"/>
              </w:rPr>
              <w:t>, along with</w:t>
            </w:r>
            <w:r w:rsidRPr="003B02D4">
              <w:rPr>
                <w:szCs w:val="20"/>
              </w:rPr>
              <w:t xml:space="preserve"> a date/time range</w:t>
            </w:r>
            <w:r>
              <w:rPr>
                <w:szCs w:val="20"/>
              </w:rPr>
              <w:t>,</w:t>
            </w:r>
            <w:r w:rsidRPr="003B02D4">
              <w:rPr>
                <w:szCs w:val="20"/>
              </w:rPr>
              <w:t xml:space="preserve"> to retrieve information </w:t>
            </w:r>
            <w:r>
              <w:rPr>
                <w:szCs w:val="20"/>
              </w:rPr>
              <w:t xml:space="preserve">received from those numbers, for both </w:t>
            </w:r>
            <w:r w:rsidRPr="003B02D4">
              <w:rPr>
                <w:szCs w:val="20"/>
              </w:rPr>
              <w:t>9</w:t>
            </w:r>
            <w:r>
              <w:rPr>
                <w:szCs w:val="20"/>
              </w:rPr>
              <w:t>-</w:t>
            </w:r>
            <w:r w:rsidRPr="003B02D4">
              <w:rPr>
                <w:szCs w:val="20"/>
              </w:rPr>
              <w:t>1</w:t>
            </w:r>
            <w:r>
              <w:rPr>
                <w:szCs w:val="20"/>
              </w:rPr>
              <w:t>-</w:t>
            </w:r>
            <w:r w:rsidRPr="003B02D4">
              <w:rPr>
                <w:szCs w:val="20"/>
              </w:rPr>
              <w:t>1 and non-9</w:t>
            </w:r>
            <w:r>
              <w:rPr>
                <w:szCs w:val="20"/>
              </w:rPr>
              <w:t>-</w:t>
            </w:r>
            <w:r w:rsidRPr="003B02D4">
              <w:rPr>
                <w:szCs w:val="20"/>
              </w:rPr>
              <w:t>1</w:t>
            </w:r>
            <w:r>
              <w:rPr>
                <w:szCs w:val="20"/>
              </w:rPr>
              <w:t>-</w:t>
            </w:r>
            <w:r w:rsidRPr="003B02D4">
              <w:rPr>
                <w:szCs w:val="20"/>
              </w:rPr>
              <w:t>1</w:t>
            </w:r>
            <w:r>
              <w:rPr>
                <w:szCs w:val="20"/>
              </w:rPr>
              <w:t xml:space="preserve"> calls</w:t>
            </w:r>
            <w:r w:rsidRPr="003B02D4">
              <w:rPr>
                <w:szCs w:val="20"/>
              </w:rPr>
              <w:t>.</w:t>
            </w:r>
          </w:p>
        </w:tc>
        <w:tc>
          <w:tcPr>
            <w:tcW w:w="792" w:type="dxa"/>
            <w:noWrap/>
          </w:tcPr>
          <w:p w14:paraId="5B4DF1C9"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8418A4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562B2F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463BE6E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6F334DD" w14:textId="77777777" w:rsidR="00702847" w:rsidRPr="003B02D4" w:rsidRDefault="00702847" w:rsidP="003A1B7B">
            <w:pPr>
              <w:pStyle w:val="ListParagraph"/>
              <w:widowControl/>
              <w:numPr>
                <w:ilvl w:val="0"/>
                <w:numId w:val="62"/>
              </w:numPr>
              <w:spacing w:after="240" w:line="276" w:lineRule="auto"/>
              <w:contextualSpacing w:val="0"/>
              <w:jc w:val="left"/>
              <w:rPr>
                <w:rFonts w:eastAsiaTheme="minorHAnsi"/>
                <w:szCs w:val="20"/>
                <w:lang w:eastAsia="en-US"/>
              </w:rPr>
            </w:pPr>
            <w:r w:rsidRPr="003B02D4">
              <w:rPr>
                <w:szCs w:val="20"/>
              </w:rPr>
              <w:t>Telecommunicators do not have to be on an active 9-1-1 call to retrieve this information.</w:t>
            </w:r>
          </w:p>
        </w:tc>
        <w:tc>
          <w:tcPr>
            <w:tcW w:w="792" w:type="dxa"/>
            <w:noWrap/>
          </w:tcPr>
          <w:p w14:paraId="5B3FBE14"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76BDD28"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01023D8" w14:textId="77777777" w:rsidR="00702847" w:rsidRPr="008E6E20" w:rsidRDefault="00702847"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73FDB7E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031689DC" w14:textId="77777777" w:rsidR="00702847" w:rsidRPr="003B02D4" w:rsidRDefault="00702847" w:rsidP="003A1B7B">
            <w:pPr>
              <w:pStyle w:val="ListParagraph"/>
              <w:widowControl/>
              <w:numPr>
                <w:ilvl w:val="0"/>
                <w:numId w:val="62"/>
              </w:numPr>
              <w:spacing w:after="240" w:line="276" w:lineRule="auto"/>
              <w:contextualSpacing w:val="0"/>
              <w:jc w:val="left"/>
              <w:rPr>
                <w:szCs w:val="20"/>
              </w:rPr>
            </w:pPr>
            <w:r>
              <w:lastRenderedPageBreak/>
              <w:t xml:space="preserve">Respondents shall explain their ability to pin any recorded voice conversations to the query response, allowing PSAP personnel greater efficiency in their investigations. </w:t>
            </w:r>
          </w:p>
        </w:tc>
        <w:tc>
          <w:tcPr>
            <w:tcW w:w="792" w:type="dxa"/>
            <w:noWrap/>
            <w:vAlign w:val="top"/>
          </w:tcPr>
          <w:p w14:paraId="12B37126" w14:textId="77777777" w:rsidR="00702847" w:rsidRPr="008E6E20" w:rsidRDefault="0070284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09088970" w14:textId="77777777" w:rsidR="00702847" w:rsidRPr="008E6E20" w:rsidRDefault="0070284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vAlign w:val="top"/>
          </w:tcPr>
          <w:p w14:paraId="278D54DF" w14:textId="77777777" w:rsidR="00702847" w:rsidRPr="008E6E20" w:rsidRDefault="00702847"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1E9F5787" w14:textId="77777777" w:rsidR="00702847" w:rsidRDefault="00702847" w:rsidP="00702847">
      <w:pPr>
        <w:rPr>
          <w:rFonts w:ascii="Calibri" w:hAnsi="Calibri" w:cs="Calibri"/>
        </w:rPr>
      </w:pPr>
    </w:p>
    <w:p w14:paraId="5E98FD33"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7B22108C" w14:textId="77777777" w:rsidTr="00FE164E">
        <w:tc>
          <w:tcPr>
            <w:tcW w:w="9350" w:type="dxa"/>
            <w:tcBorders>
              <w:top w:val="nil"/>
              <w:left w:val="nil"/>
              <w:bottom w:val="single" w:sz="4" w:space="0" w:color="auto"/>
              <w:right w:val="nil"/>
            </w:tcBorders>
          </w:tcPr>
          <w:p w14:paraId="2E367B39" w14:textId="77777777" w:rsidR="00702847" w:rsidRDefault="00702847" w:rsidP="00FE164E">
            <w:pPr>
              <w:rPr>
                <w:szCs w:val="20"/>
              </w:rPr>
            </w:pPr>
          </w:p>
        </w:tc>
      </w:tr>
      <w:tr w:rsidR="00702847" w14:paraId="4277B652" w14:textId="77777777" w:rsidTr="00FE164E">
        <w:tc>
          <w:tcPr>
            <w:tcW w:w="9350" w:type="dxa"/>
            <w:tcBorders>
              <w:left w:val="nil"/>
              <w:bottom w:val="single" w:sz="4" w:space="0" w:color="auto"/>
              <w:right w:val="nil"/>
            </w:tcBorders>
          </w:tcPr>
          <w:p w14:paraId="64E1B8B4" w14:textId="77777777" w:rsidR="00702847" w:rsidRDefault="00702847" w:rsidP="00FE164E">
            <w:pPr>
              <w:rPr>
                <w:szCs w:val="20"/>
              </w:rPr>
            </w:pPr>
          </w:p>
        </w:tc>
      </w:tr>
      <w:tr w:rsidR="00702847" w14:paraId="07EEC505" w14:textId="77777777" w:rsidTr="00FE164E">
        <w:tc>
          <w:tcPr>
            <w:tcW w:w="9350" w:type="dxa"/>
            <w:tcBorders>
              <w:left w:val="nil"/>
              <w:right w:val="nil"/>
            </w:tcBorders>
          </w:tcPr>
          <w:p w14:paraId="059A34F8" w14:textId="77777777" w:rsidR="00702847" w:rsidRDefault="00702847" w:rsidP="00FE164E">
            <w:pPr>
              <w:rPr>
                <w:szCs w:val="20"/>
              </w:rPr>
            </w:pPr>
          </w:p>
        </w:tc>
      </w:tr>
    </w:tbl>
    <w:p w14:paraId="4275994A" w14:textId="77777777" w:rsidR="00702847" w:rsidRDefault="00702847" w:rsidP="00702847">
      <w:pPr>
        <w:rPr>
          <w:rFonts w:ascii="Calibri" w:hAnsi="Calibri" w:cs="Calibri"/>
        </w:rPr>
      </w:pPr>
    </w:p>
    <w:p w14:paraId="040B59A3" w14:textId="1F6457A8" w:rsidR="00702847" w:rsidRPr="00702847" w:rsidRDefault="00702847" w:rsidP="00702847">
      <w:pPr>
        <w:rPr>
          <w:rFonts w:ascii="Calibri" w:hAnsi="Calibri" w:cs="Calibri"/>
          <w:b/>
          <w:bCs/>
        </w:rPr>
      </w:pPr>
      <w:r w:rsidRPr="00702847">
        <w:rPr>
          <w:rFonts w:ascii="Calibri" w:hAnsi="Calibri" w:cs="Calibri"/>
          <w:b/>
          <w:bCs/>
        </w:rPr>
        <w:t>Speed Dials</w:t>
      </w:r>
    </w:p>
    <w:p w14:paraId="3F1F629C" w14:textId="77777777" w:rsidR="00702847" w:rsidRDefault="00702847" w:rsidP="00702847">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4FA3D5B8"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47B29128"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28777C3B"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0AE5AEF7"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2875F0CE"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13C7F66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B4AC73D"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solution </w:t>
            </w:r>
            <w:proofErr w:type="gramStart"/>
            <w:r w:rsidRPr="003B02D4">
              <w:rPr>
                <w:szCs w:val="20"/>
              </w:rPr>
              <w:t>shall</w:t>
            </w:r>
            <w:proofErr w:type="gramEnd"/>
            <w:r w:rsidRPr="003B02D4">
              <w:rPr>
                <w:szCs w:val="20"/>
              </w:rPr>
              <w:t xml:space="preserve"> provide separate and multiple speed-dial lists for each group: </w:t>
            </w:r>
          </w:p>
          <w:p w14:paraId="5ECA4F5E" w14:textId="77777777" w:rsidR="00702847" w:rsidRPr="008E6E20" w:rsidRDefault="00702847" w:rsidP="003A1B7B">
            <w:pPr>
              <w:widowControl/>
              <w:numPr>
                <w:ilvl w:val="0"/>
                <w:numId w:val="64"/>
              </w:numPr>
              <w:spacing w:before="0" w:line="276" w:lineRule="auto"/>
              <w:jc w:val="left"/>
              <w:rPr>
                <w:rFonts w:eastAsiaTheme="minorHAnsi"/>
                <w:szCs w:val="20"/>
                <w:lang w:eastAsia="en-US"/>
              </w:rPr>
            </w:pPr>
            <w:r w:rsidRPr="008E6E20">
              <w:rPr>
                <w:szCs w:val="20"/>
              </w:rPr>
              <w:t>System wide (</w:t>
            </w:r>
            <w:r>
              <w:rPr>
                <w:szCs w:val="20"/>
              </w:rPr>
              <w:t>all tenants</w:t>
            </w:r>
            <w:r w:rsidRPr="008E6E20">
              <w:rPr>
                <w:szCs w:val="20"/>
              </w:rPr>
              <w:t>).</w:t>
            </w:r>
          </w:p>
          <w:p w14:paraId="1253ABAF" w14:textId="77777777" w:rsidR="00702847" w:rsidRPr="008E6E20" w:rsidRDefault="00702847" w:rsidP="003A1B7B">
            <w:pPr>
              <w:widowControl/>
              <w:numPr>
                <w:ilvl w:val="0"/>
                <w:numId w:val="64"/>
              </w:numPr>
              <w:spacing w:before="0" w:line="276" w:lineRule="auto"/>
              <w:jc w:val="left"/>
              <w:rPr>
                <w:rFonts w:eastAsiaTheme="minorHAnsi"/>
                <w:szCs w:val="20"/>
                <w:lang w:eastAsia="en-US"/>
              </w:rPr>
            </w:pPr>
            <w:r>
              <w:rPr>
                <w:szCs w:val="20"/>
              </w:rPr>
              <w:t>ECC</w:t>
            </w:r>
            <w:r w:rsidRPr="008E6E20">
              <w:rPr>
                <w:szCs w:val="20"/>
              </w:rPr>
              <w:t>/Agency (local operations); and</w:t>
            </w:r>
          </w:p>
          <w:p w14:paraId="2EEE0695" w14:textId="77777777" w:rsidR="00702847" w:rsidRPr="008E6E20" w:rsidRDefault="00702847" w:rsidP="003A1B7B">
            <w:pPr>
              <w:widowControl/>
              <w:numPr>
                <w:ilvl w:val="0"/>
                <w:numId w:val="64"/>
              </w:numPr>
              <w:spacing w:before="0" w:line="276" w:lineRule="auto"/>
              <w:jc w:val="left"/>
              <w:rPr>
                <w:rFonts w:eastAsiaTheme="minorHAnsi"/>
                <w:szCs w:val="20"/>
                <w:lang w:eastAsia="en-US"/>
              </w:rPr>
            </w:pPr>
            <w:r w:rsidRPr="008E6E20">
              <w:rPr>
                <w:szCs w:val="20"/>
              </w:rPr>
              <w:t>Personal (by role or login ID).</w:t>
            </w:r>
          </w:p>
        </w:tc>
        <w:tc>
          <w:tcPr>
            <w:tcW w:w="792" w:type="dxa"/>
            <w:noWrap/>
          </w:tcPr>
          <w:p w14:paraId="7C7F49D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A406A10"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431C10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2923A05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794394DE"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system administrator shall </w:t>
            </w:r>
            <w:r>
              <w:rPr>
                <w:szCs w:val="20"/>
              </w:rPr>
              <w:t xml:space="preserve">be capable of </w:t>
            </w:r>
            <w:r w:rsidRPr="003B02D4">
              <w:rPr>
                <w:szCs w:val="20"/>
              </w:rPr>
              <w:t>maintain</w:t>
            </w:r>
            <w:r>
              <w:rPr>
                <w:szCs w:val="20"/>
              </w:rPr>
              <w:t>ing</w:t>
            </w:r>
            <w:r w:rsidRPr="003B02D4">
              <w:rPr>
                <w:szCs w:val="20"/>
              </w:rPr>
              <w:t xml:space="preserve"> the enterprise-wide speed-dial list</w:t>
            </w:r>
            <w:r>
              <w:rPr>
                <w:szCs w:val="20"/>
              </w:rPr>
              <w:t>, while individual ECC/Agency speed-dial lists can be managed by the local ECC system administrator.</w:t>
            </w:r>
          </w:p>
        </w:tc>
        <w:tc>
          <w:tcPr>
            <w:tcW w:w="792" w:type="dxa"/>
            <w:noWrap/>
          </w:tcPr>
          <w:p w14:paraId="30B2FA3E"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D36DE16"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CF2C95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09223B0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6CA31B8" w14:textId="77777777" w:rsidR="00702847" w:rsidRPr="00437383"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437383">
              <w:rPr>
                <w:szCs w:val="20"/>
              </w:rPr>
              <w:t xml:space="preserve">Telecommunicators shall have the ability to create/maintain their own personal speed-dial lists. </w:t>
            </w:r>
            <w:r>
              <w:rPr>
                <w:szCs w:val="20"/>
              </w:rPr>
              <w:t xml:space="preserve">The </w:t>
            </w:r>
            <w:r w:rsidRPr="00437383">
              <w:rPr>
                <w:szCs w:val="20"/>
              </w:rPr>
              <w:t>ECC/Agency should have the capability to turn off personal speed-dial lists.</w:t>
            </w:r>
          </w:p>
        </w:tc>
        <w:tc>
          <w:tcPr>
            <w:tcW w:w="792" w:type="dxa"/>
            <w:noWrap/>
          </w:tcPr>
          <w:p w14:paraId="25E2481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4F3A76A"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26A7549"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70A0FBB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13F364A"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D01512">
              <w:rPr>
                <w:szCs w:val="20"/>
              </w:rPr>
              <w:lastRenderedPageBreak/>
              <w:t>Speed dials shall be accessible from the primary application window or no more than one additional window away from the primary application windo</w:t>
            </w:r>
            <w:r>
              <w:rPr>
                <w:szCs w:val="20"/>
              </w:rPr>
              <w:t>w.</w:t>
            </w:r>
          </w:p>
        </w:tc>
        <w:tc>
          <w:tcPr>
            <w:tcW w:w="792" w:type="dxa"/>
            <w:noWrap/>
          </w:tcPr>
          <w:p w14:paraId="711277F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C90483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62E7DE7"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1538286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AE615AA"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The solution shall provide a hierarchical organization of speed dials (up to at least five levels deep), in which a list entry may refer to a single speed dial or another list.</w:t>
            </w:r>
          </w:p>
        </w:tc>
        <w:tc>
          <w:tcPr>
            <w:tcW w:w="792" w:type="dxa"/>
            <w:noWrap/>
          </w:tcPr>
          <w:p w14:paraId="17DA07C8"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2694239"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B1E51E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0CA529E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6723D47"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The solution shall allow alphanumeric entries, e.g., 1</w:t>
            </w:r>
            <w:r w:rsidRPr="003B02D4">
              <w:rPr>
                <w:szCs w:val="20"/>
              </w:rPr>
              <w:noBreakHyphen/>
              <w:t>888-911-HELP.</w:t>
            </w:r>
          </w:p>
        </w:tc>
        <w:tc>
          <w:tcPr>
            <w:tcW w:w="792" w:type="dxa"/>
            <w:noWrap/>
          </w:tcPr>
          <w:p w14:paraId="07A5821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37BA5A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98E216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657375D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744DAC2" w14:textId="77777777" w:rsidR="00702847" w:rsidRPr="003B02D4" w:rsidRDefault="00702847" w:rsidP="003A1B7B">
            <w:pPr>
              <w:pStyle w:val="ListParagraph"/>
              <w:widowControl/>
              <w:numPr>
                <w:ilvl w:val="0"/>
                <w:numId w:val="63"/>
              </w:numPr>
              <w:spacing w:after="240" w:line="276" w:lineRule="auto"/>
              <w:contextualSpacing w:val="0"/>
              <w:jc w:val="left"/>
              <w:rPr>
                <w:szCs w:val="20"/>
              </w:rPr>
            </w:pPr>
            <w:r w:rsidRPr="00D01512">
              <w:rPr>
                <w:szCs w:val="20"/>
              </w:rPr>
              <w:t>The solution shall allow entries in international (E.164) format.</w:t>
            </w:r>
          </w:p>
        </w:tc>
        <w:tc>
          <w:tcPr>
            <w:tcW w:w="792" w:type="dxa"/>
            <w:noWrap/>
          </w:tcPr>
          <w:p w14:paraId="67891087" w14:textId="77777777" w:rsidR="00702847" w:rsidRPr="008E6E20" w:rsidRDefault="0070284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104BF2E6" w14:textId="77777777" w:rsidR="00702847" w:rsidRPr="008E6E20" w:rsidRDefault="0070284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4CB20B97" w14:textId="77777777" w:rsidR="00702847" w:rsidRPr="008E6E20" w:rsidRDefault="00702847"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702847" w:rsidRPr="00044F2B" w14:paraId="133F029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97DD9EF"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solution shall allow </w:t>
            </w:r>
            <w:r>
              <w:rPr>
                <w:szCs w:val="20"/>
              </w:rPr>
              <w:t xml:space="preserve">the </w:t>
            </w:r>
            <w:r w:rsidRPr="003B02D4">
              <w:rPr>
                <w:szCs w:val="20"/>
              </w:rPr>
              <w:t>extra digits or codes necessary to automatically dial a number and complete a call based on line type (e.g., long distance access, personal identification numbers [PINs], and star-code transfers).</w:t>
            </w:r>
          </w:p>
        </w:tc>
        <w:tc>
          <w:tcPr>
            <w:tcW w:w="792" w:type="dxa"/>
            <w:noWrap/>
          </w:tcPr>
          <w:p w14:paraId="0C1E6B36"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603B1BD"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6C65F33"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343FD96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35242C0"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Telecommunicators shall not need to take any action to immediately access speed-dial list changes.</w:t>
            </w:r>
          </w:p>
        </w:tc>
        <w:tc>
          <w:tcPr>
            <w:tcW w:w="792" w:type="dxa"/>
            <w:noWrap/>
          </w:tcPr>
          <w:p w14:paraId="35D7A3E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CB8B5C2"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521943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4FDC516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084DD1A" w14:textId="77777777" w:rsidR="00702847" w:rsidRPr="00F374B3" w:rsidRDefault="00702847" w:rsidP="003A1B7B">
            <w:pPr>
              <w:pStyle w:val="ListParagraph"/>
              <w:widowControl/>
              <w:numPr>
                <w:ilvl w:val="0"/>
                <w:numId w:val="63"/>
              </w:numPr>
              <w:spacing w:after="240" w:line="276" w:lineRule="auto"/>
              <w:contextualSpacing w:val="0"/>
              <w:jc w:val="left"/>
              <w:rPr>
                <w:bCs w:val="0"/>
                <w:szCs w:val="20"/>
              </w:rPr>
            </w:pPr>
            <w:r w:rsidRPr="003B02D4">
              <w:rPr>
                <w:szCs w:val="20"/>
              </w:rPr>
              <w:t xml:space="preserve">The solution shall </w:t>
            </w:r>
            <w:r w:rsidRPr="00F374B3">
              <w:rPr>
                <w:szCs w:val="20"/>
              </w:rPr>
              <w:t>support the association of images and notes with each contact on the speed dial list</w:t>
            </w:r>
            <w:r w:rsidRPr="003B02D4">
              <w:rPr>
                <w:szCs w:val="20"/>
              </w:rPr>
              <w:t xml:space="preserve">. </w:t>
            </w:r>
          </w:p>
        </w:tc>
        <w:tc>
          <w:tcPr>
            <w:tcW w:w="792" w:type="dxa"/>
            <w:noWrap/>
          </w:tcPr>
          <w:p w14:paraId="5422F24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BB49036"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90D5756"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4C1B55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22C1ACF"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The solution shall allow display of speed dials in either list form or graphical form (i.e., as a grid of clickable buttons, icons, graphics, and/or images).</w:t>
            </w:r>
          </w:p>
        </w:tc>
        <w:tc>
          <w:tcPr>
            <w:tcW w:w="792" w:type="dxa"/>
            <w:noWrap/>
          </w:tcPr>
          <w:p w14:paraId="010D6619"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A1279F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1DDCB0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01C1A88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65590A2"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When a speed dial or list is assigned to a button that appears in the telecommunicator UI, the solution shall allow for the display (in a pop</w:t>
            </w:r>
            <w:r>
              <w:rPr>
                <w:szCs w:val="20"/>
              </w:rPr>
              <w:t>-</w:t>
            </w:r>
            <w:r w:rsidRPr="003B02D4">
              <w:rPr>
                <w:szCs w:val="20"/>
              </w:rPr>
              <w:t>up window) of a user-selectable set of fields when the mouse pointer hovers over the button.</w:t>
            </w:r>
          </w:p>
        </w:tc>
        <w:tc>
          <w:tcPr>
            <w:tcW w:w="792" w:type="dxa"/>
            <w:noWrap/>
          </w:tcPr>
          <w:p w14:paraId="0B9A7723"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FD93CDA"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C00477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01B694A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D69DFEF"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lastRenderedPageBreak/>
              <w:t xml:space="preserve">The </w:t>
            </w:r>
            <w:r>
              <w:rPr>
                <w:szCs w:val="20"/>
              </w:rPr>
              <w:t>Respondent</w:t>
            </w:r>
            <w:r w:rsidRPr="003B02D4">
              <w:rPr>
                <w:szCs w:val="20"/>
              </w:rPr>
              <w:t xml:space="preserve"> shall describe how additional information is entered and associated with an entry.</w:t>
            </w:r>
          </w:p>
        </w:tc>
        <w:tc>
          <w:tcPr>
            <w:tcW w:w="792" w:type="dxa"/>
            <w:noWrap/>
          </w:tcPr>
          <w:p w14:paraId="61C0BED3"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A657DE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29B7A7A"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494004C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472A270"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describe search functionality (search-as-you-type capability</w:t>
            </w:r>
            <w:r>
              <w:rPr>
                <w:szCs w:val="20"/>
              </w:rPr>
              <w:t xml:space="preserve"> preferred</w:t>
            </w:r>
            <w:r w:rsidRPr="003B02D4">
              <w:rPr>
                <w:szCs w:val="20"/>
              </w:rPr>
              <w:t>).</w:t>
            </w:r>
          </w:p>
        </w:tc>
        <w:tc>
          <w:tcPr>
            <w:tcW w:w="792" w:type="dxa"/>
            <w:noWrap/>
          </w:tcPr>
          <w:p w14:paraId="4CCE8A9D"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AA89768"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0C5399D"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00ED1EC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804A189"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describe options for uploading and using user-provided icons/graphics/images for speed-dial buttons.</w:t>
            </w:r>
          </w:p>
        </w:tc>
        <w:tc>
          <w:tcPr>
            <w:tcW w:w="792" w:type="dxa"/>
            <w:noWrap/>
          </w:tcPr>
          <w:p w14:paraId="24B5CAA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D2D3AB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B337A70"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5E3436C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3C2E7DA"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support speed-dial entries/buttons that are dynamically populated with agencies (e.g., law enforcement, fire/rescue, emergency medical services [EMS], poison control, animal control) and services (e.g., towing, </w:t>
            </w:r>
            <w:r>
              <w:rPr>
                <w:szCs w:val="20"/>
              </w:rPr>
              <w:t>etc.</w:t>
            </w:r>
            <w:r w:rsidRPr="003B02D4">
              <w:rPr>
                <w:szCs w:val="20"/>
              </w:rPr>
              <w:t>)</w:t>
            </w:r>
            <w:r>
              <w:rPr>
                <w:szCs w:val="20"/>
              </w:rPr>
              <w:t>,</w:t>
            </w:r>
            <w:r w:rsidRPr="003B02D4">
              <w:rPr>
                <w:szCs w:val="20"/>
              </w:rPr>
              <w:t xml:space="preserve"> based on the caller’s location.</w:t>
            </w:r>
          </w:p>
        </w:tc>
        <w:tc>
          <w:tcPr>
            <w:tcW w:w="792" w:type="dxa"/>
            <w:noWrap/>
          </w:tcPr>
          <w:p w14:paraId="07456014"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B83A1FE"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3EA4A60"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14A3A8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4274A9D"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solution shall support a minimum of </w:t>
            </w:r>
            <w:r>
              <w:rPr>
                <w:szCs w:val="20"/>
              </w:rPr>
              <w:t>ten</w:t>
            </w:r>
            <w:r w:rsidRPr="003B02D4">
              <w:rPr>
                <w:szCs w:val="20"/>
              </w:rPr>
              <w:t xml:space="preserve"> speed-dial entries per service area (analogous to a legacy </w:t>
            </w:r>
            <w:r>
              <w:rPr>
                <w:szCs w:val="20"/>
              </w:rPr>
              <w:t>E</w:t>
            </w:r>
            <w:r w:rsidRPr="003B02D4">
              <w:rPr>
                <w:szCs w:val="20"/>
              </w:rPr>
              <w:t xml:space="preserve">mergency </w:t>
            </w:r>
            <w:r>
              <w:rPr>
                <w:szCs w:val="20"/>
              </w:rPr>
              <w:t>S</w:t>
            </w:r>
            <w:r w:rsidRPr="003B02D4">
              <w:rPr>
                <w:szCs w:val="20"/>
              </w:rPr>
              <w:t xml:space="preserve">ervice </w:t>
            </w:r>
            <w:r>
              <w:rPr>
                <w:szCs w:val="20"/>
              </w:rPr>
              <w:t>Z</w:t>
            </w:r>
            <w:r w:rsidRPr="003B02D4">
              <w:rPr>
                <w:szCs w:val="20"/>
              </w:rPr>
              <w:t>one [ESZ]).</w:t>
            </w:r>
          </w:p>
        </w:tc>
        <w:tc>
          <w:tcPr>
            <w:tcW w:w="792" w:type="dxa"/>
            <w:noWrap/>
          </w:tcPr>
          <w:p w14:paraId="4266315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57FBB4F"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041A45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20FF755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7B42B61"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The solution shall support intelligent manipulation of the dialed digits (e.g., area code removal for 7-digit local dialing, adding ‘+1’ for 11-digit dialing, etc.).</w:t>
            </w:r>
          </w:p>
        </w:tc>
        <w:tc>
          <w:tcPr>
            <w:tcW w:w="792" w:type="dxa"/>
            <w:noWrap/>
          </w:tcPr>
          <w:p w14:paraId="15F0F604"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81ABFC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53B5A2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6A57E5D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3459A9F" w14:textId="77777777" w:rsidR="00702847" w:rsidRPr="003B02D4" w:rsidRDefault="00702847" w:rsidP="003A1B7B">
            <w:pPr>
              <w:pStyle w:val="ListParagraph"/>
              <w:widowControl/>
              <w:numPr>
                <w:ilvl w:val="0"/>
                <w:numId w:val="63"/>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describe all methods of speed-dial import and export (e.g., comma-separated values [CSV], Structured Query Language [SQL], XML, etc.).</w:t>
            </w:r>
          </w:p>
        </w:tc>
        <w:tc>
          <w:tcPr>
            <w:tcW w:w="792" w:type="dxa"/>
            <w:noWrap/>
          </w:tcPr>
          <w:p w14:paraId="20497D96"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E63A35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F7DDB6F" w14:textId="77777777" w:rsidR="00702847" w:rsidRPr="008E6E20" w:rsidRDefault="00702847"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2D70FEF7" w14:textId="77777777" w:rsidR="00702847" w:rsidRDefault="00702847" w:rsidP="00702847">
      <w:pPr>
        <w:rPr>
          <w:rFonts w:ascii="Calibri" w:hAnsi="Calibri" w:cs="Calibri"/>
        </w:rPr>
      </w:pPr>
    </w:p>
    <w:p w14:paraId="6B76D82C"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1E536127" w14:textId="77777777" w:rsidTr="00FE164E">
        <w:tc>
          <w:tcPr>
            <w:tcW w:w="9350" w:type="dxa"/>
            <w:tcBorders>
              <w:top w:val="nil"/>
              <w:left w:val="nil"/>
              <w:bottom w:val="single" w:sz="4" w:space="0" w:color="auto"/>
              <w:right w:val="nil"/>
            </w:tcBorders>
          </w:tcPr>
          <w:p w14:paraId="49500818" w14:textId="77777777" w:rsidR="00702847" w:rsidRDefault="00702847" w:rsidP="00FE164E">
            <w:pPr>
              <w:rPr>
                <w:szCs w:val="20"/>
              </w:rPr>
            </w:pPr>
          </w:p>
        </w:tc>
      </w:tr>
      <w:tr w:rsidR="00702847" w14:paraId="7307A087" w14:textId="77777777" w:rsidTr="00FE164E">
        <w:tc>
          <w:tcPr>
            <w:tcW w:w="9350" w:type="dxa"/>
            <w:tcBorders>
              <w:left w:val="nil"/>
              <w:bottom w:val="single" w:sz="4" w:space="0" w:color="auto"/>
              <w:right w:val="nil"/>
            </w:tcBorders>
          </w:tcPr>
          <w:p w14:paraId="7FC2E63D" w14:textId="77777777" w:rsidR="00702847" w:rsidRDefault="00702847" w:rsidP="00FE164E">
            <w:pPr>
              <w:rPr>
                <w:szCs w:val="20"/>
              </w:rPr>
            </w:pPr>
          </w:p>
        </w:tc>
      </w:tr>
      <w:tr w:rsidR="00702847" w14:paraId="347DAEDD" w14:textId="77777777" w:rsidTr="00FE164E">
        <w:tc>
          <w:tcPr>
            <w:tcW w:w="9350" w:type="dxa"/>
            <w:tcBorders>
              <w:left w:val="nil"/>
              <w:right w:val="nil"/>
            </w:tcBorders>
          </w:tcPr>
          <w:p w14:paraId="06A64A51" w14:textId="77777777" w:rsidR="00702847" w:rsidRDefault="00702847" w:rsidP="00FE164E">
            <w:pPr>
              <w:rPr>
                <w:szCs w:val="20"/>
              </w:rPr>
            </w:pPr>
          </w:p>
        </w:tc>
      </w:tr>
    </w:tbl>
    <w:p w14:paraId="62F89DF7" w14:textId="77777777" w:rsidR="00702847" w:rsidRDefault="00702847" w:rsidP="00702847">
      <w:pPr>
        <w:rPr>
          <w:rFonts w:ascii="Calibri" w:hAnsi="Calibri" w:cs="Calibri"/>
        </w:rPr>
      </w:pPr>
    </w:p>
    <w:p w14:paraId="1C8AD7E6" w14:textId="30A3C7A6" w:rsidR="00702847" w:rsidRPr="00702847" w:rsidRDefault="00702847" w:rsidP="00702847">
      <w:pPr>
        <w:rPr>
          <w:rFonts w:ascii="Calibri" w:hAnsi="Calibri" w:cs="Calibri"/>
          <w:b/>
          <w:bCs/>
        </w:rPr>
      </w:pPr>
      <w:r w:rsidRPr="00702847">
        <w:rPr>
          <w:rFonts w:ascii="Calibri" w:hAnsi="Calibri" w:cs="Calibri"/>
          <w:b/>
          <w:bCs/>
        </w:rPr>
        <w:t>Automatic Call Distribution</w:t>
      </w:r>
    </w:p>
    <w:p w14:paraId="22B78734" w14:textId="77777777" w:rsidR="00702847" w:rsidRDefault="00702847" w:rsidP="00702847">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702847" w:rsidRPr="00044F2B" w14:paraId="1197344F"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3" w:type="dxa"/>
          </w:tcPr>
          <w:p w14:paraId="37BA1275" w14:textId="77777777" w:rsidR="00702847" w:rsidRPr="008E6E20" w:rsidRDefault="00702847"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7862E49F"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04E9AAF7"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3507B4F" w14:textId="77777777" w:rsidR="00702847" w:rsidRPr="008E6E20" w:rsidRDefault="00702847"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702847" w:rsidRPr="00044F2B" w14:paraId="1BF7F2C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0BE6D6C" w14:textId="77777777" w:rsidR="00702847" w:rsidRPr="003B02D4"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sidRPr="003B02D4">
              <w:rPr>
                <w:szCs w:val="20"/>
              </w:rPr>
              <w:t xml:space="preserve">The solution shall permit trained </w:t>
            </w:r>
            <w:r w:rsidRPr="00627203">
              <w:rPr>
                <w:szCs w:val="20"/>
              </w:rPr>
              <w:t xml:space="preserve">and authorized </w:t>
            </w:r>
            <w:r>
              <w:rPr>
                <w:szCs w:val="20"/>
              </w:rPr>
              <w:t>ETCOG</w:t>
            </w:r>
            <w:r w:rsidRPr="00627203">
              <w:rPr>
                <w:szCs w:val="20"/>
              </w:rPr>
              <w:t xml:space="preserve"> staff</w:t>
            </w:r>
            <w:r w:rsidRPr="003B02D4">
              <w:rPr>
                <w:szCs w:val="20"/>
              </w:rPr>
              <w:t xml:space="preserve"> </w:t>
            </w:r>
            <w:r>
              <w:rPr>
                <w:szCs w:val="20"/>
              </w:rPr>
              <w:t xml:space="preserve">(by role) </w:t>
            </w:r>
            <w:r w:rsidRPr="003B02D4">
              <w:rPr>
                <w:szCs w:val="20"/>
              </w:rPr>
              <w:t>to provision ACD-related queues, routing, and telecommunicator skill settings, as needed.</w:t>
            </w:r>
          </w:p>
        </w:tc>
        <w:tc>
          <w:tcPr>
            <w:tcW w:w="792" w:type="dxa"/>
            <w:noWrap/>
          </w:tcPr>
          <w:p w14:paraId="5478C750"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883244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A146874"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489DDBE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228639A" w14:textId="77777777" w:rsidR="00702847" w:rsidRPr="003B02D4"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sidRPr="003B02D4">
              <w:rPr>
                <w:szCs w:val="20"/>
              </w:rPr>
              <w:t>The solution shall support, at a minimum, the following ACD next-available-telecommunicator selection algorithms on a per-queue basis</w:t>
            </w:r>
            <w:r>
              <w:rPr>
                <w:szCs w:val="20"/>
              </w:rPr>
              <w:t>, and the algorithm shall honor any role-based limits that may be configured (like new hires only receiving non-emergency calls)</w:t>
            </w:r>
            <w:r w:rsidRPr="003B02D4">
              <w:rPr>
                <w:szCs w:val="20"/>
              </w:rPr>
              <w:t>:</w:t>
            </w:r>
          </w:p>
        </w:tc>
        <w:tc>
          <w:tcPr>
            <w:tcW w:w="792" w:type="dxa"/>
            <w:noWrap/>
          </w:tcPr>
          <w:p w14:paraId="3281D919"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A7258DE"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FC80CB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F99EA0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B09B83B" w14:textId="77777777" w:rsidR="00702847" w:rsidRPr="008E6E20" w:rsidRDefault="00702847" w:rsidP="003A1B7B">
            <w:pPr>
              <w:widowControl/>
              <w:numPr>
                <w:ilvl w:val="0"/>
                <w:numId w:val="66"/>
              </w:numPr>
              <w:spacing w:before="0" w:after="120" w:line="276" w:lineRule="auto"/>
              <w:jc w:val="left"/>
              <w:rPr>
                <w:rFonts w:eastAsiaTheme="minorHAnsi"/>
                <w:szCs w:val="20"/>
                <w:lang w:eastAsia="en-US"/>
              </w:rPr>
            </w:pPr>
            <w:r w:rsidRPr="008E6E20">
              <w:rPr>
                <w:szCs w:val="20"/>
              </w:rPr>
              <w:t>Longest idle.</w:t>
            </w:r>
          </w:p>
        </w:tc>
        <w:tc>
          <w:tcPr>
            <w:tcW w:w="792" w:type="dxa"/>
            <w:noWrap/>
          </w:tcPr>
          <w:p w14:paraId="6EED99A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C2D97EE"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C2A58B4"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468587E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EB3D31A" w14:textId="77777777" w:rsidR="00702847" w:rsidRPr="008E6E20" w:rsidRDefault="00702847" w:rsidP="003A1B7B">
            <w:pPr>
              <w:widowControl/>
              <w:numPr>
                <w:ilvl w:val="0"/>
                <w:numId w:val="66"/>
              </w:numPr>
              <w:spacing w:before="0" w:after="120" w:line="276" w:lineRule="auto"/>
              <w:jc w:val="left"/>
              <w:rPr>
                <w:rFonts w:eastAsiaTheme="minorHAnsi"/>
                <w:szCs w:val="20"/>
                <w:lang w:eastAsia="en-US"/>
              </w:rPr>
            </w:pPr>
            <w:r w:rsidRPr="008E6E20">
              <w:rPr>
                <w:szCs w:val="20"/>
              </w:rPr>
              <w:t>Top down.</w:t>
            </w:r>
          </w:p>
        </w:tc>
        <w:tc>
          <w:tcPr>
            <w:tcW w:w="792" w:type="dxa"/>
            <w:noWrap/>
          </w:tcPr>
          <w:p w14:paraId="13B66E01"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8A6E2D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55A5BEE"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6DD0258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BBBD64E" w14:textId="77777777" w:rsidR="00702847" w:rsidRPr="008E6E20" w:rsidRDefault="00702847" w:rsidP="003A1B7B">
            <w:pPr>
              <w:widowControl/>
              <w:numPr>
                <w:ilvl w:val="0"/>
                <w:numId w:val="66"/>
              </w:numPr>
              <w:spacing w:before="0" w:after="120" w:line="276" w:lineRule="auto"/>
              <w:jc w:val="left"/>
              <w:rPr>
                <w:rFonts w:eastAsiaTheme="minorHAnsi"/>
                <w:szCs w:val="20"/>
                <w:lang w:eastAsia="en-US"/>
              </w:rPr>
            </w:pPr>
            <w:r w:rsidRPr="008E6E20">
              <w:rPr>
                <w:szCs w:val="20"/>
              </w:rPr>
              <w:t>Round robin.</w:t>
            </w:r>
          </w:p>
        </w:tc>
        <w:tc>
          <w:tcPr>
            <w:tcW w:w="792" w:type="dxa"/>
            <w:noWrap/>
          </w:tcPr>
          <w:p w14:paraId="40192DF3"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104A549"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A45AB79"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51C643B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53BE349" w14:textId="77777777" w:rsidR="00702847" w:rsidRPr="008E6E20" w:rsidRDefault="00702847" w:rsidP="003A1B7B">
            <w:pPr>
              <w:widowControl/>
              <w:numPr>
                <w:ilvl w:val="0"/>
                <w:numId w:val="66"/>
              </w:numPr>
              <w:spacing w:before="0" w:after="120" w:line="276" w:lineRule="auto"/>
              <w:jc w:val="left"/>
              <w:rPr>
                <w:rFonts w:eastAsiaTheme="minorHAnsi"/>
                <w:szCs w:val="20"/>
                <w:lang w:eastAsia="en-US"/>
              </w:rPr>
            </w:pPr>
            <w:r w:rsidRPr="008E6E20">
              <w:rPr>
                <w:szCs w:val="20"/>
              </w:rPr>
              <w:t>Ring all.</w:t>
            </w:r>
          </w:p>
        </w:tc>
        <w:tc>
          <w:tcPr>
            <w:tcW w:w="792" w:type="dxa"/>
            <w:noWrap/>
          </w:tcPr>
          <w:p w14:paraId="458B597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DF4CE74"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3A0FAE8"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B998A3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E1F93A0" w14:textId="77777777" w:rsidR="00702847" w:rsidRPr="00D80500" w:rsidRDefault="00702847" w:rsidP="003A1B7B">
            <w:pPr>
              <w:pStyle w:val="ListParagraph"/>
              <w:widowControl/>
              <w:numPr>
                <w:ilvl w:val="0"/>
                <w:numId w:val="65"/>
              </w:numPr>
              <w:spacing w:after="240" w:line="276" w:lineRule="auto"/>
              <w:contextualSpacing w:val="0"/>
              <w:jc w:val="left"/>
              <w:rPr>
                <w:szCs w:val="20"/>
              </w:rPr>
            </w:pPr>
            <w:r w:rsidRPr="00D80500">
              <w:rPr>
                <w:szCs w:val="20"/>
              </w:rPr>
              <w:t xml:space="preserve">The solution </w:t>
            </w:r>
            <w:proofErr w:type="gramStart"/>
            <w:r w:rsidRPr="00D80500">
              <w:rPr>
                <w:szCs w:val="20"/>
              </w:rPr>
              <w:t>shall</w:t>
            </w:r>
            <w:proofErr w:type="gramEnd"/>
            <w:r w:rsidRPr="00D80500">
              <w:rPr>
                <w:szCs w:val="20"/>
              </w:rPr>
              <w:t xml:space="preserve"> provide the ability to queue based on call-type, (wireline, wireless, VOIP, text, etc.).</w:t>
            </w:r>
          </w:p>
        </w:tc>
        <w:tc>
          <w:tcPr>
            <w:tcW w:w="792" w:type="dxa"/>
            <w:noWrap/>
          </w:tcPr>
          <w:p w14:paraId="5C6F2F0D" w14:textId="77777777" w:rsidR="00702847" w:rsidRPr="008E6E20" w:rsidRDefault="0070284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306CDBF7" w14:textId="77777777" w:rsidR="00702847" w:rsidRPr="008E6E20" w:rsidRDefault="0070284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B3F6F31" w14:textId="77777777" w:rsidR="00702847" w:rsidRPr="008E6E20" w:rsidRDefault="00702847"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702847" w:rsidRPr="00044F2B" w14:paraId="30F147A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C570FAE" w14:textId="77777777" w:rsidR="00702847" w:rsidRPr="008E6E20"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Pr>
                <w:szCs w:val="20"/>
              </w:rPr>
              <w:t>The solution shall provide the a</w:t>
            </w:r>
            <w:r w:rsidRPr="008E6E20">
              <w:rPr>
                <w:szCs w:val="20"/>
              </w:rPr>
              <w:t>bility to change role</w:t>
            </w:r>
            <w:r>
              <w:rPr>
                <w:szCs w:val="20"/>
              </w:rPr>
              <w:t>s</w:t>
            </w:r>
            <w:r w:rsidRPr="008E6E20">
              <w:rPr>
                <w:szCs w:val="20"/>
              </w:rPr>
              <w:t xml:space="preserve"> without having to log out and log back in.</w:t>
            </w:r>
          </w:p>
        </w:tc>
        <w:tc>
          <w:tcPr>
            <w:tcW w:w="792" w:type="dxa"/>
            <w:noWrap/>
          </w:tcPr>
          <w:p w14:paraId="7301618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70821D0"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E05D60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3FE3990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3569B79" w14:textId="77777777" w:rsidR="00702847" w:rsidRPr="008E6E20"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Pr>
                <w:szCs w:val="20"/>
              </w:rPr>
              <w:t xml:space="preserve">The solution shall </w:t>
            </w:r>
            <w:r w:rsidRPr="008E6E20">
              <w:rPr>
                <w:szCs w:val="20"/>
              </w:rPr>
              <w:t>display to a telecommunicator the number of calls in each queue.</w:t>
            </w:r>
          </w:p>
        </w:tc>
        <w:tc>
          <w:tcPr>
            <w:tcW w:w="792" w:type="dxa"/>
            <w:noWrap/>
          </w:tcPr>
          <w:p w14:paraId="1C974794"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2A1AB5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F3719BF"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3E6ADB3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972061F" w14:textId="77777777" w:rsidR="00702847" w:rsidRPr="003B02D4"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sidRPr="003B02D4">
              <w:rPr>
                <w:szCs w:val="20"/>
              </w:rPr>
              <w:t xml:space="preserve">The solution shall toggle between “ready” and “not ready.” While ready, telecommunicators can receive calls presented through the ACD queues. </w:t>
            </w:r>
            <w:r>
              <w:rPr>
                <w:szCs w:val="20"/>
              </w:rPr>
              <w:t>Similarly</w:t>
            </w:r>
            <w:r w:rsidRPr="003B02D4">
              <w:rPr>
                <w:szCs w:val="20"/>
              </w:rPr>
              <w:t>, ACD calls are not presented to telecommunicators who are not ready.</w:t>
            </w:r>
          </w:p>
        </w:tc>
        <w:tc>
          <w:tcPr>
            <w:tcW w:w="792" w:type="dxa"/>
            <w:noWrap/>
          </w:tcPr>
          <w:p w14:paraId="46619AAB"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9776FE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60DE72F"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064E9F6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4692227" w14:textId="77777777" w:rsidR="00702847" w:rsidRPr="003B02D4"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sidRPr="003B02D4">
              <w:rPr>
                <w:szCs w:val="20"/>
              </w:rPr>
              <w:lastRenderedPageBreak/>
              <w:t>The solution shall provide the option to require a telecommunicator to select from an agency-defined list of reasons when changing their status to “not ready.”</w:t>
            </w:r>
          </w:p>
        </w:tc>
        <w:tc>
          <w:tcPr>
            <w:tcW w:w="792" w:type="dxa"/>
            <w:noWrap/>
          </w:tcPr>
          <w:p w14:paraId="7050031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89369CA"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A4E3B87"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2D1BEFE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1453750" w14:textId="77777777" w:rsidR="00702847" w:rsidRPr="003B02D4"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sidRPr="003B02D4">
              <w:rPr>
                <w:szCs w:val="20"/>
              </w:rPr>
              <w:t>In a “longest idle” ACD environment, switching to “not ready” shall not reset the timer used to determine “longest idle” status.</w:t>
            </w:r>
          </w:p>
        </w:tc>
        <w:tc>
          <w:tcPr>
            <w:tcW w:w="792" w:type="dxa"/>
            <w:noWrap/>
          </w:tcPr>
          <w:p w14:paraId="2767C132"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26B596E"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B52A8A0"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7D8D1F5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3CF0214" w14:textId="77777777" w:rsidR="00702847" w:rsidRPr="003B02D4" w:rsidRDefault="00702847" w:rsidP="003A1B7B">
            <w:pPr>
              <w:pStyle w:val="ListParagraph"/>
              <w:widowControl/>
              <w:numPr>
                <w:ilvl w:val="0"/>
                <w:numId w:val="65"/>
              </w:numPr>
              <w:spacing w:after="240" w:line="276" w:lineRule="auto"/>
              <w:contextualSpacing w:val="0"/>
              <w:jc w:val="left"/>
              <w:rPr>
                <w:bCs w:val="0"/>
                <w:szCs w:val="20"/>
              </w:rPr>
            </w:pPr>
            <w:r w:rsidRPr="003B02D4">
              <w:rPr>
                <w:szCs w:val="20"/>
              </w:rPr>
              <w:t>The solution shall provide a configurable option of forced (automatic) answer of ACD calls, which connects 9</w:t>
            </w:r>
            <w:r w:rsidRPr="003B02D4">
              <w:rPr>
                <w:szCs w:val="20"/>
              </w:rPr>
              <w:noBreakHyphen/>
              <w:t xml:space="preserve">1-1 callers to the next available telecommunicator, without any action needed on the part of the telecommunicator. </w:t>
            </w:r>
          </w:p>
          <w:p w14:paraId="578F8398" w14:textId="77777777" w:rsidR="00702847" w:rsidRPr="003B02D4" w:rsidRDefault="00702847" w:rsidP="00FE164E">
            <w:pPr>
              <w:pStyle w:val="ListParagraph"/>
              <w:ind w:left="360"/>
              <w:jc w:val="left"/>
              <w:rPr>
                <w:rFonts w:eastAsiaTheme="minorHAnsi"/>
                <w:szCs w:val="20"/>
                <w:lang w:eastAsia="en-US"/>
              </w:rPr>
            </w:pPr>
            <w:r w:rsidRPr="003B02D4">
              <w:rPr>
                <w:szCs w:val="20"/>
              </w:rPr>
              <w:t>Optionally, forced answer can provide an audible alert to the telecommunicator prior to connecting the 9-1-1 caller to the telecommunicator.</w:t>
            </w:r>
          </w:p>
        </w:tc>
        <w:tc>
          <w:tcPr>
            <w:tcW w:w="792" w:type="dxa"/>
            <w:noWrap/>
          </w:tcPr>
          <w:p w14:paraId="37B83F40"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25F5CB5"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F745928"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702847" w:rsidRPr="00044F2B" w14:paraId="5C8C2AA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9F8DF5F" w14:textId="77777777" w:rsidR="00702847" w:rsidRPr="003B02D4"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sidRPr="003B02D4">
              <w:rPr>
                <w:szCs w:val="20"/>
              </w:rPr>
              <w:t>The solution shall provide an optional, automatic, and configurable “wrap up” period following the end of a call. During this period, the telecommunicator is considered unavailable for ACD calls and may perform post-call tasks without interruption. Once the wrap up period expires, the telecommunicator is automatically made available for ACD calls.</w:t>
            </w:r>
          </w:p>
        </w:tc>
        <w:tc>
          <w:tcPr>
            <w:tcW w:w="792" w:type="dxa"/>
            <w:noWrap/>
          </w:tcPr>
          <w:p w14:paraId="4B9DF5FC"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5F2A06A"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800AA25" w14:textId="77777777" w:rsidR="00702847" w:rsidRPr="008E6E20" w:rsidRDefault="00702847"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702847" w:rsidRPr="00044F2B" w14:paraId="2CDEF57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084D2103" w14:textId="77777777" w:rsidR="00702847" w:rsidRPr="003B02D4" w:rsidRDefault="00702847" w:rsidP="003A1B7B">
            <w:pPr>
              <w:pStyle w:val="ListParagraph"/>
              <w:widowControl/>
              <w:numPr>
                <w:ilvl w:val="0"/>
                <w:numId w:val="65"/>
              </w:numPr>
              <w:spacing w:after="240" w:line="276" w:lineRule="auto"/>
              <w:contextualSpacing w:val="0"/>
              <w:jc w:val="left"/>
              <w:rPr>
                <w:rFonts w:eastAsiaTheme="minorHAnsi"/>
                <w:szCs w:val="20"/>
                <w:lang w:eastAsia="en-US"/>
              </w:rPr>
            </w:pPr>
            <w:r w:rsidRPr="003B02D4">
              <w:rPr>
                <w:szCs w:val="20"/>
              </w:rPr>
              <w:t xml:space="preserve">The solution shall </w:t>
            </w:r>
            <w:r w:rsidRPr="00D80500">
              <w:rPr>
                <w:szCs w:val="20"/>
              </w:rPr>
              <w:t>support the ability of each telecommunicator to record automatic greetings, in their own voice, for each queue or call type (wireline, wireless, admin, text, etc.). This enables consistent call answering, as well as giving the</w:t>
            </w:r>
            <w:r w:rsidRPr="003B02D4">
              <w:rPr>
                <w:szCs w:val="20"/>
              </w:rPr>
              <w:t xml:space="preserve"> telecommunicator a notification of the type of call they are about to handle.</w:t>
            </w:r>
          </w:p>
        </w:tc>
        <w:tc>
          <w:tcPr>
            <w:tcW w:w="792" w:type="dxa"/>
            <w:tcBorders>
              <w:bottom w:val="single" w:sz="4" w:space="0" w:color="000000" w:themeColor="text1"/>
            </w:tcBorders>
            <w:noWrap/>
          </w:tcPr>
          <w:p w14:paraId="11F8297D"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785C5921" w14:textId="77777777" w:rsidR="00702847" w:rsidRPr="008E6E20" w:rsidRDefault="00702847"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09D43416" w14:textId="77777777" w:rsidR="00702847" w:rsidRPr="008E6E20" w:rsidRDefault="00702847"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7AC775FC" w14:textId="77777777" w:rsidR="00702847" w:rsidRDefault="00702847" w:rsidP="00702847">
      <w:pPr>
        <w:rPr>
          <w:rFonts w:ascii="Calibri" w:hAnsi="Calibri" w:cs="Calibri"/>
        </w:rPr>
      </w:pPr>
    </w:p>
    <w:p w14:paraId="221ACD79" w14:textId="77777777" w:rsidR="00702847" w:rsidRPr="008E6E20" w:rsidRDefault="00702847" w:rsidP="00702847">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702847" w14:paraId="0FCDE1E9" w14:textId="77777777" w:rsidTr="00FE164E">
        <w:tc>
          <w:tcPr>
            <w:tcW w:w="9350" w:type="dxa"/>
            <w:tcBorders>
              <w:top w:val="nil"/>
              <w:left w:val="nil"/>
              <w:bottom w:val="single" w:sz="4" w:space="0" w:color="auto"/>
              <w:right w:val="nil"/>
            </w:tcBorders>
          </w:tcPr>
          <w:p w14:paraId="794965A8" w14:textId="77777777" w:rsidR="00702847" w:rsidRDefault="00702847" w:rsidP="00FE164E">
            <w:pPr>
              <w:rPr>
                <w:szCs w:val="20"/>
              </w:rPr>
            </w:pPr>
          </w:p>
        </w:tc>
      </w:tr>
      <w:tr w:rsidR="00702847" w14:paraId="51C89AA0" w14:textId="77777777" w:rsidTr="00FE164E">
        <w:tc>
          <w:tcPr>
            <w:tcW w:w="9350" w:type="dxa"/>
            <w:tcBorders>
              <w:left w:val="nil"/>
              <w:bottom w:val="single" w:sz="4" w:space="0" w:color="auto"/>
              <w:right w:val="nil"/>
            </w:tcBorders>
          </w:tcPr>
          <w:p w14:paraId="68604F21" w14:textId="77777777" w:rsidR="00702847" w:rsidRDefault="00702847" w:rsidP="00FE164E">
            <w:pPr>
              <w:rPr>
                <w:szCs w:val="20"/>
              </w:rPr>
            </w:pPr>
          </w:p>
        </w:tc>
      </w:tr>
      <w:tr w:rsidR="00702847" w14:paraId="261A1AC4" w14:textId="77777777" w:rsidTr="00FE164E">
        <w:tc>
          <w:tcPr>
            <w:tcW w:w="9350" w:type="dxa"/>
            <w:tcBorders>
              <w:left w:val="nil"/>
              <w:right w:val="nil"/>
            </w:tcBorders>
          </w:tcPr>
          <w:p w14:paraId="17E0CCB6" w14:textId="77777777" w:rsidR="00702847" w:rsidRDefault="00702847" w:rsidP="00FE164E">
            <w:pPr>
              <w:rPr>
                <w:szCs w:val="20"/>
              </w:rPr>
            </w:pPr>
          </w:p>
        </w:tc>
      </w:tr>
    </w:tbl>
    <w:p w14:paraId="44C7B26F" w14:textId="77777777" w:rsidR="00702847" w:rsidRDefault="00702847" w:rsidP="00702847">
      <w:pPr>
        <w:rPr>
          <w:rFonts w:ascii="Calibri" w:hAnsi="Calibri" w:cs="Calibri"/>
        </w:rPr>
      </w:pPr>
    </w:p>
    <w:p w14:paraId="5EA84805" w14:textId="13B2A656" w:rsidR="00702847" w:rsidRPr="0027339F" w:rsidRDefault="00702847" w:rsidP="00702847">
      <w:pPr>
        <w:rPr>
          <w:rFonts w:ascii="Calibri" w:hAnsi="Calibri" w:cs="Calibri"/>
          <w:b/>
          <w:bCs/>
        </w:rPr>
      </w:pPr>
      <w:r w:rsidRPr="0027339F">
        <w:rPr>
          <w:rFonts w:ascii="Calibri" w:hAnsi="Calibri" w:cs="Calibri"/>
          <w:b/>
          <w:bCs/>
        </w:rPr>
        <w:t>Real-</w:t>
      </w:r>
      <w:r w:rsidR="00D5166F">
        <w:rPr>
          <w:rFonts w:ascii="Calibri" w:hAnsi="Calibri" w:cs="Calibri"/>
          <w:b/>
          <w:bCs/>
        </w:rPr>
        <w:t>T</w:t>
      </w:r>
      <w:r w:rsidRPr="0027339F">
        <w:rPr>
          <w:rFonts w:ascii="Calibri" w:hAnsi="Calibri" w:cs="Calibri"/>
          <w:b/>
          <w:bCs/>
        </w:rPr>
        <w:t>ime Statistics</w:t>
      </w:r>
    </w:p>
    <w:p w14:paraId="3D11FBDA" w14:textId="77777777" w:rsidR="0027339F" w:rsidRDefault="0027339F" w:rsidP="00702847">
      <w:pPr>
        <w:rPr>
          <w:rFonts w:ascii="Calibri" w:hAnsi="Calibri" w:cs="Calibri"/>
        </w:rPr>
      </w:pPr>
    </w:p>
    <w:tbl>
      <w:tblPr>
        <w:tblStyle w:val="ACOGTable"/>
        <w:tblW w:w="9322" w:type="dxa"/>
        <w:tblLook w:val="04A0" w:firstRow="1" w:lastRow="0" w:firstColumn="1" w:lastColumn="0" w:noHBand="0" w:noVBand="1"/>
      </w:tblPr>
      <w:tblGrid>
        <w:gridCol w:w="6816"/>
        <w:gridCol w:w="1009"/>
        <w:gridCol w:w="810"/>
        <w:gridCol w:w="687"/>
      </w:tblGrid>
      <w:tr w:rsidR="0027339F" w:rsidRPr="00044F2B" w14:paraId="2A002BFD"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6816" w:type="dxa"/>
          </w:tcPr>
          <w:p w14:paraId="683F28F7" w14:textId="77777777" w:rsidR="0027339F" w:rsidRPr="008E6E20" w:rsidRDefault="0027339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1009" w:type="dxa"/>
            <w:noWrap/>
            <w:textDirection w:val="btLr"/>
            <w:hideMark/>
          </w:tcPr>
          <w:p w14:paraId="5A137EE5"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810" w:type="dxa"/>
            <w:noWrap/>
            <w:textDirection w:val="btLr"/>
            <w:hideMark/>
          </w:tcPr>
          <w:p w14:paraId="38F7F800"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687" w:type="dxa"/>
            <w:noWrap/>
            <w:textDirection w:val="btLr"/>
            <w:hideMark/>
          </w:tcPr>
          <w:p w14:paraId="1BF1E58E"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27339F" w:rsidRPr="00044F2B" w14:paraId="1A5A3CEA" w14:textId="77777777" w:rsidTr="00FE164E">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6816" w:type="dxa"/>
          </w:tcPr>
          <w:p w14:paraId="63A4539D" w14:textId="77777777" w:rsidR="0027339F" w:rsidRPr="003B02D4" w:rsidRDefault="0027339F" w:rsidP="003A1B7B">
            <w:pPr>
              <w:pStyle w:val="ListParagraph"/>
              <w:widowControl/>
              <w:numPr>
                <w:ilvl w:val="0"/>
                <w:numId w:val="67"/>
              </w:numPr>
              <w:spacing w:after="240" w:line="276" w:lineRule="auto"/>
              <w:contextualSpacing w:val="0"/>
              <w:jc w:val="left"/>
              <w:rPr>
                <w:rFonts w:eastAsiaTheme="minorHAnsi"/>
                <w:szCs w:val="20"/>
                <w:lang w:eastAsia="en-US"/>
              </w:rPr>
            </w:pPr>
            <w:r w:rsidRPr="003B02D4">
              <w:rPr>
                <w:szCs w:val="20"/>
              </w:rPr>
              <w:t>Display information shall include, at a minimum:</w:t>
            </w:r>
          </w:p>
        </w:tc>
        <w:tc>
          <w:tcPr>
            <w:tcW w:w="1009" w:type="dxa"/>
            <w:noWrap/>
          </w:tcPr>
          <w:p w14:paraId="32288B8C"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587E47B5"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687" w:type="dxa"/>
            <w:noWrap/>
          </w:tcPr>
          <w:p w14:paraId="7F91E06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39760BC3"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816" w:type="dxa"/>
          </w:tcPr>
          <w:p w14:paraId="12DF95BB" w14:textId="77777777" w:rsidR="0027339F" w:rsidRPr="008E6E20" w:rsidRDefault="0027339F" w:rsidP="003A1B7B">
            <w:pPr>
              <w:widowControl/>
              <w:numPr>
                <w:ilvl w:val="0"/>
                <w:numId w:val="68"/>
              </w:numPr>
              <w:spacing w:before="0" w:after="120" w:line="276" w:lineRule="auto"/>
              <w:jc w:val="left"/>
              <w:rPr>
                <w:rFonts w:eastAsiaTheme="minorHAnsi"/>
                <w:szCs w:val="20"/>
                <w:lang w:eastAsia="en-US"/>
              </w:rPr>
            </w:pPr>
            <w:r w:rsidRPr="008E6E20">
              <w:rPr>
                <w:szCs w:val="20"/>
              </w:rPr>
              <w:t>Name of queue or call type/category</w:t>
            </w:r>
            <w:r>
              <w:rPr>
                <w:szCs w:val="20"/>
              </w:rPr>
              <w:t xml:space="preserve"> (wireline, wireless, text, etc.)</w:t>
            </w:r>
            <w:r w:rsidRPr="008E6E20">
              <w:rPr>
                <w:szCs w:val="20"/>
              </w:rPr>
              <w:t>.</w:t>
            </w:r>
          </w:p>
        </w:tc>
        <w:tc>
          <w:tcPr>
            <w:tcW w:w="1009" w:type="dxa"/>
            <w:noWrap/>
          </w:tcPr>
          <w:p w14:paraId="267FEDA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14CD7E9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687" w:type="dxa"/>
            <w:noWrap/>
          </w:tcPr>
          <w:p w14:paraId="2A7DDC3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2138A6A7"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16" w:type="dxa"/>
          </w:tcPr>
          <w:p w14:paraId="00AE1342" w14:textId="77777777" w:rsidR="0027339F" w:rsidRPr="008E6E20" w:rsidRDefault="0027339F" w:rsidP="003A1B7B">
            <w:pPr>
              <w:widowControl/>
              <w:numPr>
                <w:ilvl w:val="0"/>
                <w:numId w:val="68"/>
              </w:numPr>
              <w:spacing w:before="0" w:after="120" w:line="276" w:lineRule="auto"/>
              <w:jc w:val="left"/>
              <w:rPr>
                <w:rFonts w:eastAsiaTheme="minorHAnsi"/>
                <w:szCs w:val="20"/>
                <w:lang w:eastAsia="en-US"/>
              </w:rPr>
            </w:pPr>
            <w:r w:rsidRPr="008E6E20">
              <w:rPr>
                <w:szCs w:val="20"/>
              </w:rPr>
              <w:t>Number of calls in queue or call type/category.</w:t>
            </w:r>
          </w:p>
        </w:tc>
        <w:tc>
          <w:tcPr>
            <w:tcW w:w="1009" w:type="dxa"/>
            <w:noWrap/>
          </w:tcPr>
          <w:p w14:paraId="31256F2B"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0426943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687" w:type="dxa"/>
            <w:noWrap/>
          </w:tcPr>
          <w:p w14:paraId="571023C2"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5B3ED8A5"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816" w:type="dxa"/>
          </w:tcPr>
          <w:p w14:paraId="155E164F" w14:textId="77777777" w:rsidR="0027339F" w:rsidRPr="008E6E20" w:rsidRDefault="0027339F" w:rsidP="003A1B7B">
            <w:pPr>
              <w:widowControl/>
              <w:numPr>
                <w:ilvl w:val="0"/>
                <w:numId w:val="68"/>
              </w:numPr>
              <w:spacing w:before="0" w:after="120" w:line="276" w:lineRule="auto"/>
              <w:jc w:val="left"/>
              <w:rPr>
                <w:rFonts w:eastAsiaTheme="minorHAnsi"/>
                <w:szCs w:val="20"/>
                <w:lang w:eastAsia="en-US"/>
              </w:rPr>
            </w:pPr>
            <w:r w:rsidRPr="008E6E20">
              <w:rPr>
                <w:szCs w:val="20"/>
              </w:rPr>
              <w:t>Longest</w:t>
            </w:r>
            <w:r>
              <w:rPr>
                <w:szCs w:val="20"/>
              </w:rPr>
              <w:t xml:space="preserve"> </w:t>
            </w:r>
            <w:r w:rsidRPr="008E6E20">
              <w:rPr>
                <w:szCs w:val="20"/>
              </w:rPr>
              <w:t>call</w:t>
            </w:r>
            <w:r>
              <w:rPr>
                <w:szCs w:val="20"/>
              </w:rPr>
              <w:t>-</w:t>
            </w:r>
            <w:r w:rsidRPr="008E6E20">
              <w:rPr>
                <w:szCs w:val="20"/>
              </w:rPr>
              <w:t>in queue or call type/category.</w:t>
            </w:r>
          </w:p>
        </w:tc>
        <w:tc>
          <w:tcPr>
            <w:tcW w:w="1009" w:type="dxa"/>
            <w:noWrap/>
          </w:tcPr>
          <w:p w14:paraId="558A8CA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3F437043"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687" w:type="dxa"/>
            <w:noWrap/>
          </w:tcPr>
          <w:p w14:paraId="193682A6"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1D7B3C99"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16" w:type="dxa"/>
          </w:tcPr>
          <w:p w14:paraId="150A1094" w14:textId="77777777" w:rsidR="0027339F" w:rsidRPr="008E6E20" w:rsidRDefault="0027339F" w:rsidP="003A1B7B">
            <w:pPr>
              <w:widowControl/>
              <w:numPr>
                <w:ilvl w:val="0"/>
                <w:numId w:val="68"/>
              </w:numPr>
              <w:spacing w:before="0" w:after="120" w:line="276" w:lineRule="auto"/>
              <w:jc w:val="left"/>
              <w:rPr>
                <w:rFonts w:eastAsiaTheme="minorHAnsi"/>
                <w:szCs w:val="20"/>
                <w:lang w:eastAsia="en-US"/>
              </w:rPr>
            </w:pPr>
            <w:r w:rsidRPr="008E6E20">
              <w:rPr>
                <w:szCs w:val="20"/>
              </w:rPr>
              <w:t>Number</w:t>
            </w:r>
            <w:r>
              <w:rPr>
                <w:szCs w:val="20"/>
              </w:rPr>
              <w:t xml:space="preserve"> </w:t>
            </w:r>
            <w:r w:rsidRPr="008E6E20">
              <w:rPr>
                <w:szCs w:val="20"/>
              </w:rPr>
              <w:t>of</w:t>
            </w:r>
            <w:r>
              <w:rPr>
                <w:szCs w:val="20"/>
              </w:rPr>
              <w:t xml:space="preserve"> </w:t>
            </w:r>
            <w:r w:rsidRPr="008E6E20">
              <w:rPr>
                <w:szCs w:val="20"/>
              </w:rPr>
              <w:t>telecommunicators logged in.</w:t>
            </w:r>
          </w:p>
        </w:tc>
        <w:tc>
          <w:tcPr>
            <w:tcW w:w="1009" w:type="dxa"/>
            <w:noWrap/>
          </w:tcPr>
          <w:p w14:paraId="3E2AC10D"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093CEDE9"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687" w:type="dxa"/>
            <w:noWrap/>
          </w:tcPr>
          <w:p w14:paraId="017FC37D"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7BD20AEB" w14:textId="77777777" w:rsidTr="00FE164E">
        <w:trPr>
          <w:trHeight w:val="300"/>
        </w:trPr>
        <w:tc>
          <w:tcPr>
            <w:cnfStyle w:val="001000000000" w:firstRow="0" w:lastRow="0" w:firstColumn="1" w:lastColumn="0" w:oddVBand="0" w:evenVBand="0" w:oddHBand="0" w:evenHBand="0" w:firstRowFirstColumn="0" w:firstRowLastColumn="0" w:lastRowFirstColumn="0" w:lastRowLastColumn="0"/>
            <w:tcW w:w="6816" w:type="dxa"/>
          </w:tcPr>
          <w:p w14:paraId="1BD0772D" w14:textId="77777777" w:rsidR="0027339F" w:rsidRPr="008E6E20" w:rsidRDefault="0027339F" w:rsidP="003A1B7B">
            <w:pPr>
              <w:widowControl/>
              <w:numPr>
                <w:ilvl w:val="0"/>
                <w:numId w:val="68"/>
              </w:numPr>
              <w:spacing w:before="0" w:after="120" w:line="276" w:lineRule="auto"/>
              <w:jc w:val="left"/>
              <w:rPr>
                <w:rFonts w:eastAsiaTheme="minorHAnsi"/>
                <w:szCs w:val="20"/>
                <w:lang w:eastAsia="en-US"/>
              </w:rPr>
            </w:pPr>
            <w:r w:rsidRPr="008E6E20">
              <w:rPr>
                <w:szCs w:val="20"/>
              </w:rPr>
              <w:t>Number of telecommunicators available for calls.</w:t>
            </w:r>
          </w:p>
        </w:tc>
        <w:tc>
          <w:tcPr>
            <w:tcW w:w="1009" w:type="dxa"/>
            <w:noWrap/>
          </w:tcPr>
          <w:p w14:paraId="2778C42A"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5F0A540A"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687" w:type="dxa"/>
            <w:noWrap/>
          </w:tcPr>
          <w:p w14:paraId="2A46DE7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01A58CCF" w14:textId="77777777" w:rsidTr="00FE16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16" w:type="dxa"/>
          </w:tcPr>
          <w:p w14:paraId="43F9CB56" w14:textId="77777777" w:rsidR="0027339F" w:rsidRPr="008E6E20" w:rsidRDefault="0027339F" w:rsidP="003A1B7B">
            <w:pPr>
              <w:widowControl/>
              <w:numPr>
                <w:ilvl w:val="0"/>
                <w:numId w:val="68"/>
              </w:numPr>
              <w:spacing w:before="0" w:after="120" w:line="276" w:lineRule="auto"/>
              <w:jc w:val="left"/>
              <w:rPr>
                <w:rFonts w:eastAsiaTheme="minorHAnsi"/>
                <w:szCs w:val="20"/>
                <w:lang w:eastAsia="en-US"/>
              </w:rPr>
            </w:pPr>
            <w:r w:rsidRPr="008E6E20">
              <w:rPr>
                <w:szCs w:val="20"/>
              </w:rPr>
              <w:t>Number of telecommunicators not ready.</w:t>
            </w:r>
          </w:p>
        </w:tc>
        <w:tc>
          <w:tcPr>
            <w:tcW w:w="1009" w:type="dxa"/>
            <w:noWrap/>
          </w:tcPr>
          <w:p w14:paraId="60FA86B8"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060F30F1"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687" w:type="dxa"/>
            <w:noWrap/>
          </w:tcPr>
          <w:p w14:paraId="0FD536D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5E2E4631" w14:textId="77777777" w:rsidTr="00FE164E">
        <w:trPr>
          <w:trHeight w:val="634"/>
        </w:trPr>
        <w:tc>
          <w:tcPr>
            <w:cnfStyle w:val="001000000000" w:firstRow="0" w:lastRow="0" w:firstColumn="1" w:lastColumn="0" w:oddVBand="0" w:evenVBand="0" w:oddHBand="0" w:evenHBand="0" w:firstRowFirstColumn="0" w:firstRowLastColumn="0" w:lastRowFirstColumn="0" w:lastRowLastColumn="0"/>
            <w:tcW w:w="6816" w:type="dxa"/>
          </w:tcPr>
          <w:p w14:paraId="4717853D" w14:textId="77777777" w:rsidR="0027339F" w:rsidRPr="003B02D4" w:rsidRDefault="0027339F" w:rsidP="003A1B7B">
            <w:pPr>
              <w:pStyle w:val="ListParagraph"/>
              <w:widowControl/>
              <w:numPr>
                <w:ilvl w:val="0"/>
                <w:numId w:val="67"/>
              </w:numPr>
              <w:spacing w:after="240" w:line="276" w:lineRule="auto"/>
              <w:contextualSpacing w:val="0"/>
              <w:jc w:val="left"/>
              <w:rPr>
                <w:szCs w:val="20"/>
              </w:rPr>
            </w:pPr>
            <w:r>
              <w:rPr>
                <w:szCs w:val="20"/>
              </w:rPr>
              <w:t>The Respondent’s CHE solution shall support t</w:t>
            </w:r>
            <w:r w:rsidRPr="00F25161">
              <w:rPr>
                <w:szCs w:val="20"/>
              </w:rPr>
              <w:t>he ability to add call location notes based on address or phone number</w:t>
            </w:r>
            <w:r>
              <w:rPr>
                <w:szCs w:val="20"/>
              </w:rPr>
              <w:t>.</w:t>
            </w:r>
          </w:p>
        </w:tc>
        <w:tc>
          <w:tcPr>
            <w:tcW w:w="1009" w:type="dxa"/>
            <w:noWrap/>
          </w:tcPr>
          <w:p w14:paraId="6C5F5D29"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810" w:type="dxa"/>
            <w:noWrap/>
          </w:tcPr>
          <w:p w14:paraId="2185D7B2"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687" w:type="dxa"/>
            <w:noWrap/>
          </w:tcPr>
          <w:p w14:paraId="26B08D6D" w14:textId="77777777" w:rsidR="0027339F" w:rsidRPr="008E6E20" w:rsidRDefault="0027339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50977473" w14:textId="77777777" w:rsidTr="00FE164E">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6816" w:type="dxa"/>
          </w:tcPr>
          <w:p w14:paraId="3047BD76" w14:textId="77777777" w:rsidR="0027339F" w:rsidRPr="003B02D4" w:rsidRDefault="0027339F" w:rsidP="003A1B7B">
            <w:pPr>
              <w:pStyle w:val="ListParagraph"/>
              <w:widowControl/>
              <w:numPr>
                <w:ilvl w:val="0"/>
                <w:numId w:val="67"/>
              </w:numPr>
              <w:spacing w:after="240" w:line="276" w:lineRule="auto"/>
              <w:contextualSpacing w:val="0"/>
              <w:jc w:val="left"/>
              <w:rPr>
                <w:rFonts w:eastAsiaTheme="minorHAnsi"/>
                <w:szCs w:val="20"/>
                <w:lang w:eastAsia="en-US"/>
              </w:rPr>
            </w:pPr>
            <w:r w:rsidRPr="003B02D4">
              <w:rPr>
                <w:szCs w:val="20"/>
              </w:rPr>
              <w:t>The solution shall support configurable thresholds for color and audible alerts.</w:t>
            </w:r>
          </w:p>
        </w:tc>
        <w:tc>
          <w:tcPr>
            <w:tcW w:w="1009" w:type="dxa"/>
            <w:noWrap/>
          </w:tcPr>
          <w:p w14:paraId="4B3C34C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5FC1991F"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687" w:type="dxa"/>
            <w:noWrap/>
          </w:tcPr>
          <w:p w14:paraId="211C2A82" w14:textId="77777777" w:rsidR="0027339F" w:rsidRPr="008E6E20" w:rsidRDefault="0027339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22A48CF8" w14:textId="77777777" w:rsidTr="00FE164E">
        <w:trPr>
          <w:trHeight w:val="634"/>
        </w:trPr>
        <w:tc>
          <w:tcPr>
            <w:cnfStyle w:val="001000000000" w:firstRow="0" w:lastRow="0" w:firstColumn="1" w:lastColumn="0" w:oddVBand="0" w:evenVBand="0" w:oddHBand="0" w:evenHBand="0" w:firstRowFirstColumn="0" w:firstRowLastColumn="0" w:lastRowFirstColumn="0" w:lastRowLastColumn="0"/>
            <w:tcW w:w="6816" w:type="dxa"/>
          </w:tcPr>
          <w:p w14:paraId="5D5B3498" w14:textId="77777777" w:rsidR="0027339F" w:rsidRPr="003B02D4" w:rsidRDefault="0027339F" w:rsidP="003A1B7B">
            <w:pPr>
              <w:pStyle w:val="ListParagraph"/>
              <w:widowControl/>
              <w:numPr>
                <w:ilvl w:val="0"/>
                <w:numId w:val="67"/>
              </w:numPr>
              <w:spacing w:after="240" w:line="276" w:lineRule="auto"/>
              <w:contextualSpacing w:val="0"/>
              <w:jc w:val="left"/>
              <w:rPr>
                <w:szCs w:val="20"/>
              </w:rPr>
            </w:pPr>
            <w:r w:rsidRPr="00F374B3">
              <w:rPr>
                <w:szCs w:val="20"/>
              </w:rPr>
              <w:t>Please provide a screenshot illustrating presentation of real-time call information.</w:t>
            </w:r>
          </w:p>
        </w:tc>
        <w:tc>
          <w:tcPr>
            <w:tcW w:w="1009" w:type="dxa"/>
            <w:noWrap/>
          </w:tcPr>
          <w:p w14:paraId="0EFD9CBD"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810" w:type="dxa"/>
            <w:noWrap/>
          </w:tcPr>
          <w:p w14:paraId="3272B941"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687" w:type="dxa"/>
            <w:noWrap/>
          </w:tcPr>
          <w:p w14:paraId="7639CE19" w14:textId="77777777" w:rsidR="0027339F" w:rsidRPr="008E6E20" w:rsidRDefault="0027339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37EB4FA9" w14:textId="77777777" w:rsidR="0027339F" w:rsidRDefault="0027339F" w:rsidP="00702847">
      <w:pPr>
        <w:rPr>
          <w:rFonts w:ascii="Calibri" w:hAnsi="Calibri" w:cs="Calibri"/>
        </w:rPr>
      </w:pPr>
    </w:p>
    <w:p w14:paraId="29ED908E" w14:textId="77777777" w:rsidR="0027339F" w:rsidRPr="008E6E20" w:rsidRDefault="0027339F" w:rsidP="0027339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7339F" w14:paraId="40FB10EC" w14:textId="77777777" w:rsidTr="00FE164E">
        <w:tc>
          <w:tcPr>
            <w:tcW w:w="9350" w:type="dxa"/>
            <w:tcBorders>
              <w:top w:val="nil"/>
              <w:left w:val="nil"/>
              <w:bottom w:val="single" w:sz="4" w:space="0" w:color="auto"/>
              <w:right w:val="nil"/>
            </w:tcBorders>
          </w:tcPr>
          <w:p w14:paraId="19CF4E49" w14:textId="77777777" w:rsidR="0027339F" w:rsidRDefault="0027339F" w:rsidP="00FE164E">
            <w:pPr>
              <w:rPr>
                <w:szCs w:val="20"/>
              </w:rPr>
            </w:pPr>
          </w:p>
        </w:tc>
      </w:tr>
      <w:tr w:rsidR="0027339F" w14:paraId="75DFABA1" w14:textId="77777777" w:rsidTr="00FE164E">
        <w:tc>
          <w:tcPr>
            <w:tcW w:w="9350" w:type="dxa"/>
            <w:tcBorders>
              <w:left w:val="nil"/>
              <w:bottom w:val="single" w:sz="4" w:space="0" w:color="auto"/>
              <w:right w:val="nil"/>
            </w:tcBorders>
          </w:tcPr>
          <w:p w14:paraId="7AC515BB" w14:textId="77777777" w:rsidR="0027339F" w:rsidRDefault="0027339F" w:rsidP="00FE164E">
            <w:pPr>
              <w:rPr>
                <w:szCs w:val="20"/>
              </w:rPr>
            </w:pPr>
          </w:p>
        </w:tc>
      </w:tr>
      <w:tr w:rsidR="0027339F" w14:paraId="3B744FBE" w14:textId="77777777" w:rsidTr="00FE164E">
        <w:tc>
          <w:tcPr>
            <w:tcW w:w="9350" w:type="dxa"/>
            <w:tcBorders>
              <w:left w:val="nil"/>
              <w:right w:val="nil"/>
            </w:tcBorders>
          </w:tcPr>
          <w:p w14:paraId="20C833B4" w14:textId="77777777" w:rsidR="0027339F" w:rsidRDefault="0027339F" w:rsidP="00FE164E">
            <w:pPr>
              <w:rPr>
                <w:szCs w:val="20"/>
              </w:rPr>
            </w:pPr>
          </w:p>
        </w:tc>
      </w:tr>
    </w:tbl>
    <w:p w14:paraId="45C5E14C" w14:textId="77777777" w:rsidR="0027339F" w:rsidRDefault="0027339F" w:rsidP="00702847">
      <w:pPr>
        <w:rPr>
          <w:rFonts w:ascii="Calibri" w:hAnsi="Calibri" w:cs="Calibri"/>
        </w:rPr>
      </w:pPr>
    </w:p>
    <w:p w14:paraId="5B4D68DA" w14:textId="436FCF42" w:rsidR="00702847" w:rsidRPr="0027339F" w:rsidRDefault="0027339F" w:rsidP="00702847">
      <w:pPr>
        <w:rPr>
          <w:rFonts w:ascii="Calibri" w:hAnsi="Calibri" w:cs="Calibri"/>
          <w:b/>
          <w:bCs/>
        </w:rPr>
      </w:pPr>
      <w:r w:rsidRPr="0027339F">
        <w:rPr>
          <w:rFonts w:ascii="Calibri" w:hAnsi="Calibri" w:cs="Calibri"/>
          <w:b/>
          <w:bCs/>
        </w:rPr>
        <w:t xml:space="preserve">Call/Dispatch </w:t>
      </w:r>
      <w:r w:rsidRPr="00D806AC">
        <w:rPr>
          <w:rFonts w:ascii="Calibri" w:hAnsi="Calibri" w:cs="Calibri"/>
          <w:b/>
          <w:bCs/>
        </w:rPr>
        <w:t>Mapping</w:t>
      </w:r>
    </w:p>
    <w:p w14:paraId="40FCC067" w14:textId="77777777" w:rsidR="0027339F" w:rsidRDefault="0027339F" w:rsidP="00702847">
      <w:pPr>
        <w:rPr>
          <w:rFonts w:ascii="Calibri" w:hAnsi="Calibri" w:cs="Calibri"/>
        </w:rPr>
      </w:pPr>
    </w:p>
    <w:p w14:paraId="053B339D" w14:textId="3464F676" w:rsidR="0027339F" w:rsidRDefault="0027339F" w:rsidP="00702847">
      <w:pPr>
        <w:rPr>
          <w:rFonts w:ascii="Calibri" w:hAnsi="Calibri" w:cs="Calibri"/>
        </w:rPr>
      </w:pPr>
      <w:r w:rsidRPr="0027339F">
        <w:rPr>
          <w:rFonts w:ascii="Calibri" w:hAnsi="Calibri" w:cs="Calibri"/>
          <w:b/>
          <w:bCs/>
        </w:rPr>
        <w:t>In the event that the Respondent’s call-handling solution does NOT include call location mapping as a no-charge feature included in the base version of its solution</w:t>
      </w:r>
      <w:r w:rsidRPr="0027339F">
        <w:rPr>
          <w:rFonts w:ascii="Calibri" w:hAnsi="Calibri" w:cs="Calibri"/>
        </w:rPr>
        <w:t>, the Respondent is asked to provide separate pricing for a call location mapping solution, optionally available on a per-PSAP basis, that is fully integrated with the call-handling solution, and which meets the requirements below.</w:t>
      </w:r>
    </w:p>
    <w:p w14:paraId="358331B8" w14:textId="77777777" w:rsidR="0027339F" w:rsidRDefault="0027339F" w:rsidP="00702847">
      <w:pPr>
        <w:rPr>
          <w:rFonts w:ascii="Calibri" w:hAnsi="Calibri" w:cs="Calibri"/>
        </w:rPr>
      </w:pPr>
    </w:p>
    <w:tbl>
      <w:tblPr>
        <w:tblStyle w:val="ACOGTable"/>
        <w:tblW w:w="9322" w:type="dxa"/>
        <w:tblLook w:val="04A0" w:firstRow="1" w:lastRow="0" w:firstColumn="1" w:lastColumn="0" w:noHBand="0" w:noVBand="1"/>
      </w:tblPr>
      <w:tblGrid>
        <w:gridCol w:w="6171"/>
        <w:gridCol w:w="1053"/>
        <w:gridCol w:w="1231"/>
        <w:gridCol w:w="867"/>
      </w:tblGrid>
      <w:tr w:rsidR="0027339F" w:rsidRPr="00044F2B" w14:paraId="1EBCBBDB"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6171" w:type="dxa"/>
          </w:tcPr>
          <w:p w14:paraId="7C997265" w14:textId="77777777" w:rsidR="0027339F" w:rsidRPr="008E6E20" w:rsidRDefault="0027339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1053" w:type="dxa"/>
            <w:noWrap/>
            <w:textDirection w:val="btLr"/>
            <w:hideMark/>
          </w:tcPr>
          <w:p w14:paraId="25C67CA3"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1231" w:type="dxa"/>
            <w:noWrap/>
            <w:textDirection w:val="btLr"/>
            <w:hideMark/>
          </w:tcPr>
          <w:p w14:paraId="4AA83B14"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867" w:type="dxa"/>
            <w:noWrap/>
            <w:textDirection w:val="btLr"/>
            <w:hideMark/>
          </w:tcPr>
          <w:p w14:paraId="32EF3B25"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27339F" w:rsidRPr="00044F2B" w14:paraId="5CC8282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497F89FD"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r w:rsidRPr="00E116AD">
              <w:rPr>
                <w:szCs w:val="20"/>
              </w:rPr>
              <w:t>The system shall provide a control to reset the map view to the default or PSAP boundary extent with a single action.</w:t>
            </w:r>
          </w:p>
        </w:tc>
        <w:tc>
          <w:tcPr>
            <w:tcW w:w="1053" w:type="dxa"/>
            <w:noWrap/>
          </w:tcPr>
          <w:p w14:paraId="3CDD890D" w14:textId="77777777" w:rsidR="0027339F" w:rsidRPr="008E6E20" w:rsidRDefault="0027339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19DF7EE8" w14:textId="77777777" w:rsidR="0027339F" w:rsidRPr="008E6E20" w:rsidRDefault="0027339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2E145330" w14:textId="77777777" w:rsidR="0027339F" w:rsidRPr="008E6E20" w:rsidRDefault="0027339F"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4CF35C5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5B990ED"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allow users to toggle the visibility of GIS layers and support layer grouping and transparency controls</w:t>
            </w:r>
            <w:r w:rsidRPr="003B02D4">
              <w:rPr>
                <w:szCs w:val="20"/>
              </w:rPr>
              <w:t>.</w:t>
            </w:r>
          </w:p>
        </w:tc>
        <w:tc>
          <w:tcPr>
            <w:tcW w:w="1053" w:type="dxa"/>
            <w:noWrap/>
          </w:tcPr>
          <w:p w14:paraId="3AF99A6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14A4639E"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018E58DA"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5A294E2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2F2B4C54" w14:textId="77777777" w:rsidR="0027339F" w:rsidRPr="009C66DC"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 xml:space="preserve">The system </w:t>
            </w:r>
            <w:proofErr w:type="gramStart"/>
            <w:r w:rsidRPr="00E116AD">
              <w:rPr>
                <w:szCs w:val="20"/>
              </w:rPr>
              <w:t>shall</w:t>
            </w:r>
            <w:proofErr w:type="gramEnd"/>
            <w:r w:rsidRPr="00E116AD">
              <w:rPr>
                <w:szCs w:val="20"/>
              </w:rPr>
              <w:t xml:space="preserve"> provide a full-screen mode to maximize operational workspace during high-load events.</w:t>
            </w:r>
          </w:p>
        </w:tc>
        <w:tc>
          <w:tcPr>
            <w:tcW w:w="1053" w:type="dxa"/>
            <w:noWrap/>
          </w:tcPr>
          <w:p w14:paraId="2B1C1114"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6EC7E895"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06327E70"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72E148C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7DA8023C"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r w:rsidRPr="00E116AD">
              <w:rPr>
                <w:szCs w:val="20"/>
              </w:rPr>
              <w:t>The system shall display movement paths (breadcrumbs) for calls, responding units, or mobile assets and allow users to toggle this feature on or off.</w:t>
            </w:r>
          </w:p>
        </w:tc>
        <w:tc>
          <w:tcPr>
            <w:tcW w:w="1053" w:type="dxa"/>
            <w:noWrap/>
          </w:tcPr>
          <w:p w14:paraId="316AB05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64FC76F0"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446BB3E6"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220D3A6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47B30743"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r w:rsidRPr="00E116AD">
              <w:rPr>
                <w:szCs w:val="20"/>
              </w:rPr>
              <w:t>The system shall display all active calls within and across jurisdictions to support situational awareness.</w:t>
            </w:r>
          </w:p>
        </w:tc>
        <w:tc>
          <w:tcPr>
            <w:tcW w:w="1053" w:type="dxa"/>
            <w:noWrap/>
          </w:tcPr>
          <w:p w14:paraId="3A2A7C11"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0AE67324"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45DBF32F"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447EB98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708548B8"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r w:rsidRPr="00E116AD">
              <w:rPr>
                <w:szCs w:val="20"/>
              </w:rPr>
              <w:t>The system shall allow users to disable automatic map centering during incident updates or call movements.</w:t>
            </w:r>
          </w:p>
        </w:tc>
        <w:tc>
          <w:tcPr>
            <w:tcW w:w="1053" w:type="dxa"/>
            <w:noWrap/>
          </w:tcPr>
          <w:p w14:paraId="44439E80"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71245E74"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1B486CB2"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624B65A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4C9FB00E"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r w:rsidRPr="00E116AD">
              <w:rPr>
                <w:szCs w:val="20"/>
              </w:rPr>
              <w:t xml:space="preserve">The system </w:t>
            </w:r>
            <w:proofErr w:type="gramStart"/>
            <w:r w:rsidRPr="00E116AD">
              <w:rPr>
                <w:szCs w:val="20"/>
              </w:rPr>
              <w:t>shall</w:t>
            </w:r>
            <w:proofErr w:type="gramEnd"/>
            <w:r w:rsidRPr="00E116AD">
              <w:rPr>
                <w:szCs w:val="20"/>
              </w:rPr>
              <w:t xml:space="preserve"> provide tools to draw, label, modify, and delete perimeters, staging areas, or annotation points on the map.</w:t>
            </w:r>
          </w:p>
        </w:tc>
        <w:tc>
          <w:tcPr>
            <w:tcW w:w="1053" w:type="dxa"/>
            <w:noWrap/>
          </w:tcPr>
          <w:p w14:paraId="2531DE48"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052937CB"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194E0CBD"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1C7F983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187C450"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lastRenderedPageBreak/>
              <w:t>The system shall calculate distance between two or more points and allow polygon or area measurement.</w:t>
            </w:r>
          </w:p>
        </w:tc>
        <w:tc>
          <w:tcPr>
            <w:tcW w:w="1053" w:type="dxa"/>
            <w:noWrap/>
          </w:tcPr>
          <w:p w14:paraId="5082E237"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482D37D1"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09C3181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4751F31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65FF9E31"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allow users to zoom the map in or out using configurable zoom controls or mouse functions.</w:t>
            </w:r>
          </w:p>
        </w:tc>
        <w:tc>
          <w:tcPr>
            <w:tcW w:w="1053" w:type="dxa"/>
            <w:noWrap/>
          </w:tcPr>
          <w:p w14:paraId="1A64B5B0"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249AEC64"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666B8ECB"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24C8777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2DE8728F"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support map-based call creation and integration with the CAD system for call record initiation.</w:t>
            </w:r>
          </w:p>
        </w:tc>
        <w:tc>
          <w:tcPr>
            <w:tcW w:w="1053" w:type="dxa"/>
            <w:noWrap/>
          </w:tcPr>
          <w:p w14:paraId="497F9551"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3E901533"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388A1806"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00B0E94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399D0A65"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allow users to report mapping errors directly from the interface and shall support workflow tracking for resolution.</w:t>
            </w:r>
          </w:p>
        </w:tc>
        <w:tc>
          <w:tcPr>
            <w:tcW w:w="1053" w:type="dxa"/>
            <w:noWrap/>
          </w:tcPr>
          <w:p w14:paraId="58A49490"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3CE44A4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1D026A3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1F93C30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1DF28FA8"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display all GIS data associated with a selected point, including address, coordinates, and jurisdictional boundaries.</w:t>
            </w:r>
          </w:p>
        </w:tc>
        <w:tc>
          <w:tcPr>
            <w:tcW w:w="1053" w:type="dxa"/>
            <w:noWrap/>
          </w:tcPr>
          <w:p w14:paraId="7D7DD65A"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5F953A7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7AF18BF9"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78C34C4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02AC8E14"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allow users to select between dark and light map display themes suitable for PSAP lighting conditions.</w:t>
            </w:r>
          </w:p>
        </w:tc>
        <w:tc>
          <w:tcPr>
            <w:tcW w:w="1053" w:type="dxa"/>
            <w:noWrap/>
          </w:tcPr>
          <w:p w14:paraId="30D335C9"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31C3336B"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289860B8"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12A41C3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775347E4" w14:textId="77777777" w:rsidR="0027339F" w:rsidRPr="004C070A"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enable terrain or structure elevation viewing and support z-axis visualization for NG9-1-1 operations.</w:t>
            </w:r>
          </w:p>
          <w:p w14:paraId="50F9E3E6" w14:textId="77777777" w:rsidR="0027339F" w:rsidRPr="00C14935" w:rsidRDefault="0027339F" w:rsidP="00FE164E">
            <w:pPr>
              <w:ind w:left="420"/>
              <w:jc w:val="both"/>
              <w:rPr>
                <w:rFonts w:eastAsiaTheme="minorHAnsi"/>
                <w:szCs w:val="20"/>
                <w:lang w:eastAsia="en-US"/>
              </w:rPr>
            </w:pPr>
            <w:r w:rsidRPr="00C14935">
              <w:rPr>
                <w:rFonts w:eastAsiaTheme="minorHAnsi"/>
                <w:szCs w:val="20"/>
                <w:lang w:eastAsia="en-US"/>
              </w:rPr>
              <w:t>Explain how 3D terrain and structure views are implemented and how elevation data is managed or visualized.</w:t>
            </w:r>
          </w:p>
        </w:tc>
        <w:tc>
          <w:tcPr>
            <w:tcW w:w="1053" w:type="dxa"/>
            <w:noWrap/>
          </w:tcPr>
          <w:p w14:paraId="1DA8C1F4"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6E25677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2BFFE294"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7D94144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3CDB124B"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E116AD">
              <w:rPr>
                <w:szCs w:val="20"/>
              </w:rPr>
              <w:t>The system shall integrate what3words addressing to display precise three-meter square location identifiers for caller location reference.</w:t>
            </w:r>
          </w:p>
        </w:tc>
        <w:tc>
          <w:tcPr>
            <w:tcW w:w="1053" w:type="dxa"/>
            <w:noWrap/>
          </w:tcPr>
          <w:p w14:paraId="3B599672"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76ED6D0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0D7C88AD"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03F0E39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34DC1522" w14:textId="77777777" w:rsidR="0027339F" w:rsidRPr="004C070A"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lastRenderedPageBreak/>
              <w:t>The system shall display automatic crash notifications (</w:t>
            </w:r>
            <w:r>
              <w:rPr>
                <w:szCs w:val="20"/>
              </w:rPr>
              <w:t>AACN</w:t>
            </w:r>
            <w:r w:rsidRPr="00B36B3C">
              <w:rPr>
                <w:szCs w:val="20"/>
              </w:rPr>
              <w:t xml:space="preserve"> or telematics feeds) and map the incident location in real time.</w:t>
            </w:r>
          </w:p>
          <w:p w14:paraId="7A238BB2" w14:textId="77777777" w:rsidR="0027339F" w:rsidRPr="00C14935" w:rsidRDefault="0027339F" w:rsidP="00FE164E">
            <w:pPr>
              <w:ind w:left="330"/>
              <w:jc w:val="left"/>
              <w:rPr>
                <w:rFonts w:eastAsiaTheme="minorHAnsi"/>
                <w:szCs w:val="20"/>
                <w:lang w:eastAsia="en-US"/>
              </w:rPr>
            </w:pPr>
            <w:r w:rsidRPr="00C14935">
              <w:rPr>
                <w:rFonts w:eastAsiaTheme="minorHAnsi"/>
                <w:szCs w:val="20"/>
                <w:lang w:eastAsia="en-US"/>
              </w:rPr>
              <w:t>Provide details on telematics/</w:t>
            </w:r>
            <w:r>
              <w:rPr>
                <w:rFonts w:eastAsiaTheme="minorHAnsi"/>
                <w:szCs w:val="20"/>
                <w:lang w:eastAsia="en-US"/>
              </w:rPr>
              <w:t>AACN</w:t>
            </w:r>
            <w:r w:rsidRPr="00C14935">
              <w:rPr>
                <w:rFonts w:eastAsiaTheme="minorHAnsi"/>
                <w:szCs w:val="20"/>
                <w:lang w:eastAsia="en-US"/>
              </w:rPr>
              <w:t xml:space="preserve"> integration and how real-time crash notifications are ingested and displayed.</w:t>
            </w:r>
          </w:p>
        </w:tc>
        <w:tc>
          <w:tcPr>
            <w:tcW w:w="1053" w:type="dxa"/>
            <w:noWrap/>
          </w:tcPr>
          <w:p w14:paraId="40B31D6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327BEE6E"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5776CF0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634207B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4B57B321" w14:textId="77777777" w:rsidR="0027339F" w:rsidRPr="004C070A"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accept, decode, and display incoming location signals from device-based, network-based, and third-party sources, including but not limited to Apple and Google emergency location services, and shall support future signal types as location technology evolves. The system shall process and visualize these signals in real time, ensuring that the most accurate and current device location is presented to the call taker or dispatcher</w:t>
            </w:r>
            <w:r>
              <w:rPr>
                <w:szCs w:val="20"/>
              </w:rPr>
              <w:t>.</w:t>
            </w:r>
          </w:p>
          <w:p w14:paraId="7E7FD752" w14:textId="77777777" w:rsidR="0027339F" w:rsidRPr="00C14935" w:rsidRDefault="0027339F" w:rsidP="00FE164E">
            <w:pPr>
              <w:ind w:left="420"/>
              <w:jc w:val="left"/>
              <w:rPr>
                <w:rFonts w:eastAsiaTheme="minorHAnsi"/>
                <w:szCs w:val="20"/>
                <w:lang w:eastAsia="en-US"/>
              </w:rPr>
            </w:pPr>
            <w:r w:rsidRPr="00C14935">
              <w:rPr>
                <w:rFonts w:eastAsiaTheme="minorHAnsi"/>
                <w:szCs w:val="20"/>
                <w:lang w:eastAsia="en-US"/>
              </w:rPr>
              <w:t xml:space="preserve">Describe how Apple, Google, </w:t>
            </w:r>
            <w:proofErr w:type="spellStart"/>
            <w:r w:rsidRPr="00C14935">
              <w:rPr>
                <w:rFonts w:eastAsiaTheme="minorHAnsi"/>
                <w:szCs w:val="20"/>
                <w:lang w:eastAsia="en-US"/>
              </w:rPr>
              <w:t>RapidSOS</w:t>
            </w:r>
            <w:proofErr w:type="spellEnd"/>
            <w:r w:rsidRPr="00C14935">
              <w:rPr>
                <w:rFonts w:eastAsiaTheme="minorHAnsi"/>
                <w:szCs w:val="20"/>
                <w:lang w:eastAsia="en-US"/>
              </w:rPr>
              <w:t>, or other device signals are received, decoded, and prioritized for display.</w:t>
            </w:r>
          </w:p>
        </w:tc>
        <w:tc>
          <w:tcPr>
            <w:tcW w:w="1053" w:type="dxa"/>
            <w:noWrap/>
          </w:tcPr>
          <w:p w14:paraId="097458EE"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4F846AE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260685A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25BBD67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772E220F"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link live camera feeds to mapped points for real-time situational awareness near incidents.</w:t>
            </w:r>
          </w:p>
        </w:tc>
        <w:tc>
          <w:tcPr>
            <w:tcW w:w="1053" w:type="dxa"/>
            <w:noWrap/>
          </w:tcPr>
          <w:p w14:paraId="3FDD96F4"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32F4F21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79F777C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1ABC820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321EF808"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allow searching by geo-coordinates, civic address, common place name, or alternative sources such as What3Words, Google location codes, or other integrated location providers.</w:t>
            </w:r>
          </w:p>
        </w:tc>
        <w:tc>
          <w:tcPr>
            <w:tcW w:w="1053" w:type="dxa"/>
            <w:noWrap/>
          </w:tcPr>
          <w:p w14:paraId="691E273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44D360C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7C35103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0B027F3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4CD4EAE2"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allow users to identify which PSAP, law, fire, and EMS boundaries serve any selected point on the map.</w:t>
            </w:r>
          </w:p>
        </w:tc>
        <w:tc>
          <w:tcPr>
            <w:tcW w:w="1053" w:type="dxa"/>
            <w:noWrap/>
          </w:tcPr>
          <w:p w14:paraId="1F43BD9D"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04CDFDE4"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6D91BCBD"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40BAC05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79D84C9B"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lastRenderedPageBreak/>
              <w:t>The system shall display responder unit locations in real time using CAD or GPS feed integration.</w:t>
            </w:r>
          </w:p>
        </w:tc>
        <w:tc>
          <w:tcPr>
            <w:tcW w:w="1053" w:type="dxa"/>
            <w:noWrap/>
          </w:tcPr>
          <w:p w14:paraId="79FFC36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63F8323D"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43AC36AF"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2C060E8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57710771"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allow users to create radius buffers or geofences around incidents to identify nearby assets or addresses.</w:t>
            </w:r>
          </w:p>
        </w:tc>
        <w:tc>
          <w:tcPr>
            <w:tcW w:w="1053" w:type="dxa"/>
            <w:noWrap/>
          </w:tcPr>
          <w:p w14:paraId="26376B5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371DDB06"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0F6836A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23BE476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7F67DA55"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 xml:space="preserve">The system </w:t>
            </w:r>
            <w:proofErr w:type="gramStart"/>
            <w:r w:rsidRPr="00B36B3C">
              <w:rPr>
                <w:szCs w:val="20"/>
              </w:rPr>
              <w:t>shall</w:t>
            </w:r>
            <w:proofErr w:type="gramEnd"/>
            <w:r w:rsidRPr="00B36B3C">
              <w:rPr>
                <w:szCs w:val="20"/>
              </w:rPr>
              <w:t xml:space="preserve"> provide an area measurement tool for determining polygon size for events such as fire perimeters or evacuations.</w:t>
            </w:r>
          </w:p>
        </w:tc>
        <w:tc>
          <w:tcPr>
            <w:tcW w:w="1053" w:type="dxa"/>
            <w:noWrap/>
          </w:tcPr>
          <w:p w14:paraId="4E2FDCCC"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1D3669EF"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4B8AB7E9"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47BB7EE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55C6FC02"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allow users to adjust layer transparency and organize map layers by function, such as Base, Operational, or Reference.</w:t>
            </w:r>
          </w:p>
        </w:tc>
        <w:tc>
          <w:tcPr>
            <w:tcW w:w="1053" w:type="dxa"/>
            <w:noWrap/>
          </w:tcPr>
          <w:p w14:paraId="4DBEC9A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2B4A8E84"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664A340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095DB72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7EFF8BB9"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allow users to save and recall favorite map views or extents for quick navigation (e.g., city core, rural zones).</w:t>
            </w:r>
          </w:p>
        </w:tc>
        <w:tc>
          <w:tcPr>
            <w:tcW w:w="1053" w:type="dxa"/>
            <w:noWrap/>
          </w:tcPr>
          <w:p w14:paraId="2CA0406E"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1AD47822"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64115E5B"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3521A69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6B47404E"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display the date and time when GIS data and live feeds were last refreshed.</w:t>
            </w:r>
          </w:p>
        </w:tc>
        <w:tc>
          <w:tcPr>
            <w:tcW w:w="1053" w:type="dxa"/>
            <w:noWrap/>
          </w:tcPr>
          <w:p w14:paraId="277AEFF1"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3253B0EA"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4FB6DBF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41710DD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66FFCA9C" w14:textId="77777777" w:rsidR="0027339F" w:rsidRPr="004C070A"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validate entered addresses against the same authoritative GIS data used for NG9-1-1 Location Validation Functions (LVF) where available, ensuring consistency with provisioned NGCS data without requiring direct LVF access.</w:t>
            </w:r>
          </w:p>
          <w:p w14:paraId="7E0CBCE0" w14:textId="77777777" w:rsidR="0027339F" w:rsidRPr="00C14935" w:rsidRDefault="0027339F" w:rsidP="00FE164E">
            <w:pPr>
              <w:ind w:left="330"/>
              <w:jc w:val="left"/>
              <w:rPr>
                <w:rFonts w:eastAsiaTheme="minorHAnsi"/>
                <w:szCs w:val="20"/>
                <w:lang w:eastAsia="en-US"/>
              </w:rPr>
            </w:pPr>
            <w:r w:rsidRPr="00C14935">
              <w:rPr>
                <w:rFonts w:eastAsiaTheme="minorHAnsi"/>
                <w:szCs w:val="20"/>
                <w:lang w:eastAsia="en-US"/>
              </w:rPr>
              <w:t>Explain how address validation aligns with NG9-1-1 LVF data and what methods are used to ensure synchronization.</w:t>
            </w:r>
          </w:p>
        </w:tc>
        <w:tc>
          <w:tcPr>
            <w:tcW w:w="1053" w:type="dxa"/>
            <w:noWrap/>
          </w:tcPr>
          <w:p w14:paraId="49B6E765"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08D7D7A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5B78B97E"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171DEFD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292C9646"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lastRenderedPageBreak/>
              <w:t>The system shall display live weather and traffic information overlays to support routing and large-scale incident awareness.</w:t>
            </w:r>
          </w:p>
        </w:tc>
        <w:tc>
          <w:tcPr>
            <w:tcW w:w="1053" w:type="dxa"/>
            <w:noWrap/>
          </w:tcPr>
          <w:p w14:paraId="2E8DB281"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0D05C5C0"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318003C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15596E6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7287D3D0"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record user interactions, including map actions and call creations, in an auditable activity log.</w:t>
            </w:r>
          </w:p>
        </w:tc>
        <w:tc>
          <w:tcPr>
            <w:tcW w:w="1053" w:type="dxa"/>
            <w:noWrap/>
          </w:tcPr>
          <w:p w14:paraId="5FD5CD4B"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1231" w:type="dxa"/>
            <w:noWrap/>
          </w:tcPr>
          <w:p w14:paraId="2831A478"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137F4A7E"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431F844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22ED732F" w14:textId="77777777" w:rsidR="0027339F" w:rsidRPr="003B02D4" w:rsidRDefault="0027339F" w:rsidP="003A1B7B">
            <w:pPr>
              <w:pStyle w:val="ListParagraph"/>
              <w:widowControl/>
              <w:numPr>
                <w:ilvl w:val="0"/>
                <w:numId w:val="69"/>
              </w:numPr>
              <w:spacing w:after="240" w:line="276" w:lineRule="auto"/>
              <w:contextualSpacing w:val="0"/>
              <w:jc w:val="left"/>
              <w:rPr>
                <w:rFonts w:eastAsiaTheme="minorHAnsi"/>
                <w:szCs w:val="20"/>
                <w:lang w:eastAsia="en-US"/>
              </w:rPr>
            </w:pPr>
            <w:r w:rsidRPr="00B36B3C">
              <w:rPr>
                <w:szCs w:val="20"/>
              </w:rPr>
              <w:t>The system shall support role-based access controls to restrict data visibility and feature use by PSAP or user role.</w:t>
            </w:r>
          </w:p>
        </w:tc>
        <w:tc>
          <w:tcPr>
            <w:tcW w:w="1053" w:type="dxa"/>
            <w:noWrap/>
          </w:tcPr>
          <w:p w14:paraId="0A689F07"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1231" w:type="dxa"/>
            <w:noWrap/>
          </w:tcPr>
          <w:p w14:paraId="6AA997E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07362469"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06DECD3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Borders>
              <w:bottom w:val="single" w:sz="4" w:space="0" w:color="000000" w:themeColor="text1"/>
            </w:tcBorders>
          </w:tcPr>
          <w:p w14:paraId="2B231B45"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bookmarkStart w:id="103" w:name="_Hlk135990580"/>
            <w:r w:rsidRPr="00B36B3C">
              <w:rPr>
                <w:szCs w:val="20"/>
              </w:rPr>
              <w:t>The system shall display updated caller locations in real time during CHE re-bids and include a toggleable breadcrumb trail; the most recent location shall be shown by default.</w:t>
            </w:r>
            <w:bookmarkEnd w:id="103"/>
          </w:p>
        </w:tc>
        <w:tc>
          <w:tcPr>
            <w:tcW w:w="1053" w:type="dxa"/>
            <w:tcBorders>
              <w:bottom w:val="single" w:sz="4" w:space="0" w:color="000000" w:themeColor="text1"/>
            </w:tcBorders>
            <w:noWrap/>
          </w:tcPr>
          <w:p w14:paraId="7CDA00BA"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tcBorders>
              <w:bottom w:val="single" w:sz="4" w:space="0" w:color="000000" w:themeColor="text1"/>
            </w:tcBorders>
            <w:noWrap/>
          </w:tcPr>
          <w:p w14:paraId="525AD788"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tcBorders>
              <w:bottom w:val="single" w:sz="4" w:space="0" w:color="000000" w:themeColor="text1"/>
            </w:tcBorders>
            <w:noWrap/>
          </w:tcPr>
          <w:p w14:paraId="020B4EE8"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2BAE9DB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Borders>
              <w:bottom w:val="single" w:sz="4" w:space="0" w:color="000000" w:themeColor="text1"/>
            </w:tcBorders>
          </w:tcPr>
          <w:p w14:paraId="2C743E0F"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r w:rsidRPr="00B36B3C">
              <w:rPr>
                <w:szCs w:val="20"/>
              </w:rPr>
              <w:t>The system shall track the lifecycle of mapping discrepancy reports, from submission through resolution.</w:t>
            </w:r>
          </w:p>
        </w:tc>
        <w:tc>
          <w:tcPr>
            <w:tcW w:w="1053" w:type="dxa"/>
            <w:tcBorders>
              <w:bottom w:val="single" w:sz="4" w:space="0" w:color="000000" w:themeColor="text1"/>
            </w:tcBorders>
            <w:noWrap/>
          </w:tcPr>
          <w:p w14:paraId="027D85F5"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tcBorders>
              <w:bottom w:val="single" w:sz="4" w:space="0" w:color="000000" w:themeColor="text1"/>
            </w:tcBorders>
            <w:noWrap/>
          </w:tcPr>
          <w:p w14:paraId="2488BB4B"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tcBorders>
              <w:bottom w:val="single" w:sz="4" w:space="0" w:color="000000" w:themeColor="text1"/>
            </w:tcBorders>
            <w:noWrap/>
          </w:tcPr>
          <w:p w14:paraId="2C85FFAF"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1B5A5A8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64E5ACCA"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bookmarkStart w:id="104" w:name="_Hlk135990715"/>
            <w:r w:rsidRPr="00B36B3C">
              <w:rPr>
                <w:szCs w:val="20"/>
              </w:rPr>
              <w:t>The system shall allow replay of prior incidents, including unit movement and call history, for review and analysis.</w:t>
            </w:r>
            <w:bookmarkEnd w:id="104"/>
          </w:p>
        </w:tc>
        <w:tc>
          <w:tcPr>
            <w:tcW w:w="1053" w:type="dxa"/>
            <w:noWrap/>
          </w:tcPr>
          <w:p w14:paraId="5A22BD20"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01BE60D3"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7F953D37"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52C6F1F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744F94AD" w14:textId="77777777" w:rsidR="0027339F" w:rsidRPr="003B02D4" w:rsidRDefault="0027339F" w:rsidP="003A1B7B">
            <w:pPr>
              <w:pStyle w:val="ListParagraph"/>
              <w:widowControl/>
              <w:numPr>
                <w:ilvl w:val="0"/>
                <w:numId w:val="69"/>
              </w:numPr>
              <w:spacing w:after="240" w:line="276" w:lineRule="auto"/>
              <w:contextualSpacing w:val="0"/>
              <w:jc w:val="left"/>
              <w:rPr>
                <w:szCs w:val="20"/>
              </w:rPr>
            </w:pPr>
            <w:r w:rsidRPr="00B36B3C">
              <w:rPr>
                <w:szCs w:val="20"/>
              </w:rPr>
              <w:t xml:space="preserve">The system </w:t>
            </w:r>
            <w:proofErr w:type="gramStart"/>
            <w:r w:rsidRPr="00B36B3C">
              <w:rPr>
                <w:szCs w:val="20"/>
              </w:rPr>
              <w:t>shall</w:t>
            </w:r>
            <w:proofErr w:type="gramEnd"/>
            <w:r w:rsidRPr="00B36B3C">
              <w:rPr>
                <w:szCs w:val="20"/>
              </w:rPr>
              <w:t xml:space="preserve"> maintain an offline basemap cache to allow mapping continuity during network or service outages.</w:t>
            </w:r>
          </w:p>
        </w:tc>
        <w:tc>
          <w:tcPr>
            <w:tcW w:w="1053" w:type="dxa"/>
            <w:noWrap/>
          </w:tcPr>
          <w:p w14:paraId="2C07B46C" w14:textId="77777777" w:rsidR="0027339F" w:rsidRPr="008E6E20" w:rsidRDefault="0027339F" w:rsidP="00FE164E">
            <w:pPr>
              <w:jc w:val="left"/>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3EA16B93" w14:textId="77777777" w:rsidR="0027339F" w:rsidRPr="008E6E20" w:rsidRDefault="0027339F" w:rsidP="00FE164E">
            <w:pPr>
              <w:jc w:val="left"/>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51A8C629" w14:textId="77777777" w:rsidR="0027339F" w:rsidRPr="008E6E20" w:rsidRDefault="0027339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56F1716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353DF0EB" w14:textId="77777777" w:rsidR="0027339F" w:rsidRPr="00883DB1" w:rsidRDefault="0027339F" w:rsidP="003A1B7B">
            <w:pPr>
              <w:pStyle w:val="ListParagraph"/>
              <w:widowControl/>
              <w:numPr>
                <w:ilvl w:val="0"/>
                <w:numId w:val="69"/>
              </w:numPr>
              <w:spacing w:after="240" w:line="276" w:lineRule="auto"/>
              <w:contextualSpacing w:val="0"/>
              <w:jc w:val="left"/>
              <w:rPr>
                <w:szCs w:val="20"/>
              </w:rPr>
            </w:pPr>
            <w:r w:rsidRPr="00B36B3C">
              <w:rPr>
                <w:szCs w:val="20"/>
              </w:rPr>
              <w:t>The system shall consume live GIS map services from ArcGIS Server, ArcGIS Online, or other OGC-compliant sources for statewide or regional datasets.</w:t>
            </w:r>
          </w:p>
          <w:p w14:paraId="24502CD5" w14:textId="77777777" w:rsidR="0027339F" w:rsidRPr="00C14935" w:rsidRDefault="0027339F" w:rsidP="00FE164E">
            <w:pPr>
              <w:ind w:left="330"/>
              <w:jc w:val="left"/>
              <w:rPr>
                <w:szCs w:val="20"/>
              </w:rPr>
            </w:pPr>
            <w:r w:rsidRPr="00C14935">
              <w:rPr>
                <w:szCs w:val="20"/>
              </w:rPr>
              <w:lastRenderedPageBreak/>
              <w:t>List supported GIS map service types (REST, WMS, WMTS, etc.) and describe update frequency and data refresh handling.</w:t>
            </w:r>
          </w:p>
        </w:tc>
        <w:tc>
          <w:tcPr>
            <w:tcW w:w="1053" w:type="dxa"/>
            <w:noWrap/>
          </w:tcPr>
          <w:p w14:paraId="32D4A977"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23761C04"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051D7A82"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1AF5BA5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798E573" w14:textId="77777777" w:rsidR="0027339F" w:rsidRPr="00F051D9" w:rsidRDefault="0027339F" w:rsidP="003A1B7B">
            <w:pPr>
              <w:pStyle w:val="ListParagraph"/>
              <w:widowControl/>
              <w:numPr>
                <w:ilvl w:val="0"/>
                <w:numId w:val="69"/>
              </w:numPr>
              <w:spacing w:after="240" w:line="276" w:lineRule="auto"/>
              <w:contextualSpacing w:val="0"/>
              <w:jc w:val="left"/>
              <w:rPr>
                <w:szCs w:val="20"/>
              </w:rPr>
            </w:pPr>
            <w:r w:rsidRPr="00B36B3C">
              <w:rPr>
                <w:szCs w:val="20"/>
              </w:rPr>
              <w:t>The system shall allow PSAP or GIS staff to load locally maintained GIS datasets such as hydrants or temporary closures without re</w:t>
            </w:r>
            <w:r>
              <w:rPr>
                <w:szCs w:val="20"/>
              </w:rPr>
              <w:t>-</w:t>
            </w:r>
            <w:r w:rsidRPr="00B36B3C">
              <w:rPr>
                <w:szCs w:val="20"/>
              </w:rPr>
              <w:t>publishing to a server.</w:t>
            </w:r>
          </w:p>
          <w:p w14:paraId="0FA71C83" w14:textId="77777777" w:rsidR="0027339F" w:rsidRPr="00C14935" w:rsidRDefault="0027339F" w:rsidP="00FE164E">
            <w:pPr>
              <w:ind w:left="330"/>
              <w:jc w:val="left"/>
              <w:rPr>
                <w:szCs w:val="20"/>
              </w:rPr>
            </w:pPr>
            <w:r w:rsidRPr="00C14935">
              <w:rPr>
                <w:szCs w:val="20"/>
              </w:rPr>
              <w:t xml:space="preserve">Explain how local GIS data sources (File GDB, </w:t>
            </w:r>
            <w:proofErr w:type="spellStart"/>
            <w:r w:rsidRPr="00C14935">
              <w:rPr>
                <w:szCs w:val="20"/>
              </w:rPr>
              <w:t>GeoPackage</w:t>
            </w:r>
            <w:proofErr w:type="spellEnd"/>
            <w:r w:rsidRPr="00C14935">
              <w:rPr>
                <w:szCs w:val="20"/>
              </w:rPr>
              <w:t>, Shapefile) can be loaded, validated, and updated.</w:t>
            </w:r>
          </w:p>
        </w:tc>
        <w:tc>
          <w:tcPr>
            <w:tcW w:w="1053" w:type="dxa"/>
            <w:noWrap/>
          </w:tcPr>
          <w:p w14:paraId="18FD75C1"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4E9B2E60"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324EFAB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197CC82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5FF97BDB" w14:textId="77777777" w:rsidR="0027339F" w:rsidRDefault="0027339F" w:rsidP="003A1B7B">
            <w:pPr>
              <w:pStyle w:val="ListParagraph"/>
              <w:widowControl/>
              <w:numPr>
                <w:ilvl w:val="0"/>
                <w:numId w:val="69"/>
              </w:numPr>
              <w:spacing w:after="240" w:line="276" w:lineRule="auto"/>
              <w:contextualSpacing w:val="0"/>
              <w:jc w:val="left"/>
              <w:rPr>
                <w:szCs w:val="20"/>
              </w:rPr>
            </w:pPr>
            <w:r w:rsidRPr="00B36B3C">
              <w:rPr>
                <w:szCs w:val="20"/>
              </w:rPr>
              <w:t xml:space="preserve">The system </w:t>
            </w:r>
            <w:proofErr w:type="gramStart"/>
            <w:r w:rsidRPr="00B36B3C">
              <w:rPr>
                <w:szCs w:val="20"/>
              </w:rPr>
              <w:t>shall</w:t>
            </w:r>
            <w:proofErr w:type="gramEnd"/>
            <w:r w:rsidRPr="00B36B3C">
              <w:rPr>
                <w:szCs w:val="20"/>
              </w:rPr>
              <w:t xml:space="preserve"> support tenant-based configurations allowing each PSAP or agency to define its own visible layers, basemap, and extent.</w:t>
            </w:r>
          </w:p>
        </w:tc>
        <w:tc>
          <w:tcPr>
            <w:tcW w:w="1053" w:type="dxa"/>
            <w:noWrap/>
          </w:tcPr>
          <w:p w14:paraId="011176E0"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160A1B96"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1CD1036A"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61C3B2F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63171256"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provide a regional map view of all active calls across multiple PSAPs to enhance situational awareness and coordination.</w:t>
            </w:r>
          </w:p>
        </w:tc>
        <w:tc>
          <w:tcPr>
            <w:tcW w:w="1053" w:type="dxa"/>
            <w:noWrap/>
          </w:tcPr>
          <w:p w14:paraId="07275C1A"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0C050DFE"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38F673C2"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1F47247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2BB49CBF"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users to filter and view calls by agency, type, or region for operational analysis and dashboard use.</w:t>
            </w:r>
          </w:p>
        </w:tc>
        <w:tc>
          <w:tcPr>
            <w:tcW w:w="1053" w:type="dxa"/>
            <w:noWrap/>
          </w:tcPr>
          <w:p w14:paraId="4AEE1305"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2A5C732C"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37BB15FC"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543ABCC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74E9A63"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use of client-created custom locators along with backup providers such as Google and shall support configuration of the priority order of these sources.</w:t>
            </w:r>
          </w:p>
        </w:tc>
        <w:tc>
          <w:tcPr>
            <w:tcW w:w="1053" w:type="dxa"/>
            <w:noWrap/>
          </w:tcPr>
          <w:p w14:paraId="6D85816F"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35C36561"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2414FD00"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4000F2B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6C68AE40" w14:textId="5A633031" w:rsidR="0027339F" w:rsidRPr="00F051D9"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shall display z-axis (vertical) location data using height values such as </w:t>
            </w:r>
            <w:r w:rsidR="00D806AC">
              <w:rPr>
                <w:szCs w:val="20"/>
              </w:rPr>
              <w:t>Height Above Ellipsoid (</w:t>
            </w:r>
            <w:r w:rsidRPr="00FC2A3D">
              <w:rPr>
                <w:szCs w:val="20"/>
              </w:rPr>
              <w:t>HAE</w:t>
            </w:r>
            <w:r w:rsidR="00D806AC">
              <w:rPr>
                <w:szCs w:val="20"/>
              </w:rPr>
              <w:t>)</w:t>
            </w:r>
            <w:r w:rsidRPr="00FC2A3D">
              <w:rPr>
                <w:szCs w:val="20"/>
              </w:rPr>
              <w:t xml:space="preserve"> or </w:t>
            </w:r>
            <w:r w:rsidR="00D806AC">
              <w:rPr>
                <w:szCs w:val="20"/>
              </w:rPr>
              <w:t>Height Above Terrain (</w:t>
            </w:r>
            <w:r w:rsidRPr="00FC2A3D">
              <w:rPr>
                <w:szCs w:val="20"/>
              </w:rPr>
              <w:t>HAT</w:t>
            </w:r>
            <w:r w:rsidR="00D806AC">
              <w:rPr>
                <w:szCs w:val="20"/>
              </w:rPr>
              <w:t>)</w:t>
            </w:r>
            <w:r w:rsidRPr="00FC2A3D">
              <w:rPr>
                <w:szCs w:val="20"/>
              </w:rPr>
              <w:t>, including associated uncertainty and accuracy indicators.</w:t>
            </w:r>
          </w:p>
          <w:p w14:paraId="06F1C18B" w14:textId="77777777" w:rsidR="0027339F" w:rsidRPr="00C14935" w:rsidRDefault="0027339F" w:rsidP="00FE164E">
            <w:pPr>
              <w:ind w:left="330"/>
              <w:jc w:val="left"/>
              <w:rPr>
                <w:szCs w:val="20"/>
              </w:rPr>
            </w:pPr>
            <w:r w:rsidRPr="00C14935">
              <w:rPr>
                <w:szCs w:val="20"/>
              </w:rPr>
              <w:t>Describe how z-axis data (HAE/HAT) and uncertainty indicators are represented and labeled on the map.</w:t>
            </w:r>
          </w:p>
        </w:tc>
        <w:tc>
          <w:tcPr>
            <w:tcW w:w="1053" w:type="dxa"/>
            <w:noWrap/>
          </w:tcPr>
          <w:p w14:paraId="039AA161"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5E2DBC56"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1B9F0EA1"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526A03D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7F6CCB45" w14:textId="77777777" w:rsidR="0027339F" w:rsidRPr="00F051D9" w:rsidRDefault="0027339F" w:rsidP="003A1B7B">
            <w:pPr>
              <w:pStyle w:val="ListParagraph"/>
              <w:widowControl/>
              <w:numPr>
                <w:ilvl w:val="0"/>
                <w:numId w:val="69"/>
              </w:numPr>
              <w:spacing w:after="240" w:line="276" w:lineRule="auto"/>
              <w:contextualSpacing w:val="0"/>
              <w:jc w:val="left"/>
              <w:rPr>
                <w:szCs w:val="20"/>
              </w:rPr>
            </w:pPr>
            <w:r w:rsidRPr="00FC2A3D">
              <w:rPr>
                <w:szCs w:val="20"/>
              </w:rPr>
              <w:lastRenderedPageBreak/>
              <w:t>The system shall convert 3D (</w:t>
            </w:r>
            <w:proofErr w:type="spellStart"/>
            <w:r w:rsidRPr="00FC2A3D">
              <w:rPr>
                <w:szCs w:val="20"/>
              </w:rPr>
              <w:t>x,y,z</w:t>
            </w:r>
            <w:proofErr w:type="spellEnd"/>
            <w:r w:rsidRPr="00FC2A3D">
              <w:rPr>
                <w:szCs w:val="20"/>
              </w:rPr>
              <w:t>) coordinates into 2D (</w:t>
            </w:r>
            <w:proofErr w:type="spellStart"/>
            <w:r w:rsidRPr="00FC2A3D">
              <w:rPr>
                <w:szCs w:val="20"/>
              </w:rPr>
              <w:t>x,y</w:t>
            </w:r>
            <w:proofErr w:type="spellEnd"/>
            <w:r w:rsidRPr="00FC2A3D">
              <w:rPr>
                <w:szCs w:val="20"/>
              </w:rPr>
              <w:t>) format when required for CAD integration.</w:t>
            </w:r>
          </w:p>
          <w:p w14:paraId="0BBF0005" w14:textId="77777777" w:rsidR="0027339F" w:rsidRPr="00C14935" w:rsidRDefault="0027339F" w:rsidP="00FE164E">
            <w:pPr>
              <w:ind w:left="330"/>
              <w:jc w:val="left"/>
              <w:rPr>
                <w:szCs w:val="20"/>
              </w:rPr>
            </w:pPr>
            <w:r w:rsidRPr="00C14935">
              <w:rPr>
                <w:szCs w:val="20"/>
              </w:rPr>
              <w:t>Explain how 3D coordinates are converted for CAD compatibility and any data precision controls used.</w:t>
            </w:r>
          </w:p>
        </w:tc>
        <w:tc>
          <w:tcPr>
            <w:tcW w:w="1053" w:type="dxa"/>
            <w:noWrap/>
          </w:tcPr>
          <w:p w14:paraId="39706D4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291DE044"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7A315A81"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6944425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48224E69" w14:textId="77777777" w:rsidR="0027339F" w:rsidRPr="00F051D9"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shall comply with NENA-REQ-003.1-2022 </w:t>
            </w:r>
            <w:r>
              <w:rPr>
                <w:szCs w:val="20"/>
              </w:rPr>
              <w:t>(</w:t>
            </w:r>
            <w:r w:rsidRPr="003B02D4">
              <w:rPr>
                <w:szCs w:val="20"/>
              </w:rPr>
              <w:t xml:space="preserve">or its successor document, when ratified) </w:t>
            </w:r>
            <w:r w:rsidRPr="00FC2A3D">
              <w:rPr>
                <w:szCs w:val="20"/>
              </w:rPr>
              <w:t>requirements for 3D GIS and provide fallback to 2D where 3D queries are not supported.</w:t>
            </w:r>
          </w:p>
          <w:p w14:paraId="6726DCEC" w14:textId="77777777" w:rsidR="0027339F" w:rsidRPr="00C14935" w:rsidRDefault="0027339F" w:rsidP="00FE164E">
            <w:pPr>
              <w:ind w:left="330"/>
              <w:jc w:val="left"/>
              <w:rPr>
                <w:szCs w:val="20"/>
              </w:rPr>
            </w:pPr>
            <w:r w:rsidRPr="00C14935">
              <w:rPr>
                <w:szCs w:val="20"/>
              </w:rPr>
              <w:t>Provide evidence of compliance with NENA-REQ-003.1-2022 and describe any fallback to 2D logic.</w:t>
            </w:r>
          </w:p>
        </w:tc>
        <w:tc>
          <w:tcPr>
            <w:tcW w:w="1053" w:type="dxa"/>
            <w:noWrap/>
          </w:tcPr>
          <w:p w14:paraId="58F62E36"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7757BDB5"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7C15BEC3"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61FD0A6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7AB1D50D" w14:textId="77777777" w:rsidR="0027339F" w:rsidRPr="00F051D9"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users to accept or reject updated location data following CHE re-bid or repositioning events.</w:t>
            </w:r>
          </w:p>
          <w:p w14:paraId="13473E93" w14:textId="77777777" w:rsidR="0027339F" w:rsidRPr="00C14935" w:rsidRDefault="0027339F" w:rsidP="00FE164E">
            <w:pPr>
              <w:ind w:left="420"/>
              <w:jc w:val="left"/>
              <w:rPr>
                <w:szCs w:val="20"/>
              </w:rPr>
            </w:pPr>
            <w:r w:rsidRPr="00C14935">
              <w:rPr>
                <w:szCs w:val="20"/>
              </w:rPr>
              <w:t>Describe how dispatchers accept or reject updated locations during CHE re-bids and how these updates are logged.</w:t>
            </w:r>
          </w:p>
        </w:tc>
        <w:tc>
          <w:tcPr>
            <w:tcW w:w="1053" w:type="dxa"/>
            <w:noWrap/>
          </w:tcPr>
          <w:p w14:paraId="2F3841C7"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1C4047D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69119138"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08BD468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4385E5D1"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configuration of how long inactive calls remain visible on the map before automatically hiding or clearing them.</w:t>
            </w:r>
          </w:p>
        </w:tc>
        <w:tc>
          <w:tcPr>
            <w:tcW w:w="1053" w:type="dxa"/>
            <w:noWrap/>
          </w:tcPr>
          <w:p w14:paraId="02CE6430"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42E63012"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13CF09F2"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3F4482D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6046A88A" w14:textId="77777777" w:rsidR="0027339F" w:rsidRPr="00F051D9"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users to set visibility of map markups or annotations as private, group-shared, or globally visible.</w:t>
            </w:r>
          </w:p>
          <w:p w14:paraId="11BCA2A2" w14:textId="77777777" w:rsidR="0027339F" w:rsidRPr="00C14935" w:rsidRDefault="0027339F" w:rsidP="00FE164E">
            <w:pPr>
              <w:ind w:left="330"/>
              <w:jc w:val="left"/>
              <w:rPr>
                <w:szCs w:val="20"/>
              </w:rPr>
            </w:pPr>
            <w:r w:rsidRPr="00C14935">
              <w:rPr>
                <w:szCs w:val="20"/>
              </w:rPr>
              <w:t>Explain how markups or annotations can be made private, group-shared, or globally visible, including permission control setup.</w:t>
            </w:r>
          </w:p>
        </w:tc>
        <w:tc>
          <w:tcPr>
            <w:tcW w:w="1053" w:type="dxa"/>
            <w:noWrap/>
          </w:tcPr>
          <w:p w14:paraId="0CB7D4EE"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03706B28"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0ACB95F5"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48E95BA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425D2E3A"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saving and reusing map annotations, shapes, or labels for future incidents.</w:t>
            </w:r>
          </w:p>
        </w:tc>
        <w:tc>
          <w:tcPr>
            <w:tcW w:w="1053" w:type="dxa"/>
            <w:noWrap/>
          </w:tcPr>
          <w:p w14:paraId="0BC34E06"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5E9505AF"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1607EBAF"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021D45A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3B6D457F"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lastRenderedPageBreak/>
              <w:t>The system shall store map pan positions and allow users to return to previous views with a single click, up to 10 steps back.</w:t>
            </w:r>
          </w:p>
        </w:tc>
        <w:tc>
          <w:tcPr>
            <w:tcW w:w="1053" w:type="dxa"/>
            <w:noWrap/>
          </w:tcPr>
          <w:p w14:paraId="6A0FE556"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7EDE0A07"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27339D10"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0ACB63F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38060583"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display multiple search results with confidence or match scores and data source identifiers, allowing administrators to enable, disable, or prioritize sources; selecting a result shall recenter the map and show metadata.</w:t>
            </w:r>
          </w:p>
        </w:tc>
        <w:tc>
          <w:tcPr>
            <w:tcW w:w="1053" w:type="dxa"/>
            <w:noWrap/>
          </w:tcPr>
          <w:p w14:paraId="5A0E575F"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733AADC0"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2D28A194"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7F57995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37C5B85E"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display visual indicators representing positional accuracy and uncertainty for caller or incident locations.</w:t>
            </w:r>
          </w:p>
        </w:tc>
        <w:tc>
          <w:tcPr>
            <w:tcW w:w="1053" w:type="dxa"/>
            <w:noWrap/>
          </w:tcPr>
          <w:p w14:paraId="373EC13F"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7D885238"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71C7215B"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10E3A33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5EA387FC"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w:t>
            </w:r>
            <w:proofErr w:type="gramStart"/>
            <w:r w:rsidRPr="00FC2A3D">
              <w:rPr>
                <w:szCs w:val="20"/>
              </w:rPr>
              <w:t>shall</w:t>
            </w:r>
            <w:proofErr w:type="gramEnd"/>
            <w:r w:rsidRPr="00FC2A3D">
              <w:rPr>
                <w:szCs w:val="20"/>
              </w:rPr>
              <w:t xml:space="preserve"> provide administrative tools and scheduling options for updating GIS data, basemaps, and aerial imagery.</w:t>
            </w:r>
          </w:p>
        </w:tc>
        <w:tc>
          <w:tcPr>
            <w:tcW w:w="1053" w:type="dxa"/>
            <w:noWrap/>
          </w:tcPr>
          <w:p w14:paraId="42A4AA7C"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422D2C04"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59FE6E8B"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774334E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7F92ADC"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administrators to define how z-axis data is visually represented, including floor numbers, color gradients, or vertical offsets for multistory environments.</w:t>
            </w:r>
          </w:p>
        </w:tc>
        <w:tc>
          <w:tcPr>
            <w:tcW w:w="1053" w:type="dxa"/>
            <w:noWrap/>
          </w:tcPr>
          <w:p w14:paraId="7CEDDE09"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4C6BEE3D"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639F7472"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1E6E2D6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68511C37"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shall display an icon or label identifying the origin of the displayed location, such as </w:t>
            </w:r>
            <w:proofErr w:type="spellStart"/>
            <w:r w:rsidRPr="00FC2A3D">
              <w:rPr>
                <w:szCs w:val="20"/>
              </w:rPr>
              <w:t>RapidSOS</w:t>
            </w:r>
            <w:proofErr w:type="spellEnd"/>
            <w:r w:rsidRPr="00FC2A3D">
              <w:rPr>
                <w:szCs w:val="20"/>
              </w:rPr>
              <w:t>, carrier, local GIS, or what3words data feeds.</w:t>
            </w:r>
          </w:p>
        </w:tc>
        <w:tc>
          <w:tcPr>
            <w:tcW w:w="1053" w:type="dxa"/>
            <w:noWrap/>
          </w:tcPr>
          <w:p w14:paraId="0AB460E5"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44F5EEC8"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29D65456"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53100AA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3CF9651" w14:textId="77777777" w:rsidR="0027339F" w:rsidRPr="00F051D9"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shall display a visual indicator showing that local GIS data used by the dispatch map is synchronized with, or derived from, the GIS data provisioned to NG9-1-1 core services (ECRF/LVF), </w:t>
            </w:r>
            <w:r w:rsidRPr="00FC2A3D">
              <w:rPr>
                <w:szCs w:val="20"/>
              </w:rPr>
              <w:lastRenderedPageBreak/>
              <w:t>where such synchronization status is made available by the data provider.</w:t>
            </w:r>
          </w:p>
          <w:p w14:paraId="4DC65E1E" w14:textId="77777777" w:rsidR="0027339F" w:rsidRPr="00C14935" w:rsidRDefault="0027339F" w:rsidP="00FE164E">
            <w:pPr>
              <w:ind w:left="330"/>
              <w:jc w:val="left"/>
              <w:rPr>
                <w:szCs w:val="20"/>
              </w:rPr>
            </w:pPr>
            <w:r w:rsidRPr="00C14935">
              <w:rPr>
                <w:szCs w:val="20"/>
              </w:rPr>
              <w:t>Describe how the system confirms or displays synchronization between dispatch GIS data and NG9-1-1 core services.</w:t>
            </w:r>
          </w:p>
        </w:tc>
        <w:tc>
          <w:tcPr>
            <w:tcW w:w="1053" w:type="dxa"/>
            <w:noWrap/>
          </w:tcPr>
          <w:p w14:paraId="4E1583AF"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2A69A1C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3170E50E"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6727301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2976585B"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allow users to view metadata for GIS layers including source, owner, and publication date.</w:t>
            </w:r>
          </w:p>
        </w:tc>
        <w:tc>
          <w:tcPr>
            <w:tcW w:w="1053" w:type="dxa"/>
            <w:noWrap/>
          </w:tcPr>
          <w:p w14:paraId="3C2855CE"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727082E5"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615A7AD5"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764858D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656CE614" w14:textId="77777777" w:rsidR="0027339F"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w:t>
            </w:r>
            <w:proofErr w:type="gramStart"/>
            <w:r w:rsidRPr="00FC2A3D">
              <w:rPr>
                <w:szCs w:val="20"/>
              </w:rPr>
              <w:t>shall</w:t>
            </w:r>
            <w:proofErr w:type="gramEnd"/>
            <w:r w:rsidRPr="00FC2A3D">
              <w:rPr>
                <w:szCs w:val="20"/>
              </w:rPr>
              <w:t xml:space="preserve"> include caching and optimization controls to maintain map responsiveness under high call volume or heavy data load.</w:t>
            </w:r>
          </w:p>
        </w:tc>
        <w:tc>
          <w:tcPr>
            <w:tcW w:w="1053" w:type="dxa"/>
            <w:noWrap/>
          </w:tcPr>
          <w:p w14:paraId="1DC3738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6E347303"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6D2D19E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0BCB263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5085DFF0" w14:textId="77777777" w:rsidR="0027339F" w:rsidRPr="00F051D9"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w:t>
            </w:r>
            <w:proofErr w:type="gramStart"/>
            <w:r w:rsidRPr="00FC2A3D">
              <w:rPr>
                <w:szCs w:val="20"/>
              </w:rPr>
              <w:t>shall</w:t>
            </w:r>
            <w:proofErr w:type="gramEnd"/>
            <w:r w:rsidRPr="00FC2A3D">
              <w:rPr>
                <w:szCs w:val="20"/>
              </w:rPr>
              <w:t xml:space="preserve"> be designed to integrate with artificial intelligence (AI) or machine learning (ML) components that enhance geospatial analysis, automate correlation of data sources, and support intelligent decision-making for call-taking and dispatch operations as such technologies become available.</w:t>
            </w:r>
          </w:p>
          <w:p w14:paraId="3AECE94F" w14:textId="77777777" w:rsidR="0027339F" w:rsidRPr="00C14935" w:rsidRDefault="0027339F" w:rsidP="00FE164E">
            <w:pPr>
              <w:ind w:left="330"/>
              <w:jc w:val="left"/>
              <w:rPr>
                <w:szCs w:val="20"/>
              </w:rPr>
            </w:pPr>
            <w:r w:rsidRPr="00C14935">
              <w:rPr>
                <w:szCs w:val="20"/>
              </w:rPr>
              <w:t>Provide a narrative on AI/ML readiness, describing integration architecture, data governance, and security safeguards.</w:t>
            </w:r>
          </w:p>
        </w:tc>
        <w:tc>
          <w:tcPr>
            <w:tcW w:w="1053" w:type="dxa"/>
            <w:noWrap/>
          </w:tcPr>
          <w:p w14:paraId="2DBF3D7D"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1CA6AA52"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40E0D153"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3727A47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B859CEB" w14:textId="77777777" w:rsidR="0027339F" w:rsidRPr="00D804F9"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shall support future AI functions capable of reconciling and scoring multiple incoming location signals (e.g., Apple, Google, </w:t>
            </w:r>
            <w:proofErr w:type="spellStart"/>
            <w:r w:rsidRPr="00FC2A3D">
              <w:rPr>
                <w:szCs w:val="20"/>
              </w:rPr>
              <w:t>RapidSOS</w:t>
            </w:r>
            <w:proofErr w:type="spellEnd"/>
            <w:r w:rsidRPr="00FC2A3D">
              <w:rPr>
                <w:szCs w:val="20"/>
              </w:rPr>
              <w:t>, carrier, telematics) to present the most accurate and reliable position to the user in real time.</w:t>
            </w:r>
          </w:p>
          <w:p w14:paraId="1FE198CC" w14:textId="77777777" w:rsidR="0027339F" w:rsidRPr="00C14935" w:rsidRDefault="0027339F" w:rsidP="00FE164E">
            <w:pPr>
              <w:ind w:left="330"/>
              <w:jc w:val="left"/>
              <w:rPr>
                <w:szCs w:val="20"/>
              </w:rPr>
            </w:pPr>
            <w:r w:rsidRPr="00C14935">
              <w:rPr>
                <w:szCs w:val="20"/>
              </w:rPr>
              <w:t xml:space="preserve">Explain how the system correlates multiple location sources (Apple, Google, </w:t>
            </w:r>
            <w:proofErr w:type="spellStart"/>
            <w:r w:rsidRPr="00C14935">
              <w:rPr>
                <w:szCs w:val="20"/>
              </w:rPr>
              <w:t>RapidSOS</w:t>
            </w:r>
            <w:proofErr w:type="spellEnd"/>
            <w:r w:rsidRPr="00C14935">
              <w:rPr>
                <w:szCs w:val="20"/>
              </w:rPr>
              <w:t>, carrier) and produces a confidence score.</w:t>
            </w:r>
          </w:p>
        </w:tc>
        <w:tc>
          <w:tcPr>
            <w:tcW w:w="1053" w:type="dxa"/>
            <w:noWrap/>
          </w:tcPr>
          <w:p w14:paraId="2CAF9125"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665FF368"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0A09DB1D"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3D692F0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06DCC378" w14:textId="77777777" w:rsidR="0027339F" w:rsidRPr="00D804F9" w:rsidRDefault="0027339F" w:rsidP="003A1B7B">
            <w:pPr>
              <w:pStyle w:val="ListParagraph"/>
              <w:widowControl/>
              <w:numPr>
                <w:ilvl w:val="0"/>
                <w:numId w:val="69"/>
              </w:numPr>
              <w:spacing w:after="240" w:line="276" w:lineRule="auto"/>
              <w:contextualSpacing w:val="0"/>
              <w:jc w:val="left"/>
              <w:rPr>
                <w:szCs w:val="20"/>
              </w:rPr>
            </w:pPr>
            <w:r w:rsidRPr="00FC2A3D">
              <w:rPr>
                <w:szCs w:val="20"/>
              </w:rPr>
              <w:t xml:space="preserve">The system shall support future AI capabilities that predict caller or unit movement, dynamically highlight relevant GIS layers based on incident type, and </w:t>
            </w:r>
            <w:r w:rsidRPr="00FC2A3D">
              <w:rPr>
                <w:szCs w:val="20"/>
              </w:rPr>
              <w:lastRenderedPageBreak/>
              <w:t>recommend optimal response resources or routes using historical and live spatial data.</w:t>
            </w:r>
          </w:p>
          <w:p w14:paraId="5E439774" w14:textId="77777777" w:rsidR="0027339F" w:rsidRPr="00C14935" w:rsidRDefault="0027339F" w:rsidP="00FE164E">
            <w:pPr>
              <w:ind w:left="420"/>
              <w:jc w:val="left"/>
              <w:rPr>
                <w:szCs w:val="20"/>
              </w:rPr>
            </w:pPr>
            <w:r w:rsidRPr="00C14935">
              <w:rPr>
                <w:szCs w:val="20"/>
              </w:rPr>
              <w:t>Describe any predictive capabilities, contextual GIS highlighting, or future AI roadmap for dispatch use.</w:t>
            </w:r>
          </w:p>
        </w:tc>
        <w:tc>
          <w:tcPr>
            <w:tcW w:w="1053" w:type="dxa"/>
            <w:noWrap/>
          </w:tcPr>
          <w:p w14:paraId="62161435"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041211A5"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443B98FE"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1DD107A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073CEDF7" w14:textId="77777777" w:rsidR="0027339F" w:rsidRPr="00D804F9"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integrate with Text-to-9-1-1 services to display the location of texting callers on the map in real time, update position as new location data is received, and provide visual indicators of text session status and direction of transfer between PSAPs.</w:t>
            </w:r>
          </w:p>
          <w:p w14:paraId="4781E3D6" w14:textId="77777777" w:rsidR="0027339F" w:rsidRPr="00C14935" w:rsidRDefault="0027339F" w:rsidP="00FE164E">
            <w:pPr>
              <w:ind w:left="330"/>
              <w:jc w:val="left"/>
              <w:rPr>
                <w:szCs w:val="20"/>
              </w:rPr>
            </w:pPr>
            <w:r w:rsidRPr="00C14935">
              <w:rPr>
                <w:szCs w:val="20"/>
              </w:rPr>
              <w:t>Explain how text message locations are plotted, updated, and visually represented during live text sessions.</w:t>
            </w:r>
          </w:p>
        </w:tc>
        <w:tc>
          <w:tcPr>
            <w:tcW w:w="1053" w:type="dxa"/>
            <w:noWrap/>
          </w:tcPr>
          <w:p w14:paraId="5D0E710A"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0E1386D8"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1E28C9C3"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7C1BD14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71" w:type="dxa"/>
          </w:tcPr>
          <w:p w14:paraId="771F1B8E" w14:textId="77777777" w:rsidR="0027339F" w:rsidRPr="00D804F9" w:rsidRDefault="0027339F" w:rsidP="003A1B7B">
            <w:pPr>
              <w:pStyle w:val="ListParagraph"/>
              <w:widowControl/>
              <w:numPr>
                <w:ilvl w:val="0"/>
                <w:numId w:val="69"/>
              </w:numPr>
              <w:spacing w:after="240" w:line="276" w:lineRule="auto"/>
              <w:contextualSpacing w:val="0"/>
              <w:jc w:val="left"/>
              <w:rPr>
                <w:szCs w:val="20"/>
              </w:rPr>
            </w:pPr>
            <w:r w:rsidRPr="00FC2A3D">
              <w:rPr>
                <w:szCs w:val="20"/>
              </w:rPr>
              <w:t>The system shall support outbound text-from-9-1-1 messaging and allow authorized users to send and receive messages directly from the map interface; the system shall include automatic text translation to and from commonly supported languages, with manual override capability for accuracy.</w:t>
            </w:r>
          </w:p>
          <w:p w14:paraId="7F7115E3" w14:textId="77777777" w:rsidR="0027339F" w:rsidRPr="00CA548A" w:rsidRDefault="0027339F" w:rsidP="00FE164E">
            <w:pPr>
              <w:ind w:left="330"/>
              <w:jc w:val="left"/>
              <w:rPr>
                <w:szCs w:val="20"/>
              </w:rPr>
            </w:pPr>
            <w:r w:rsidRPr="00CA548A">
              <w:rPr>
                <w:szCs w:val="20"/>
              </w:rPr>
              <w:t>Describe translation capabilities, supported languages, and the workflow for dispatcher text messaging.</w:t>
            </w:r>
          </w:p>
        </w:tc>
        <w:tc>
          <w:tcPr>
            <w:tcW w:w="1053" w:type="dxa"/>
            <w:noWrap/>
          </w:tcPr>
          <w:p w14:paraId="306196AF"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1231" w:type="dxa"/>
            <w:noWrap/>
          </w:tcPr>
          <w:p w14:paraId="2ADE7CBC"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346404E0"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4E67E7E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171" w:type="dxa"/>
          </w:tcPr>
          <w:p w14:paraId="52386AB5" w14:textId="77777777" w:rsidR="0027339F" w:rsidRPr="00D804F9" w:rsidRDefault="0027339F" w:rsidP="003A1B7B">
            <w:pPr>
              <w:pStyle w:val="ListParagraph"/>
              <w:widowControl/>
              <w:numPr>
                <w:ilvl w:val="0"/>
                <w:numId w:val="69"/>
              </w:numPr>
              <w:spacing w:after="240" w:line="276" w:lineRule="auto"/>
              <w:contextualSpacing w:val="0"/>
              <w:jc w:val="left"/>
              <w:rPr>
                <w:szCs w:val="20"/>
              </w:rPr>
            </w:pPr>
            <w:r w:rsidRPr="003C3C9E">
              <w:rPr>
                <w:szCs w:val="20"/>
              </w:rPr>
              <w:t xml:space="preserve">The system </w:t>
            </w:r>
            <w:proofErr w:type="gramStart"/>
            <w:r w:rsidRPr="003C3C9E">
              <w:rPr>
                <w:szCs w:val="20"/>
              </w:rPr>
              <w:t>shall</w:t>
            </w:r>
            <w:proofErr w:type="gramEnd"/>
            <w:r w:rsidRPr="003C3C9E">
              <w:rPr>
                <w:szCs w:val="20"/>
              </w:rPr>
              <w:t xml:space="preserve"> support an integrated rapid-locate capability that allows authorized users to initiate device location requests through approved services (e.g., carrier, Apple, Google, or future operating syst</w:t>
            </w:r>
            <w:r>
              <w:rPr>
                <w:szCs w:val="20"/>
              </w:rPr>
              <w:t>ems</w:t>
            </w:r>
            <w:r w:rsidRPr="003C3C9E">
              <w:rPr>
                <w:szCs w:val="20"/>
              </w:rPr>
              <w:t>) and automatically display returned coordinates on the map with associated confidence and timestamp data.</w:t>
            </w:r>
          </w:p>
          <w:p w14:paraId="59627A65" w14:textId="77777777" w:rsidR="0027339F" w:rsidRPr="00CA548A" w:rsidRDefault="0027339F" w:rsidP="00FE164E">
            <w:pPr>
              <w:ind w:left="330"/>
              <w:jc w:val="left"/>
              <w:rPr>
                <w:szCs w:val="20"/>
              </w:rPr>
            </w:pPr>
            <w:r w:rsidRPr="00CA548A">
              <w:rPr>
                <w:szCs w:val="20"/>
              </w:rPr>
              <w:t xml:space="preserve">Explain how dispatchers initiate live location requests (ping) and how resulting coordinates are displayed and </w:t>
            </w:r>
            <w:proofErr w:type="gramStart"/>
            <w:r w:rsidRPr="00CA548A">
              <w:rPr>
                <w:szCs w:val="20"/>
              </w:rPr>
              <w:t>time-stamped</w:t>
            </w:r>
            <w:proofErr w:type="gramEnd"/>
            <w:r w:rsidRPr="00CA548A">
              <w:rPr>
                <w:szCs w:val="20"/>
              </w:rPr>
              <w:t>.</w:t>
            </w:r>
          </w:p>
        </w:tc>
        <w:tc>
          <w:tcPr>
            <w:tcW w:w="1053" w:type="dxa"/>
            <w:noWrap/>
          </w:tcPr>
          <w:p w14:paraId="31FE49F6"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1231" w:type="dxa"/>
            <w:noWrap/>
          </w:tcPr>
          <w:p w14:paraId="036830F9"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noWrap/>
          </w:tcPr>
          <w:p w14:paraId="4F2B6253"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bl>
    <w:p w14:paraId="64C25AA0" w14:textId="77777777" w:rsidR="0027339F" w:rsidRDefault="0027339F" w:rsidP="00702847">
      <w:pPr>
        <w:rPr>
          <w:rFonts w:ascii="Calibri" w:hAnsi="Calibri" w:cs="Calibri"/>
        </w:rPr>
      </w:pPr>
    </w:p>
    <w:p w14:paraId="1AFD6096" w14:textId="77777777" w:rsidR="0027339F" w:rsidRPr="008E6E20" w:rsidRDefault="0027339F" w:rsidP="0027339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lastRenderedPageBreak/>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7339F" w14:paraId="14EA018E" w14:textId="77777777" w:rsidTr="00FE164E">
        <w:tc>
          <w:tcPr>
            <w:tcW w:w="9350" w:type="dxa"/>
            <w:tcBorders>
              <w:top w:val="nil"/>
              <w:left w:val="nil"/>
              <w:bottom w:val="single" w:sz="4" w:space="0" w:color="auto"/>
              <w:right w:val="nil"/>
            </w:tcBorders>
          </w:tcPr>
          <w:p w14:paraId="056F2BA5" w14:textId="77777777" w:rsidR="0027339F" w:rsidRDefault="0027339F" w:rsidP="00FE164E">
            <w:pPr>
              <w:rPr>
                <w:szCs w:val="20"/>
              </w:rPr>
            </w:pPr>
          </w:p>
        </w:tc>
      </w:tr>
      <w:tr w:rsidR="0027339F" w14:paraId="71B651BD" w14:textId="77777777" w:rsidTr="00FE164E">
        <w:tc>
          <w:tcPr>
            <w:tcW w:w="9350" w:type="dxa"/>
            <w:tcBorders>
              <w:left w:val="nil"/>
              <w:bottom w:val="single" w:sz="4" w:space="0" w:color="auto"/>
              <w:right w:val="nil"/>
            </w:tcBorders>
          </w:tcPr>
          <w:p w14:paraId="704A694B" w14:textId="77777777" w:rsidR="0027339F" w:rsidRDefault="0027339F" w:rsidP="00FE164E">
            <w:pPr>
              <w:rPr>
                <w:szCs w:val="20"/>
              </w:rPr>
            </w:pPr>
          </w:p>
        </w:tc>
      </w:tr>
      <w:tr w:rsidR="0027339F" w14:paraId="682D829F" w14:textId="77777777" w:rsidTr="00FE164E">
        <w:tc>
          <w:tcPr>
            <w:tcW w:w="9350" w:type="dxa"/>
            <w:tcBorders>
              <w:left w:val="nil"/>
              <w:right w:val="nil"/>
            </w:tcBorders>
          </w:tcPr>
          <w:p w14:paraId="7A6AA449" w14:textId="77777777" w:rsidR="0027339F" w:rsidRDefault="0027339F" w:rsidP="00FE164E">
            <w:pPr>
              <w:rPr>
                <w:szCs w:val="20"/>
              </w:rPr>
            </w:pPr>
          </w:p>
        </w:tc>
      </w:tr>
    </w:tbl>
    <w:p w14:paraId="6EA81DA2" w14:textId="77777777" w:rsidR="0027339F" w:rsidRDefault="0027339F" w:rsidP="00702847">
      <w:pPr>
        <w:rPr>
          <w:rFonts w:ascii="Calibri" w:hAnsi="Calibri" w:cs="Calibri"/>
        </w:rPr>
      </w:pPr>
    </w:p>
    <w:p w14:paraId="632F4AEC" w14:textId="6A89B3B2" w:rsidR="0027339F" w:rsidRPr="0027339F" w:rsidRDefault="0027339F" w:rsidP="00702847">
      <w:pPr>
        <w:rPr>
          <w:rFonts w:ascii="Calibri" w:hAnsi="Calibri" w:cs="Calibri"/>
          <w:b/>
          <w:bCs/>
        </w:rPr>
      </w:pPr>
      <w:r w:rsidRPr="0027339F">
        <w:rPr>
          <w:rFonts w:ascii="Calibri" w:hAnsi="Calibri" w:cs="Calibri"/>
          <w:b/>
          <w:bCs/>
        </w:rPr>
        <w:t>Training</w:t>
      </w:r>
    </w:p>
    <w:p w14:paraId="36BAB076" w14:textId="77777777" w:rsidR="0027339F" w:rsidRDefault="0027339F" w:rsidP="00702847">
      <w:pPr>
        <w:rPr>
          <w:rFonts w:ascii="Calibri" w:hAnsi="Calibri" w:cs="Calibri"/>
        </w:rPr>
      </w:pPr>
    </w:p>
    <w:tbl>
      <w:tblPr>
        <w:tblStyle w:val="ACOGTable"/>
        <w:tblW w:w="9322" w:type="dxa"/>
        <w:tblLook w:val="04A0" w:firstRow="1" w:lastRow="0" w:firstColumn="1" w:lastColumn="0" w:noHBand="0" w:noVBand="1"/>
      </w:tblPr>
      <w:tblGrid>
        <w:gridCol w:w="6503"/>
        <w:gridCol w:w="1142"/>
        <w:gridCol w:w="810"/>
        <w:gridCol w:w="867"/>
      </w:tblGrid>
      <w:tr w:rsidR="0027339F" w:rsidRPr="00044F2B" w14:paraId="1FC0FF63"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6503" w:type="dxa"/>
          </w:tcPr>
          <w:p w14:paraId="20515327" w14:textId="77777777" w:rsidR="0027339F" w:rsidRPr="008E6E20" w:rsidRDefault="0027339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1142" w:type="dxa"/>
            <w:noWrap/>
            <w:textDirection w:val="btLr"/>
            <w:hideMark/>
          </w:tcPr>
          <w:p w14:paraId="6AEFBE08"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810" w:type="dxa"/>
            <w:noWrap/>
            <w:textDirection w:val="btLr"/>
            <w:hideMark/>
          </w:tcPr>
          <w:p w14:paraId="0A5A21F6"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867" w:type="dxa"/>
            <w:noWrap/>
            <w:textDirection w:val="btLr"/>
            <w:hideMark/>
          </w:tcPr>
          <w:p w14:paraId="3ED580F5"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27339F" w:rsidRPr="00044F2B" w14:paraId="713447C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4A123E46"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Proposals shall include options for both train-the-trainer and end-user models with different training content for telecommunicator staff versus supervisors and/or administrators.</w:t>
            </w:r>
          </w:p>
        </w:tc>
        <w:tc>
          <w:tcPr>
            <w:tcW w:w="1142" w:type="dxa"/>
            <w:noWrap/>
          </w:tcPr>
          <w:p w14:paraId="38EBDDF2"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4BAE509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7955F210"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5887CA7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03" w:type="dxa"/>
          </w:tcPr>
          <w:p w14:paraId="7DB2496C"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Operational training on the call-handling and mapping features and functionality will be provided to all telecommunicators and superusers.</w:t>
            </w:r>
          </w:p>
        </w:tc>
        <w:tc>
          <w:tcPr>
            <w:tcW w:w="1142" w:type="dxa"/>
            <w:noWrap/>
          </w:tcPr>
          <w:p w14:paraId="3BB7B3FD"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1180BF37"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13344D57"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6EED52C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6C6EF21F"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Training for superusers shall also include monitoring, reporting, system health, and performance (MIS).</w:t>
            </w:r>
          </w:p>
        </w:tc>
        <w:tc>
          <w:tcPr>
            <w:tcW w:w="1142" w:type="dxa"/>
            <w:noWrap/>
          </w:tcPr>
          <w:p w14:paraId="774B869F"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2778693D"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516A1D2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0D9A376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03" w:type="dxa"/>
          </w:tcPr>
          <w:p w14:paraId="218CC467"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 xml:space="preserve">Training for superusers </w:t>
            </w:r>
            <w:proofErr w:type="gramStart"/>
            <w:r w:rsidRPr="003B02D4">
              <w:rPr>
                <w:szCs w:val="20"/>
              </w:rPr>
              <w:t>shall</w:t>
            </w:r>
            <w:proofErr w:type="gramEnd"/>
            <w:r w:rsidRPr="003B02D4">
              <w:rPr>
                <w:szCs w:val="20"/>
              </w:rPr>
              <w:t xml:space="preserve"> also include GIS and mapping administration.</w:t>
            </w:r>
          </w:p>
        </w:tc>
        <w:tc>
          <w:tcPr>
            <w:tcW w:w="1142" w:type="dxa"/>
            <w:noWrap/>
          </w:tcPr>
          <w:p w14:paraId="30577AD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271122CA"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57706331"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01A2553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704C33C5" w14:textId="77777777" w:rsidR="0027339F" w:rsidRPr="00627203"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627203">
              <w:rPr>
                <w:szCs w:val="20"/>
              </w:rPr>
              <w:t xml:space="preserve">Respondents shall include options for PSAP/ECC-specific training and train-the-trainer instruction for </w:t>
            </w:r>
            <w:r>
              <w:rPr>
                <w:szCs w:val="20"/>
              </w:rPr>
              <w:t>ETCOG</w:t>
            </w:r>
            <w:r w:rsidRPr="00627203">
              <w:rPr>
                <w:szCs w:val="20"/>
              </w:rPr>
              <w:t xml:space="preserve"> training personnel.</w:t>
            </w:r>
          </w:p>
        </w:tc>
        <w:tc>
          <w:tcPr>
            <w:tcW w:w="1142" w:type="dxa"/>
            <w:noWrap/>
          </w:tcPr>
          <w:p w14:paraId="366B061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42D5DEE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21D4F40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4B8CA34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03" w:type="dxa"/>
          </w:tcPr>
          <w:p w14:paraId="4BAABF18" w14:textId="77777777" w:rsidR="0027339F" w:rsidRPr="00627203"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627203">
              <w:rPr>
                <w:szCs w:val="20"/>
              </w:rPr>
              <w:t>Training schedules shall accommodate 24 x 7 shifts.</w:t>
            </w:r>
          </w:p>
        </w:tc>
        <w:tc>
          <w:tcPr>
            <w:tcW w:w="1142" w:type="dxa"/>
            <w:noWrap/>
          </w:tcPr>
          <w:p w14:paraId="7071DF7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5B961B03"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2897330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28E3521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6D619710" w14:textId="4B11B4EC" w:rsidR="0027339F" w:rsidRPr="00627203"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627203">
              <w:rPr>
                <w:szCs w:val="20"/>
              </w:rPr>
              <w:t>All training materials shall be available in digital form</w:t>
            </w:r>
            <w:r w:rsidR="00EB07A1">
              <w:rPr>
                <w:szCs w:val="20"/>
              </w:rPr>
              <w:t>,</w:t>
            </w:r>
            <w:r w:rsidR="00334CA5">
              <w:rPr>
                <w:szCs w:val="20"/>
              </w:rPr>
              <w:t xml:space="preserve"> with</w:t>
            </w:r>
            <w:r w:rsidR="001B3B78" w:rsidRPr="008F1FE5">
              <w:rPr>
                <w:szCs w:val="20"/>
              </w:rPr>
              <w:t xml:space="preserve"> online options</w:t>
            </w:r>
            <w:r w:rsidR="006A6787" w:rsidRPr="008F1FE5">
              <w:rPr>
                <w:szCs w:val="20"/>
              </w:rPr>
              <w:t xml:space="preserve"> for PSAP position training</w:t>
            </w:r>
            <w:r w:rsidR="001B3B78" w:rsidRPr="008F1FE5">
              <w:rPr>
                <w:szCs w:val="20"/>
              </w:rPr>
              <w:t xml:space="preserve"> after </w:t>
            </w:r>
            <w:r w:rsidR="00F94250" w:rsidRPr="008F1FE5">
              <w:rPr>
                <w:szCs w:val="20"/>
              </w:rPr>
              <w:t xml:space="preserve">implementation of initial service during the </w:t>
            </w:r>
            <w:r w:rsidR="00334CA5" w:rsidRPr="008F1FE5">
              <w:rPr>
                <w:szCs w:val="20"/>
              </w:rPr>
              <w:t>5-</w:t>
            </w:r>
            <w:r w:rsidR="00F94250" w:rsidRPr="008F1FE5">
              <w:rPr>
                <w:szCs w:val="20"/>
              </w:rPr>
              <w:t>year</w:t>
            </w:r>
            <w:r w:rsidR="003E553B" w:rsidRPr="008F1FE5">
              <w:rPr>
                <w:szCs w:val="20"/>
              </w:rPr>
              <w:t xml:space="preserve"> service agreement.</w:t>
            </w:r>
            <w:r w:rsidR="003E553B">
              <w:rPr>
                <w:szCs w:val="20"/>
              </w:rPr>
              <w:t xml:space="preserve"> </w:t>
            </w:r>
          </w:p>
        </w:tc>
        <w:tc>
          <w:tcPr>
            <w:tcW w:w="1142" w:type="dxa"/>
            <w:noWrap/>
          </w:tcPr>
          <w:p w14:paraId="53ED35B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4E31FBA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6E90178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235553F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03" w:type="dxa"/>
          </w:tcPr>
          <w:p w14:paraId="33CFF652" w14:textId="19EFF419" w:rsidR="0027339F" w:rsidRPr="00627203" w:rsidRDefault="00334CA5" w:rsidP="003A1B7B">
            <w:pPr>
              <w:pStyle w:val="ListParagraph"/>
              <w:widowControl/>
              <w:numPr>
                <w:ilvl w:val="0"/>
                <w:numId w:val="70"/>
              </w:numPr>
              <w:spacing w:after="240" w:line="276" w:lineRule="auto"/>
              <w:contextualSpacing w:val="0"/>
              <w:jc w:val="left"/>
              <w:rPr>
                <w:rFonts w:eastAsiaTheme="minorHAnsi"/>
                <w:szCs w:val="20"/>
                <w:lang w:eastAsia="en-US"/>
              </w:rPr>
            </w:pPr>
            <w:r w:rsidRPr="008F1FE5">
              <w:rPr>
                <w:szCs w:val="20"/>
              </w:rPr>
              <w:lastRenderedPageBreak/>
              <w:t>The</w:t>
            </w:r>
            <w:r w:rsidR="00BD6F77" w:rsidRPr="008F1FE5">
              <w:rPr>
                <w:szCs w:val="20"/>
              </w:rPr>
              <w:t xml:space="preserve"> </w:t>
            </w:r>
            <w:r w:rsidRPr="008F1FE5">
              <w:rPr>
                <w:szCs w:val="20"/>
              </w:rPr>
              <w:t xml:space="preserve">Respondent shall </w:t>
            </w:r>
            <w:r w:rsidR="0027339F" w:rsidRPr="008F1FE5">
              <w:rPr>
                <w:szCs w:val="20"/>
              </w:rPr>
              <w:t xml:space="preserve">record all training sessions and make </w:t>
            </w:r>
            <w:r w:rsidR="000B1560" w:rsidRPr="008F1FE5">
              <w:rPr>
                <w:szCs w:val="20"/>
              </w:rPr>
              <w:t xml:space="preserve">them </w:t>
            </w:r>
            <w:r w:rsidR="0027339F" w:rsidRPr="008F1FE5">
              <w:rPr>
                <w:szCs w:val="20"/>
              </w:rPr>
              <w:t>available to staff online for refresher and new-agent training at no additional charge.</w:t>
            </w:r>
          </w:p>
        </w:tc>
        <w:tc>
          <w:tcPr>
            <w:tcW w:w="1142" w:type="dxa"/>
            <w:noWrap/>
          </w:tcPr>
          <w:p w14:paraId="4C297EB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6EEEB434"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56840F8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4423A66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1B83DA7E"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Training services shall include an onsite trainer/coach for a minimum of four hours for each different shift immediately following cutover (on-the-job training/coaching).</w:t>
            </w:r>
          </w:p>
        </w:tc>
        <w:tc>
          <w:tcPr>
            <w:tcW w:w="1142" w:type="dxa"/>
            <w:noWrap/>
          </w:tcPr>
          <w:p w14:paraId="2C61D57D"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4047DB5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1FB6D55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71D9A14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03" w:type="dxa"/>
          </w:tcPr>
          <w:p w14:paraId="26B2920F"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a summary/syllabus and duration of each training class so that</w:t>
            </w:r>
            <w:r>
              <w:rPr>
                <w:szCs w:val="20"/>
              </w:rPr>
              <w:t xml:space="preserve"> the</w:t>
            </w:r>
            <w:r w:rsidRPr="003B02D4">
              <w:rPr>
                <w:szCs w:val="20"/>
              </w:rPr>
              <w:t xml:space="preserve"> </w:t>
            </w:r>
            <w:r>
              <w:rPr>
                <w:szCs w:val="20"/>
              </w:rPr>
              <w:t>PSAP/</w:t>
            </w:r>
            <w:r w:rsidRPr="003B02D4">
              <w:rPr>
                <w:szCs w:val="20"/>
              </w:rPr>
              <w:t>ECC can coordinate personnel schedules.</w:t>
            </w:r>
          </w:p>
        </w:tc>
        <w:tc>
          <w:tcPr>
            <w:tcW w:w="1142" w:type="dxa"/>
            <w:noWrap/>
          </w:tcPr>
          <w:p w14:paraId="2B9A137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50EA1AD7"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40149D0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0DE9FEA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450C6141"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Training materials shall include quick-reference guides for call-takers (CHE and mapping).</w:t>
            </w:r>
          </w:p>
        </w:tc>
        <w:tc>
          <w:tcPr>
            <w:tcW w:w="1142" w:type="dxa"/>
            <w:noWrap/>
          </w:tcPr>
          <w:p w14:paraId="06FBD342"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10" w:type="dxa"/>
            <w:noWrap/>
          </w:tcPr>
          <w:p w14:paraId="05E439E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867" w:type="dxa"/>
            <w:noWrap/>
          </w:tcPr>
          <w:p w14:paraId="1F8D61B4"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3032E49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03" w:type="dxa"/>
          </w:tcPr>
          <w:p w14:paraId="64D9F77F" w14:textId="77777777" w:rsidR="0027339F" w:rsidRPr="003B02D4" w:rsidRDefault="0027339F" w:rsidP="003A1B7B">
            <w:pPr>
              <w:pStyle w:val="ListParagraph"/>
              <w:widowControl/>
              <w:numPr>
                <w:ilvl w:val="0"/>
                <w:numId w:val="70"/>
              </w:numPr>
              <w:spacing w:after="240" w:line="276" w:lineRule="auto"/>
              <w:contextualSpacing w:val="0"/>
              <w:jc w:val="left"/>
              <w:rPr>
                <w:rFonts w:eastAsiaTheme="minorHAnsi"/>
                <w:szCs w:val="20"/>
                <w:lang w:eastAsia="en-US"/>
              </w:rPr>
            </w:pPr>
            <w:r w:rsidRPr="003B02D4">
              <w:rPr>
                <w:szCs w:val="20"/>
              </w:rPr>
              <w:t>Training for call-takers shall take place no more than one week prior to go-live (</w:t>
            </w:r>
            <w:r>
              <w:rPr>
                <w:szCs w:val="20"/>
              </w:rPr>
              <w:t xml:space="preserve">to facilitate </w:t>
            </w:r>
            <w:r w:rsidRPr="003B02D4">
              <w:rPr>
                <w:szCs w:val="20"/>
              </w:rPr>
              <w:t xml:space="preserve">retention </w:t>
            </w:r>
            <w:r>
              <w:rPr>
                <w:szCs w:val="20"/>
              </w:rPr>
              <w:t>of training material</w:t>
            </w:r>
            <w:r w:rsidRPr="003B02D4">
              <w:rPr>
                <w:szCs w:val="20"/>
              </w:rPr>
              <w:t>).</w:t>
            </w:r>
          </w:p>
        </w:tc>
        <w:tc>
          <w:tcPr>
            <w:tcW w:w="1142" w:type="dxa"/>
            <w:noWrap/>
          </w:tcPr>
          <w:p w14:paraId="18F8A5E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10" w:type="dxa"/>
            <w:noWrap/>
          </w:tcPr>
          <w:p w14:paraId="1601051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867" w:type="dxa"/>
            <w:noWrap/>
          </w:tcPr>
          <w:p w14:paraId="402D9827"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12F13F98"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2B7929B6" w14:textId="77777777" w:rsidR="0027339F" w:rsidRPr="003B02D4" w:rsidRDefault="0027339F" w:rsidP="003A1B7B">
            <w:pPr>
              <w:pStyle w:val="ListParagraph"/>
              <w:widowControl/>
              <w:numPr>
                <w:ilvl w:val="0"/>
                <w:numId w:val="70"/>
              </w:numPr>
              <w:spacing w:after="240" w:line="276" w:lineRule="auto"/>
              <w:contextualSpacing w:val="0"/>
              <w:jc w:val="left"/>
              <w:rPr>
                <w:szCs w:val="20"/>
              </w:rPr>
            </w:pPr>
            <w:r w:rsidRPr="003B02D4">
              <w:rPr>
                <w:szCs w:val="20"/>
              </w:rPr>
              <w:t xml:space="preserve">The </w:t>
            </w:r>
            <w:r>
              <w:rPr>
                <w:szCs w:val="20"/>
              </w:rPr>
              <w:t>Respondent</w:t>
            </w:r>
            <w:r w:rsidRPr="003B02D4">
              <w:rPr>
                <w:szCs w:val="20"/>
              </w:rPr>
              <w:t xml:space="preserve"> shall describe the suite of training classes available, including in-person and online options.</w:t>
            </w:r>
          </w:p>
        </w:tc>
        <w:tc>
          <w:tcPr>
            <w:tcW w:w="1142" w:type="dxa"/>
            <w:noWrap/>
          </w:tcPr>
          <w:p w14:paraId="6241FA51"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10" w:type="dxa"/>
            <w:noWrap/>
          </w:tcPr>
          <w:p w14:paraId="182CCF0B"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0A0F95C4"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4E64235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503" w:type="dxa"/>
            <w:tcBorders>
              <w:bottom w:val="single" w:sz="4" w:space="0" w:color="000000" w:themeColor="text1"/>
            </w:tcBorders>
          </w:tcPr>
          <w:p w14:paraId="4C217752" w14:textId="77777777" w:rsidR="0027339F" w:rsidRPr="00627203" w:rsidRDefault="0027339F" w:rsidP="003A1B7B">
            <w:pPr>
              <w:pStyle w:val="ListParagraph"/>
              <w:widowControl/>
              <w:numPr>
                <w:ilvl w:val="0"/>
                <w:numId w:val="70"/>
              </w:numPr>
              <w:spacing w:after="240" w:line="276" w:lineRule="auto"/>
              <w:contextualSpacing w:val="0"/>
              <w:jc w:val="left"/>
              <w:rPr>
                <w:szCs w:val="20"/>
              </w:rPr>
            </w:pPr>
            <w:r>
              <w:rPr>
                <w:szCs w:val="20"/>
              </w:rPr>
              <w:t>ETCOG</w:t>
            </w:r>
            <w:r w:rsidRPr="00627203">
              <w:rPr>
                <w:szCs w:val="20"/>
              </w:rPr>
              <w:t xml:space="preserve"> technician certification training (at the manufacturer’s site) for two people in two different sessions on different days shall be provided.</w:t>
            </w:r>
          </w:p>
        </w:tc>
        <w:tc>
          <w:tcPr>
            <w:tcW w:w="1142" w:type="dxa"/>
            <w:tcBorders>
              <w:bottom w:val="single" w:sz="4" w:space="0" w:color="000000" w:themeColor="text1"/>
            </w:tcBorders>
            <w:noWrap/>
          </w:tcPr>
          <w:p w14:paraId="3AEB5B1B"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10" w:type="dxa"/>
            <w:tcBorders>
              <w:bottom w:val="single" w:sz="4" w:space="0" w:color="000000" w:themeColor="text1"/>
            </w:tcBorders>
            <w:noWrap/>
          </w:tcPr>
          <w:p w14:paraId="7212FE3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867" w:type="dxa"/>
            <w:tcBorders>
              <w:bottom w:val="single" w:sz="4" w:space="0" w:color="000000" w:themeColor="text1"/>
            </w:tcBorders>
            <w:noWrap/>
          </w:tcPr>
          <w:p w14:paraId="5DB0456C"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7EE6DEE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03" w:type="dxa"/>
          </w:tcPr>
          <w:p w14:paraId="72AD8C89" w14:textId="77777777" w:rsidR="0027339F" w:rsidRPr="006066A1" w:rsidRDefault="0027339F" w:rsidP="003A1B7B">
            <w:pPr>
              <w:pStyle w:val="ListParagraph"/>
              <w:widowControl/>
              <w:numPr>
                <w:ilvl w:val="0"/>
                <w:numId w:val="70"/>
              </w:numPr>
              <w:spacing w:after="240" w:line="276" w:lineRule="auto"/>
              <w:contextualSpacing w:val="0"/>
              <w:jc w:val="left"/>
              <w:rPr>
                <w:szCs w:val="20"/>
              </w:rPr>
            </w:pPr>
            <w:r w:rsidRPr="006066A1">
              <w:rPr>
                <w:szCs w:val="20"/>
              </w:rPr>
              <w:t>The Respondent shall provide up-to-date on-line training tools available after go-live.</w:t>
            </w:r>
          </w:p>
        </w:tc>
        <w:tc>
          <w:tcPr>
            <w:tcW w:w="1142" w:type="dxa"/>
            <w:noWrap/>
          </w:tcPr>
          <w:p w14:paraId="06F5573D" w14:textId="77777777" w:rsidR="0027339F" w:rsidRPr="008E6E20" w:rsidRDefault="0027339F" w:rsidP="00FE164E">
            <w:pPr>
              <w:jc w:val="left"/>
              <w:cnfStyle w:val="000000100000" w:firstRow="0" w:lastRow="0" w:firstColumn="0" w:lastColumn="0" w:oddVBand="0" w:evenVBand="0" w:oddHBand="1" w:evenHBand="0" w:firstRowFirstColumn="0" w:firstRowLastColumn="0" w:lastRowFirstColumn="0" w:lastRowLastColumn="0"/>
              <w:rPr>
                <w:szCs w:val="20"/>
              </w:rPr>
            </w:pPr>
          </w:p>
        </w:tc>
        <w:tc>
          <w:tcPr>
            <w:tcW w:w="810" w:type="dxa"/>
            <w:noWrap/>
          </w:tcPr>
          <w:p w14:paraId="0D206F31" w14:textId="77777777" w:rsidR="0027339F" w:rsidRPr="008E6E20" w:rsidRDefault="0027339F" w:rsidP="00FE164E">
            <w:pPr>
              <w:jc w:val="left"/>
              <w:cnfStyle w:val="000000100000" w:firstRow="0" w:lastRow="0" w:firstColumn="0" w:lastColumn="0" w:oddVBand="0" w:evenVBand="0" w:oddHBand="1" w:evenHBand="0" w:firstRowFirstColumn="0" w:firstRowLastColumn="0" w:lastRowFirstColumn="0" w:lastRowLastColumn="0"/>
              <w:rPr>
                <w:szCs w:val="20"/>
              </w:rPr>
            </w:pPr>
          </w:p>
        </w:tc>
        <w:tc>
          <w:tcPr>
            <w:tcW w:w="867" w:type="dxa"/>
            <w:noWrap/>
          </w:tcPr>
          <w:p w14:paraId="30566ED6" w14:textId="77777777" w:rsidR="0027339F" w:rsidRPr="008E6E20" w:rsidRDefault="0027339F" w:rsidP="00FE164E">
            <w:pPr>
              <w:jc w:val="left"/>
              <w:cnfStyle w:val="000000100000" w:firstRow="0" w:lastRow="0" w:firstColumn="0" w:lastColumn="0" w:oddVBand="0" w:evenVBand="0" w:oddHBand="1" w:evenHBand="0" w:firstRowFirstColumn="0" w:firstRowLastColumn="0" w:lastRowFirstColumn="0" w:lastRowLastColumn="0"/>
              <w:rPr>
                <w:szCs w:val="20"/>
              </w:rPr>
            </w:pPr>
          </w:p>
        </w:tc>
      </w:tr>
    </w:tbl>
    <w:p w14:paraId="194CD0EE" w14:textId="77777777" w:rsidR="0027339F" w:rsidRDefault="0027339F" w:rsidP="00702847">
      <w:pPr>
        <w:rPr>
          <w:rFonts w:ascii="Calibri" w:hAnsi="Calibri" w:cs="Calibri"/>
        </w:rPr>
      </w:pPr>
    </w:p>
    <w:p w14:paraId="0B12AD0D" w14:textId="77777777" w:rsidR="0027339F" w:rsidRPr="008E6E20" w:rsidRDefault="0027339F" w:rsidP="0027339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7339F" w14:paraId="2D8F951E" w14:textId="77777777" w:rsidTr="00FE164E">
        <w:tc>
          <w:tcPr>
            <w:tcW w:w="9350" w:type="dxa"/>
            <w:tcBorders>
              <w:top w:val="nil"/>
              <w:left w:val="nil"/>
              <w:bottom w:val="single" w:sz="4" w:space="0" w:color="auto"/>
              <w:right w:val="nil"/>
            </w:tcBorders>
          </w:tcPr>
          <w:p w14:paraId="6685941A" w14:textId="77777777" w:rsidR="0027339F" w:rsidRDefault="0027339F" w:rsidP="00FE164E">
            <w:pPr>
              <w:rPr>
                <w:szCs w:val="20"/>
              </w:rPr>
            </w:pPr>
          </w:p>
        </w:tc>
      </w:tr>
      <w:tr w:rsidR="0027339F" w14:paraId="755CF82A" w14:textId="77777777" w:rsidTr="00FE164E">
        <w:tc>
          <w:tcPr>
            <w:tcW w:w="9350" w:type="dxa"/>
            <w:tcBorders>
              <w:left w:val="nil"/>
              <w:bottom w:val="single" w:sz="4" w:space="0" w:color="auto"/>
              <w:right w:val="nil"/>
            </w:tcBorders>
          </w:tcPr>
          <w:p w14:paraId="78587A69" w14:textId="77777777" w:rsidR="0027339F" w:rsidRDefault="0027339F" w:rsidP="00FE164E">
            <w:pPr>
              <w:rPr>
                <w:szCs w:val="20"/>
              </w:rPr>
            </w:pPr>
          </w:p>
        </w:tc>
      </w:tr>
      <w:tr w:rsidR="0027339F" w14:paraId="1F7BF610" w14:textId="77777777" w:rsidTr="00FE164E">
        <w:tc>
          <w:tcPr>
            <w:tcW w:w="9350" w:type="dxa"/>
            <w:tcBorders>
              <w:left w:val="nil"/>
              <w:right w:val="nil"/>
            </w:tcBorders>
          </w:tcPr>
          <w:p w14:paraId="0AA9645D" w14:textId="77777777" w:rsidR="0027339F" w:rsidRDefault="0027339F" w:rsidP="00FE164E">
            <w:pPr>
              <w:rPr>
                <w:szCs w:val="20"/>
              </w:rPr>
            </w:pPr>
          </w:p>
        </w:tc>
      </w:tr>
    </w:tbl>
    <w:p w14:paraId="21C9D7D4" w14:textId="77777777" w:rsidR="0027339F" w:rsidRDefault="0027339F" w:rsidP="00702847">
      <w:pPr>
        <w:rPr>
          <w:rFonts w:ascii="Calibri" w:hAnsi="Calibri" w:cs="Calibri"/>
        </w:rPr>
      </w:pPr>
    </w:p>
    <w:p w14:paraId="4DF8D9A0" w14:textId="4DD819EC" w:rsidR="0027339F" w:rsidRPr="0027339F" w:rsidRDefault="0027339F" w:rsidP="00702847">
      <w:pPr>
        <w:rPr>
          <w:rFonts w:ascii="Calibri" w:hAnsi="Calibri" w:cs="Calibri"/>
          <w:b/>
          <w:bCs/>
        </w:rPr>
      </w:pPr>
      <w:r w:rsidRPr="0027339F">
        <w:rPr>
          <w:rFonts w:ascii="Calibri" w:hAnsi="Calibri" w:cs="Calibri"/>
          <w:b/>
          <w:bCs/>
        </w:rPr>
        <w:t>MIS</w:t>
      </w:r>
    </w:p>
    <w:p w14:paraId="73957936" w14:textId="77777777" w:rsidR="0027339F" w:rsidRDefault="0027339F" w:rsidP="00702847">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27339F" w:rsidRPr="00044F2B" w14:paraId="324D661A"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49168608" w14:textId="77777777" w:rsidR="0027339F" w:rsidRPr="008E6E20" w:rsidRDefault="0027339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0020C012"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037519E1"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3E6E8E14"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27339F" w:rsidRPr="00044F2B" w14:paraId="116179E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E52B60E" w14:textId="77777777"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sidRPr="003B02D4">
              <w:rPr>
                <w:szCs w:val="20"/>
              </w:rPr>
              <w:t>Authorized personnel shall be able to run reports</w:t>
            </w:r>
            <w:r>
              <w:rPr>
                <w:szCs w:val="20"/>
              </w:rPr>
              <w:t>.</w:t>
            </w:r>
            <w:r w:rsidRPr="003B02D4">
              <w:rPr>
                <w:szCs w:val="20"/>
              </w:rPr>
              <w:t xml:space="preserve"> </w:t>
            </w:r>
          </w:p>
        </w:tc>
        <w:tc>
          <w:tcPr>
            <w:tcW w:w="792" w:type="dxa"/>
            <w:noWrap/>
          </w:tcPr>
          <w:p w14:paraId="261F2349"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399661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EEE272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0ACD053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38E98AA" w14:textId="77777777" w:rsidR="0027339F" w:rsidRPr="00791EEA" w:rsidRDefault="0027339F" w:rsidP="003A1B7B">
            <w:pPr>
              <w:pStyle w:val="ListParagraph"/>
              <w:widowControl/>
              <w:numPr>
                <w:ilvl w:val="0"/>
                <w:numId w:val="71"/>
              </w:numPr>
              <w:spacing w:after="240" w:line="276" w:lineRule="auto"/>
              <w:contextualSpacing w:val="0"/>
              <w:jc w:val="left"/>
              <w:rPr>
                <w:szCs w:val="20"/>
              </w:rPr>
            </w:pPr>
            <w:r>
              <w:rPr>
                <w:szCs w:val="20"/>
              </w:rPr>
              <w:t xml:space="preserve">The Respondent’s solution shall include the ability to </w:t>
            </w:r>
            <w:r w:rsidRPr="00791EEA">
              <w:rPr>
                <w:szCs w:val="20"/>
              </w:rPr>
              <w:t>run report</w:t>
            </w:r>
            <w:r>
              <w:rPr>
                <w:szCs w:val="20"/>
              </w:rPr>
              <w:t>s</w:t>
            </w:r>
            <w:r w:rsidRPr="00791EEA">
              <w:rPr>
                <w:szCs w:val="20"/>
              </w:rPr>
              <w:t xml:space="preserve"> on</w:t>
            </w:r>
            <w:r>
              <w:rPr>
                <w:szCs w:val="20"/>
              </w:rPr>
              <w:t xml:space="preserve"> an</w:t>
            </w:r>
            <w:r w:rsidRPr="00791EEA">
              <w:rPr>
                <w:szCs w:val="20"/>
              </w:rPr>
              <w:t xml:space="preserve"> individual user’s performanc</w:t>
            </w:r>
            <w:r>
              <w:rPr>
                <w:szCs w:val="20"/>
              </w:rPr>
              <w:t>e.</w:t>
            </w:r>
          </w:p>
        </w:tc>
        <w:tc>
          <w:tcPr>
            <w:tcW w:w="792" w:type="dxa"/>
            <w:noWrap/>
          </w:tcPr>
          <w:p w14:paraId="7083945C"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2DF8F20"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55828249"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3C74FE3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64CC4AC" w14:textId="25EC86B1"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sidRPr="008F1FE5">
              <w:rPr>
                <w:szCs w:val="20"/>
              </w:rPr>
              <w:t xml:space="preserve">The PSAP/ECC </w:t>
            </w:r>
            <w:r w:rsidR="002005A9" w:rsidRPr="008F1FE5">
              <w:rPr>
                <w:szCs w:val="20"/>
              </w:rPr>
              <w:t xml:space="preserve">shall be able to print MIS information </w:t>
            </w:r>
            <w:r w:rsidR="00B923BD" w:rsidRPr="008F1FE5">
              <w:rPr>
                <w:szCs w:val="20"/>
              </w:rPr>
              <w:t xml:space="preserve">using </w:t>
            </w:r>
            <w:r w:rsidR="00B327BA" w:rsidRPr="008F1FE5">
              <w:rPr>
                <w:szCs w:val="20"/>
              </w:rPr>
              <w:t xml:space="preserve">the printer provided for </w:t>
            </w:r>
            <w:r w:rsidR="00734BB3" w:rsidRPr="008F1FE5">
              <w:rPr>
                <w:szCs w:val="20"/>
              </w:rPr>
              <w:t>each PSAP as part of the PSAP room set up.</w:t>
            </w:r>
          </w:p>
        </w:tc>
        <w:tc>
          <w:tcPr>
            <w:tcW w:w="792" w:type="dxa"/>
            <w:noWrap/>
          </w:tcPr>
          <w:p w14:paraId="7A21EA3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222A024"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5663111"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4584D5F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F48844A" w14:textId="77777777"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sidRPr="003B02D4">
              <w:rPr>
                <w:szCs w:val="20"/>
              </w:rPr>
              <w:t>Reports shall support color charts and graphs.</w:t>
            </w:r>
          </w:p>
        </w:tc>
        <w:tc>
          <w:tcPr>
            <w:tcW w:w="792" w:type="dxa"/>
            <w:noWrap/>
          </w:tcPr>
          <w:p w14:paraId="4C080E6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C1C970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FDB9236"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18EDFF1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41249D7" w14:textId="77777777"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sidRPr="003B02D4">
              <w:rPr>
                <w:szCs w:val="20"/>
              </w:rPr>
              <w:t>Authorized personnel shall have the ability to query the data to create and print ad hoc reports.</w:t>
            </w:r>
          </w:p>
        </w:tc>
        <w:tc>
          <w:tcPr>
            <w:tcW w:w="792" w:type="dxa"/>
            <w:noWrap/>
          </w:tcPr>
          <w:p w14:paraId="1CA78B68"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29BE780"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20D07B9"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55BF295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7D605970" w14:textId="77777777"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Pr>
                <w:szCs w:val="20"/>
              </w:rPr>
              <w:t>The Respondent</w:t>
            </w:r>
            <w:r w:rsidRPr="003B02D4">
              <w:rPr>
                <w:szCs w:val="20"/>
              </w:rPr>
              <w:t xml:space="preserve"> shall provide documentation on the following: </w:t>
            </w:r>
          </w:p>
          <w:p w14:paraId="74542B73" w14:textId="77777777" w:rsidR="0027339F" w:rsidRPr="008E6E20" w:rsidRDefault="0027339F" w:rsidP="003A1B7B">
            <w:pPr>
              <w:widowControl/>
              <w:numPr>
                <w:ilvl w:val="0"/>
                <w:numId w:val="72"/>
              </w:numPr>
              <w:spacing w:before="0" w:after="120" w:line="276" w:lineRule="auto"/>
              <w:jc w:val="left"/>
              <w:rPr>
                <w:rFonts w:eastAsiaTheme="minorHAnsi"/>
                <w:szCs w:val="20"/>
                <w:lang w:eastAsia="en-US"/>
              </w:rPr>
            </w:pPr>
            <w:r w:rsidRPr="008E6E20">
              <w:rPr>
                <w:szCs w:val="20"/>
              </w:rPr>
              <w:t>All built-in reports included in the proposal.</w:t>
            </w:r>
          </w:p>
          <w:p w14:paraId="5C13CE17" w14:textId="77777777" w:rsidR="0027339F" w:rsidRPr="008E6E20" w:rsidRDefault="0027339F" w:rsidP="003A1B7B">
            <w:pPr>
              <w:widowControl/>
              <w:numPr>
                <w:ilvl w:val="0"/>
                <w:numId w:val="72"/>
              </w:numPr>
              <w:spacing w:before="0" w:after="120" w:line="276" w:lineRule="auto"/>
              <w:jc w:val="left"/>
              <w:rPr>
                <w:rFonts w:eastAsiaTheme="minorHAnsi"/>
                <w:szCs w:val="20"/>
                <w:lang w:eastAsia="en-US"/>
              </w:rPr>
            </w:pPr>
            <w:r w:rsidRPr="008E6E20">
              <w:rPr>
                <w:szCs w:val="20"/>
              </w:rPr>
              <w:t xml:space="preserve">All additional reports </w:t>
            </w:r>
            <w:proofErr w:type="gramStart"/>
            <w:r w:rsidRPr="008E6E20">
              <w:rPr>
                <w:szCs w:val="20"/>
              </w:rPr>
              <w:t>currently</w:t>
            </w:r>
            <w:proofErr w:type="gramEnd"/>
            <w:r w:rsidRPr="008E6E20">
              <w:rPr>
                <w:szCs w:val="20"/>
              </w:rPr>
              <w:t xml:space="preserve"> available for an additional fee.</w:t>
            </w:r>
          </w:p>
          <w:p w14:paraId="7ED6372C" w14:textId="77777777" w:rsidR="0027339F" w:rsidRPr="008E6E20" w:rsidRDefault="0027339F" w:rsidP="003A1B7B">
            <w:pPr>
              <w:widowControl/>
              <w:numPr>
                <w:ilvl w:val="0"/>
                <w:numId w:val="72"/>
              </w:numPr>
              <w:spacing w:before="0" w:after="120" w:line="276" w:lineRule="auto"/>
              <w:jc w:val="left"/>
              <w:rPr>
                <w:rFonts w:eastAsiaTheme="minorHAnsi"/>
                <w:szCs w:val="20"/>
                <w:lang w:eastAsia="en-US"/>
              </w:rPr>
            </w:pPr>
            <w:r w:rsidRPr="008E6E20">
              <w:rPr>
                <w:szCs w:val="20"/>
              </w:rPr>
              <w:t>Options available for custom report creation by the manufacturer.</w:t>
            </w:r>
          </w:p>
          <w:p w14:paraId="7B0F859F" w14:textId="77777777" w:rsidR="0027339F" w:rsidRPr="00241D95" w:rsidRDefault="0027339F" w:rsidP="003A1B7B">
            <w:pPr>
              <w:widowControl/>
              <w:numPr>
                <w:ilvl w:val="0"/>
                <w:numId w:val="72"/>
              </w:numPr>
              <w:spacing w:before="0" w:after="120" w:line="276" w:lineRule="auto"/>
              <w:jc w:val="left"/>
              <w:rPr>
                <w:rFonts w:eastAsiaTheme="minorHAnsi"/>
                <w:szCs w:val="20"/>
                <w:lang w:eastAsia="en-US"/>
              </w:rPr>
            </w:pPr>
            <w:r w:rsidRPr="008E6E20">
              <w:rPr>
                <w:szCs w:val="20"/>
              </w:rPr>
              <w:t xml:space="preserve">Options for supplementary training for </w:t>
            </w:r>
            <w:r>
              <w:rPr>
                <w:szCs w:val="20"/>
              </w:rPr>
              <w:t>PSAP/ECC</w:t>
            </w:r>
            <w:r w:rsidRPr="008E6E20">
              <w:rPr>
                <w:szCs w:val="20"/>
              </w:rPr>
              <w:t xml:space="preserve"> personnel on ad hoc report development.</w:t>
            </w:r>
          </w:p>
          <w:p w14:paraId="1D8621AB" w14:textId="77777777" w:rsidR="0027339F" w:rsidRPr="003B02D4" w:rsidRDefault="0027339F" w:rsidP="00FE164E">
            <w:pPr>
              <w:pStyle w:val="ListParagraph"/>
              <w:ind w:left="360"/>
              <w:jc w:val="left"/>
              <w:rPr>
                <w:rFonts w:eastAsiaTheme="minorHAnsi"/>
                <w:szCs w:val="20"/>
                <w:lang w:eastAsia="en-US"/>
              </w:rPr>
            </w:pPr>
            <w:r w:rsidRPr="003B02D4">
              <w:rPr>
                <w:szCs w:val="20"/>
              </w:rPr>
              <w:t xml:space="preserve">For each report, the </w:t>
            </w:r>
            <w:r>
              <w:rPr>
                <w:szCs w:val="20"/>
              </w:rPr>
              <w:t>Respondent</w:t>
            </w:r>
            <w:r w:rsidRPr="003B02D4">
              <w:rPr>
                <w:szCs w:val="20"/>
              </w:rPr>
              <w:t xml:space="preserve"> shall include a description as well as an anonymized sample to show the report’s layout.</w:t>
            </w:r>
          </w:p>
        </w:tc>
        <w:tc>
          <w:tcPr>
            <w:tcW w:w="792" w:type="dxa"/>
            <w:noWrap/>
          </w:tcPr>
          <w:p w14:paraId="3DC66F2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0A39A7E"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F6A8D6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371B156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1A0F4A9" w14:textId="77777777"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sidRPr="003B02D4">
              <w:rPr>
                <w:szCs w:val="20"/>
              </w:rPr>
              <w:lastRenderedPageBreak/>
              <w:t xml:space="preserve">The </w:t>
            </w:r>
            <w:r>
              <w:rPr>
                <w:szCs w:val="20"/>
              </w:rPr>
              <w:t>Respondent’s</w:t>
            </w:r>
            <w:r w:rsidRPr="003B02D4">
              <w:rPr>
                <w:szCs w:val="20"/>
              </w:rPr>
              <w:t xml:space="preserve"> MIS documentation shall include a data dictionary and explanations of data fields available for reporting.</w:t>
            </w:r>
          </w:p>
        </w:tc>
        <w:tc>
          <w:tcPr>
            <w:tcW w:w="792" w:type="dxa"/>
            <w:noWrap/>
          </w:tcPr>
          <w:p w14:paraId="36D6CCA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976645B"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DF4E5A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660910D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510F340" w14:textId="77777777"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sidRPr="003B02D4">
              <w:rPr>
                <w:szCs w:val="20"/>
              </w:rPr>
              <w:t>After ad hoc reports have been developed, the solution shall have the ability to save the ad hoc report as a template and to optionally schedule the report for automatic execution.</w:t>
            </w:r>
          </w:p>
        </w:tc>
        <w:tc>
          <w:tcPr>
            <w:tcW w:w="792" w:type="dxa"/>
            <w:noWrap/>
          </w:tcPr>
          <w:p w14:paraId="1650A82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F4ED793"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EB0F73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1C76975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4D8A8F5" w14:textId="77777777" w:rsidR="0027339F" w:rsidRPr="003B02D4" w:rsidRDefault="0027339F" w:rsidP="003A1B7B">
            <w:pPr>
              <w:pStyle w:val="ListParagraph"/>
              <w:widowControl/>
              <w:numPr>
                <w:ilvl w:val="0"/>
                <w:numId w:val="71"/>
              </w:numPr>
              <w:spacing w:after="240" w:line="276" w:lineRule="auto"/>
              <w:contextualSpacing w:val="0"/>
              <w:jc w:val="left"/>
              <w:rPr>
                <w:rFonts w:eastAsiaTheme="minorHAnsi"/>
                <w:szCs w:val="20"/>
                <w:lang w:eastAsia="en-US"/>
              </w:rPr>
            </w:pPr>
            <w:r w:rsidRPr="003B02D4">
              <w:rPr>
                <w:szCs w:val="20"/>
              </w:rPr>
              <w:t>The solution shall provide for reports to be scheduled for output to files, printers, or other network locations.</w:t>
            </w:r>
          </w:p>
        </w:tc>
        <w:tc>
          <w:tcPr>
            <w:tcW w:w="792" w:type="dxa"/>
            <w:noWrap/>
          </w:tcPr>
          <w:p w14:paraId="06D67B1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D3D3B7B"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11FCFDF"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4EFEC68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C98018E" w14:textId="741B0109" w:rsidR="0027339F" w:rsidRPr="003B02D4" w:rsidRDefault="0027339F" w:rsidP="003A1B7B">
            <w:pPr>
              <w:pStyle w:val="ListParagraph"/>
              <w:widowControl/>
              <w:numPr>
                <w:ilvl w:val="0"/>
                <w:numId w:val="71"/>
              </w:numPr>
              <w:spacing w:after="240" w:line="276" w:lineRule="auto"/>
              <w:contextualSpacing w:val="0"/>
              <w:jc w:val="left"/>
              <w:rPr>
                <w:szCs w:val="20"/>
              </w:rPr>
            </w:pPr>
            <w:r w:rsidRPr="003B02D4">
              <w:rPr>
                <w:szCs w:val="20"/>
              </w:rPr>
              <w:t xml:space="preserve">The </w:t>
            </w:r>
            <w:r>
              <w:rPr>
                <w:szCs w:val="20"/>
              </w:rPr>
              <w:t>Respondent</w:t>
            </w:r>
            <w:r w:rsidRPr="003B02D4">
              <w:rPr>
                <w:szCs w:val="20"/>
              </w:rPr>
              <w:t xml:space="preserve"> shall describe how</w:t>
            </w:r>
            <w:r>
              <w:rPr>
                <w:szCs w:val="20"/>
              </w:rPr>
              <w:t>/if</w:t>
            </w:r>
            <w:r w:rsidRPr="003B02D4">
              <w:rPr>
                <w:szCs w:val="20"/>
              </w:rPr>
              <w:t xml:space="preserve"> its solution can support </w:t>
            </w:r>
            <w:r w:rsidR="00734BB3" w:rsidRPr="008F1FE5">
              <w:rPr>
                <w:szCs w:val="20"/>
              </w:rPr>
              <w:t>MIS</w:t>
            </w:r>
            <w:r w:rsidRPr="008F1FE5">
              <w:rPr>
                <w:szCs w:val="20"/>
              </w:rPr>
              <w:t xml:space="preserve"> reporting</w:t>
            </w:r>
            <w:r w:rsidRPr="003B02D4">
              <w:rPr>
                <w:szCs w:val="20"/>
              </w:rPr>
              <w:t xml:space="preserve"> </w:t>
            </w:r>
            <w:r w:rsidRPr="00627203">
              <w:rPr>
                <w:szCs w:val="20"/>
              </w:rPr>
              <w:t xml:space="preserve">for </w:t>
            </w:r>
            <w:r>
              <w:rPr>
                <w:szCs w:val="20"/>
              </w:rPr>
              <w:t>ETCOG</w:t>
            </w:r>
            <w:r w:rsidRPr="00627203">
              <w:rPr>
                <w:szCs w:val="20"/>
              </w:rPr>
              <w:t xml:space="preserve"> and</w:t>
            </w:r>
            <w:r w:rsidRPr="003B02D4">
              <w:rPr>
                <w:szCs w:val="20"/>
              </w:rPr>
              <w:t xml:space="preserve"> generate reports for</w:t>
            </w:r>
            <w:r>
              <w:rPr>
                <w:szCs w:val="20"/>
              </w:rPr>
              <w:t xml:space="preserve"> categories of calls such as</w:t>
            </w:r>
            <w:r w:rsidRPr="003B02D4">
              <w:rPr>
                <w:szCs w:val="20"/>
              </w:rPr>
              <w:t xml:space="preserve"> misrouted </w:t>
            </w:r>
            <w:r>
              <w:rPr>
                <w:szCs w:val="20"/>
              </w:rPr>
              <w:t>and</w:t>
            </w:r>
            <w:r w:rsidRPr="003B02D4">
              <w:rPr>
                <w:szCs w:val="20"/>
              </w:rPr>
              <w:t xml:space="preserve"> on</w:t>
            </w:r>
            <w:r>
              <w:rPr>
                <w:szCs w:val="20"/>
              </w:rPr>
              <w:t>-</w:t>
            </w:r>
            <w:r w:rsidRPr="003B02D4">
              <w:rPr>
                <w:szCs w:val="20"/>
              </w:rPr>
              <w:t>hold calls.</w:t>
            </w:r>
            <w:r>
              <w:rPr>
                <w:szCs w:val="20"/>
              </w:rPr>
              <w:t xml:space="preserve"> The Respondent shall describe what reports are available.</w:t>
            </w:r>
          </w:p>
        </w:tc>
        <w:tc>
          <w:tcPr>
            <w:tcW w:w="792" w:type="dxa"/>
            <w:noWrap/>
          </w:tcPr>
          <w:p w14:paraId="3E80531E"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5C017805"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F6634A7" w14:textId="77777777" w:rsidR="0027339F" w:rsidRPr="008E6E20" w:rsidRDefault="0027339F" w:rsidP="00FE164E">
            <w:pPr>
              <w:cnfStyle w:val="000000000000" w:firstRow="0" w:lastRow="0" w:firstColumn="0" w:lastColumn="0" w:oddVBand="0" w:evenVBand="0" w:oddHBand="0" w:evenHBand="0" w:firstRowFirstColumn="0" w:firstRowLastColumn="0" w:lastRowFirstColumn="0" w:lastRowLastColumn="0"/>
              <w:rPr>
                <w:szCs w:val="20"/>
              </w:rPr>
            </w:pPr>
          </w:p>
        </w:tc>
      </w:tr>
    </w:tbl>
    <w:p w14:paraId="71A94BCC" w14:textId="77777777" w:rsidR="0027339F" w:rsidRDefault="0027339F" w:rsidP="00702847">
      <w:pPr>
        <w:rPr>
          <w:rFonts w:ascii="Calibri" w:hAnsi="Calibri" w:cs="Calibri"/>
        </w:rPr>
      </w:pPr>
    </w:p>
    <w:p w14:paraId="425D1471" w14:textId="77777777" w:rsidR="0027339F" w:rsidRPr="008E6E20" w:rsidRDefault="0027339F" w:rsidP="0027339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7339F" w14:paraId="1F279CE6" w14:textId="77777777" w:rsidTr="00FE164E">
        <w:tc>
          <w:tcPr>
            <w:tcW w:w="9350" w:type="dxa"/>
            <w:tcBorders>
              <w:top w:val="nil"/>
              <w:left w:val="nil"/>
              <w:bottom w:val="single" w:sz="4" w:space="0" w:color="auto"/>
              <w:right w:val="nil"/>
            </w:tcBorders>
          </w:tcPr>
          <w:p w14:paraId="07E60A59" w14:textId="77777777" w:rsidR="0027339F" w:rsidRDefault="0027339F" w:rsidP="00FE164E">
            <w:pPr>
              <w:rPr>
                <w:szCs w:val="20"/>
              </w:rPr>
            </w:pPr>
          </w:p>
        </w:tc>
      </w:tr>
      <w:tr w:rsidR="0027339F" w14:paraId="1786F529" w14:textId="77777777" w:rsidTr="00FE164E">
        <w:tc>
          <w:tcPr>
            <w:tcW w:w="9350" w:type="dxa"/>
            <w:tcBorders>
              <w:left w:val="nil"/>
              <w:bottom w:val="single" w:sz="4" w:space="0" w:color="auto"/>
              <w:right w:val="nil"/>
            </w:tcBorders>
          </w:tcPr>
          <w:p w14:paraId="4DBAEF9B" w14:textId="77777777" w:rsidR="0027339F" w:rsidRDefault="0027339F" w:rsidP="00FE164E">
            <w:pPr>
              <w:rPr>
                <w:szCs w:val="20"/>
              </w:rPr>
            </w:pPr>
          </w:p>
        </w:tc>
      </w:tr>
      <w:tr w:rsidR="0027339F" w14:paraId="28307144" w14:textId="77777777" w:rsidTr="00FE164E">
        <w:tc>
          <w:tcPr>
            <w:tcW w:w="9350" w:type="dxa"/>
            <w:tcBorders>
              <w:left w:val="nil"/>
              <w:right w:val="nil"/>
            </w:tcBorders>
          </w:tcPr>
          <w:p w14:paraId="2F77F64B" w14:textId="77777777" w:rsidR="0027339F" w:rsidRDefault="0027339F" w:rsidP="00FE164E">
            <w:pPr>
              <w:rPr>
                <w:szCs w:val="20"/>
              </w:rPr>
            </w:pPr>
          </w:p>
        </w:tc>
      </w:tr>
    </w:tbl>
    <w:p w14:paraId="1F029D66" w14:textId="77777777" w:rsidR="0027339F" w:rsidRDefault="0027339F" w:rsidP="00702847">
      <w:pPr>
        <w:rPr>
          <w:rFonts w:ascii="Calibri" w:hAnsi="Calibri" w:cs="Calibri"/>
        </w:rPr>
      </w:pPr>
    </w:p>
    <w:p w14:paraId="507E63DE" w14:textId="4AFBBF6E" w:rsidR="0027339F" w:rsidRDefault="0027339F" w:rsidP="00702847">
      <w:pPr>
        <w:rPr>
          <w:rFonts w:ascii="Calibri" w:hAnsi="Calibri" w:cs="Calibri"/>
          <w:b/>
          <w:bCs/>
        </w:rPr>
      </w:pPr>
      <w:r w:rsidRPr="0027339F">
        <w:rPr>
          <w:rFonts w:ascii="Calibri" w:hAnsi="Calibri" w:cs="Calibri"/>
          <w:b/>
          <w:bCs/>
        </w:rPr>
        <w:t>Project Management and Progress Reports</w:t>
      </w:r>
    </w:p>
    <w:p w14:paraId="0F6D5BFF" w14:textId="77777777" w:rsidR="0027339F" w:rsidRDefault="0027339F" w:rsidP="00702847">
      <w:pPr>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27339F" w:rsidRPr="00044F2B" w14:paraId="1C3DD0CF"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333F9886" w14:textId="77777777" w:rsidR="0027339F" w:rsidRPr="008E6E20" w:rsidRDefault="0027339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29CB1F54"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07D9A67"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D9946CC" w14:textId="77777777" w:rsidR="0027339F" w:rsidRPr="008E6E20" w:rsidRDefault="0027339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27339F" w:rsidRPr="00044F2B" w14:paraId="44210C20"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A8060BB" w14:textId="5C8A3193" w:rsidR="0027339F" w:rsidRPr="003B02D4" w:rsidRDefault="0027339F" w:rsidP="003A1B7B">
            <w:pPr>
              <w:pStyle w:val="ListParagraph"/>
              <w:widowControl/>
              <w:numPr>
                <w:ilvl w:val="0"/>
                <w:numId w:val="73"/>
              </w:numPr>
              <w:spacing w:after="240" w:line="276" w:lineRule="auto"/>
              <w:contextualSpacing w:val="0"/>
              <w:jc w:val="left"/>
              <w:rPr>
                <w:rFonts w:eastAsiaTheme="minorHAnsi"/>
                <w:szCs w:val="20"/>
                <w:lang w:eastAsia="en-US"/>
              </w:rPr>
            </w:pPr>
            <w:r w:rsidRPr="003B02D4">
              <w:rPr>
                <w:szCs w:val="20"/>
              </w:rPr>
              <w:t>Prior to contracting with</w:t>
            </w:r>
            <w:r>
              <w:rPr>
                <w:szCs w:val="20"/>
              </w:rPr>
              <w:t xml:space="preserve"> ETCOG</w:t>
            </w:r>
            <w:r w:rsidRPr="00627203">
              <w:rPr>
                <w:szCs w:val="20"/>
              </w:rPr>
              <w:t xml:space="preserve"> for call handling, the selected Respondent will provide a </w:t>
            </w:r>
            <w:r w:rsidRPr="00627203">
              <w:rPr>
                <w:b/>
                <w:i/>
                <w:iCs/>
                <w:szCs w:val="20"/>
              </w:rPr>
              <w:t>high-level</w:t>
            </w:r>
            <w:r w:rsidRPr="00627203">
              <w:rPr>
                <w:szCs w:val="20"/>
              </w:rPr>
              <w:t xml:space="preserve"> project plan that shows the timeline for the entire project starting at contract signature, the Respondent’s resources and their associated roles, responsibilities, and resumes </w:t>
            </w:r>
            <w:r w:rsidR="00366105">
              <w:rPr>
                <w:szCs w:val="20"/>
              </w:rPr>
              <w:t>(</w:t>
            </w:r>
            <w:r>
              <w:rPr>
                <w:szCs w:val="20"/>
              </w:rPr>
              <w:t>ETCOG</w:t>
            </w:r>
            <w:r w:rsidRPr="00627203">
              <w:rPr>
                <w:szCs w:val="20"/>
              </w:rPr>
              <w:t xml:space="preserve"> </w:t>
            </w:r>
            <w:r w:rsidRPr="00627203">
              <w:rPr>
                <w:szCs w:val="20"/>
              </w:rPr>
              <w:lastRenderedPageBreak/>
              <w:t xml:space="preserve">reserves the right to refuse resources), and the expectations of </w:t>
            </w:r>
            <w:r>
              <w:rPr>
                <w:szCs w:val="20"/>
              </w:rPr>
              <w:t>ETCOG</w:t>
            </w:r>
            <w:r w:rsidRPr="00627203">
              <w:rPr>
                <w:szCs w:val="20"/>
              </w:rPr>
              <w:t>.</w:t>
            </w:r>
          </w:p>
        </w:tc>
        <w:tc>
          <w:tcPr>
            <w:tcW w:w="792" w:type="dxa"/>
            <w:noWrap/>
          </w:tcPr>
          <w:p w14:paraId="7A0B9D01"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A931C9C"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8BD603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0CDC6E1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2DB01EA" w14:textId="77777777" w:rsidR="0027339F" w:rsidRPr="003B02D4" w:rsidRDefault="0027339F" w:rsidP="003A1B7B">
            <w:pPr>
              <w:pStyle w:val="ListParagraph"/>
              <w:widowControl/>
              <w:numPr>
                <w:ilvl w:val="0"/>
                <w:numId w:val="73"/>
              </w:numPr>
              <w:spacing w:after="240" w:line="276" w:lineRule="auto"/>
              <w:contextualSpacing w:val="0"/>
              <w:jc w:val="left"/>
              <w:rPr>
                <w:szCs w:val="20"/>
              </w:rPr>
            </w:pPr>
            <w:r>
              <w:rPr>
                <w:szCs w:val="20"/>
              </w:rPr>
              <w:t>The Respondent shall p</w:t>
            </w:r>
            <w:r w:rsidRPr="003555F0">
              <w:rPr>
                <w:szCs w:val="20"/>
              </w:rPr>
              <w:t>rovide a certified project manager to lead the implementation of the Respondent’s solution</w:t>
            </w:r>
            <w:r>
              <w:rPr>
                <w:szCs w:val="20"/>
              </w:rPr>
              <w:t>.</w:t>
            </w:r>
          </w:p>
        </w:tc>
        <w:tc>
          <w:tcPr>
            <w:tcW w:w="792" w:type="dxa"/>
            <w:noWrap/>
          </w:tcPr>
          <w:p w14:paraId="66E54320"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44D09A8"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1A781C25"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27339F" w:rsidRPr="00044F2B" w14:paraId="49B6E8A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F77459C" w14:textId="7A4DEDAB" w:rsidR="0027339F" w:rsidRPr="003555F0" w:rsidRDefault="0027339F" w:rsidP="003A1B7B">
            <w:pPr>
              <w:pStyle w:val="ListParagraph"/>
              <w:widowControl/>
              <w:numPr>
                <w:ilvl w:val="0"/>
                <w:numId w:val="73"/>
              </w:numPr>
              <w:spacing w:after="240" w:line="276" w:lineRule="auto"/>
              <w:contextualSpacing w:val="0"/>
              <w:jc w:val="left"/>
              <w:rPr>
                <w:szCs w:val="20"/>
              </w:rPr>
            </w:pPr>
            <w:r>
              <w:rPr>
                <w:szCs w:val="20"/>
              </w:rPr>
              <w:t>ETCOG</w:t>
            </w:r>
            <w:r w:rsidRPr="003555F0">
              <w:rPr>
                <w:szCs w:val="20"/>
              </w:rPr>
              <w:t xml:space="preserve"> may request a change in project manager in the event of poor performance or lack of responsiveness. Respondent shall execute </w:t>
            </w:r>
            <w:r w:rsidR="00366105">
              <w:rPr>
                <w:szCs w:val="20"/>
              </w:rPr>
              <w:t xml:space="preserve">the </w:t>
            </w:r>
            <w:r w:rsidRPr="003555F0">
              <w:rPr>
                <w:szCs w:val="20"/>
              </w:rPr>
              <w:t>change within 30 calendar days, if requested.</w:t>
            </w:r>
          </w:p>
        </w:tc>
        <w:tc>
          <w:tcPr>
            <w:tcW w:w="792" w:type="dxa"/>
            <w:noWrap/>
          </w:tcPr>
          <w:p w14:paraId="1DB65DCC" w14:textId="77777777" w:rsidR="0027339F" w:rsidRPr="008E6E20" w:rsidRDefault="0027339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783912C7" w14:textId="77777777" w:rsidR="0027339F" w:rsidRPr="008E6E20" w:rsidRDefault="0027339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40925AEC" w14:textId="77777777" w:rsidR="0027339F" w:rsidRPr="008E6E20" w:rsidRDefault="0027339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1F59034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908FFA1" w14:textId="77777777" w:rsidR="0027339F" w:rsidRPr="003B02D4" w:rsidRDefault="0027339F" w:rsidP="003A1B7B">
            <w:pPr>
              <w:pStyle w:val="ListParagraph"/>
              <w:widowControl/>
              <w:numPr>
                <w:ilvl w:val="0"/>
                <w:numId w:val="73"/>
              </w:numPr>
              <w:spacing w:after="240" w:line="276" w:lineRule="auto"/>
              <w:contextualSpacing w:val="0"/>
              <w:jc w:val="left"/>
              <w:rPr>
                <w:rFonts w:eastAsiaTheme="minorHAnsi"/>
                <w:szCs w:val="20"/>
                <w:lang w:eastAsia="en-US"/>
              </w:rPr>
            </w:pPr>
            <w:r w:rsidRPr="003B02D4">
              <w:rPr>
                <w:szCs w:val="20"/>
              </w:rPr>
              <w:t>Examples of what shall be included in the project plan, at a minimum, include:</w:t>
            </w:r>
          </w:p>
        </w:tc>
        <w:tc>
          <w:tcPr>
            <w:tcW w:w="792" w:type="dxa"/>
            <w:noWrap/>
          </w:tcPr>
          <w:p w14:paraId="3943819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DCFE109"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AF90C4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6EA5B80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4E0259F"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t>Data gathering.</w:t>
            </w:r>
          </w:p>
        </w:tc>
        <w:tc>
          <w:tcPr>
            <w:tcW w:w="792" w:type="dxa"/>
            <w:noWrap/>
          </w:tcPr>
          <w:p w14:paraId="16100248"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F343C80"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201EB1F"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075D870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6921ED0"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Pr>
                <w:szCs w:val="20"/>
              </w:rPr>
              <w:t>PSAP/ECC</w:t>
            </w:r>
            <w:r w:rsidRPr="008E6E20">
              <w:rPr>
                <w:szCs w:val="20"/>
              </w:rPr>
              <w:t xml:space="preserve"> onsite testing.</w:t>
            </w:r>
          </w:p>
        </w:tc>
        <w:tc>
          <w:tcPr>
            <w:tcW w:w="792" w:type="dxa"/>
            <w:noWrap/>
          </w:tcPr>
          <w:p w14:paraId="0EB500F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0F37AD8"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7BC8C4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0CC61DE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A11390F"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t>Core component installation and testing.</w:t>
            </w:r>
          </w:p>
        </w:tc>
        <w:tc>
          <w:tcPr>
            <w:tcW w:w="792" w:type="dxa"/>
            <w:noWrap/>
          </w:tcPr>
          <w:p w14:paraId="71C6CC6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29CE1C9"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78ECFC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4A43832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776C0A6"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t>PBX</w:t>
            </w:r>
            <w:r w:rsidRPr="008E6E20">
              <w:rPr>
                <w:szCs w:val="20"/>
                <w:vertAlign w:val="superscript"/>
              </w:rPr>
              <w:footnoteReference w:id="6"/>
            </w:r>
            <w:r w:rsidRPr="008E6E20">
              <w:rPr>
                <w:szCs w:val="20"/>
              </w:rPr>
              <w:t>/CHE/mapping and workstation installation.</w:t>
            </w:r>
          </w:p>
        </w:tc>
        <w:tc>
          <w:tcPr>
            <w:tcW w:w="792" w:type="dxa"/>
            <w:noWrap/>
          </w:tcPr>
          <w:p w14:paraId="11C978F3"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931B12E"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26726AE"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45C8E21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B0B53E0"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t xml:space="preserve">Gateway/network interface testing at all </w:t>
            </w:r>
            <w:r>
              <w:rPr>
                <w:szCs w:val="20"/>
              </w:rPr>
              <w:t>PSAP/ECC</w:t>
            </w:r>
            <w:r w:rsidRPr="008E6E20">
              <w:rPr>
                <w:szCs w:val="20"/>
              </w:rPr>
              <w:t xml:space="preserve"> locations.</w:t>
            </w:r>
          </w:p>
        </w:tc>
        <w:tc>
          <w:tcPr>
            <w:tcW w:w="792" w:type="dxa"/>
            <w:noWrap/>
          </w:tcPr>
          <w:p w14:paraId="1C9D87A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269CBE3"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FBFA27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73768F9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6962F92"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t>Location format, update</w:t>
            </w:r>
            <w:r>
              <w:rPr>
                <w:szCs w:val="20"/>
              </w:rPr>
              <w:t>,</w:t>
            </w:r>
            <w:r w:rsidRPr="008E6E20">
              <w:rPr>
                <w:szCs w:val="20"/>
              </w:rPr>
              <w:t xml:space="preserve"> and discrepancy reporting mechanisms, and interface testing.</w:t>
            </w:r>
          </w:p>
        </w:tc>
        <w:tc>
          <w:tcPr>
            <w:tcW w:w="792" w:type="dxa"/>
            <w:noWrap/>
          </w:tcPr>
          <w:p w14:paraId="0AABDC1E"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E2829D6"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5D9E6C2"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4FF787E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66FA25F" w14:textId="77777777" w:rsidR="0027339F" w:rsidRPr="008E6E20" w:rsidRDefault="0027339F" w:rsidP="003A1B7B">
            <w:pPr>
              <w:widowControl/>
              <w:numPr>
                <w:ilvl w:val="1"/>
                <w:numId w:val="74"/>
              </w:numPr>
              <w:spacing w:after="120" w:line="276" w:lineRule="auto"/>
              <w:jc w:val="left"/>
              <w:rPr>
                <w:szCs w:val="20"/>
              </w:rPr>
            </w:pPr>
            <w:r>
              <w:rPr>
                <w:szCs w:val="20"/>
              </w:rPr>
              <w:t xml:space="preserve">Tracking of MSAG/ALI data migration and GIS data uploads with </w:t>
            </w:r>
            <w:r w:rsidRPr="005903FB">
              <w:rPr>
                <w:szCs w:val="20"/>
              </w:rPr>
              <w:t xml:space="preserve">a minimum </w:t>
            </w:r>
            <w:r>
              <w:rPr>
                <w:szCs w:val="20"/>
              </w:rPr>
              <w:t>m</w:t>
            </w:r>
            <w:r w:rsidRPr="005903FB">
              <w:rPr>
                <w:szCs w:val="20"/>
              </w:rPr>
              <w:t xml:space="preserve">atch </w:t>
            </w:r>
            <w:r>
              <w:rPr>
                <w:szCs w:val="20"/>
              </w:rPr>
              <w:t>r</w:t>
            </w:r>
            <w:r w:rsidRPr="005903FB">
              <w:rPr>
                <w:szCs w:val="20"/>
              </w:rPr>
              <w:t xml:space="preserve">ate </w:t>
            </w:r>
            <w:r>
              <w:rPr>
                <w:szCs w:val="20"/>
              </w:rPr>
              <w:t xml:space="preserve">of 98% </w:t>
            </w:r>
            <w:r w:rsidRPr="00F30F48">
              <w:rPr>
                <w:szCs w:val="20"/>
              </w:rPr>
              <w:t>between the GIS road centerlines and legacy MSAG</w:t>
            </w:r>
            <w:r>
              <w:rPr>
                <w:szCs w:val="20"/>
              </w:rPr>
              <w:t>/</w:t>
            </w:r>
            <w:r w:rsidRPr="00F30F48">
              <w:rPr>
                <w:szCs w:val="20"/>
              </w:rPr>
              <w:t>ALI</w:t>
            </w:r>
            <w:r>
              <w:rPr>
                <w:szCs w:val="20"/>
              </w:rPr>
              <w:t xml:space="preserve"> data </w:t>
            </w:r>
            <w:r w:rsidRPr="005903FB">
              <w:rPr>
                <w:szCs w:val="20"/>
              </w:rPr>
              <w:t xml:space="preserve">to achieve i3 </w:t>
            </w:r>
            <w:r>
              <w:rPr>
                <w:szCs w:val="20"/>
              </w:rPr>
              <w:t>r</w:t>
            </w:r>
            <w:r w:rsidRPr="005903FB">
              <w:rPr>
                <w:szCs w:val="20"/>
              </w:rPr>
              <w:t>eadiness</w:t>
            </w:r>
            <w:r>
              <w:rPr>
                <w:szCs w:val="20"/>
              </w:rPr>
              <w:t>.</w:t>
            </w:r>
          </w:p>
        </w:tc>
        <w:tc>
          <w:tcPr>
            <w:tcW w:w="792" w:type="dxa"/>
            <w:noWrap/>
          </w:tcPr>
          <w:p w14:paraId="23B4DC92" w14:textId="77777777" w:rsidR="0027339F" w:rsidRPr="008E6E20" w:rsidRDefault="0027339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C7EA082" w14:textId="77777777" w:rsidR="0027339F" w:rsidRPr="008E6E20" w:rsidRDefault="0027339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0E08267" w14:textId="77777777" w:rsidR="0027339F" w:rsidRPr="008E6E20" w:rsidRDefault="0027339F"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2B85254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62584A1"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lastRenderedPageBreak/>
              <w:t>CAD, logging recorder, analog, digital</w:t>
            </w:r>
            <w:r>
              <w:rPr>
                <w:szCs w:val="20"/>
              </w:rPr>
              <w:t>,</w:t>
            </w:r>
            <w:r w:rsidRPr="008E6E20">
              <w:rPr>
                <w:szCs w:val="20"/>
              </w:rPr>
              <w:t xml:space="preserve"> and IP voice testing.</w:t>
            </w:r>
          </w:p>
        </w:tc>
        <w:tc>
          <w:tcPr>
            <w:tcW w:w="792" w:type="dxa"/>
            <w:noWrap/>
          </w:tcPr>
          <w:p w14:paraId="485DFAEA"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86FC876"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36A2E75"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365F554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DF50345"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t>Comprehensive test and acceptance plan for all network connections verifying complete functionality with the CHE solution.</w:t>
            </w:r>
          </w:p>
        </w:tc>
        <w:tc>
          <w:tcPr>
            <w:tcW w:w="792" w:type="dxa"/>
            <w:noWrap/>
          </w:tcPr>
          <w:p w14:paraId="2B8B310E"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5E5A866"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67A2161"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69BE4D2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257C391" w14:textId="77777777" w:rsidR="0027339F" w:rsidRPr="008E6E20" w:rsidRDefault="0027339F" w:rsidP="003A1B7B">
            <w:pPr>
              <w:widowControl/>
              <w:numPr>
                <w:ilvl w:val="1"/>
                <w:numId w:val="74"/>
              </w:numPr>
              <w:spacing w:before="0" w:after="120" w:line="276" w:lineRule="auto"/>
              <w:jc w:val="left"/>
              <w:rPr>
                <w:rFonts w:eastAsiaTheme="minorHAnsi"/>
                <w:szCs w:val="20"/>
                <w:lang w:eastAsia="en-US"/>
              </w:rPr>
            </w:pPr>
            <w:r w:rsidRPr="008E6E20">
              <w:rPr>
                <w:szCs w:val="20"/>
              </w:rPr>
              <w:t xml:space="preserve">An overview of the approach and typical steps taken to ensure continuity of </w:t>
            </w:r>
            <w:r>
              <w:rPr>
                <w:szCs w:val="20"/>
              </w:rPr>
              <w:t>PSAP/ECC</w:t>
            </w:r>
            <w:r w:rsidRPr="008E6E20">
              <w:rPr>
                <w:szCs w:val="20"/>
              </w:rPr>
              <w:t xml:space="preserve"> operations throughout the project.</w:t>
            </w:r>
          </w:p>
        </w:tc>
        <w:tc>
          <w:tcPr>
            <w:tcW w:w="792" w:type="dxa"/>
            <w:noWrap/>
          </w:tcPr>
          <w:p w14:paraId="7BF63051"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EA89ECC"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5E0BCF9"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11E9CDB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4A2FA48" w14:textId="77777777" w:rsidR="0027339F" w:rsidRPr="008E6E20" w:rsidRDefault="0027339F" w:rsidP="003A1B7B">
            <w:pPr>
              <w:widowControl/>
              <w:numPr>
                <w:ilvl w:val="1"/>
                <w:numId w:val="74"/>
              </w:numPr>
              <w:spacing w:after="120" w:line="276" w:lineRule="auto"/>
              <w:jc w:val="left"/>
              <w:rPr>
                <w:szCs w:val="20"/>
              </w:rPr>
            </w:pPr>
            <w:r>
              <w:rPr>
                <w:szCs w:val="20"/>
              </w:rPr>
              <w:t>Respondent’s assigned Project Manager shall provide a Gantt chart project plan</w:t>
            </w:r>
          </w:p>
        </w:tc>
        <w:tc>
          <w:tcPr>
            <w:tcW w:w="792" w:type="dxa"/>
            <w:noWrap/>
          </w:tcPr>
          <w:p w14:paraId="3B687492"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314CEBC4"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EFD992A" w14:textId="77777777" w:rsidR="0027339F" w:rsidRPr="008E6E20" w:rsidRDefault="0027339F" w:rsidP="00FE164E">
            <w:pPr>
              <w:cnfStyle w:val="000000100000" w:firstRow="0" w:lastRow="0" w:firstColumn="0" w:lastColumn="0" w:oddVBand="0" w:evenVBand="0" w:oddHBand="1" w:evenHBand="0" w:firstRowFirstColumn="0" w:firstRowLastColumn="0" w:lastRowFirstColumn="0" w:lastRowLastColumn="0"/>
              <w:rPr>
                <w:szCs w:val="20"/>
              </w:rPr>
            </w:pPr>
          </w:p>
        </w:tc>
      </w:tr>
      <w:tr w:rsidR="0027339F" w:rsidRPr="00044F2B" w14:paraId="0CAEEB0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18640F2" w14:textId="77777777" w:rsidR="0027339F" w:rsidRPr="003B02D4" w:rsidRDefault="0027339F" w:rsidP="003A1B7B">
            <w:pPr>
              <w:pStyle w:val="ListParagraph"/>
              <w:widowControl/>
              <w:numPr>
                <w:ilvl w:val="0"/>
                <w:numId w:val="73"/>
              </w:numPr>
              <w:spacing w:after="240" w:line="276" w:lineRule="auto"/>
              <w:contextualSpacing w:val="0"/>
              <w:jc w:val="left"/>
              <w:rPr>
                <w:rFonts w:eastAsiaTheme="minorHAnsi"/>
                <w:szCs w:val="20"/>
                <w:lang w:eastAsia="en-US"/>
              </w:rPr>
            </w:pPr>
            <w:r w:rsidRPr="003B02D4">
              <w:rPr>
                <w:szCs w:val="20"/>
              </w:rPr>
              <w:t xml:space="preserve">Within 30 days of contract signing, the selected </w:t>
            </w:r>
            <w:r>
              <w:rPr>
                <w:szCs w:val="20"/>
              </w:rPr>
              <w:t>Respondent</w:t>
            </w:r>
            <w:r w:rsidRPr="003B02D4">
              <w:rPr>
                <w:szCs w:val="20"/>
              </w:rPr>
              <w:t xml:space="preserve"> will provide a </w:t>
            </w:r>
            <w:r w:rsidRPr="003B02D4">
              <w:rPr>
                <w:b/>
                <w:i/>
                <w:iCs/>
                <w:szCs w:val="20"/>
              </w:rPr>
              <w:t>detailed</w:t>
            </w:r>
            <w:r w:rsidRPr="003B02D4">
              <w:rPr>
                <w:szCs w:val="20"/>
              </w:rPr>
              <w:t xml:space="preserve"> project plan, timeline, and schedule, to the contracting ECC/agency </w:t>
            </w:r>
            <w:r w:rsidRPr="00627203">
              <w:rPr>
                <w:szCs w:val="20"/>
              </w:rPr>
              <w:t xml:space="preserve">and to </w:t>
            </w:r>
            <w:r>
              <w:rPr>
                <w:szCs w:val="20"/>
              </w:rPr>
              <w:t>ETCOG.</w:t>
            </w:r>
            <w:r w:rsidRPr="00627203">
              <w:rPr>
                <w:szCs w:val="20"/>
              </w:rPr>
              <w:t xml:space="preserve"> This</w:t>
            </w:r>
            <w:r w:rsidRPr="003B02D4">
              <w:rPr>
                <w:szCs w:val="20"/>
              </w:rPr>
              <w:t xml:space="preserve"> plan shall include the specific approach and steps to be taken to ensure continuity of ECC operations throughout the project.</w:t>
            </w:r>
          </w:p>
        </w:tc>
        <w:tc>
          <w:tcPr>
            <w:tcW w:w="792" w:type="dxa"/>
            <w:noWrap/>
          </w:tcPr>
          <w:p w14:paraId="26765EB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61CE51B"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D8E06FD" w14:textId="77777777" w:rsidR="0027339F" w:rsidRPr="008E6E20" w:rsidRDefault="0027339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27339F" w:rsidRPr="00044F2B" w14:paraId="31673E2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D7A7010" w14:textId="77777777" w:rsidR="0027339F" w:rsidRPr="003B02D4" w:rsidRDefault="0027339F" w:rsidP="003A1B7B">
            <w:pPr>
              <w:pStyle w:val="ListParagraph"/>
              <w:widowControl/>
              <w:numPr>
                <w:ilvl w:val="0"/>
                <w:numId w:val="73"/>
              </w:numPr>
              <w:spacing w:after="240" w:line="276" w:lineRule="auto"/>
              <w:contextualSpacing w:val="0"/>
              <w:jc w:val="left"/>
              <w:rPr>
                <w:rFonts w:eastAsiaTheme="minorHAnsi"/>
                <w:szCs w:val="20"/>
                <w:lang w:eastAsia="en-US"/>
              </w:rPr>
            </w:pPr>
            <w:r w:rsidRPr="003B02D4">
              <w:rPr>
                <w:szCs w:val="20"/>
              </w:rPr>
              <w:t xml:space="preserve">The selected </w:t>
            </w:r>
            <w:r>
              <w:rPr>
                <w:szCs w:val="20"/>
              </w:rPr>
              <w:t>Respondent</w:t>
            </w:r>
            <w:r w:rsidRPr="003B02D4">
              <w:rPr>
                <w:szCs w:val="20"/>
              </w:rPr>
              <w:t xml:space="preserve"> shall facilitate biweekly project calls</w:t>
            </w:r>
            <w:r>
              <w:rPr>
                <w:szCs w:val="20"/>
              </w:rPr>
              <w:t>, (changed to weekly for the last couple of months during acceptance testing and cutover planning),</w:t>
            </w:r>
            <w:r w:rsidRPr="003B02D4">
              <w:rPr>
                <w:szCs w:val="20"/>
              </w:rPr>
              <w:t xml:space="preserve"> followed by a written progress report, distributed within 24 hours of the call, that captures the minutes and action item updates from the prior project call.</w:t>
            </w:r>
          </w:p>
        </w:tc>
        <w:tc>
          <w:tcPr>
            <w:tcW w:w="792" w:type="dxa"/>
            <w:noWrap/>
          </w:tcPr>
          <w:p w14:paraId="4D29E277"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AE1C21A" w14:textId="77777777" w:rsidR="0027339F" w:rsidRPr="008E6E20" w:rsidRDefault="0027339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1E0353E" w14:textId="77777777" w:rsidR="0027339F" w:rsidRPr="008E6E20" w:rsidRDefault="0027339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27339F" w:rsidRPr="00044F2B" w14:paraId="5333ED8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0C91618" w14:textId="77777777" w:rsidR="0027339F" w:rsidRPr="00927C5C" w:rsidRDefault="0027339F" w:rsidP="003A1B7B">
            <w:pPr>
              <w:pStyle w:val="ListParagraph"/>
              <w:widowControl/>
              <w:numPr>
                <w:ilvl w:val="0"/>
                <w:numId w:val="73"/>
              </w:numPr>
              <w:spacing w:after="240" w:line="276" w:lineRule="auto"/>
              <w:contextualSpacing w:val="0"/>
              <w:jc w:val="left"/>
              <w:rPr>
                <w:szCs w:val="20"/>
              </w:rPr>
            </w:pPr>
            <w:r>
              <w:rPr>
                <w:szCs w:val="20"/>
              </w:rPr>
              <w:t xml:space="preserve">Customer billing shall be accurate and in accordance with the agreed upon schedule. </w:t>
            </w:r>
          </w:p>
          <w:p w14:paraId="1D617714" w14:textId="77777777" w:rsidR="0027339F" w:rsidRPr="00927C5C" w:rsidRDefault="0027339F" w:rsidP="00FE164E">
            <w:pPr>
              <w:ind w:left="660"/>
              <w:jc w:val="left"/>
              <w:rPr>
                <w:szCs w:val="20"/>
              </w:rPr>
            </w:pPr>
            <w:r>
              <w:rPr>
                <w:szCs w:val="20"/>
              </w:rPr>
              <w:t>Please d</w:t>
            </w:r>
            <w:r w:rsidRPr="00927C5C">
              <w:rPr>
                <w:szCs w:val="20"/>
              </w:rPr>
              <w:t xml:space="preserve">escribe </w:t>
            </w:r>
            <w:r>
              <w:rPr>
                <w:szCs w:val="20"/>
              </w:rPr>
              <w:t xml:space="preserve">your </w:t>
            </w:r>
            <w:r w:rsidRPr="00927C5C">
              <w:rPr>
                <w:szCs w:val="20"/>
              </w:rPr>
              <w:t>process for resolution of billing disputes.</w:t>
            </w:r>
          </w:p>
        </w:tc>
        <w:tc>
          <w:tcPr>
            <w:tcW w:w="792" w:type="dxa"/>
            <w:noWrap/>
          </w:tcPr>
          <w:p w14:paraId="3F22045F"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170E7CA4" w14:textId="77777777" w:rsidR="0027339F" w:rsidRPr="008E6E20" w:rsidRDefault="0027339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21D06809" w14:textId="77777777" w:rsidR="0027339F" w:rsidRPr="008E6E20" w:rsidRDefault="0027339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4B0F6B6B" w14:textId="77777777" w:rsidR="0027339F" w:rsidRDefault="0027339F" w:rsidP="00702847">
      <w:pPr>
        <w:rPr>
          <w:rFonts w:ascii="Calibri" w:hAnsi="Calibri" w:cs="Calibri"/>
          <w:b/>
          <w:bCs/>
        </w:rPr>
      </w:pPr>
    </w:p>
    <w:p w14:paraId="0EAE9C0D" w14:textId="77777777" w:rsidR="0027339F" w:rsidRPr="008E6E20" w:rsidRDefault="0027339F" w:rsidP="0027339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27339F" w14:paraId="72014CAB" w14:textId="77777777" w:rsidTr="00FE164E">
        <w:tc>
          <w:tcPr>
            <w:tcW w:w="9350" w:type="dxa"/>
            <w:tcBorders>
              <w:top w:val="nil"/>
              <w:left w:val="nil"/>
              <w:bottom w:val="single" w:sz="4" w:space="0" w:color="auto"/>
              <w:right w:val="nil"/>
            </w:tcBorders>
          </w:tcPr>
          <w:p w14:paraId="5BA55D83" w14:textId="77777777" w:rsidR="0027339F" w:rsidRDefault="0027339F" w:rsidP="00FE164E">
            <w:pPr>
              <w:rPr>
                <w:szCs w:val="20"/>
              </w:rPr>
            </w:pPr>
          </w:p>
        </w:tc>
      </w:tr>
      <w:tr w:rsidR="0027339F" w14:paraId="5EABFD36" w14:textId="77777777" w:rsidTr="00FE164E">
        <w:tc>
          <w:tcPr>
            <w:tcW w:w="9350" w:type="dxa"/>
            <w:tcBorders>
              <w:left w:val="nil"/>
              <w:bottom w:val="single" w:sz="4" w:space="0" w:color="auto"/>
              <w:right w:val="nil"/>
            </w:tcBorders>
          </w:tcPr>
          <w:p w14:paraId="36E73368" w14:textId="77777777" w:rsidR="0027339F" w:rsidRDefault="0027339F" w:rsidP="00FE164E">
            <w:pPr>
              <w:rPr>
                <w:szCs w:val="20"/>
              </w:rPr>
            </w:pPr>
          </w:p>
        </w:tc>
      </w:tr>
      <w:tr w:rsidR="0027339F" w14:paraId="23C1F918" w14:textId="77777777" w:rsidTr="00FE164E">
        <w:tc>
          <w:tcPr>
            <w:tcW w:w="9350" w:type="dxa"/>
            <w:tcBorders>
              <w:left w:val="nil"/>
              <w:right w:val="nil"/>
            </w:tcBorders>
          </w:tcPr>
          <w:p w14:paraId="071DF80F" w14:textId="77777777" w:rsidR="0027339F" w:rsidRDefault="0027339F" w:rsidP="00FE164E">
            <w:pPr>
              <w:rPr>
                <w:szCs w:val="20"/>
              </w:rPr>
            </w:pPr>
          </w:p>
        </w:tc>
      </w:tr>
    </w:tbl>
    <w:p w14:paraId="7FDFE9EE" w14:textId="77777777" w:rsidR="0027339F" w:rsidRDefault="0027339F" w:rsidP="00702847">
      <w:pPr>
        <w:rPr>
          <w:rFonts w:ascii="Calibri" w:hAnsi="Calibri" w:cs="Calibri"/>
        </w:rPr>
      </w:pPr>
    </w:p>
    <w:p w14:paraId="4D0C5D35" w14:textId="1E0D7E6F" w:rsidR="0027339F" w:rsidRPr="00164966" w:rsidRDefault="00164966" w:rsidP="00702847">
      <w:pPr>
        <w:rPr>
          <w:rFonts w:ascii="Calibri" w:hAnsi="Calibri" w:cs="Calibri"/>
          <w:b/>
          <w:bCs/>
        </w:rPr>
      </w:pPr>
      <w:r w:rsidRPr="00164966">
        <w:rPr>
          <w:rFonts w:ascii="Calibri" w:hAnsi="Calibri" w:cs="Calibri"/>
          <w:b/>
          <w:bCs/>
        </w:rPr>
        <w:t>Systems Integration</w:t>
      </w:r>
    </w:p>
    <w:p w14:paraId="62FD9763" w14:textId="77777777" w:rsidR="00164966" w:rsidRDefault="00164966" w:rsidP="00702847">
      <w:pPr>
        <w:rPr>
          <w:rFonts w:ascii="Calibri" w:hAnsi="Calibri" w:cs="Calibri"/>
        </w:rPr>
      </w:pPr>
    </w:p>
    <w:tbl>
      <w:tblPr>
        <w:tblStyle w:val="ACOGTable"/>
        <w:tblW w:w="9389" w:type="dxa"/>
        <w:tblLook w:val="04A0" w:firstRow="1" w:lastRow="0" w:firstColumn="1" w:lastColumn="0" w:noHBand="0" w:noVBand="1"/>
      </w:tblPr>
      <w:tblGrid>
        <w:gridCol w:w="6918"/>
        <w:gridCol w:w="887"/>
        <w:gridCol w:w="792"/>
        <w:gridCol w:w="792"/>
      </w:tblGrid>
      <w:tr w:rsidR="00164966" w:rsidRPr="00044F2B" w14:paraId="2262C510" w14:textId="77777777" w:rsidTr="00FE164E">
        <w:trPr>
          <w:cnfStyle w:val="100000000000" w:firstRow="1" w:lastRow="0" w:firstColumn="0" w:lastColumn="0" w:oddVBand="0" w:evenVBand="0" w:oddHBand="0" w:evenHBand="0" w:firstRowFirstColumn="0" w:firstRowLastColumn="0" w:lastRowFirstColumn="0" w:lastRowLastColumn="0"/>
          <w:cantSplit/>
          <w:trHeight w:val="1138"/>
          <w:tblHeader/>
        </w:trPr>
        <w:tc>
          <w:tcPr>
            <w:cnfStyle w:val="001000000000" w:firstRow="0" w:lastRow="0" w:firstColumn="1" w:lastColumn="0" w:oddVBand="0" w:evenVBand="0" w:oddHBand="0" w:evenHBand="0" w:firstRowFirstColumn="0" w:firstRowLastColumn="0" w:lastRowFirstColumn="0" w:lastRowLastColumn="0"/>
            <w:tcW w:w="6918" w:type="dxa"/>
          </w:tcPr>
          <w:p w14:paraId="1C11F12E" w14:textId="77777777" w:rsidR="00164966" w:rsidRPr="008E6E20" w:rsidRDefault="00164966"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887" w:type="dxa"/>
            <w:noWrap/>
            <w:textDirection w:val="btLr"/>
            <w:hideMark/>
          </w:tcPr>
          <w:p w14:paraId="775E36B8"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46615D8"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0B60F9FB"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164966" w:rsidRPr="00044F2B" w14:paraId="3AA0F73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8" w:type="dxa"/>
          </w:tcPr>
          <w:p w14:paraId="422EB71A" w14:textId="77777777" w:rsidR="00164966" w:rsidRPr="003B02D4" w:rsidRDefault="00164966" w:rsidP="003A1B7B">
            <w:pPr>
              <w:pStyle w:val="ListParagraph"/>
              <w:widowControl/>
              <w:numPr>
                <w:ilvl w:val="0"/>
                <w:numId w:val="75"/>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coordinate and work with the appropriate vendors’ technicians for the test and turn-up of CAD, recorder, mapping, radio, and local </w:t>
            </w:r>
            <w:r>
              <w:rPr>
                <w:szCs w:val="20"/>
              </w:rPr>
              <w:t>PSAP/</w:t>
            </w:r>
            <w:r w:rsidRPr="003B02D4">
              <w:rPr>
                <w:szCs w:val="20"/>
              </w:rPr>
              <w:t>ECC telephone system interfaces, as needed.</w:t>
            </w:r>
          </w:p>
        </w:tc>
        <w:tc>
          <w:tcPr>
            <w:tcW w:w="887" w:type="dxa"/>
            <w:noWrap/>
          </w:tcPr>
          <w:p w14:paraId="15333471"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86F9E47"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D17F1B9"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4966" w:rsidRPr="00044F2B" w14:paraId="2A83001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18" w:type="dxa"/>
          </w:tcPr>
          <w:p w14:paraId="4C38A483" w14:textId="77777777" w:rsidR="00164966" w:rsidRPr="003B02D4" w:rsidRDefault="00164966" w:rsidP="003A1B7B">
            <w:pPr>
              <w:pStyle w:val="ListParagraph"/>
              <w:widowControl/>
              <w:numPr>
                <w:ilvl w:val="0"/>
                <w:numId w:val="75"/>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w:t>
            </w:r>
            <w:r w:rsidRPr="003B02D4">
              <w:rPr>
                <w:szCs w:val="20"/>
              </w:rPr>
              <w:t xml:space="preserve">shall coordinate and work </w:t>
            </w:r>
            <w:r w:rsidRPr="00627203">
              <w:rPr>
                <w:szCs w:val="20"/>
              </w:rPr>
              <w:t xml:space="preserve">with </w:t>
            </w:r>
            <w:r>
              <w:rPr>
                <w:szCs w:val="20"/>
              </w:rPr>
              <w:t>ETCOG’s</w:t>
            </w:r>
            <w:r w:rsidRPr="00627203">
              <w:rPr>
                <w:szCs w:val="20"/>
              </w:rPr>
              <w:t xml:space="preserve"> </w:t>
            </w:r>
            <w:proofErr w:type="spellStart"/>
            <w:r w:rsidRPr="00627203">
              <w:rPr>
                <w:szCs w:val="20"/>
              </w:rPr>
              <w:t>ESInet</w:t>
            </w:r>
            <w:proofErr w:type="spellEnd"/>
            <w:r w:rsidRPr="00627203">
              <w:rPr>
                <w:szCs w:val="20"/>
              </w:rPr>
              <w:t>/NGCS vendor for system integration</w:t>
            </w:r>
            <w:r w:rsidRPr="003B02D4">
              <w:rPr>
                <w:szCs w:val="20"/>
              </w:rPr>
              <w:t xml:space="preserve"> and testing.</w:t>
            </w:r>
            <w:r>
              <w:rPr>
                <w:szCs w:val="20"/>
              </w:rPr>
              <w:t xml:space="preserve"> The Respondent’s CHE solution shall support interconnection with ETCOG’s </w:t>
            </w:r>
            <w:proofErr w:type="spellStart"/>
            <w:r>
              <w:rPr>
                <w:szCs w:val="20"/>
              </w:rPr>
              <w:t>ESInet</w:t>
            </w:r>
            <w:proofErr w:type="spellEnd"/>
            <w:r>
              <w:rPr>
                <w:szCs w:val="20"/>
              </w:rPr>
              <w:t>/NGCS, once available, at no additional cost.</w:t>
            </w:r>
          </w:p>
        </w:tc>
        <w:tc>
          <w:tcPr>
            <w:tcW w:w="887" w:type="dxa"/>
            <w:noWrap/>
          </w:tcPr>
          <w:p w14:paraId="340C23E3"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0C97D53"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CD9CC64"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4966" w:rsidRPr="00044F2B" w14:paraId="6F3AC17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8" w:type="dxa"/>
            <w:tcBorders>
              <w:bottom w:val="single" w:sz="4" w:space="0" w:color="000000" w:themeColor="text1"/>
            </w:tcBorders>
          </w:tcPr>
          <w:p w14:paraId="7EA7D53C" w14:textId="669F5BAD" w:rsidR="00164966" w:rsidRPr="003B02D4" w:rsidRDefault="00164966" w:rsidP="003A1B7B">
            <w:pPr>
              <w:pStyle w:val="ListParagraph"/>
              <w:widowControl/>
              <w:numPr>
                <w:ilvl w:val="0"/>
                <w:numId w:val="75"/>
              </w:numPr>
              <w:spacing w:after="240" w:line="276" w:lineRule="auto"/>
              <w:contextualSpacing w:val="0"/>
              <w:jc w:val="left"/>
              <w:rPr>
                <w:szCs w:val="20"/>
              </w:rPr>
            </w:pPr>
            <w:r w:rsidRPr="003B02D4">
              <w:rPr>
                <w:szCs w:val="20"/>
              </w:rPr>
              <w:t xml:space="preserve">The </w:t>
            </w:r>
            <w:r>
              <w:rPr>
                <w:szCs w:val="20"/>
              </w:rPr>
              <w:t xml:space="preserve">Respondent shall describe any experience or integration capabilities it has with </w:t>
            </w:r>
            <w:proofErr w:type="spellStart"/>
            <w:r w:rsidRPr="003B02D4">
              <w:rPr>
                <w:szCs w:val="20"/>
              </w:rPr>
              <w:t>RapidSOS</w:t>
            </w:r>
            <w:proofErr w:type="spellEnd"/>
            <w:r>
              <w:rPr>
                <w:szCs w:val="20"/>
              </w:rPr>
              <w:t xml:space="preserve">, </w:t>
            </w:r>
            <w:proofErr w:type="spellStart"/>
            <w:r>
              <w:rPr>
                <w:szCs w:val="20"/>
              </w:rPr>
              <w:t>RapidDeploy</w:t>
            </w:r>
            <w:proofErr w:type="spellEnd"/>
            <w:r>
              <w:rPr>
                <w:szCs w:val="20"/>
              </w:rPr>
              <w:t xml:space="preserve">, What3Words, Prepared911, and Rave. Further, the Respondent shall describe capabilities that support integration with telematics systems and Real Time Crime Centers. </w:t>
            </w:r>
            <w:r w:rsidRPr="00B967BC">
              <w:rPr>
                <w:szCs w:val="20"/>
              </w:rPr>
              <w:t>Applications shall integrate without a separate monitor or window and should not obstruct the view and hotkey use of the call handling application</w:t>
            </w:r>
            <w:r>
              <w:rPr>
                <w:szCs w:val="20"/>
              </w:rPr>
              <w:t>.</w:t>
            </w:r>
          </w:p>
        </w:tc>
        <w:tc>
          <w:tcPr>
            <w:tcW w:w="887" w:type="dxa"/>
            <w:tcBorders>
              <w:bottom w:val="single" w:sz="4" w:space="0" w:color="000000" w:themeColor="text1"/>
            </w:tcBorders>
            <w:noWrap/>
          </w:tcPr>
          <w:p w14:paraId="07AC5F4D" w14:textId="77777777" w:rsidR="00164966" w:rsidRPr="008E6E20" w:rsidRDefault="00164966"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tcBorders>
              <w:bottom w:val="single" w:sz="4" w:space="0" w:color="000000" w:themeColor="text1"/>
            </w:tcBorders>
            <w:noWrap/>
          </w:tcPr>
          <w:p w14:paraId="7AD0D43A" w14:textId="77777777" w:rsidR="00164966" w:rsidRPr="008E6E20" w:rsidRDefault="00164966"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tcBorders>
              <w:bottom w:val="single" w:sz="4" w:space="0" w:color="000000" w:themeColor="text1"/>
            </w:tcBorders>
            <w:noWrap/>
          </w:tcPr>
          <w:p w14:paraId="386AAB4F" w14:textId="77777777" w:rsidR="00164966" w:rsidRPr="008E6E20" w:rsidRDefault="00164966"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3042B387" w14:textId="77777777" w:rsidR="00164966" w:rsidRDefault="00164966" w:rsidP="00702847">
      <w:pPr>
        <w:rPr>
          <w:rFonts w:ascii="Calibri" w:hAnsi="Calibri" w:cs="Calibri"/>
        </w:rPr>
      </w:pPr>
    </w:p>
    <w:p w14:paraId="36EA3592" w14:textId="77777777" w:rsidR="00164966" w:rsidRPr="008E6E20" w:rsidRDefault="00164966" w:rsidP="0016496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164966" w14:paraId="2D1F9E6F" w14:textId="77777777" w:rsidTr="00FE164E">
        <w:tc>
          <w:tcPr>
            <w:tcW w:w="9350" w:type="dxa"/>
            <w:tcBorders>
              <w:top w:val="nil"/>
              <w:left w:val="nil"/>
              <w:bottom w:val="single" w:sz="4" w:space="0" w:color="auto"/>
              <w:right w:val="nil"/>
            </w:tcBorders>
          </w:tcPr>
          <w:p w14:paraId="5215E5D9" w14:textId="77777777" w:rsidR="00164966" w:rsidRDefault="00164966" w:rsidP="00FE164E">
            <w:pPr>
              <w:rPr>
                <w:szCs w:val="20"/>
              </w:rPr>
            </w:pPr>
          </w:p>
        </w:tc>
      </w:tr>
      <w:tr w:rsidR="00164966" w14:paraId="7A31D361" w14:textId="77777777" w:rsidTr="00FE164E">
        <w:tc>
          <w:tcPr>
            <w:tcW w:w="9350" w:type="dxa"/>
            <w:tcBorders>
              <w:left w:val="nil"/>
              <w:bottom w:val="single" w:sz="4" w:space="0" w:color="auto"/>
              <w:right w:val="nil"/>
            </w:tcBorders>
          </w:tcPr>
          <w:p w14:paraId="310DD1AE" w14:textId="77777777" w:rsidR="00164966" w:rsidRDefault="00164966" w:rsidP="00FE164E">
            <w:pPr>
              <w:rPr>
                <w:szCs w:val="20"/>
              </w:rPr>
            </w:pPr>
          </w:p>
        </w:tc>
      </w:tr>
      <w:tr w:rsidR="00164966" w14:paraId="2F2C89E3" w14:textId="77777777" w:rsidTr="00FE164E">
        <w:tc>
          <w:tcPr>
            <w:tcW w:w="9350" w:type="dxa"/>
            <w:tcBorders>
              <w:left w:val="nil"/>
              <w:right w:val="nil"/>
            </w:tcBorders>
          </w:tcPr>
          <w:p w14:paraId="648721E7" w14:textId="77777777" w:rsidR="00164966" w:rsidRDefault="00164966" w:rsidP="00FE164E">
            <w:pPr>
              <w:rPr>
                <w:szCs w:val="20"/>
              </w:rPr>
            </w:pPr>
          </w:p>
        </w:tc>
      </w:tr>
    </w:tbl>
    <w:p w14:paraId="4587E0DD" w14:textId="77777777" w:rsidR="00164966" w:rsidRDefault="00164966" w:rsidP="00702847">
      <w:pPr>
        <w:rPr>
          <w:rFonts w:ascii="Calibri" w:hAnsi="Calibri" w:cs="Calibri"/>
        </w:rPr>
      </w:pPr>
    </w:p>
    <w:p w14:paraId="2C202A35" w14:textId="4EDC76FB" w:rsidR="00702847" w:rsidRPr="00164966" w:rsidRDefault="00164966" w:rsidP="00366105">
      <w:pPr>
        <w:keepNext/>
        <w:rPr>
          <w:rFonts w:ascii="Calibri" w:hAnsi="Calibri" w:cs="Calibri"/>
          <w:b/>
          <w:bCs/>
        </w:rPr>
      </w:pPr>
      <w:r w:rsidRPr="00164966">
        <w:rPr>
          <w:rFonts w:ascii="Calibri" w:hAnsi="Calibri" w:cs="Calibri"/>
          <w:b/>
          <w:bCs/>
        </w:rPr>
        <w:lastRenderedPageBreak/>
        <w:t>Change Management</w:t>
      </w:r>
    </w:p>
    <w:p w14:paraId="30F907BA" w14:textId="77777777" w:rsidR="00164966" w:rsidRDefault="00164966" w:rsidP="00366105">
      <w:pPr>
        <w:keepNext/>
        <w:rPr>
          <w:rFonts w:ascii="Calibri" w:hAnsi="Calibri" w:cs="Calibri"/>
        </w:rPr>
      </w:pPr>
    </w:p>
    <w:tbl>
      <w:tblPr>
        <w:tblStyle w:val="ACOGTable"/>
        <w:tblW w:w="5000" w:type="pct"/>
        <w:tblLook w:val="04A0" w:firstRow="1" w:lastRow="0" w:firstColumn="1" w:lastColumn="0" w:noHBand="0" w:noVBand="1"/>
      </w:tblPr>
      <w:tblGrid>
        <w:gridCol w:w="7325"/>
        <w:gridCol w:w="825"/>
        <w:gridCol w:w="825"/>
        <w:gridCol w:w="825"/>
      </w:tblGrid>
      <w:tr w:rsidR="00164966" w:rsidRPr="00483CF9" w14:paraId="5EECD4A3"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6989" w:type="dxa"/>
            <w:hideMark/>
          </w:tcPr>
          <w:p w14:paraId="6DFC3C98" w14:textId="77777777" w:rsidR="00164966" w:rsidRPr="00483CF9" w:rsidRDefault="00164966" w:rsidP="00366105">
            <w:pPr>
              <w:keepNext/>
              <w:rPr>
                <w:rFonts w:eastAsia="Times New Roman"/>
                <w:color w:val="FFFFFF"/>
              </w:rPr>
            </w:pPr>
            <w:r>
              <w:rPr>
                <w:rFonts w:eastAsia="Times New Roman"/>
                <w:color w:val="FFFFFF"/>
              </w:rPr>
              <w:t>Respondent’</w:t>
            </w:r>
            <w:r w:rsidRPr="00483CF9">
              <w:rPr>
                <w:rFonts w:eastAsia="Times New Roman"/>
                <w:color w:val="FFFFFF"/>
              </w:rPr>
              <w:t>s change</w:t>
            </w:r>
            <w:r>
              <w:rPr>
                <w:rFonts w:eastAsia="Times New Roman"/>
                <w:color w:val="FFFFFF"/>
              </w:rPr>
              <w:t>-</w:t>
            </w:r>
            <w:r w:rsidRPr="00483CF9">
              <w:rPr>
                <w:rFonts w:eastAsia="Times New Roman"/>
                <w:color w:val="FFFFFF"/>
              </w:rPr>
              <w:t xml:space="preserve">management process must </w:t>
            </w:r>
            <w:r>
              <w:rPr>
                <w:rFonts w:eastAsia="Times New Roman"/>
                <w:color w:val="FFFFFF"/>
              </w:rPr>
              <w:t>include</w:t>
            </w:r>
            <w:r w:rsidRPr="00483CF9">
              <w:rPr>
                <w:rFonts w:eastAsia="Times New Roman"/>
                <w:color w:val="FFFFFF"/>
              </w:rPr>
              <w:t xml:space="preserve"> the following</w:t>
            </w:r>
            <w:r>
              <w:rPr>
                <w:rFonts w:eastAsia="Times New Roman"/>
                <w:color w:val="FFFFFF"/>
              </w:rPr>
              <w:t>:</w:t>
            </w:r>
            <w:r w:rsidRPr="00483CF9">
              <w:rPr>
                <w:rFonts w:eastAsia="Times New Roman"/>
                <w:color w:val="FFFFFF"/>
              </w:rPr>
              <w:t xml:space="preserve"> </w:t>
            </w:r>
          </w:p>
        </w:tc>
        <w:tc>
          <w:tcPr>
            <w:tcW w:w="787" w:type="dxa"/>
            <w:noWrap/>
            <w:textDirection w:val="btLr"/>
            <w:hideMark/>
          </w:tcPr>
          <w:p w14:paraId="00AD7EF8" w14:textId="77777777" w:rsidR="00164966" w:rsidRPr="00372965" w:rsidRDefault="00164966" w:rsidP="00366105">
            <w:pPr>
              <w:keepNext/>
              <w:ind w:left="103" w:right="103"/>
              <w:cnfStyle w:val="100000000000" w:firstRow="1" w:lastRow="0" w:firstColumn="0" w:lastColumn="0" w:oddVBand="0" w:evenVBand="0" w:oddHBand="0" w:evenHBand="0" w:firstRowFirstColumn="0" w:firstRowLastColumn="0" w:lastRowFirstColumn="0" w:lastRowLastColumn="0"/>
              <w:rPr>
                <w:rFonts w:eastAsia="Times New Roman"/>
                <w:bCs w:val="0"/>
                <w:color w:val="FFFFFF"/>
              </w:rPr>
            </w:pPr>
            <w:r w:rsidRPr="00372965">
              <w:rPr>
                <w:rFonts w:eastAsia="Times New Roman"/>
                <w:color w:val="FFFFFF"/>
              </w:rPr>
              <w:t>Complies</w:t>
            </w:r>
          </w:p>
        </w:tc>
        <w:tc>
          <w:tcPr>
            <w:tcW w:w="787" w:type="dxa"/>
            <w:noWrap/>
            <w:textDirection w:val="btLr"/>
            <w:hideMark/>
          </w:tcPr>
          <w:p w14:paraId="1AECAB5D" w14:textId="77777777" w:rsidR="00164966" w:rsidRPr="00372965" w:rsidRDefault="00164966" w:rsidP="00366105">
            <w:pPr>
              <w:keepNext/>
              <w:ind w:left="103" w:right="103"/>
              <w:cnfStyle w:val="100000000000" w:firstRow="1" w:lastRow="0" w:firstColumn="0" w:lastColumn="0" w:oddVBand="0" w:evenVBand="0" w:oddHBand="0" w:evenHBand="0" w:firstRowFirstColumn="0" w:firstRowLastColumn="0" w:lastRowFirstColumn="0" w:lastRowLastColumn="0"/>
              <w:rPr>
                <w:rFonts w:eastAsia="Times New Roman"/>
                <w:bCs w:val="0"/>
                <w:color w:val="FFFFFF"/>
              </w:rPr>
            </w:pPr>
            <w:r w:rsidRPr="00372965">
              <w:rPr>
                <w:rFonts w:eastAsia="Times New Roman"/>
                <w:color w:val="FFFFFF"/>
              </w:rPr>
              <w:t>Does Not Comply</w:t>
            </w:r>
          </w:p>
        </w:tc>
        <w:tc>
          <w:tcPr>
            <w:tcW w:w="787" w:type="dxa"/>
            <w:noWrap/>
            <w:textDirection w:val="btLr"/>
            <w:hideMark/>
          </w:tcPr>
          <w:p w14:paraId="0476DC44" w14:textId="77777777" w:rsidR="00164966" w:rsidRPr="00372965" w:rsidRDefault="00164966" w:rsidP="00366105">
            <w:pPr>
              <w:keepNext/>
              <w:ind w:left="103" w:right="103"/>
              <w:cnfStyle w:val="100000000000" w:firstRow="1" w:lastRow="0" w:firstColumn="0" w:lastColumn="0" w:oddVBand="0" w:evenVBand="0" w:oddHBand="0" w:evenHBand="0" w:firstRowFirstColumn="0" w:firstRowLastColumn="0" w:lastRowFirstColumn="0" w:lastRowLastColumn="0"/>
              <w:rPr>
                <w:rFonts w:eastAsia="Times New Roman"/>
                <w:bCs w:val="0"/>
                <w:color w:val="FFFFFF"/>
              </w:rPr>
            </w:pPr>
            <w:r w:rsidRPr="00372965">
              <w:rPr>
                <w:rFonts w:eastAsia="Times New Roman"/>
                <w:color w:val="FFFFFF"/>
              </w:rPr>
              <w:t>Partially Complies</w:t>
            </w:r>
          </w:p>
        </w:tc>
      </w:tr>
      <w:tr w:rsidR="00164966" w:rsidRPr="00483CF9" w14:paraId="66DCDC9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89" w:type="dxa"/>
            <w:hideMark/>
          </w:tcPr>
          <w:p w14:paraId="3EA64EB0" w14:textId="77777777" w:rsidR="00164966" w:rsidRPr="00D6632B" w:rsidRDefault="00164966" w:rsidP="003A1B7B">
            <w:pPr>
              <w:pStyle w:val="ListParagraph"/>
              <w:widowControl/>
              <w:numPr>
                <w:ilvl w:val="0"/>
                <w:numId w:val="76"/>
              </w:numPr>
              <w:spacing w:line="276" w:lineRule="auto"/>
              <w:jc w:val="left"/>
              <w:rPr>
                <w:rFonts w:eastAsia="Times New Roman"/>
                <w:color w:val="000000"/>
              </w:rPr>
            </w:pPr>
            <w:r w:rsidRPr="00D6632B">
              <w:rPr>
                <w:rFonts w:eastAsia="Times New Roman"/>
                <w:color w:val="000000"/>
              </w:rPr>
              <w:t>Documented change-management process</w:t>
            </w:r>
            <w:r>
              <w:rPr>
                <w:rFonts w:eastAsia="Times New Roman"/>
                <w:color w:val="000000"/>
              </w:rPr>
              <w:t>,</w:t>
            </w:r>
            <w:r w:rsidRPr="00D6632B">
              <w:rPr>
                <w:rFonts w:eastAsia="Times New Roman"/>
                <w:color w:val="000000"/>
              </w:rPr>
              <w:t xml:space="preserve"> including </w:t>
            </w:r>
            <w:r>
              <w:rPr>
                <w:rFonts w:eastAsia="Times New Roman"/>
                <w:color w:val="000000"/>
              </w:rPr>
              <w:t xml:space="preserve">system and scope changes, team member changes, as well as </w:t>
            </w:r>
            <w:r w:rsidRPr="00D6632B">
              <w:rPr>
                <w:rFonts w:eastAsia="Times New Roman"/>
                <w:color w:val="000000"/>
              </w:rPr>
              <w:t>scheduled and emergency changes</w:t>
            </w:r>
          </w:p>
        </w:tc>
        <w:tc>
          <w:tcPr>
            <w:tcW w:w="787" w:type="dxa"/>
            <w:noWrap/>
          </w:tcPr>
          <w:p w14:paraId="0D259374" w14:textId="77777777" w:rsidR="00164966" w:rsidRPr="00483CF9" w:rsidRDefault="00164966" w:rsidP="00FE164E">
            <w:pPr>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c>
          <w:tcPr>
            <w:tcW w:w="787" w:type="dxa"/>
            <w:noWrap/>
          </w:tcPr>
          <w:p w14:paraId="759670A0" w14:textId="77777777" w:rsidR="00164966" w:rsidRPr="00483CF9" w:rsidRDefault="00164966" w:rsidP="00FE164E">
            <w:pPr>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c>
          <w:tcPr>
            <w:tcW w:w="787" w:type="dxa"/>
            <w:noWrap/>
          </w:tcPr>
          <w:p w14:paraId="276B9FC4" w14:textId="77777777" w:rsidR="00164966" w:rsidRPr="00483CF9" w:rsidRDefault="00164966" w:rsidP="00FE164E">
            <w:pPr>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r>
      <w:tr w:rsidR="00164966" w:rsidRPr="00483CF9" w14:paraId="33BD9A7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89" w:type="dxa"/>
            <w:hideMark/>
          </w:tcPr>
          <w:p w14:paraId="4206B9FC" w14:textId="77777777" w:rsidR="00164966" w:rsidRPr="00627203" w:rsidRDefault="00164966" w:rsidP="003A1B7B">
            <w:pPr>
              <w:pStyle w:val="ListParagraph"/>
              <w:widowControl/>
              <w:numPr>
                <w:ilvl w:val="0"/>
                <w:numId w:val="76"/>
              </w:numPr>
              <w:spacing w:line="276" w:lineRule="auto"/>
              <w:jc w:val="left"/>
              <w:rPr>
                <w:rFonts w:eastAsia="Times New Roman"/>
                <w:color w:val="000000"/>
              </w:rPr>
            </w:pPr>
            <w:r w:rsidRPr="00627203">
              <w:rPr>
                <w:rFonts w:eastAsia="Times New Roman"/>
                <w:color w:val="000000"/>
              </w:rPr>
              <w:t xml:space="preserve">A Method of Procedure (MOP) with backout plan for review by </w:t>
            </w:r>
            <w:r>
              <w:rPr>
                <w:rFonts w:eastAsia="Times New Roman"/>
                <w:color w:val="000000"/>
              </w:rPr>
              <w:t>ETCOG</w:t>
            </w:r>
            <w:r w:rsidRPr="00627203">
              <w:rPr>
                <w:rFonts w:eastAsia="Times New Roman"/>
                <w:color w:val="000000"/>
              </w:rPr>
              <w:t xml:space="preserve"> a minimum 72 hours prior to planned maintenance activities</w:t>
            </w:r>
          </w:p>
        </w:tc>
        <w:tc>
          <w:tcPr>
            <w:tcW w:w="787" w:type="dxa"/>
            <w:noWrap/>
          </w:tcPr>
          <w:p w14:paraId="1719D66F" w14:textId="77777777" w:rsidR="00164966" w:rsidRPr="00483CF9" w:rsidRDefault="00164966" w:rsidP="00FE164E">
            <w:pP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787" w:type="dxa"/>
            <w:noWrap/>
          </w:tcPr>
          <w:p w14:paraId="55442AA7" w14:textId="77777777" w:rsidR="00164966" w:rsidRPr="00483CF9" w:rsidRDefault="00164966" w:rsidP="00FE164E">
            <w:pP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787" w:type="dxa"/>
            <w:noWrap/>
          </w:tcPr>
          <w:p w14:paraId="332529B4" w14:textId="77777777" w:rsidR="00164966" w:rsidRPr="00483CF9" w:rsidRDefault="00164966" w:rsidP="00FE164E">
            <w:pP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r>
      <w:tr w:rsidR="00164966" w:rsidRPr="00483CF9" w14:paraId="03CF15C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89" w:type="dxa"/>
            <w:hideMark/>
          </w:tcPr>
          <w:p w14:paraId="0BDC5474" w14:textId="77777777" w:rsidR="00164966" w:rsidRPr="00627203" w:rsidRDefault="00164966" w:rsidP="003A1B7B">
            <w:pPr>
              <w:pStyle w:val="ListParagraph"/>
              <w:widowControl/>
              <w:numPr>
                <w:ilvl w:val="0"/>
                <w:numId w:val="76"/>
              </w:numPr>
              <w:spacing w:line="276" w:lineRule="auto"/>
              <w:jc w:val="left"/>
              <w:rPr>
                <w:rFonts w:eastAsia="Times New Roman"/>
                <w:color w:val="000000"/>
              </w:rPr>
            </w:pPr>
            <w:r w:rsidRPr="00627203">
              <w:rPr>
                <w:rFonts w:eastAsia="Times New Roman"/>
                <w:color w:val="000000"/>
              </w:rPr>
              <w:t xml:space="preserve">A means for </w:t>
            </w:r>
            <w:r>
              <w:rPr>
                <w:rFonts w:eastAsia="Times New Roman"/>
                <w:color w:val="000000"/>
              </w:rPr>
              <w:t>ETCOG</w:t>
            </w:r>
            <w:r w:rsidRPr="00627203">
              <w:rPr>
                <w:rFonts w:eastAsia="Times New Roman"/>
                <w:color w:val="000000"/>
              </w:rPr>
              <w:t xml:space="preserve"> to request changes and receive updates on progress</w:t>
            </w:r>
          </w:p>
        </w:tc>
        <w:tc>
          <w:tcPr>
            <w:tcW w:w="787" w:type="dxa"/>
            <w:noWrap/>
          </w:tcPr>
          <w:p w14:paraId="1EA08B9B" w14:textId="77777777" w:rsidR="00164966" w:rsidRPr="00483CF9" w:rsidRDefault="00164966" w:rsidP="00FE164E">
            <w:pPr>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c>
          <w:tcPr>
            <w:tcW w:w="787" w:type="dxa"/>
            <w:noWrap/>
          </w:tcPr>
          <w:p w14:paraId="10188C42" w14:textId="77777777" w:rsidR="00164966" w:rsidRPr="00483CF9" w:rsidRDefault="00164966" w:rsidP="00FE164E">
            <w:pPr>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c>
          <w:tcPr>
            <w:tcW w:w="787" w:type="dxa"/>
            <w:noWrap/>
          </w:tcPr>
          <w:p w14:paraId="18C97661" w14:textId="77777777" w:rsidR="00164966" w:rsidRPr="00483CF9" w:rsidRDefault="00164966" w:rsidP="00FE164E">
            <w:pPr>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r>
      <w:tr w:rsidR="00164966" w:rsidRPr="00483CF9" w14:paraId="70BAD4A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6989" w:type="dxa"/>
            <w:hideMark/>
          </w:tcPr>
          <w:p w14:paraId="3A82F8B0" w14:textId="77777777" w:rsidR="00164966" w:rsidRPr="00D6632B" w:rsidRDefault="00164966" w:rsidP="003A1B7B">
            <w:pPr>
              <w:pStyle w:val="ListParagraph"/>
              <w:widowControl/>
              <w:numPr>
                <w:ilvl w:val="0"/>
                <w:numId w:val="76"/>
              </w:numPr>
              <w:spacing w:line="276" w:lineRule="auto"/>
              <w:jc w:val="left"/>
              <w:rPr>
                <w:rFonts w:eastAsia="Times New Roman"/>
                <w:color w:val="000000"/>
              </w:rPr>
            </w:pPr>
            <w:r w:rsidRPr="00D6632B">
              <w:rPr>
                <w:rFonts w:eastAsia="Times New Roman"/>
                <w:color w:val="000000"/>
              </w:rPr>
              <w:t>Defined procedures</w:t>
            </w:r>
            <w:r>
              <w:rPr>
                <w:rFonts w:eastAsia="Times New Roman"/>
                <w:color w:val="000000"/>
              </w:rPr>
              <w:t xml:space="preserve"> </w:t>
            </w:r>
            <w:r w:rsidRPr="00B967BC">
              <w:rPr>
                <w:rFonts w:eastAsia="Times New Roman"/>
                <w:color w:val="000000"/>
              </w:rPr>
              <w:t>for complete backup of all impacted systems and data immediately before the change is implemented to ensure a quick and reliable rollback if the change fails. This includes storage of multiple copies in different locations (on-site and off-site) using the 3-2-1 rule</w:t>
            </w:r>
            <w:r>
              <w:rPr>
                <w:rFonts w:eastAsia="Times New Roman"/>
                <w:color w:val="000000"/>
              </w:rPr>
              <w:t>.</w:t>
            </w:r>
          </w:p>
        </w:tc>
        <w:tc>
          <w:tcPr>
            <w:tcW w:w="787" w:type="dxa"/>
            <w:noWrap/>
          </w:tcPr>
          <w:p w14:paraId="4D8B54C6" w14:textId="77777777" w:rsidR="00164966" w:rsidRPr="00483CF9" w:rsidRDefault="00164966" w:rsidP="00FE164E">
            <w:pP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787" w:type="dxa"/>
            <w:noWrap/>
          </w:tcPr>
          <w:p w14:paraId="75400BCA" w14:textId="77777777" w:rsidR="00164966" w:rsidRPr="00483CF9" w:rsidRDefault="00164966" w:rsidP="00FE164E">
            <w:pP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787" w:type="dxa"/>
            <w:noWrap/>
          </w:tcPr>
          <w:p w14:paraId="351138BF" w14:textId="77777777" w:rsidR="00164966" w:rsidRPr="00483CF9" w:rsidRDefault="00164966" w:rsidP="00FE164E">
            <w:pPr>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r>
      <w:tr w:rsidR="00164966" w:rsidRPr="00483CF9" w14:paraId="5DC2456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89" w:type="dxa"/>
            <w:tcBorders>
              <w:bottom w:val="single" w:sz="4" w:space="0" w:color="000000" w:themeColor="text1"/>
            </w:tcBorders>
          </w:tcPr>
          <w:p w14:paraId="4A7DA9CB" w14:textId="77777777" w:rsidR="00164966" w:rsidRPr="00D6632B" w:rsidRDefault="00164966" w:rsidP="003A1B7B">
            <w:pPr>
              <w:pStyle w:val="ListParagraph"/>
              <w:widowControl/>
              <w:numPr>
                <w:ilvl w:val="0"/>
                <w:numId w:val="76"/>
              </w:numPr>
              <w:spacing w:line="276" w:lineRule="auto"/>
              <w:jc w:val="left"/>
              <w:rPr>
                <w:rFonts w:eastAsia="Times New Roman"/>
                <w:color w:val="000000"/>
              </w:rPr>
            </w:pPr>
            <w:bookmarkStart w:id="105" w:name="_Hlk180673659"/>
            <w:r>
              <w:rPr>
                <w:rFonts w:eastAsia="Times New Roman"/>
                <w:color w:val="000000"/>
              </w:rPr>
              <w:t>The ability to roll back t</w:t>
            </w:r>
            <w:r w:rsidRPr="003E2D7F">
              <w:rPr>
                <w:rFonts w:eastAsia="Times New Roman"/>
                <w:color w:val="000000"/>
              </w:rPr>
              <w:t xml:space="preserve">o </w:t>
            </w:r>
            <w:r>
              <w:rPr>
                <w:rFonts w:eastAsia="Times New Roman"/>
                <w:color w:val="000000"/>
              </w:rPr>
              <w:t xml:space="preserve">a </w:t>
            </w:r>
            <w:r w:rsidRPr="003E2D7F">
              <w:rPr>
                <w:rFonts w:eastAsia="Times New Roman"/>
                <w:color w:val="000000"/>
              </w:rPr>
              <w:t>previous version if there is an issue with update/change procedures</w:t>
            </w:r>
            <w:r>
              <w:rPr>
                <w:rFonts w:eastAsia="Times New Roman"/>
                <w:color w:val="000000"/>
              </w:rPr>
              <w:t>.</w:t>
            </w:r>
            <w:bookmarkEnd w:id="105"/>
          </w:p>
        </w:tc>
        <w:tc>
          <w:tcPr>
            <w:tcW w:w="787" w:type="dxa"/>
            <w:tcBorders>
              <w:bottom w:val="single" w:sz="4" w:space="0" w:color="000000" w:themeColor="text1"/>
            </w:tcBorders>
            <w:noWrap/>
          </w:tcPr>
          <w:p w14:paraId="51E7AC62" w14:textId="77777777" w:rsidR="00164966" w:rsidRPr="00483CF9" w:rsidRDefault="00164966" w:rsidP="00FE164E">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c>
          <w:tcPr>
            <w:tcW w:w="787" w:type="dxa"/>
            <w:tcBorders>
              <w:bottom w:val="single" w:sz="4" w:space="0" w:color="000000" w:themeColor="text1"/>
            </w:tcBorders>
            <w:noWrap/>
          </w:tcPr>
          <w:p w14:paraId="3FCD0B0F" w14:textId="77777777" w:rsidR="00164966" w:rsidRPr="00483CF9" w:rsidRDefault="00164966" w:rsidP="00FE164E">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c>
          <w:tcPr>
            <w:tcW w:w="787" w:type="dxa"/>
            <w:tcBorders>
              <w:bottom w:val="single" w:sz="4" w:space="0" w:color="000000" w:themeColor="text1"/>
            </w:tcBorders>
            <w:noWrap/>
          </w:tcPr>
          <w:p w14:paraId="382E2806" w14:textId="77777777" w:rsidR="00164966" w:rsidRPr="00483CF9" w:rsidRDefault="00164966" w:rsidP="00FE164E">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p>
        </w:tc>
      </w:tr>
    </w:tbl>
    <w:p w14:paraId="07496D46" w14:textId="77777777" w:rsidR="00164966" w:rsidRPr="00702847" w:rsidRDefault="00164966" w:rsidP="00702847">
      <w:pPr>
        <w:rPr>
          <w:rFonts w:ascii="Calibri" w:hAnsi="Calibri" w:cs="Calibri"/>
        </w:rPr>
      </w:pPr>
    </w:p>
    <w:p w14:paraId="1D9A4B26" w14:textId="77777777" w:rsidR="00164966" w:rsidRPr="008E6E20" w:rsidRDefault="00164966" w:rsidP="0016496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164966" w14:paraId="4D36170E" w14:textId="77777777" w:rsidTr="00FE164E">
        <w:tc>
          <w:tcPr>
            <w:tcW w:w="9350" w:type="dxa"/>
            <w:tcBorders>
              <w:top w:val="nil"/>
              <w:left w:val="nil"/>
              <w:bottom w:val="single" w:sz="4" w:space="0" w:color="auto"/>
              <w:right w:val="nil"/>
            </w:tcBorders>
          </w:tcPr>
          <w:p w14:paraId="4341C52D" w14:textId="77777777" w:rsidR="00164966" w:rsidRDefault="00164966" w:rsidP="00FE164E">
            <w:pPr>
              <w:rPr>
                <w:szCs w:val="20"/>
              </w:rPr>
            </w:pPr>
          </w:p>
        </w:tc>
      </w:tr>
      <w:tr w:rsidR="00164966" w14:paraId="5E033A05" w14:textId="77777777" w:rsidTr="00FE164E">
        <w:tc>
          <w:tcPr>
            <w:tcW w:w="9350" w:type="dxa"/>
            <w:tcBorders>
              <w:left w:val="nil"/>
              <w:bottom w:val="single" w:sz="4" w:space="0" w:color="auto"/>
              <w:right w:val="nil"/>
            </w:tcBorders>
          </w:tcPr>
          <w:p w14:paraId="2F1F4768" w14:textId="77777777" w:rsidR="00164966" w:rsidRDefault="00164966" w:rsidP="00FE164E">
            <w:pPr>
              <w:rPr>
                <w:szCs w:val="20"/>
              </w:rPr>
            </w:pPr>
          </w:p>
        </w:tc>
      </w:tr>
      <w:tr w:rsidR="00164966" w:rsidRPr="00EF12F0" w14:paraId="6E12A796" w14:textId="77777777" w:rsidTr="00FE164E">
        <w:tc>
          <w:tcPr>
            <w:tcW w:w="9350" w:type="dxa"/>
            <w:tcBorders>
              <w:left w:val="nil"/>
              <w:right w:val="nil"/>
            </w:tcBorders>
          </w:tcPr>
          <w:p w14:paraId="3CD5B878" w14:textId="77777777" w:rsidR="00164966" w:rsidRPr="00EF12F0" w:rsidRDefault="00164966" w:rsidP="00FE164E">
            <w:pPr>
              <w:rPr>
                <w:b/>
                <w:bCs/>
                <w:szCs w:val="20"/>
              </w:rPr>
            </w:pPr>
          </w:p>
        </w:tc>
      </w:tr>
    </w:tbl>
    <w:p w14:paraId="6E0E3555" w14:textId="77777777" w:rsidR="00702847" w:rsidRDefault="00702847" w:rsidP="00702847">
      <w:pPr>
        <w:rPr>
          <w:rFonts w:ascii="Calibri" w:hAnsi="Calibri" w:cs="Calibri"/>
        </w:rPr>
      </w:pPr>
    </w:p>
    <w:p w14:paraId="43A8AAA5" w14:textId="516608AD" w:rsidR="00164966" w:rsidRPr="00164966" w:rsidRDefault="00164966" w:rsidP="00702847">
      <w:pPr>
        <w:rPr>
          <w:rFonts w:ascii="Calibri" w:hAnsi="Calibri" w:cs="Calibri"/>
          <w:b/>
          <w:bCs/>
        </w:rPr>
      </w:pPr>
      <w:r w:rsidRPr="00164966">
        <w:rPr>
          <w:rFonts w:ascii="Calibri" w:hAnsi="Calibri" w:cs="Calibri"/>
          <w:b/>
          <w:bCs/>
        </w:rPr>
        <w:t>Change Orders</w:t>
      </w:r>
    </w:p>
    <w:p w14:paraId="6EF0243F" w14:textId="77777777" w:rsidR="00164966" w:rsidRDefault="00164966" w:rsidP="00702847">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164966" w:rsidRPr="00044F2B" w14:paraId="04F6F442"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3" w:type="dxa"/>
          </w:tcPr>
          <w:p w14:paraId="6BCC3E0A" w14:textId="77777777" w:rsidR="00164966" w:rsidRPr="008E6E20" w:rsidRDefault="00164966"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1574FA99"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3BE87E3"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7F6FF42A"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164966" w:rsidRPr="00044F2B" w14:paraId="2637DEA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1054B57" w14:textId="77777777" w:rsidR="00164966" w:rsidRPr="003B02D4" w:rsidRDefault="00164966" w:rsidP="003A1B7B">
            <w:pPr>
              <w:pStyle w:val="ListParagraph"/>
              <w:widowControl/>
              <w:numPr>
                <w:ilvl w:val="0"/>
                <w:numId w:val="77"/>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submit</w:t>
            </w:r>
            <w:r>
              <w:rPr>
                <w:szCs w:val="20"/>
              </w:rPr>
              <w:t xml:space="preserve"> </w:t>
            </w:r>
            <w:r w:rsidRPr="003B02D4">
              <w:rPr>
                <w:szCs w:val="20"/>
              </w:rPr>
              <w:t>all change order</w:t>
            </w:r>
            <w:r>
              <w:rPr>
                <w:szCs w:val="20"/>
              </w:rPr>
              <w:t>s in writing.</w:t>
            </w:r>
          </w:p>
        </w:tc>
        <w:tc>
          <w:tcPr>
            <w:tcW w:w="792" w:type="dxa"/>
            <w:noWrap/>
          </w:tcPr>
          <w:p w14:paraId="13280766"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1B08FC7"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D886FDA"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4966" w:rsidRPr="00044F2B" w14:paraId="36DCD76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864AE90" w14:textId="77777777" w:rsidR="00164966" w:rsidRPr="00627203" w:rsidRDefault="00164966" w:rsidP="003A1B7B">
            <w:pPr>
              <w:pStyle w:val="ListParagraph"/>
              <w:widowControl/>
              <w:numPr>
                <w:ilvl w:val="0"/>
                <w:numId w:val="77"/>
              </w:numPr>
              <w:spacing w:after="240" w:line="276" w:lineRule="auto"/>
              <w:contextualSpacing w:val="0"/>
              <w:jc w:val="left"/>
              <w:rPr>
                <w:rFonts w:eastAsiaTheme="minorHAnsi"/>
                <w:szCs w:val="20"/>
                <w:lang w:eastAsia="en-US"/>
              </w:rPr>
            </w:pPr>
            <w:r w:rsidRPr="00627203">
              <w:rPr>
                <w:szCs w:val="20"/>
              </w:rPr>
              <w:lastRenderedPageBreak/>
              <w:t xml:space="preserve">All change orders require approval by </w:t>
            </w:r>
            <w:r>
              <w:rPr>
                <w:szCs w:val="20"/>
              </w:rPr>
              <w:t>ETCOG</w:t>
            </w:r>
            <w:r w:rsidRPr="00627203">
              <w:rPr>
                <w:szCs w:val="20"/>
              </w:rPr>
              <w:t xml:space="preserve"> prior to performing work, not only those for equipment or services not covered under the contract.</w:t>
            </w:r>
          </w:p>
        </w:tc>
        <w:tc>
          <w:tcPr>
            <w:tcW w:w="792" w:type="dxa"/>
            <w:noWrap/>
          </w:tcPr>
          <w:p w14:paraId="5989AF9D"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2230A0E"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54583C4"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4966" w:rsidRPr="00044F2B" w14:paraId="3A30400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513FBAFE" w14:textId="77777777" w:rsidR="00164966" w:rsidRPr="00627203" w:rsidRDefault="00164966" w:rsidP="003A1B7B">
            <w:pPr>
              <w:pStyle w:val="ListParagraph"/>
              <w:widowControl/>
              <w:numPr>
                <w:ilvl w:val="0"/>
                <w:numId w:val="77"/>
              </w:numPr>
              <w:spacing w:after="240" w:line="276" w:lineRule="auto"/>
              <w:contextualSpacing w:val="0"/>
              <w:jc w:val="left"/>
              <w:rPr>
                <w:rFonts w:eastAsiaTheme="minorHAnsi"/>
                <w:szCs w:val="20"/>
                <w:lang w:eastAsia="en-US"/>
              </w:rPr>
            </w:pPr>
            <w:r>
              <w:rPr>
                <w:szCs w:val="20"/>
              </w:rPr>
              <w:t>ETCOG</w:t>
            </w:r>
            <w:r w:rsidRPr="00627203">
              <w:rPr>
                <w:szCs w:val="20"/>
              </w:rPr>
              <w:t xml:space="preserve"> will not accept change orders resulting in additional costs unless additional features are requested by </w:t>
            </w:r>
            <w:r>
              <w:rPr>
                <w:szCs w:val="20"/>
              </w:rPr>
              <w:t>ETCOG.</w:t>
            </w:r>
          </w:p>
        </w:tc>
        <w:tc>
          <w:tcPr>
            <w:tcW w:w="792" w:type="dxa"/>
            <w:tcBorders>
              <w:bottom w:val="single" w:sz="4" w:space="0" w:color="000000" w:themeColor="text1"/>
            </w:tcBorders>
            <w:noWrap/>
          </w:tcPr>
          <w:p w14:paraId="14F58DCC"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2B4D97B0"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5AC106D7" w14:textId="77777777" w:rsidR="00164966" w:rsidRPr="008E6E20" w:rsidRDefault="00164966"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037D4A63" w14:textId="77777777" w:rsidR="00164966" w:rsidRPr="00702847" w:rsidRDefault="00164966" w:rsidP="00702847">
      <w:pPr>
        <w:rPr>
          <w:rFonts w:ascii="Calibri" w:hAnsi="Calibri" w:cs="Calibri"/>
        </w:rPr>
      </w:pPr>
    </w:p>
    <w:p w14:paraId="2F242C3C" w14:textId="77777777" w:rsidR="00164966" w:rsidRPr="008E6E20" w:rsidRDefault="00164966" w:rsidP="0016496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164966" w14:paraId="3BD56668" w14:textId="77777777" w:rsidTr="00FE164E">
        <w:tc>
          <w:tcPr>
            <w:tcW w:w="9350" w:type="dxa"/>
            <w:tcBorders>
              <w:top w:val="nil"/>
              <w:left w:val="nil"/>
              <w:bottom w:val="single" w:sz="4" w:space="0" w:color="auto"/>
              <w:right w:val="nil"/>
            </w:tcBorders>
          </w:tcPr>
          <w:p w14:paraId="19C1D357" w14:textId="77777777" w:rsidR="00164966" w:rsidRDefault="00164966" w:rsidP="00FE164E">
            <w:pPr>
              <w:rPr>
                <w:szCs w:val="20"/>
              </w:rPr>
            </w:pPr>
          </w:p>
        </w:tc>
      </w:tr>
      <w:tr w:rsidR="00164966" w14:paraId="4A7574F9" w14:textId="77777777" w:rsidTr="00FE164E">
        <w:tc>
          <w:tcPr>
            <w:tcW w:w="9350" w:type="dxa"/>
            <w:tcBorders>
              <w:left w:val="nil"/>
              <w:bottom w:val="single" w:sz="4" w:space="0" w:color="auto"/>
              <w:right w:val="nil"/>
            </w:tcBorders>
          </w:tcPr>
          <w:p w14:paraId="04C6674C" w14:textId="77777777" w:rsidR="00164966" w:rsidRDefault="00164966" w:rsidP="00FE164E">
            <w:pPr>
              <w:rPr>
                <w:szCs w:val="20"/>
              </w:rPr>
            </w:pPr>
          </w:p>
        </w:tc>
      </w:tr>
      <w:tr w:rsidR="00164966" w14:paraId="27698B48" w14:textId="77777777" w:rsidTr="00FE164E">
        <w:tc>
          <w:tcPr>
            <w:tcW w:w="9350" w:type="dxa"/>
            <w:tcBorders>
              <w:left w:val="nil"/>
              <w:right w:val="nil"/>
            </w:tcBorders>
          </w:tcPr>
          <w:p w14:paraId="17154E4D" w14:textId="77777777" w:rsidR="00164966" w:rsidRDefault="00164966" w:rsidP="00FE164E">
            <w:pPr>
              <w:rPr>
                <w:szCs w:val="20"/>
              </w:rPr>
            </w:pPr>
          </w:p>
        </w:tc>
      </w:tr>
    </w:tbl>
    <w:p w14:paraId="356FEC95" w14:textId="77777777" w:rsidR="00702847" w:rsidRDefault="00702847" w:rsidP="00702847">
      <w:pPr>
        <w:rPr>
          <w:rFonts w:ascii="Calibri" w:hAnsi="Calibri" w:cs="Calibri"/>
        </w:rPr>
      </w:pPr>
    </w:p>
    <w:p w14:paraId="2BC81D46" w14:textId="1BE19889" w:rsidR="00164966" w:rsidRPr="00164966" w:rsidRDefault="00164966" w:rsidP="00702847">
      <w:pPr>
        <w:rPr>
          <w:rFonts w:ascii="Calibri" w:hAnsi="Calibri" w:cs="Calibri"/>
          <w:b/>
          <w:bCs/>
        </w:rPr>
      </w:pPr>
      <w:r w:rsidRPr="00164966">
        <w:rPr>
          <w:rFonts w:ascii="Calibri" w:hAnsi="Calibri" w:cs="Calibri"/>
          <w:b/>
          <w:bCs/>
        </w:rPr>
        <w:t>Service Interruptions and Facility Damages</w:t>
      </w:r>
    </w:p>
    <w:p w14:paraId="3E880675" w14:textId="77777777" w:rsidR="00164966" w:rsidRDefault="00164966" w:rsidP="00702847">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164966" w:rsidRPr="00044F2B" w14:paraId="48DE9AB2" w14:textId="77777777" w:rsidTr="00FE164E">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7013" w:type="dxa"/>
          </w:tcPr>
          <w:p w14:paraId="66E6AA24" w14:textId="77777777" w:rsidR="00164966" w:rsidRPr="008E6E20" w:rsidRDefault="00164966"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3A1A197F"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1650DEA0"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37797086" w14:textId="77777777" w:rsidR="00164966" w:rsidRPr="008E6E20" w:rsidRDefault="0016496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164966" w:rsidRPr="00044F2B" w14:paraId="66E50DE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EE18C96" w14:textId="77777777" w:rsidR="00164966" w:rsidRPr="003B02D4" w:rsidRDefault="00164966" w:rsidP="003A1B7B">
            <w:pPr>
              <w:pStyle w:val="ListParagraph"/>
              <w:widowControl/>
              <w:numPr>
                <w:ilvl w:val="0"/>
                <w:numId w:val="78"/>
              </w:numPr>
              <w:spacing w:after="240" w:line="276" w:lineRule="auto"/>
              <w:contextualSpacing w:val="0"/>
              <w:jc w:val="left"/>
              <w:rPr>
                <w:rFonts w:eastAsiaTheme="minorHAnsi"/>
                <w:szCs w:val="20"/>
                <w:lang w:eastAsia="en-US"/>
              </w:rPr>
            </w:pPr>
            <w:r w:rsidRPr="003B02D4">
              <w:rPr>
                <w:szCs w:val="20"/>
              </w:rPr>
              <w:t xml:space="preserve">As the selected </w:t>
            </w:r>
            <w:r>
              <w:rPr>
                <w:szCs w:val="20"/>
              </w:rPr>
              <w:t>Respondent</w:t>
            </w:r>
            <w:r w:rsidRPr="003B02D4">
              <w:rPr>
                <w:szCs w:val="20"/>
              </w:rPr>
              <w:t xml:space="preserve"> performs the installation and cutover of the equipment</w:t>
            </w:r>
            <w:r>
              <w:rPr>
                <w:szCs w:val="20"/>
              </w:rPr>
              <w:t>/services</w:t>
            </w:r>
            <w:r w:rsidRPr="003B02D4">
              <w:rPr>
                <w:szCs w:val="20"/>
              </w:rPr>
              <w:t xml:space="preserve">, the </w:t>
            </w:r>
            <w:r>
              <w:rPr>
                <w:szCs w:val="20"/>
              </w:rPr>
              <w:t>Respondent</w:t>
            </w:r>
            <w:r w:rsidRPr="003B02D4">
              <w:rPr>
                <w:szCs w:val="20"/>
              </w:rPr>
              <w:t xml:space="preserve"> shall </w:t>
            </w:r>
            <w:r>
              <w:rPr>
                <w:szCs w:val="20"/>
              </w:rPr>
              <w:t>ensure</w:t>
            </w:r>
            <w:r w:rsidRPr="003B02D4">
              <w:rPr>
                <w:szCs w:val="20"/>
              </w:rPr>
              <w:t xml:space="preserve"> </w:t>
            </w:r>
            <w:r>
              <w:rPr>
                <w:szCs w:val="20"/>
              </w:rPr>
              <w:t xml:space="preserve">that </w:t>
            </w:r>
            <w:r w:rsidRPr="003B02D4">
              <w:rPr>
                <w:szCs w:val="20"/>
              </w:rPr>
              <w:t xml:space="preserve">the </w:t>
            </w:r>
            <w:r>
              <w:rPr>
                <w:szCs w:val="20"/>
              </w:rPr>
              <w:t>PSAP/</w:t>
            </w:r>
            <w:r w:rsidRPr="003B02D4">
              <w:rPr>
                <w:szCs w:val="20"/>
              </w:rPr>
              <w:t xml:space="preserve">ECC will </w:t>
            </w:r>
            <w:r>
              <w:rPr>
                <w:szCs w:val="20"/>
              </w:rPr>
              <w:t>experience</w:t>
            </w:r>
            <w:r w:rsidRPr="003B02D4">
              <w:rPr>
                <w:szCs w:val="20"/>
              </w:rPr>
              <w:t xml:space="preserve"> minimal interruption to normal business operations.</w:t>
            </w:r>
          </w:p>
        </w:tc>
        <w:tc>
          <w:tcPr>
            <w:tcW w:w="792" w:type="dxa"/>
            <w:noWrap/>
          </w:tcPr>
          <w:p w14:paraId="4DDB1BE0"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9C941DB"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8F05475"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4966" w:rsidRPr="00044F2B" w14:paraId="616E3CF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7C534B5A" w14:textId="77777777" w:rsidR="00164966" w:rsidRPr="003B02D4" w:rsidRDefault="00164966" w:rsidP="003A1B7B">
            <w:pPr>
              <w:pStyle w:val="ListParagraph"/>
              <w:widowControl/>
              <w:numPr>
                <w:ilvl w:val="0"/>
                <w:numId w:val="78"/>
              </w:numPr>
              <w:spacing w:after="240" w:line="276" w:lineRule="auto"/>
              <w:contextualSpacing w:val="0"/>
              <w:jc w:val="left"/>
              <w:rPr>
                <w:rFonts w:eastAsiaTheme="minorHAnsi"/>
                <w:szCs w:val="20"/>
                <w:lang w:eastAsia="en-US"/>
              </w:rPr>
            </w:pPr>
            <w:r w:rsidRPr="003B02D4">
              <w:rPr>
                <w:szCs w:val="20"/>
              </w:rPr>
              <w:t xml:space="preserve">Prior to any </w:t>
            </w:r>
            <w:r>
              <w:rPr>
                <w:szCs w:val="20"/>
              </w:rPr>
              <w:t>PSAP/</w:t>
            </w:r>
            <w:r w:rsidRPr="003B02D4">
              <w:rPr>
                <w:szCs w:val="20"/>
              </w:rPr>
              <w:t xml:space="preserve">ECC visit, the </w:t>
            </w:r>
            <w:r>
              <w:rPr>
                <w:szCs w:val="20"/>
              </w:rPr>
              <w:t>Respondent</w:t>
            </w:r>
            <w:r w:rsidRPr="003B02D4">
              <w:rPr>
                <w:szCs w:val="20"/>
              </w:rPr>
              <w:t xml:space="preserve"> shall provide advance notice to, and obtain </w:t>
            </w:r>
            <w:r w:rsidRPr="00627203">
              <w:rPr>
                <w:szCs w:val="20"/>
              </w:rPr>
              <w:t xml:space="preserve">authorization from, </w:t>
            </w:r>
            <w:r>
              <w:rPr>
                <w:szCs w:val="20"/>
              </w:rPr>
              <w:t>ETCOG,</w:t>
            </w:r>
            <w:r w:rsidRPr="00627203">
              <w:rPr>
                <w:szCs w:val="20"/>
              </w:rPr>
              <w:t xml:space="preserve"> which reserves the right to alter or suspend the intended schedule</w:t>
            </w:r>
            <w:r w:rsidRPr="003B02D4">
              <w:rPr>
                <w:szCs w:val="20"/>
              </w:rPr>
              <w:t xml:space="preserve"> for any reason at its sole discretion.</w:t>
            </w:r>
          </w:p>
        </w:tc>
        <w:tc>
          <w:tcPr>
            <w:tcW w:w="792" w:type="dxa"/>
            <w:noWrap/>
          </w:tcPr>
          <w:p w14:paraId="227EC63D"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487E674"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CA0D73F" w14:textId="77777777" w:rsidR="00164966" w:rsidRPr="008E6E20" w:rsidRDefault="0016496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4966" w:rsidRPr="00044F2B" w14:paraId="28628D1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5D25A898" w14:textId="77777777" w:rsidR="00164966" w:rsidRPr="003B02D4" w:rsidRDefault="00164966" w:rsidP="003A1B7B">
            <w:pPr>
              <w:pStyle w:val="ListParagraph"/>
              <w:widowControl/>
              <w:numPr>
                <w:ilvl w:val="0"/>
                <w:numId w:val="78"/>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be responsible for the repair or restoration of any damages </w:t>
            </w:r>
            <w:r w:rsidRPr="002A6E4B">
              <w:rPr>
                <w:szCs w:val="20"/>
              </w:rPr>
              <w:t>or outages</w:t>
            </w:r>
            <w:r>
              <w:rPr>
                <w:szCs w:val="20"/>
              </w:rPr>
              <w:t xml:space="preserve"> </w:t>
            </w:r>
            <w:r w:rsidRPr="003B02D4">
              <w:rPr>
                <w:szCs w:val="20"/>
              </w:rPr>
              <w:t xml:space="preserve">caused by the </w:t>
            </w:r>
            <w:r>
              <w:rPr>
                <w:szCs w:val="20"/>
              </w:rPr>
              <w:t>Respondent</w:t>
            </w:r>
            <w:r w:rsidRPr="003B02D4">
              <w:rPr>
                <w:szCs w:val="20"/>
              </w:rPr>
              <w:t>, its subcontractors, or delivery personnel to any</w:t>
            </w:r>
            <w:r>
              <w:rPr>
                <w:szCs w:val="20"/>
              </w:rPr>
              <w:t xml:space="preserve"> </w:t>
            </w:r>
            <w:r>
              <w:rPr>
                <w:szCs w:val="20"/>
              </w:rPr>
              <w:lastRenderedPageBreak/>
              <w:t>PSAP/</w:t>
            </w:r>
            <w:r w:rsidRPr="003B02D4">
              <w:rPr>
                <w:szCs w:val="20"/>
              </w:rPr>
              <w:t>ECC or agency facilities through the receipt, delivery, installation, or testing of the solution.</w:t>
            </w:r>
          </w:p>
        </w:tc>
        <w:tc>
          <w:tcPr>
            <w:tcW w:w="792" w:type="dxa"/>
            <w:tcBorders>
              <w:bottom w:val="single" w:sz="4" w:space="0" w:color="000000" w:themeColor="text1"/>
            </w:tcBorders>
            <w:noWrap/>
          </w:tcPr>
          <w:p w14:paraId="08C1B965"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0AF219EE" w14:textId="77777777" w:rsidR="00164966" w:rsidRPr="008E6E20" w:rsidRDefault="0016496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04D988D2" w14:textId="77777777" w:rsidR="00164966" w:rsidRPr="008E6E20" w:rsidRDefault="00164966"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738638B2" w14:textId="77777777" w:rsidR="00164966" w:rsidRDefault="00164966" w:rsidP="00702847">
      <w:pPr>
        <w:rPr>
          <w:rFonts w:ascii="Calibri" w:hAnsi="Calibri" w:cs="Calibri"/>
        </w:rPr>
      </w:pPr>
    </w:p>
    <w:p w14:paraId="11847BE1" w14:textId="77777777" w:rsidR="00164966" w:rsidRPr="008E6E20" w:rsidRDefault="00164966" w:rsidP="0016496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164966" w14:paraId="3522F095" w14:textId="77777777" w:rsidTr="00FE164E">
        <w:tc>
          <w:tcPr>
            <w:tcW w:w="9350" w:type="dxa"/>
            <w:tcBorders>
              <w:top w:val="nil"/>
              <w:left w:val="nil"/>
              <w:bottom w:val="single" w:sz="4" w:space="0" w:color="auto"/>
              <w:right w:val="nil"/>
            </w:tcBorders>
          </w:tcPr>
          <w:p w14:paraId="2291241B" w14:textId="77777777" w:rsidR="00164966" w:rsidRDefault="00164966" w:rsidP="00FE164E">
            <w:pPr>
              <w:rPr>
                <w:szCs w:val="20"/>
              </w:rPr>
            </w:pPr>
          </w:p>
        </w:tc>
      </w:tr>
      <w:tr w:rsidR="00164966" w14:paraId="422C1171" w14:textId="77777777" w:rsidTr="00FE164E">
        <w:tc>
          <w:tcPr>
            <w:tcW w:w="9350" w:type="dxa"/>
            <w:tcBorders>
              <w:left w:val="nil"/>
              <w:bottom w:val="single" w:sz="4" w:space="0" w:color="auto"/>
              <w:right w:val="nil"/>
            </w:tcBorders>
          </w:tcPr>
          <w:p w14:paraId="187456A1" w14:textId="77777777" w:rsidR="00164966" w:rsidRDefault="00164966" w:rsidP="00FE164E">
            <w:pPr>
              <w:rPr>
                <w:szCs w:val="20"/>
              </w:rPr>
            </w:pPr>
          </w:p>
        </w:tc>
      </w:tr>
      <w:tr w:rsidR="00164966" w14:paraId="0A0E1D94" w14:textId="77777777" w:rsidTr="00FE164E">
        <w:tc>
          <w:tcPr>
            <w:tcW w:w="9350" w:type="dxa"/>
            <w:tcBorders>
              <w:left w:val="nil"/>
              <w:right w:val="nil"/>
            </w:tcBorders>
          </w:tcPr>
          <w:p w14:paraId="2FA5E34F" w14:textId="77777777" w:rsidR="00164966" w:rsidRDefault="00164966" w:rsidP="00FE164E">
            <w:pPr>
              <w:rPr>
                <w:szCs w:val="20"/>
              </w:rPr>
            </w:pPr>
          </w:p>
        </w:tc>
      </w:tr>
    </w:tbl>
    <w:p w14:paraId="7B83E1ED" w14:textId="77777777" w:rsidR="00164966" w:rsidRDefault="00164966" w:rsidP="00702847">
      <w:pPr>
        <w:rPr>
          <w:rFonts w:ascii="Calibri" w:hAnsi="Calibri" w:cs="Calibri"/>
        </w:rPr>
      </w:pPr>
    </w:p>
    <w:p w14:paraId="05388757" w14:textId="16D940D5" w:rsidR="00164966" w:rsidRPr="00A47161" w:rsidRDefault="00164966" w:rsidP="00702847">
      <w:pPr>
        <w:rPr>
          <w:rFonts w:ascii="Calibri" w:hAnsi="Calibri" w:cs="Calibri"/>
          <w:b/>
          <w:bCs/>
        </w:rPr>
      </w:pPr>
      <w:r w:rsidRPr="00A47161">
        <w:rPr>
          <w:rFonts w:ascii="Calibri" w:hAnsi="Calibri" w:cs="Calibri"/>
          <w:b/>
          <w:bCs/>
        </w:rPr>
        <w:t>Storage, Staging, Delivery, and Inventory Control</w:t>
      </w:r>
    </w:p>
    <w:p w14:paraId="32DA78FE" w14:textId="77777777" w:rsidR="00164966" w:rsidRDefault="00164966" w:rsidP="00702847">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A47161" w:rsidRPr="00044F2B" w14:paraId="0EA7D540"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11CAA1C7" w14:textId="77777777" w:rsidR="00A47161" w:rsidRPr="008E6E20" w:rsidRDefault="00A47161"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25AD1BCC" w14:textId="77777777" w:rsidR="00A47161" w:rsidRPr="008E6E20" w:rsidRDefault="00A4716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D10260A" w14:textId="77777777" w:rsidR="00A47161" w:rsidRPr="008E6E20" w:rsidRDefault="00A4716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6F905207" w14:textId="77777777" w:rsidR="00A47161" w:rsidRPr="008E6E20" w:rsidRDefault="00A4716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A47161" w:rsidRPr="00044F2B" w14:paraId="03E7A51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7ACB1B8" w14:textId="77777777"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w:t>
            </w:r>
            <w:r w:rsidRPr="003B02D4">
              <w:rPr>
                <w:szCs w:val="20"/>
              </w:rPr>
              <w:t>shall be accountable for the storage of materials until such time that the items are to be installed.</w:t>
            </w:r>
          </w:p>
        </w:tc>
        <w:tc>
          <w:tcPr>
            <w:tcW w:w="792" w:type="dxa"/>
            <w:noWrap/>
          </w:tcPr>
          <w:p w14:paraId="172AC5E6"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EF6CB2A"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CDCF674"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A47161" w:rsidRPr="00044F2B" w14:paraId="4E92849A"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8B470B7" w14:textId="77777777" w:rsidR="00A47161" w:rsidRPr="00627203"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627203">
              <w:rPr>
                <w:szCs w:val="20"/>
              </w:rPr>
              <w:t xml:space="preserve">Neither </w:t>
            </w:r>
            <w:r>
              <w:rPr>
                <w:szCs w:val="20"/>
              </w:rPr>
              <w:t>ETCOG</w:t>
            </w:r>
            <w:r w:rsidRPr="00627203">
              <w:rPr>
                <w:szCs w:val="20"/>
              </w:rPr>
              <w:t xml:space="preserve"> nor </w:t>
            </w:r>
            <w:r>
              <w:rPr>
                <w:szCs w:val="20"/>
              </w:rPr>
              <w:t>ETCOG</w:t>
            </w:r>
            <w:r w:rsidRPr="00627203">
              <w:rPr>
                <w:szCs w:val="20"/>
              </w:rPr>
              <w:t xml:space="preserve"> PSAP/ECC facilities may be used as a warehouse for uninstalled equipment.</w:t>
            </w:r>
          </w:p>
        </w:tc>
        <w:tc>
          <w:tcPr>
            <w:tcW w:w="792" w:type="dxa"/>
            <w:noWrap/>
          </w:tcPr>
          <w:p w14:paraId="6D54F9C4"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FFEB382"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939843B"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A47161" w:rsidRPr="00044F2B" w14:paraId="19E86B9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5F5F87C" w14:textId="77777777" w:rsidR="00A47161" w:rsidRPr="00627203"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627203">
              <w:rPr>
                <w:szCs w:val="20"/>
              </w:rPr>
              <w:t xml:space="preserve">The Respondent shall coordinate with </w:t>
            </w:r>
            <w:r>
              <w:rPr>
                <w:szCs w:val="20"/>
              </w:rPr>
              <w:t>ETCOG</w:t>
            </w:r>
            <w:r w:rsidRPr="00627203">
              <w:rPr>
                <w:szCs w:val="20"/>
              </w:rPr>
              <w:t xml:space="preserve"> for the shipping, staging, and testing of all equipment prior to installation.</w:t>
            </w:r>
          </w:p>
        </w:tc>
        <w:tc>
          <w:tcPr>
            <w:tcW w:w="792" w:type="dxa"/>
            <w:noWrap/>
          </w:tcPr>
          <w:p w14:paraId="284AA682"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2E28D8F"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85D99F7"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A47161" w:rsidRPr="00044F2B" w14:paraId="31C6EFD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474C8BE" w14:textId="77777777" w:rsidR="00A47161" w:rsidRPr="00627203"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627203">
              <w:rPr>
                <w:szCs w:val="20"/>
              </w:rPr>
              <w:t xml:space="preserve">The Respondent shall be responsible for ensuring that the equipment is fully staged, configured, and tested prior to delivery to </w:t>
            </w:r>
            <w:r>
              <w:rPr>
                <w:szCs w:val="20"/>
              </w:rPr>
              <w:t>ETCOG</w:t>
            </w:r>
            <w:r w:rsidRPr="00627203">
              <w:rPr>
                <w:szCs w:val="20"/>
              </w:rPr>
              <w:t>.</w:t>
            </w:r>
          </w:p>
        </w:tc>
        <w:tc>
          <w:tcPr>
            <w:tcW w:w="792" w:type="dxa"/>
            <w:noWrap/>
          </w:tcPr>
          <w:p w14:paraId="0F45D3AE"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4D66599"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0045894"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A47161" w:rsidRPr="00044F2B" w14:paraId="48C3892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7ED0A24" w14:textId="42F07864"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arrange for equipment to be delivered onsite </w:t>
            </w:r>
            <w:proofErr w:type="gramStart"/>
            <w:r w:rsidRPr="003B02D4">
              <w:rPr>
                <w:szCs w:val="20"/>
              </w:rPr>
              <w:t>as-</w:t>
            </w:r>
            <w:r w:rsidRPr="008F1FE5">
              <w:rPr>
                <w:szCs w:val="20"/>
              </w:rPr>
              <w:t>needed</w:t>
            </w:r>
            <w:proofErr w:type="gramEnd"/>
            <w:r w:rsidRPr="008F1FE5">
              <w:rPr>
                <w:szCs w:val="20"/>
              </w:rPr>
              <w:t>, and the cost for delivery shall be included in the Respondent’s proposal</w:t>
            </w:r>
            <w:r w:rsidR="009B63DB" w:rsidRPr="008F1FE5">
              <w:rPr>
                <w:szCs w:val="20"/>
              </w:rPr>
              <w:t xml:space="preserve"> </w:t>
            </w:r>
            <w:r w:rsidR="00334CA5" w:rsidRPr="008F1FE5">
              <w:rPr>
                <w:szCs w:val="20"/>
              </w:rPr>
              <w:t xml:space="preserve">unless </w:t>
            </w:r>
            <w:r w:rsidR="009B63DB" w:rsidRPr="008F1FE5">
              <w:rPr>
                <w:szCs w:val="20"/>
              </w:rPr>
              <w:t xml:space="preserve">ETCOG is purchasing CHE </w:t>
            </w:r>
            <w:r w:rsidR="008F1FE5">
              <w:rPr>
                <w:szCs w:val="20"/>
              </w:rPr>
              <w:t>e</w:t>
            </w:r>
            <w:r w:rsidR="008F1FE5" w:rsidRPr="008F1FE5">
              <w:rPr>
                <w:szCs w:val="20"/>
              </w:rPr>
              <w:t xml:space="preserve">quipment </w:t>
            </w:r>
            <w:r w:rsidR="009B63DB" w:rsidRPr="008F1FE5">
              <w:rPr>
                <w:szCs w:val="20"/>
              </w:rPr>
              <w:t>as a separate purchase.</w:t>
            </w:r>
            <w:r w:rsidR="009B63DB">
              <w:rPr>
                <w:szCs w:val="20"/>
              </w:rPr>
              <w:t xml:space="preserve"> </w:t>
            </w:r>
          </w:p>
        </w:tc>
        <w:tc>
          <w:tcPr>
            <w:tcW w:w="792" w:type="dxa"/>
            <w:noWrap/>
          </w:tcPr>
          <w:p w14:paraId="1BAACF89"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2E8870D"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D91ADC1"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A47161" w:rsidRPr="00044F2B" w14:paraId="07AD856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07164F4" w14:textId="37AC5BF2"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lastRenderedPageBreak/>
              <w:t xml:space="preserve">Receipt, inventory, and movement of material are the responsibility of the </w:t>
            </w:r>
            <w:r w:rsidRPr="008F1FE5">
              <w:rPr>
                <w:szCs w:val="20"/>
              </w:rPr>
              <w:t>Respondent</w:t>
            </w:r>
            <w:r w:rsidR="006C2C9A" w:rsidRPr="008F1FE5">
              <w:rPr>
                <w:szCs w:val="20"/>
              </w:rPr>
              <w:t xml:space="preserve">, unless </w:t>
            </w:r>
            <w:r w:rsidR="009B63DB" w:rsidRPr="008F1FE5">
              <w:rPr>
                <w:szCs w:val="20"/>
              </w:rPr>
              <w:t>ETCOG is purchasing</w:t>
            </w:r>
            <w:r w:rsidR="0092774D" w:rsidRPr="008F1FE5">
              <w:rPr>
                <w:szCs w:val="20"/>
              </w:rPr>
              <w:t xml:space="preserve"> CHE </w:t>
            </w:r>
            <w:r w:rsidR="008F1FE5" w:rsidRPr="008F1FE5">
              <w:rPr>
                <w:szCs w:val="20"/>
              </w:rPr>
              <w:t xml:space="preserve">equipment </w:t>
            </w:r>
            <w:r w:rsidR="009B63DB" w:rsidRPr="008F1FE5">
              <w:rPr>
                <w:szCs w:val="20"/>
              </w:rPr>
              <w:t>as a separate purchase.</w:t>
            </w:r>
          </w:p>
        </w:tc>
        <w:tc>
          <w:tcPr>
            <w:tcW w:w="792" w:type="dxa"/>
            <w:noWrap/>
          </w:tcPr>
          <w:p w14:paraId="693A9890"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7FBC7CC"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12C9DC5"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A47161" w:rsidRPr="00044F2B" w14:paraId="22D9221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6E39D68" w14:textId="77777777"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be responsible for the disposal of shipping material, as well as the daily removal of other refuse.</w:t>
            </w:r>
          </w:p>
        </w:tc>
        <w:tc>
          <w:tcPr>
            <w:tcW w:w="792" w:type="dxa"/>
            <w:noWrap/>
          </w:tcPr>
          <w:p w14:paraId="051A6238"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036C41A"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00DF768"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A47161" w:rsidRPr="00044F2B" w14:paraId="2383CCC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7EFD362C" w14:textId="77777777"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w:t>
            </w:r>
            <w:r>
              <w:rPr>
                <w:szCs w:val="20"/>
              </w:rPr>
              <w:t xml:space="preserve">ETCOG </w:t>
            </w:r>
            <w:r w:rsidRPr="003B02D4">
              <w:rPr>
                <w:szCs w:val="20"/>
              </w:rPr>
              <w:t xml:space="preserve">with a detailed inventory of all equipment installed on </w:t>
            </w:r>
            <w:r>
              <w:rPr>
                <w:szCs w:val="20"/>
              </w:rPr>
              <w:t>PSAP/</w:t>
            </w:r>
            <w:r w:rsidRPr="003B02D4">
              <w:rPr>
                <w:szCs w:val="20"/>
              </w:rPr>
              <w:t>ECC premises.</w:t>
            </w:r>
          </w:p>
        </w:tc>
        <w:tc>
          <w:tcPr>
            <w:tcW w:w="792" w:type="dxa"/>
            <w:noWrap/>
          </w:tcPr>
          <w:p w14:paraId="53143F2D"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AC891AA"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B890B51"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A47161" w:rsidRPr="00044F2B" w14:paraId="18C4BD4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253205F" w14:textId="77777777"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At a minimum, the inventory data shall include where </w:t>
            </w:r>
            <w:r>
              <w:rPr>
                <w:szCs w:val="20"/>
              </w:rPr>
              <w:t>equipment</w:t>
            </w:r>
            <w:r w:rsidRPr="003B02D4">
              <w:rPr>
                <w:szCs w:val="20"/>
              </w:rPr>
              <w:t xml:space="preserve"> is installed, manufacturer, part number, serial number, quantity, and model number.</w:t>
            </w:r>
          </w:p>
        </w:tc>
        <w:tc>
          <w:tcPr>
            <w:tcW w:w="792" w:type="dxa"/>
            <w:noWrap/>
          </w:tcPr>
          <w:p w14:paraId="1A0D9396"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5E3A861"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9BF3E45"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A47161" w:rsidRPr="00044F2B" w14:paraId="056FE0D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E9E08F6" w14:textId="77777777"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the</w:t>
            </w:r>
            <w:r>
              <w:rPr>
                <w:szCs w:val="20"/>
              </w:rPr>
              <w:t xml:space="preserve"> equipment</w:t>
            </w:r>
            <w:r w:rsidRPr="003B02D4">
              <w:rPr>
                <w:szCs w:val="20"/>
              </w:rPr>
              <w:t xml:space="preserve"> inventory in hard- and soft-copy format using Microsoft Excel.</w:t>
            </w:r>
          </w:p>
        </w:tc>
        <w:tc>
          <w:tcPr>
            <w:tcW w:w="792" w:type="dxa"/>
            <w:noWrap/>
          </w:tcPr>
          <w:p w14:paraId="1FCA99BD"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A78AF5E"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2EC7C78"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A47161" w:rsidRPr="00044F2B" w14:paraId="34BD158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0113208" w14:textId="77777777"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be responsible for all hardware, from its receipt prior to staging until it is accepted by </w:t>
            </w:r>
            <w:r>
              <w:rPr>
                <w:szCs w:val="20"/>
              </w:rPr>
              <w:t xml:space="preserve">PSAP </w:t>
            </w:r>
            <w:r w:rsidRPr="003B02D4">
              <w:rPr>
                <w:szCs w:val="20"/>
              </w:rPr>
              <w:t>personnel in writing.</w:t>
            </w:r>
          </w:p>
        </w:tc>
        <w:tc>
          <w:tcPr>
            <w:tcW w:w="792" w:type="dxa"/>
            <w:noWrap/>
          </w:tcPr>
          <w:p w14:paraId="1EB930E7"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195D925"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CB8485E" w14:textId="77777777" w:rsidR="00A47161" w:rsidRPr="008E6E20" w:rsidRDefault="00A4716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A47161" w:rsidRPr="00044F2B" w14:paraId="43D3362F" w14:textId="77777777" w:rsidTr="00FE164E">
        <w:trPr>
          <w:trHeight w:val="445"/>
        </w:trPr>
        <w:tc>
          <w:tcPr>
            <w:cnfStyle w:val="001000000000" w:firstRow="0" w:lastRow="0" w:firstColumn="1" w:lastColumn="0" w:oddVBand="0" w:evenVBand="0" w:oddHBand="0" w:evenHBand="0" w:firstRowFirstColumn="0" w:firstRowLastColumn="0" w:lastRowFirstColumn="0" w:lastRowLastColumn="0"/>
            <w:tcW w:w="7013" w:type="dxa"/>
          </w:tcPr>
          <w:p w14:paraId="54EF3AD9" w14:textId="77777777" w:rsidR="00A47161" w:rsidRPr="003B02D4" w:rsidRDefault="00A47161" w:rsidP="003A1B7B">
            <w:pPr>
              <w:pStyle w:val="ListParagraph"/>
              <w:widowControl/>
              <w:numPr>
                <w:ilvl w:val="0"/>
                <w:numId w:val="79"/>
              </w:numPr>
              <w:spacing w:after="240" w:line="276" w:lineRule="auto"/>
              <w:contextualSpacing w:val="0"/>
              <w:jc w:val="left"/>
              <w:rPr>
                <w:rFonts w:eastAsiaTheme="minorHAnsi"/>
                <w:szCs w:val="20"/>
                <w:lang w:eastAsia="en-US"/>
              </w:rPr>
            </w:pPr>
            <w:r w:rsidRPr="003B02D4">
              <w:rPr>
                <w:szCs w:val="20"/>
              </w:rPr>
              <w:t xml:space="preserve">Any hardware or equipment lost, misplaced, or damaged prior to acceptance will be replaced at the </w:t>
            </w:r>
            <w:r>
              <w:rPr>
                <w:szCs w:val="20"/>
              </w:rPr>
              <w:t>Respondent</w:t>
            </w:r>
            <w:r w:rsidRPr="003B02D4">
              <w:rPr>
                <w:szCs w:val="20"/>
              </w:rPr>
              <w:t>’s sole expense.</w:t>
            </w:r>
          </w:p>
        </w:tc>
        <w:tc>
          <w:tcPr>
            <w:tcW w:w="792" w:type="dxa"/>
            <w:noWrap/>
          </w:tcPr>
          <w:p w14:paraId="78B18520"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D4D04DA" w14:textId="77777777" w:rsidR="00A47161" w:rsidRPr="008E6E20" w:rsidRDefault="00A4716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EBFEC26" w14:textId="77777777" w:rsidR="00A47161" w:rsidRPr="008E6E20" w:rsidRDefault="00A47161"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A47161" w:rsidRPr="00044F2B" w14:paraId="02A58F90" w14:textId="77777777" w:rsidTr="00FE164E">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vAlign w:val="top"/>
          </w:tcPr>
          <w:p w14:paraId="18D294C0" w14:textId="77777777" w:rsidR="00A47161" w:rsidRPr="003B02D4" w:rsidRDefault="00A47161" w:rsidP="003A1B7B">
            <w:pPr>
              <w:pStyle w:val="ListParagraph"/>
              <w:widowControl/>
              <w:numPr>
                <w:ilvl w:val="0"/>
                <w:numId w:val="79"/>
              </w:numPr>
              <w:spacing w:after="240" w:line="276" w:lineRule="auto"/>
              <w:contextualSpacing w:val="0"/>
              <w:jc w:val="left"/>
              <w:rPr>
                <w:szCs w:val="20"/>
              </w:rPr>
            </w:pPr>
            <w:r w:rsidRPr="00C279C2">
              <w:t xml:space="preserve">Designated </w:t>
            </w:r>
            <w:r>
              <w:t>ETCOG</w:t>
            </w:r>
            <w:r w:rsidRPr="00627203">
              <w:t xml:space="preserve"> technicians shall participate in the deployment of positions at PSAP facilities. During installation of all equipment, the Respondent shall coordinate with </w:t>
            </w:r>
            <w:r>
              <w:t>ETCOG</w:t>
            </w:r>
            <w:r w:rsidRPr="00627203">
              <w:t xml:space="preserve"> staff and allow any asset tagging and/or labeling to occur, as deemed appropriate by </w:t>
            </w:r>
            <w:r>
              <w:t>ETCOG staff.</w:t>
            </w:r>
          </w:p>
        </w:tc>
        <w:tc>
          <w:tcPr>
            <w:tcW w:w="792" w:type="dxa"/>
            <w:tcBorders>
              <w:bottom w:val="single" w:sz="4" w:space="0" w:color="000000" w:themeColor="text1"/>
            </w:tcBorders>
            <w:noWrap/>
            <w:vAlign w:val="top"/>
          </w:tcPr>
          <w:p w14:paraId="61A13DE6" w14:textId="77777777" w:rsidR="00A47161" w:rsidRPr="008E6E20" w:rsidRDefault="00A47161"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tcBorders>
              <w:bottom w:val="single" w:sz="4" w:space="0" w:color="000000" w:themeColor="text1"/>
            </w:tcBorders>
            <w:noWrap/>
            <w:vAlign w:val="top"/>
          </w:tcPr>
          <w:p w14:paraId="01D08A95" w14:textId="77777777" w:rsidR="00A47161" w:rsidRPr="008E6E20" w:rsidRDefault="00A47161"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tcBorders>
              <w:bottom w:val="single" w:sz="4" w:space="0" w:color="000000" w:themeColor="text1"/>
            </w:tcBorders>
            <w:noWrap/>
            <w:vAlign w:val="top"/>
          </w:tcPr>
          <w:p w14:paraId="38612A6E" w14:textId="77777777" w:rsidR="00A47161" w:rsidRPr="008E6E20" w:rsidRDefault="00A47161" w:rsidP="00FE164E">
            <w:pPr>
              <w:cnfStyle w:val="000000100000" w:firstRow="0" w:lastRow="0" w:firstColumn="0" w:lastColumn="0" w:oddVBand="0" w:evenVBand="0" w:oddHBand="1" w:evenHBand="0" w:firstRowFirstColumn="0" w:firstRowLastColumn="0" w:lastRowFirstColumn="0" w:lastRowLastColumn="0"/>
              <w:rPr>
                <w:szCs w:val="20"/>
              </w:rPr>
            </w:pPr>
          </w:p>
        </w:tc>
      </w:tr>
    </w:tbl>
    <w:p w14:paraId="4AF68982" w14:textId="77777777" w:rsidR="00164966" w:rsidRPr="00702847" w:rsidRDefault="00164966" w:rsidP="00702847">
      <w:pPr>
        <w:rPr>
          <w:rFonts w:ascii="Calibri" w:hAnsi="Calibri" w:cs="Calibri"/>
        </w:rPr>
      </w:pPr>
    </w:p>
    <w:p w14:paraId="0B2F7B43" w14:textId="77777777" w:rsidR="00A47161" w:rsidRPr="008E6E20" w:rsidRDefault="00A47161" w:rsidP="00A47161">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w:t>
      </w:r>
      <w:r w:rsidRPr="008E6E20">
        <w:rPr>
          <w:bCs/>
          <w:i/>
          <w:szCs w:val="20"/>
        </w:rPr>
        <w:lastRenderedPageBreak/>
        <w:t>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A47161" w14:paraId="6CECA719" w14:textId="77777777" w:rsidTr="00FE164E">
        <w:tc>
          <w:tcPr>
            <w:tcW w:w="9350" w:type="dxa"/>
            <w:tcBorders>
              <w:top w:val="nil"/>
              <w:left w:val="nil"/>
              <w:bottom w:val="single" w:sz="4" w:space="0" w:color="auto"/>
              <w:right w:val="nil"/>
            </w:tcBorders>
          </w:tcPr>
          <w:p w14:paraId="37986878" w14:textId="77777777" w:rsidR="00A47161" w:rsidRDefault="00A47161" w:rsidP="00FE164E">
            <w:pPr>
              <w:rPr>
                <w:szCs w:val="20"/>
              </w:rPr>
            </w:pPr>
          </w:p>
        </w:tc>
      </w:tr>
      <w:tr w:rsidR="00A47161" w14:paraId="3E2377FF" w14:textId="77777777" w:rsidTr="00FE164E">
        <w:tc>
          <w:tcPr>
            <w:tcW w:w="9350" w:type="dxa"/>
            <w:tcBorders>
              <w:left w:val="nil"/>
              <w:bottom w:val="single" w:sz="4" w:space="0" w:color="auto"/>
              <w:right w:val="nil"/>
            </w:tcBorders>
          </w:tcPr>
          <w:p w14:paraId="4DD34C50" w14:textId="77777777" w:rsidR="00A47161" w:rsidRDefault="00A47161" w:rsidP="00FE164E">
            <w:pPr>
              <w:rPr>
                <w:szCs w:val="20"/>
              </w:rPr>
            </w:pPr>
          </w:p>
        </w:tc>
      </w:tr>
      <w:tr w:rsidR="00A47161" w14:paraId="538B6FCF" w14:textId="77777777" w:rsidTr="00FE164E">
        <w:tc>
          <w:tcPr>
            <w:tcW w:w="9350" w:type="dxa"/>
            <w:tcBorders>
              <w:left w:val="nil"/>
              <w:right w:val="nil"/>
            </w:tcBorders>
          </w:tcPr>
          <w:p w14:paraId="71BF50CB" w14:textId="77777777" w:rsidR="00A47161" w:rsidRDefault="00A47161" w:rsidP="00FE164E">
            <w:pPr>
              <w:rPr>
                <w:szCs w:val="20"/>
              </w:rPr>
            </w:pPr>
          </w:p>
        </w:tc>
      </w:tr>
    </w:tbl>
    <w:p w14:paraId="5049D8C6" w14:textId="77777777" w:rsidR="00430610" w:rsidRDefault="00430610" w:rsidP="00A47161">
      <w:pPr>
        <w:rPr>
          <w:rFonts w:ascii="Calibri" w:hAnsi="Calibri" w:cs="Calibri"/>
          <w:sz w:val="22"/>
          <w:szCs w:val="22"/>
        </w:rPr>
      </w:pPr>
    </w:p>
    <w:p w14:paraId="374082D7" w14:textId="79A88429" w:rsidR="00A47161" w:rsidRDefault="00D5166F" w:rsidP="00A47161">
      <w:pPr>
        <w:rPr>
          <w:rFonts w:ascii="Calibri" w:hAnsi="Calibri" w:cs="Calibri"/>
          <w:b/>
          <w:bCs/>
        </w:rPr>
      </w:pPr>
      <w:r w:rsidRPr="00D5166F">
        <w:rPr>
          <w:rFonts w:ascii="Calibri" w:hAnsi="Calibri" w:cs="Calibri"/>
          <w:b/>
          <w:bCs/>
        </w:rPr>
        <w:t>Code Compliance, Grounding, and Transient Voltage Surge Suppression</w:t>
      </w:r>
    </w:p>
    <w:p w14:paraId="128C02FC" w14:textId="77777777" w:rsidR="00D5166F" w:rsidRDefault="00D5166F" w:rsidP="00A47161">
      <w:pPr>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D5166F" w:rsidRPr="00044F2B" w14:paraId="0061D6C9"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670C3263" w14:textId="77777777" w:rsidR="00D5166F" w:rsidRPr="008E6E20" w:rsidRDefault="00D5166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59F5E378"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92454D3"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1D70184"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D5166F" w:rsidRPr="00044F2B" w14:paraId="17ABC5E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479887A" w14:textId="77777777" w:rsidR="00D5166F" w:rsidRPr="003B02D4" w:rsidRDefault="00D5166F" w:rsidP="003A1B7B">
            <w:pPr>
              <w:pStyle w:val="ListParagraph"/>
              <w:widowControl/>
              <w:numPr>
                <w:ilvl w:val="0"/>
                <w:numId w:val="80"/>
              </w:numPr>
              <w:spacing w:after="240" w:line="276" w:lineRule="auto"/>
              <w:contextualSpacing w:val="0"/>
              <w:jc w:val="left"/>
              <w:rPr>
                <w:rFonts w:eastAsiaTheme="minorHAnsi"/>
                <w:szCs w:val="20"/>
                <w:lang w:eastAsia="en-US"/>
              </w:rPr>
            </w:pPr>
            <w:r w:rsidRPr="003B02D4">
              <w:rPr>
                <w:szCs w:val="20"/>
              </w:rPr>
              <w:t>Installation must comply with all applicable national, state, and local codes.</w:t>
            </w:r>
          </w:p>
        </w:tc>
        <w:tc>
          <w:tcPr>
            <w:tcW w:w="792" w:type="dxa"/>
            <w:noWrap/>
          </w:tcPr>
          <w:p w14:paraId="057597A7"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B478FAD"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35FA78E"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75E064F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3D42E86" w14:textId="77777777" w:rsidR="00D5166F" w:rsidRPr="003B02D4" w:rsidRDefault="00D5166F" w:rsidP="003A1B7B">
            <w:pPr>
              <w:pStyle w:val="ListParagraph"/>
              <w:widowControl/>
              <w:numPr>
                <w:ilvl w:val="0"/>
                <w:numId w:val="80"/>
              </w:numPr>
              <w:spacing w:after="240" w:line="276" w:lineRule="auto"/>
              <w:contextualSpacing w:val="0"/>
              <w:jc w:val="left"/>
              <w:rPr>
                <w:rFonts w:eastAsiaTheme="minorHAnsi"/>
                <w:szCs w:val="20"/>
                <w:lang w:eastAsia="en-US"/>
              </w:rPr>
            </w:pPr>
            <w:r w:rsidRPr="003B02D4">
              <w:rPr>
                <w:szCs w:val="20"/>
              </w:rPr>
              <w:t>All metallic circuits (data or voice)</w:t>
            </w:r>
            <w:r>
              <w:rPr>
                <w:szCs w:val="20"/>
              </w:rPr>
              <w:t>, if any,</w:t>
            </w:r>
            <w:r w:rsidRPr="003B02D4">
              <w:rPr>
                <w:szCs w:val="20"/>
              </w:rPr>
              <w:t xml:space="preserve"> shall be equipped with both primary and secondary transient voltage surge suppression (TVSS) devices per industry standards and best practices for telecommunications equipment.</w:t>
            </w:r>
          </w:p>
        </w:tc>
        <w:tc>
          <w:tcPr>
            <w:tcW w:w="792" w:type="dxa"/>
            <w:noWrap/>
          </w:tcPr>
          <w:p w14:paraId="6E098AF7"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F252016"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E4CDDA8"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61E55E1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C8F8B37" w14:textId="77777777" w:rsidR="00D5166F" w:rsidRPr="003B02D4" w:rsidRDefault="00D5166F" w:rsidP="003A1B7B">
            <w:pPr>
              <w:pStyle w:val="ListParagraph"/>
              <w:widowControl/>
              <w:numPr>
                <w:ilvl w:val="0"/>
                <w:numId w:val="80"/>
              </w:numPr>
              <w:spacing w:after="240" w:line="276" w:lineRule="auto"/>
              <w:contextualSpacing w:val="0"/>
              <w:jc w:val="left"/>
              <w:rPr>
                <w:rFonts w:eastAsiaTheme="minorHAnsi"/>
                <w:szCs w:val="20"/>
                <w:lang w:eastAsia="en-US"/>
              </w:rPr>
            </w:pPr>
            <w:r w:rsidRPr="003B02D4">
              <w:rPr>
                <w:szCs w:val="20"/>
              </w:rPr>
              <w:t>The secondary TVSS device shall have an operational indicator in the form of a light or audible signal to alert maintenance personnel that the device has been exercised, failed, or the circuit is no longer protected.</w:t>
            </w:r>
          </w:p>
        </w:tc>
        <w:tc>
          <w:tcPr>
            <w:tcW w:w="792" w:type="dxa"/>
            <w:noWrap/>
          </w:tcPr>
          <w:p w14:paraId="69DC8B21"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CD25C23"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D257AD0"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256CC60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756B095" w14:textId="77777777" w:rsidR="00D5166F" w:rsidRPr="003B02D4" w:rsidRDefault="00D5166F" w:rsidP="003A1B7B">
            <w:pPr>
              <w:pStyle w:val="ListParagraph"/>
              <w:widowControl/>
              <w:numPr>
                <w:ilvl w:val="0"/>
                <w:numId w:val="80"/>
              </w:numPr>
              <w:spacing w:after="240" w:line="276" w:lineRule="auto"/>
              <w:contextualSpacing w:val="0"/>
              <w:jc w:val="left"/>
              <w:rPr>
                <w:rFonts w:eastAsiaTheme="minorHAnsi"/>
                <w:szCs w:val="20"/>
                <w:lang w:eastAsia="en-US"/>
              </w:rPr>
            </w:pPr>
            <w:r>
              <w:rPr>
                <w:szCs w:val="20"/>
              </w:rPr>
              <w:t>The PSAP/</w:t>
            </w:r>
            <w:proofErr w:type="gramStart"/>
            <w:r w:rsidRPr="003B02D4">
              <w:rPr>
                <w:szCs w:val="20"/>
              </w:rPr>
              <w:t>ECC</w:t>
            </w:r>
            <w:proofErr w:type="gramEnd"/>
            <w:r w:rsidRPr="003B02D4">
              <w:rPr>
                <w:szCs w:val="20"/>
              </w:rPr>
              <w:t xml:space="preserve"> where TVSS devices are installed, shall be provided an onsite spares kit to assist in emergency restoration.</w:t>
            </w:r>
          </w:p>
        </w:tc>
        <w:tc>
          <w:tcPr>
            <w:tcW w:w="792" w:type="dxa"/>
            <w:noWrap/>
          </w:tcPr>
          <w:p w14:paraId="13C10804"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F5D4AA8"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905FAA0"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5CACDAA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8F60F0D" w14:textId="77777777" w:rsidR="00D5166F" w:rsidRPr="003B02D4" w:rsidRDefault="00D5166F" w:rsidP="003A1B7B">
            <w:pPr>
              <w:pStyle w:val="ListParagraph"/>
              <w:widowControl/>
              <w:numPr>
                <w:ilvl w:val="0"/>
                <w:numId w:val="80"/>
              </w:numPr>
              <w:spacing w:after="240" w:line="276" w:lineRule="auto"/>
              <w:contextualSpacing w:val="0"/>
              <w:jc w:val="left"/>
              <w:rPr>
                <w:rFonts w:eastAsiaTheme="minorHAnsi"/>
                <w:szCs w:val="20"/>
                <w:lang w:eastAsia="en-US"/>
              </w:rPr>
            </w:pPr>
            <w:r w:rsidRPr="003B02D4">
              <w:rPr>
                <w:szCs w:val="20"/>
              </w:rPr>
              <w:t xml:space="preserve">TVSS equipment shall comply with UL 497A, </w:t>
            </w:r>
            <w:r w:rsidRPr="003B02D4">
              <w:rPr>
                <w:i/>
                <w:iCs/>
                <w:szCs w:val="20"/>
              </w:rPr>
              <w:t>Secondary Protectors for Communications Circuits.</w:t>
            </w:r>
          </w:p>
        </w:tc>
        <w:tc>
          <w:tcPr>
            <w:tcW w:w="792" w:type="dxa"/>
            <w:noWrap/>
          </w:tcPr>
          <w:p w14:paraId="72AC4002"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5208835"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C164047" w14:textId="77777777" w:rsidR="00D5166F" w:rsidRPr="008E6E20" w:rsidRDefault="00D5166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7D4080B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E4C2F79" w14:textId="7A9968E4" w:rsidR="00D5166F" w:rsidRPr="003B02D4" w:rsidRDefault="00D5166F" w:rsidP="003A1B7B">
            <w:pPr>
              <w:pStyle w:val="ListParagraph"/>
              <w:widowControl/>
              <w:numPr>
                <w:ilvl w:val="0"/>
                <w:numId w:val="80"/>
              </w:numPr>
              <w:spacing w:after="240" w:line="276" w:lineRule="auto"/>
              <w:contextualSpacing w:val="0"/>
              <w:jc w:val="left"/>
              <w:rPr>
                <w:szCs w:val="20"/>
              </w:rPr>
            </w:pPr>
            <w:r>
              <w:rPr>
                <w:szCs w:val="20"/>
              </w:rPr>
              <w:t>Describe the power requirements (voltage, wattage) for the proposed equipment (CHE and backroom equipment)</w:t>
            </w:r>
            <w:r w:rsidR="000C3F7E">
              <w:rPr>
                <w:szCs w:val="20"/>
              </w:rPr>
              <w:t>.</w:t>
            </w:r>
          </w:p>
        </w:tc>
        <w:tc>
          <w:tcPr>
            <w:tcW w:w="792" w:type="dxa"/>
            <w:noWrap/>
          </w:tcPr>
          <w:p w14:paraId="7BC61EC1" w14:textId="77777777" w:rsidR="00D5166F" w:rsidRPr="008E6E20" w:rsidRDefault="00D5166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7A96BE3B" w14:textId="77777777" w:rsidR="00D5166F" w:rsidRPr="008E6E20" w:rsidRDefault="00D5166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40CE1D6" w14:textId="77777777" w:rsidR="00D5166F" w:rsidRPr="008E6E20" w:rsidRDefault="00D5166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6688786F" w14:textId="77777777" w:rsidR="00D5166F" w:rsidRDefault="00D5166F" w:rsidP="00A47161">
      <w:pPr>
        <w:rPr>
          <w:rFonts w:ascii="Calibri" w:hAnsi="Calibri" w:cs="Calibri"/>
        </w:rPr>
      </w:pPr>
    </w:p>
    <w:p w14:paraId="3DC49D2C" w14:textId="77777777" w:rsidR="00D5166F" w:rsidRPr="008E6E20" w:rsidRDefault="00D5166F" w:rsidP="00D5166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D5166F" w14:paraId="20392C15" w14:textId="77777777" w:rsidTr="00FE164E">
        <w:tc>
          <w:tcPr>
            <w:tcW w:w="9350" w:type="dxa"/>
            <w:tcBorders>
              <w:top w:val="nil"/>
              <w:left w:val="nil"/>
              <w:bottom w:val="single" w:sz="4" w:space="0" w:color="auto"/>
              <w:right w:val="nil"/>
            </w:tcBorders>
          </w:tcPr>
          <w:p w14:paraId="3ACE87B6" w14:textId="77777777" w:rsidR="00D5166F" w:rsidRDefault="00D5166F" w:rsidP="00FE164E">
            <w:pPr>
              <w:rPr>
                <w:szCs w:val="20"/>
              </w:rPr>
            </w:pPr>
          </w:p>
        </w:tc>
      </w:tr>
      <w:tr w:rsidR="00D5166F" w14:paraId="23595C99" w14:textId="77777777" w:rsidTr="00FE164E">
        <w:tc>
          <w:tcPr>
            <w:tcW w:w="9350" w:type="dxa"/>
            <w:tcBorders>
              <w:left w:val="nil"/>
              <w:bottom w:val="single" w:sz="4" w:space="0" w:color="auto"/>
              <w:right w:val="nil"/>
            </w:tcBorders>
          </w:tcPr>
          <w:p w14:paraId="4C5CE8BC" w14:textId="77777777" w:rsidR="00D5166F" w:rsidRDefault="00D5166F" w:rsidP="00FE164E">
            <w:pPr>
              <w:rPr>
                <w:szCs w:val="20"/>
              </w:rPr>
            </w:pPr>
          </w:p>
        </w:tc>
      </w:tr>
      <w:tr w:rsidR="00D5166F" w14:paraId="23D59241" w14:textId="77777777" w:rsidTr="00FE164E">
        <w:tc>
          <w:tcPr>
            <w:tcW w:w="9350" w:type="dxa"/>
            <w:tcBorders>
              <w:left w:val="nil"/>
              <w:right w:val="nil"/>
            </w:tcBorders>
          </w:tcPr>
          <w:p w14:paraId="36422D6D" w14:textId="77777777" w:rsidR="00D5166F" w:rsidRDefault="00D5166F" w:rsidP="00FE164E">
            <w:pPr>
              <w:rPr>
                <w:szCs w:val="20"/>
              </w:rPr>
            </w:pPr>
          </w:p>
        </w:tc>
      </w:tr>
    </w:tbl>
    <w:p w14:paraId="18311407" w14:textId="77777777" w:rsidR="00D5166F" w:rsidRDefault="00D5166F" w:rsidP="00A47161">
      <w:pPr>
        <w:rPr>
          <w:rFonts w:ascii="Calibri" w:hAnsi="Calibri" w:cs="Calibri"/>
        </w:rPr>
      </w:pPr>
    </w:p>
    <w:p w14:paraId="660F2384" w14:textId="2E48381A" w:rsidR="00D5166F" w:rsidRDefault="00D5166F" w:rsidP="00A47161">
      <w:pPr>
        <w:rPr>
          <w:rFonts w:ascii="Calibri" w:hAnsi="Calibri" w:cs="Calibri"/>
          <w:b/>
          <w:bCs/>
        </w:rPr>
      </w:pPr>
      <w:r w:rsidRPr="00D5166F">
        <w:rPr>
          <w:rFonts w:ascii="Calibri" w:hAnsi="Calibri" w:cs="Calibri"/>
          <w:b/>
          <w:bCs/>
        </w:rPr>
        <w:t>Pre-Cutover Acceptance Criteria</w:t>
      </w:r>
    </w:p>
    <w:p w14:paraId="649A5C17" w14:textId="77777777" w:rsidR="00D5166F" w:rsidRDefault="00D5166F" w:rsidP="00A47161">
      <w:pPr>
        <w:rPr>
          <w:rFonts w:ascii="Calibri" w:hAnsi="Calibri" w:cs="Calibri"/>
          <w:b/>
          <w:bCs/>
        </w:rPr>
      </w:pPr>
    </w:p>
    <w:p w14:paraId="7742CFD6" w14:textId="427CE4B3" w:rsidR="00D5166F" w:rsidRDefault="00D5166F" w:rsidP="00A47161">
      <w:pPr>
        <w:rPr>
          <w:rFonts w:ascii="Calibri" w:hAnsi="Calibri" w:cs="Calibri"/>
        </w:rPr>
      </w:pPr>
      <w:r w:rsidRPr="00D5166F">
        <w:rPr>
          <w:rFonts w:ascii="Calibri" w:hAnsi="Calibri" w:cs="Calibri"/>
        </w:rPr>
        <w:t>Prior to cutover, the Respondent shall provide the documentation that follows</w:t>
      </w:r>
      <w:r>
        <w:rPr>
          <w:rFonts w:ascii="Calibri" w:hAnsi="Calibri" w:cs="Calibri"/>
        </w:rPr>
        <w:t>.</w:t>
      </w:r>
    </w:p>
    <w:p w14:paraId="5E12DDD9" w14:textId="77777777" w:rsidR="00D5166F" w:rsidRDefault="00D5166F"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D5166F" w:rsidRPr="00044F2B" w14:paraId="68CDA100"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04065BBB" w14:textId="77777777" w:rsidR="00D5166F" w:rsidRPr="008E6E20" w:rsidRDefault="00D5166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02F9C711"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3567825"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674BFA49"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D5166F" w:rsidRPr="00044F2B" w14:paraId="0DD57A6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3A67F14" w14:textId="77777777" w:rsidR="00D5166F" w:rsidRPr="003B02D4" w:rsidRDefault="00D5166F" w:rsidP="003A1B7B">
            <w:pPr>
              <w:pStyle w:val="ListParagraph"/>
              <w:widowControl/>
              <w:numPr>
                <w:ilvl w:val="0"/>
                <w:numId w:val="81"/>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provide evidence of </w:t>
            </w:r>
            <w:r w:rsidRPr="00B967BC">
              <w:rPr>
                <w:szCs w:val="20"/>
              </w:rPr>
              <w:t xml:space="preserve">redundant backups in at least two geo-diverse locations </w:t>
            </w:r>
            <w:r w:rsidRPr="003B02D4">
              <w:rPr>
                <w:szCs w:val="20"/>
              </w:rPr>
              <w:t>of all configuration files and databases for all customer-premise-installed equipment.</w:t>
            </w:r>
          </w:p>
        </w:tc>
        <w:tc>
          <w:tcPr>
            <w:tcW w:w="792" w:type="dxa"/>
            <w:noWrap/>
          </w:tcPr>
          <w:p w14:paraId="1565E255"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0A895F9"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E8E22AF"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1399C62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1C4A245" w14:textId="77777777" w:rsidR="00D5166F" w:rsidRPr="003B02D4" w:rsidRDefault="00D5166F" w:rsidP="003A1B7B">
            <w:pPr>
              <w:pStyle w:val="ListParagraph"/>
              <w:widowControl/>
              <w:numPr>
                <w:ilvl w:val="0"/>
                <w:numId w:val="81"/>
              </w:numPr>
              <w:spacing w:after="240" w:line="276" w:lineRule="auto"/>
              <w:contextualSpacing w:val="0"/>
              <w:jc w:val="left"/>
              <w:rPr>
                <w:rFonts w:eastAsiaTheme="minorHAnsi"/>
                <w:szCs w:val="20"/>
                <w:lang w:eastAsia="en-US"/>
              </w:rPr>
            </w:pPr>
            <w:r w:rsidRPr="003B02D4">
              <w:rPr>
                <w:szCs w:val="20"/>
              </w:rPr>
              <w:t xml:space="preserve">The </w:t>
            </w:r>
            <w:r>
              <w:rPr>
                <w:szCs w:val="20"/>
              </w:rPr>
              <w:t>Responder</w:t>
            </w:r>
            <w:r w:rsidRPr="003B02D4">
              <w:rPr>
                <w:szCs w:val="20"/>
              </w:rPr>
              <w:t xml:space="preserve"> shall provide confirmation and documentation of </w:t>
            </w:r>
            <w:r>
              <w:rPr>
                <w:szCs w:val="20"/>
              </w:rPr>
              <w:t xml:space="preserve">system </w:t>
            </w:r>
            <w:r w:rsidRPr="003B02D4">
              <w:rPr>
                <w:szCs w:val="20"/>
              </w:rPr>
              <w:t>control, monitoring, and alarm solutions.</w:t>
            </w:r>
          </w:p>
        </w:tc>
        <w:tc>
          <w:tcPr>
            <w:tcW w:w="792" w:type="dxa"/>
            <w:noWrap/>
          </w:tcPr>
          <w:p w14:paraId="7F921265"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1D8AB06"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025C240"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3F32A493"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D5382CA" w14:textId="77777777" w:rsidR="00D5166F" w:rsidRPr="003B02D4" w:rsidRDefault="00D5166F" w:rsidP="003A1B7B">
            <w:pPr>
              <w:pStyle w:val="ListParagraph"/>
              <w:widowControl/>
              <w:numPr>
                <w:ilvl w:val="0"/>
                <w:numId w:val="81"/>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w:t>
            </w:r>
            <w:r w:rsidRPr="003B02D4">
              <w:rPr>
                <w:szCs w:val="20"/>
              </w:rPr>
              <w:t xml:space="preserve">shall provide an inventory of all </w:t>
            </w:r>
            <w:r>
              <w:rPr>
                <w:szCs w:val="20"/>
              </w:rPr>
              <w:t>Respondent</w:t>
            </w:r>
            <w:r w:rsidRPr="003B02D4">
              <w:rPr>
                <w:szCs w:val="20"/>
              </w:rPr>
              <w:t xml:space="preserve">-provided, </w:t>
            </w:r>
            <w:r>
              <w:rPr>
                <w:szCs w:val="20"/>
              </w:rPr>
              <w:t>ETCOG</w:t>
            </w:r>
            <w:r w:rsidRPr="00627203">
              <w:rPr>
                <w:szCs w:val="20"/>
              </w:rPr>
              <w:t xml:space="preserve"> premise</w:t>
            </w:r>
            <w:r w:rsidRPr="003B02D4">
              <w:rPr>
                <w:szCs w:val="20"/>
              </w:rPr>
              <w:t>-installed equipment to include manufacturer, model, part number, quantity, serial number, and installed location.</w:t>
            </w:r>
          </w:p>
        </w:tc>
        <w:tc>
          <w:tcPr>
            <w:tcW w:w="792" w:type="dxa"/>
            <w:noWrap/>
          </w:tcPr>
          <w:p w14:paraId="57CD30D6"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5D75715"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134BC8F"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1A7DAA0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4E06117" w14:textId="77777777" w:rsidR="00D5166F" w:rsidRPr="00627203" w:rsidRDefault="00D5166F" w:rsidP="003A1B7B">
            <w:pPr>
              <w:pStyle w:val="ListParagraph"/>
              <w:widowControl/>
              <w:numPr>
                <w:ilvl w:val="0"/>
                <w:numId w:val="81"/>
              </w:numPr>
              <w:spacing w:after="240" w:line="276" w:lineRule="auto"/>
              <w:contextualSpacing w:val="0"/>
              <w:jc w:val="left"/>
              <w:rPr>
                <w:rFonts w:eastAsiaTheme="minorHAnsi"/>
                <w:szCs w:val="20"/>
                <w:lang w:eastAsia="en-US"/>
              </w:rPr>
            </w:pPr>
            <w:r w:rsidRPr="00627203">
              <w:rPr>
                <w:szCs w:val="20"/>
              </w:rPr>
              <w:t>The Respondent shall provide Acceptance Test Plans (</w:t>
            </w:r>
            <w:r>
              <w:rPr>
                <w:szCs w:val="20"/>
              </w:rPr>
              <w:t>ATPs),</w:t>
            </w:r>
            <w:r w:rsidRPr="00627203">
              <w:rPr>
                <w:szCs w:val="20"/>
              </w:rPr>
              <w:t xml:space="preserve"> and documentation </w:t>
            </w:r>
            <w:r>
              <w:rPr>
                <w:szCs w:val="20"/>
              </w:rPr>
              <w:t xml:space="preserve">to be </w:t>
            </w:r>
            <w:r w:rsidRPr="00627203">
              <w:rPr>
                <w:szCs w:val="20"/>
              </w:rPr>
              <w:t xml:space="preserve">reviewed and approved by </w:t>
            </w:r>
            <w:r>
              <w:rPr>
                <w:szCs w:val="20"/>
              </w:rPr>
              <w:t>ETCOG.</w:t>
            </w:r>
          </w:p>
        </w:tc>
        <w:tc>
          <w:tcPr>
            <w:tcW w:w="792" w:type="dxa"/>
            <w:noWrap/>
          </w:tcPr>
          <w:p w14:paraId="7EF95FFB"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FE41BF7"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D11AF45"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3D88881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1F1B992" w14:textId="77777777" w:rsidR="00D5166F" w:rsidRPr="00627203" w:rsidRDefault="00D5166F" w:rsidP="003A1B7B">
            <w:pPr>
              <w:pStyle w:val="ListParagraph"/>
              <w:widowControl/>
              <w:numPr>
                <w:ilvl w:val="0"/>
                <w:numId w:val="81"/>
              </w:numPr>
              <w:spacing w:after="240" w:line="276" w:lineRule="auto"/>
              <w:contextualSpacing w:val="0"/>
              <w:jc w:val="left"/>
              <w:rPr>
                <w:rFonts w:eastAsiaTheme="minorHAnsi"/>
                <w:szCs w:val="20"/>
                <w:lang w:eastAsia="en-US"/>
              </w:rPr>
            </w:pPr>
            <w:r w:rsidRPr="00627203">
              <w:rPr>
                <w:szCs w:val="20"/>
              </w:rPr>
              <w:t xml:space="preserve">If, during testing, </w:t>
            </w:r>
            <w:r>
              <w:rPr>
                <w:szCs w:val="20"/>
              </w:rPr>
              <w:t>ETCOG</w:t>
            </w:r>
            <w:r w:rsidRPr="00627203">
              <w:rPr>
                <w:szCs w:val="20"/>
              </w:rPr>
              <w:t xml:space="preserve"> staff believes that a solution test fails, </w:t>
            </w:r>
            <w:r>
              <w:rPr>
                <w:szCs w:val="20"/>
              </w:rPr>
              <w:t xml:space="preserve">ETCOG </w:t>
            </w:r>
            <w:r w:rsidRPr="00627203">
              <w:rPr>
                <w:szCs w:val="20"/>
              </w:rPr>
              <w:t xml:space="preserve">will provide the Respondent with a written description of what test failed and why. The Respondent will work expeditiously to resolve the </w:t>
            </w:r>
            <w:proofErr w:type="gramStart"/>
            <w:r w:rsidRPr="00627203">
              <w:rPr>
                <w:szCs w:val="20"/>
              </w:rPr>
              <w:t xml:space="preserve">problem, </w:t>
            </w:r>
            <w:r>
              <w:rPr>
                <w:szCs w:val="20"/>
              </w:rPr>
              <w:t>and</w:t>
            </w:r>
            <w:proofErr w:type="gramEnd"/>
            <w:r>
              <w:rPr>
                <w:szCs w:val="20"/>
              </w:rPr>
              <w:t xml:space="preserve"> will </w:t>
            </w:r>
            <w:r w:rsidRPr="00627203">
              <w:rPr>
                <w:szCs w:val="20"/>
              </w:rPr>
              <w:t>provid</w:t>
            </w:r>
            <w:r>
              <w:rPr>
                <w:szCs w:val="20"/>
              </w:rPr>
              <w:t>e</w:t>
            </w:r>
            <w:r w:rsidRPr="00627203">
              <w:rPr>
                <w:szCs w:val="20"/>
              </w:rPr>
              <w:t xml:space="preserve"> an estimated time of resolution</w:t>
            </w:r>
            <w:r>
              <w:rPr>
                <w:szCs w:val="20"/>
              </w:rPr>
              <w:t xml:space="preserve"> to ETCOG.</w:t>
            </w:r>
          </w:p>
        </w:tc>
        <w:tc>
          <w:tcPr>
            <w:tcW w:w="792" w:type="dxa"/>
            <w:noWrap/>
          </w:tcPr>
          <w:p w14:paraId="1168F1C1"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20F392E"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D1158CE"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639D302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9D8CB9E" w14:textId="77777777" w:rsidR="00D5166F" w:rsidRPr="003B02D4" w:rsidRDefault="00D5166F" w:rsidP="003A1B7B">
            <w:pPr>
              <w:pStyle w:val="ListParagraph"/>
              <w:widowControl/>
              <w:numPr>
                <w:ilvl w:val="0"/>
                <w:numId w:val="81"/>
              </w:numPr>
              <w:spacing w:after="240" w:line="276" w:lineRule="auto"/>
              <w:contextualSpacing w:val="0"/>
              <w:jc w:val="left"/>
              <w:rPr>
                <w:rFonts w:eastAsiaTheme="minorHAnsi"/>
                <w:szCs w:val="20"/>
                <w:lang w:eastAsia="en-US"/>
              </w:rPr>
            </w:pPr>
            <w:r w:rsidRPr="003B02D4">
              <w:rPr>
                <w:szCs w:val="20"/>
              </w:rPr>
              <w:t xml:space="preserve">The </w:t>
            </w:r>
            <w:r>
              <w:rPr>
                <w:szCs w:val="20"/>
              </w:rPr>
              <w:t xml:space="preserve">Respondent </w:t>
            </w:r>
            <w:r w:rsidRPr="003B02D4">
              <w:rPr>
                <w:szCs w:val="20"/>
              </w:rPr>
              <w:t>shall provide final as-built drawings (preferably in editable Visio format)</w:t>
            </w:r>
            <w:r>
              <w:rPr>
                <w:szCs w:val="20"/>
              </w:rPr>
              <w:t xml:space="preserve">, system-wide and on an individual PSAP basis, </w:t>
            </w:r>
            <w:r w:rsidRPr="003B02D4">
              <w:rPr>
                <w:szCs w:val="20"/>
              </w:rPr>
              <w:t>within 30 days of cutover.</w:t>
            </w:r>
          </w:p>
        </w:tc>
        <w:tc>
          <w:tcPr>
            <w:tcW w:w="792" w:type="dxa"/>
            <w:noWrap/>
          </w:tcPr>
          <w:p w14:paraId="4D084543"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1560583"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C1E5B30"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7278B92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04D41C7" w14:textId="77777777" w:rsidR="00D5166F" w:rsidRPr="00E01FD4" w:rsidRDefault="00D5166F" w:rsidP="003A1B7B">
            <w:pPr>
              <w:pStyle w:val="ListParagraph"/>
              <w:widowControl/>
              <w:numPr>
                <w:ilvl w:val="0"/>
                <w:numId w:val="81"/>
              </w:numPr>
              <w:spacing w:after="240" w:line="276" w:lineRule="auto"/>
              <w:contextualSpacing w:val="0"/>
              <w:jc w:val="left"/>
              <w:rPr>
                <w:szCs w:val="20"/>
              </w:rPr>
            </w:pPr>
            <w:r w:rsidRPr="003B02D4">
              <w:rPr>
                <w:szCs w:val="20"/>
              </w:rPr>
              <w:t xml:space="preserve">As-built documentation shall include all customer-premise-installed cabling, equipment, and configurations, bringing </w:t>
            </w:r>
            <w:r w:rsidRPr="003B02D4">
              <w:rPr>
                <w:szCs w:val="20"/>
              </w:rPr>
              <w:lastRenderedPageBreak/>
              <w:t>attention to unique or special deployment details</w:t>
            </w:r>
            <w:r>
              <w:rPr>
                <w:szCs w:val="20"/>
              </w:rPr>
              <w:t xml:space="preserve"> </w:t>
            </w:r>
            <w:r w:rsidRPr="00E01FD4">
              <w:rPr>
                <w:szCs w:val="20"/>
              </w:rPr>
              <w:t xml:space="preserve">, as well as IP addresses and hostnames for network information and model numbers, serial numbers, and warranty dates for equipment.  </w:t>
            </w:r>
          </w:p>
          <w:p w14:paraId="4EE14190" w14:textId="70D7FA13" w:rsidR="00D5166F" w:rsidRPr="00E01FD4" w:rsidRDefault="00D5166F" w:rsidP="00FE164E">
            <w:pPr>
              <w:ind w:left="330"/>
              <w:jc w:val="left"/>
              <w:rPr>
                <w:rFonts w:eastAsiaTheme="minorHAnsi"/>
                <w:szCs w:val="20"/>
                <w:lang w:eastAsia="en-US"/>
              </w:rPr>
            </w:pPr>
            <w:r w:rsidRPr="00E01FD4">
              <w:rPr>
                <w:szCs w:val="20"/>
              </w:rPr>
              <w:t>As-built document</w:t>
            </w:r>
            <w:r w:rsidR="000C3F7E">
              <w:rPr>
                <w:szCs w:val="20"/>
              </w:rPr>
              <w:t>ation</w:t>
            </w:r>
            <w:r w:rsidRPr="00E01FD4">
              <w:rPr>
                <w:szCs w:val="20"/>
              </w:rPr>
              <w:t xml:space="preserve"> </w:t>
            </w:r>
            <w:proofErr w:type="gramStart"/>
            <w:r w:rsidRPr="00E01FD4">
              <w:rPr>
                <w:szCs w:val="20"/>
              </w:rPr>
              <w:t>shall</w:t>
            </w:r>
            <w:proofErr w:type="gramEnd"/>
            <w:r w:rsidRPr="00E01FD4">
              <w:rPr>
                <w:szCs w:val="20"/>
              </w:rPr>
              <w:t xml:space="preserve"> be provided in a read-only format with an additional, editable copy for customer to use as the system evolves.    </w:t>
            </w:r>
          </w:p>
        </w:tc>
        <w:tc>
          <w:tcPr>
            <w:tcW w:w="792" w:type="dxa"/>
            <w:noWrap/>
          </w:tcPr>
          <w:p w14:paraId="329D1C16"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04B4B9D"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3A094C8" w14:textId="77777777" w:rsidR="00D5166F" w:rsidRPr="008E6E20" w:rsidRDefault="00D5166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705D4CF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1C653C15" w14:textId="77777777" w:rsidR="00D5166F" w:rsidRPr="003B02D4" w:rsidRDefault="00D5166F" w:rsidP="003A1B7B">
            <w:pPr>
              <w:pStyle w:val="ListParagraph"/>
              <w:widowControl/>
              <w:numPr>
                <w:ilvl w:val="0"/>
                <w:numId w:val="81"/>
              </w:numPr>
              <w:spacing w:after="240" w:line="276" w:lineRule="auto"/>
              <w:contextualSpacing w:val="0"/>
              <w:jc w:val="left"/>
              <w:rPr>
                <w:szCs w:val="20"/>
              </w:rPr>
            </w:pPr>
            <w:r>
              <w:rPr>
                <w:szCs w:val="20"/>
              </w:rPr>
              <w:t>The Respondent shall provide a checklist that includes</w:t>
            </w:r>
            <w:r w:rsidRPr="003E2D7F">
              <w:rPr>
                <w:szCs w:val="20"/>
              </w:rPr>
              <w:t xml:space="preserve"> all items identified in </w:t>
            </w:r>
            <w:r>
              <w:rPr>
                <w:szCs w:val="20"/>
              </w:rPr>
              <w:t>this response</w:t>
            </w:r>
            <w:r w:rsidRPr="003E2D7F">
              <w:rPr>
                <w:szCs w:val="20"/>
              </w:rPr>
              <w:t xml:space="preserve"> and contract</w:t>
            </w:r>
            <w:r>
              <w:rPr>
                <w:szCs w:val="20"/>
              </w:rPr>
              <w:t>. This checklist</w:t>
            </w:r>
            <w:r w:rsidRPr="003E2D7F">
              <w:rPr>
                <w:szCs w:val="20"/>
              </w:rPr>
              <w:t xml:space="preserve"> </w:t>
            </w:r>
            <w:r>
              <w:rPr>
                <w:szCs w:val="20"/>
              </w:rPr>
              <w:t>will be evaluated prior to</w:t>
            </w:r>
            <w:r w:rsidRPr="003E2D7F">
              <w:rPr>
                <w:szCs w:val="20"/>
              </w:rPr>
              <w:t xml:space="preserve"> go-live</w:t>
            </w:r>
            <w:r>
              <w:rPr>
                <w:szCs w:val="20"/>
              </w:rPr>
              <w:t>.</w:t>
            </w:r>
          </w:p>
        </w:tc>
        <w:tc>
          <w:tcPr>
            <w:tcW w:w="792" w:type="dxa"/>
            <w:tcBorders>
              <w:bottom w:val="single" w:sz="4" w:space="0" w:color="000000" w:themeColor="text1"/>
            </w:tcBorders>
            <w:noWrap/>
          </w:tcPr>
          <w:p w14:paraId="72BEBCC7" w14:textId="77777777" w:rsidR="00D5166F" w:rsidRPr="008E6E20" w:rsidRDefault="00D5166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tcBorders>
              <w:bottom w:val="single" w:sz="4" w:space="0" w:color="000000" w:themeColor="text1"/>
            </w:tcBorders>
            <w:noWrap/>
          </w:tcPr>
          <w:p w14:paraId="1A5D259E" w14:textId="77777777" w:rsidR="00D5166F" w:rsidRPr="008E6E20" w:rsidRDefault="00D5166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tcBorders>
              <w:bottom w:val="single" w:sz="4" w:space="0" w:color="000000" w:themeColor="text1"/>
            </w:tcBorders>
            <w:noWrap/>
          </w:tcPr>
          <w:p w14:paraId="0278D3AD" w14:textId="77777777" w:rsidR="00D5166F" w:rsidRPr="008E6E20" w:rsidRDefault="00D5166F"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64127D35" w14:textId="77777777" w:rsidR="00D5166F" w:rsidRDefault="00D5166F" w:rsidP="00A47161">
      <w:pPr>
        <w:rPr>
          <w:rFonts w:ascii="Calibri" w:hAnsi="Calibri" w:cs="Calibri"/>
        </w:rPr>
      </w:pPr>
    </w:p>
    <w:p w14:paraId="79E16254" w14:textId="77777777" w:rsidR="00D5166F" w:rsidRPr="008E6E20" w:rsidRDefault="00D5166F" w:rsidP="00D5166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D5166F" w14:paraId="7233752E" w14:textId="77777777" w:rsidTr="00FE164E">
        <w:tc>
          <w:tcPr>
            <w:tcW w:w="9350" w:type="dxa"/>
            <w:tcBorders>
              <w:top w:val="nil"/>
              <w:left w:val="nil"/>
              <w:bottom w:val="single" w:sz="4" w:space="0" w:color="auto"/>
              <w:right w:val="nil"/>
            </w:tcBorders>
          </w:tcPr>
          <w:p w14:paraId="56861DD6" w14:textId="77777777" w:rsidR="00D5166F" w:rsidRDefault="00D5166F" w:rsidP="00FE164E">
            <w:pPr>
              <w:rPr>
                <w:szCs w:val="20"/>
              </w:rPr>
            </w:pPr>
          </w:p>
        </w:tc>
      </w:tr>
      <w:tr w:rsidR="00D5166F" w14:paraId="53AB6623" w14:textId="77777777" w:rsidTr="00FE164E">
        <w:tc>
          <w:tcPr>
            <w:tcW w:w="9350" w:type="dxa"/>
            <w:tcBorders>
              <w:left w:val="nil"/>
              <w:bottom w:val="single" w:sz="4" w:space="0" w:color="auto"/>
              <w:right w:val="nil"/>
            </w:tcBorders>
          </w:tcPr>
          <w:p w14:paraId="3B2348C4" w14:textId="77777777" w:rsidR="00D5166F" w:rsidRDefault="00D5166F" w:rsidP="00FE164E">
            <w:pPr>
              <w:rPr>
                <w:szCs w:val="20"/>
              </w:rPr>
            </w:pPr>
          </w:p>
        </w:tc>
      </w:tr>
      <w:tr w:rsidR="00D5166F" w14:paraId="76F1FE13" w14:textId="77777777" w:rsidTr="00FE164E">
        <w:tc>
          <w:tcPr>
            <w:tcW w:w="9350" w:type="dxa"/>
            <w:tcBorders>
              <w:left w:val="nil"/>
              <w:right w:val="nil"/>
            </w:tcBorders>
          </w:tcPr>
          <w:p w14:paraId="717A2BDF" w14:textId="77777777" w:rsidR="00D5166F" w:rsidRDefault="00D5166F" w:rsidP="00FE164E">
            <w:pPr>
              <w:rPr>
                <w:szCs w:val="20"/>
              </w:rPr>
            </w:pPr>
          </w:p>
        </w:tc>
      </w:tr>
    </w:tbl>
    <w:p w14:paraId="427B6469" w14:textId="77777777" w:rsidR="00D5166F" w:rsidRDefault="00D5166F" w:rsidP="00A47161">
      <w:pPr>
        <w:rPr>
          <w:rFonts w:ascii="Calibri" w:hAnsi="Calibri" w:cs="Calibri"/>
        </w:rPr>
      </w:pPr>
    </w:p>
    <w:p w14:paraId="0C5B1C7E" w14:textId="06C1762D" w:rsidR="00D5166F" w:rsidRPr="00D5166F" w:rsidRDefault="00D5166F" w:rsidP="00A47161">
      <w:pPr>
        <w:rPr>
          <w:rFonts w:ascii="Calibri" w:hAnsi="Calibri" w:cs="Calibri"/>
          <w:b/>
          <w:bCs/>
        </w:rPr>
      </w:pPr>
      <w:r w:rsidRPr="00D5166F">
        <w:rPr>
          <w:rFonts w:ascii="Calibri" w:hAnsi="Calibri" w:cs="Calibri"/>
          <w:b/>
          <w:bCs/>
        </w:rPr>
        <w:t>Cutover Coordination</w:t>
      </w:r>
    </w:p>
    <w:p w14:paraId="7DBE9D93" w14:textId="77777777" w:rsidR="00D5166F" w:rsidRDefault="00D5166F"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D5166F" w:rsidRPr="00044F2B" w14:paraId="04453217" w14:textId="77777777" w:rsidTr="00FE164E">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7013" w:type="dxa"/>
          </w:tcPr>
          <w:p w14:paraId="57C485BB" w14:textId="77777777" w:rsidR="00D5166F" w:rsidRPr="008E6E20" w:rsidRDefault="00D5166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294B2BD4"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3DD3623"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872B98E"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D5166F" w:rsidRPr="00044F2B" w14:paraId="7E5E424A"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7013" w:type="dxa"/>
          </w:tcPr>
          <w:p w14:paraId="6D9F43FD" w14:textId="77777777" w:rsidR="00D5166F" w:rsidRPr="003B02D4" w:rsidRDefault="00D5166F" w:rsidP="003A1B7B">
            <w:pPr>
              <w:pStyle w:val="ListParagraph"/>
              <w:widowControl/>
              <w:numPr>
                <w:ilvl w:val="0"/>
                <w:numId w:val="82"/>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coordinate cutover activities with all service </w:t>
            </w:r>
            <w:r w:rsidRPr="00627203">
              <w:rPr>
                <w:szCs w:val="20"/>
              </w:rPr>
              <w:t xml:space="preserve">providers and </w:t>
            </w:r>
            <w:r>
              <w:rPr>
                <w:szCs w:val="20"/>
              </w:rPr>
              <w:t>ETCOG</w:t>
            </w:r>
            <w:r w:rsidRPr="00627203">
              <w:rPr>
                <w:szCs w:val="20"/>
              </w:rPr>
              <w:t xml:space="preserve"> personnel.</w:t>
            </w:r>
            <w:r w:rsidRPr="003B02D4">
              <w:rPr>
                <w:szCs w:val="20"/>
              </w:rPr>
              <w:t xml:space="preserve"> </w:t>
            </w:r>
          </w:p>
        </w:tc>
        <w:tc>
          <w:tcPr>
            <w:tcW w:w="792" w:type="dxa"/>
            <w:noWrap/>
          </w:tcPr>
          <w:p w14:paraId="1200447D"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F502164"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01DB2B9"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6746D0C0" w14:textId="77777777" w:rsidTr="00FE164E">
        <w:trPr>
          <w:trHeight w:val="144"/>
        </w:trPr>
        <w:tc>
          <w:tcPr>
            <w:cnfStyle w:val="001000000000" w:firstRow="0" w:lastRow="0" w:firstColumn="1" w:lastColumn="0" w:oddVBand="0" w:evenVBand="0" w:oddHBand="0" w:evenHBand="0" w:firstRowFirstColumn="0" w:firstRowLastColumn="0" w:lastRowFirstColumn="0" w:lastRowLastColumn="0"/>
            <w:tcW w:w="7013" w:type="dxa"/>
          </w:tcPr>
          <w:p w14:paraId="0121FDFC" w14:textId="77777777" w:rsidR="00D5166F" w:rsidRPr="003B02D4" w:rsidRDefault="00D5166F" w:rsidP="003A1B7B">
            <w:pPr>
              <w:pStyle w:val="ListParagraph"/>
              <w:widowControl/>
              <w:numPr>
                <w:ilvl w:val="0"/>
                <w:numId w:val="82"/>
              </w:numPr>
              <w:spacing w:after="240" w:line="276" w:lineRule="auto"/>
              <w:contextualSpacing w:val="0"/>
              <w:jc w:val="left"/>
              <w:rPr>
                <w:rFonts w:eastAsiaTheme="minorHAnsi"/>
                <w:szCs w:val="20"/>
                <w:lang w:eastAsia="en-US"/>
              </w:rPr>
            </w:pPr>
            <w:r w:rsidRPr="003B02D4">
              <w:rPr>
                <w:szCs w:val="20"/>
              </w:rPr>
              <w:t>A detailed cutover plan, along with coordination conference calls and supporting documentation, shall be provided to all participating parties, at least 45 days before cutover begins.</w:t>
            </w:r>
          </w:p>
        </w:tc>
        <w:tc>
          <w:tcPr>
            <w:tcW w:w="792" w:type="dxa"/>
            <w:noWrap/>
          </w:tcPr>
          <w:p w14:paraId="10194BA5"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577BB08"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D4EE8D3"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218B685A"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7013" w:type="dxa"/>
          </w:tcPr>
          <w:p w14:paraId="22C33762" w14:textId="77777777" w:rsidR="00D5166F" w:rsidRPr="003B02D4" w:rsidRDefault="00D5166F" w:rsidP="003A1B7B">
            <w:pPr>
              <w:pStyle w:val="ListParagraph"/>
              <w:widowControl/>
              <w:numPr>
                <w:ilvl w:val="0"/>
                <w:numId w:val="82"/>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review the </w:t>
            </w:r>
            <w:r>
              <w:rPr>
                <w:szCs w:val="20"/>
              </w:rPr>
              <w:t xml:space="preserve">final </w:t>
            </w:r>
            <w:r w:rsidRPr="00627203">
              <w:rPr>
                <w:szCs w:val="20"/>
              </w:rPr>
              <w:t xml:space="preserve">cutover plan with </w:t>
            </w:r>
            <w:r>
              <w:rPr>
                <w:szCs w:val="20"/>
              </w:rPr>
              <w:t xml:space="preserve">ETCOG </w:t>
            </w:r>
            <w:r w:rsidRPr="003B02D4">
              <w:rPr>
                <w:szCs w:val="20"/>
              </w:rPr>
              <w:t>staff at least 14 days prior to cutover.</w:t>
            </w:r>
          </w:p>
        </w:tc>
        <w:tc>
          <w:tcPr>
            <w:tcW w:w="792" w:type="dxa"/>
            <w:noWrap/>
          </w:tcPr>
          <w:p w14:paraId="36307814"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C7B6A0F"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5A0B6A4"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66FCB4BD" w14:textId="77777777" w:rsidTr="00FE164E">
        <w:trPr>
          <w:trHeight w:val="144"/>
        </w:trPr>
        <w:tc>
          <w:tcPr>
            <w:cnfStyle w:val="001000000000" w:firstRow="0" w:lastRow="0" w:firstColumn="1" w:lastColumn="0" w:oddVBand="0" w:evenVBand="0" w:oddHBand="0" w:evenHBand="0" w:firstRowFirstColumn="0" w:firstRowLastColumn="0" w:lastRowFirstColumn="0" w:lastRowLastColumn="0"/>
            <w:tcW w:w="7013" w:type="dxa"/>
          </w:tcPr>
          <w:p w14:paraId="7C2F1610" w14:textId="77777777" w:rsidR="00D5166F" w:rsidRPr="003B02D4" w:rsidRDefault="00D5166F" w:rsidP="003A1B7B">
            <w:pPr>
              <w:pStyle w:val="ListParagraph"/>
              <w:widowControl/>
              <w:numPr>
                <w:ilvl w:val="0"/>
                <w:numId w:val="82"/>
              </w:numPr>
              <w:spacing w:after="240" w:line="276" w:lineRule="auto"/>
              <w:contextualSpacing w:val="0"/>
              <w:jc w:val="left"/>
              <w:rPr>
                <w:rFonts w:eastAsiaTheme="minorHAnsi"/>
                <w:szCs w:val="20"/>
                <w:lang w:eastAsia="en-US"/>
              </w:rPr>
            </w:pPr>
            <w:r w:rsidRPr="003B02D4">
              <w:rPr>
                <w:szCs w:val="20"/>
              </w:rPr>
              <w:lastRenderedPageBreak/>
              <w:t xml:space="preserve">The </w:t>
            </w:r>
            <w:r>
              <w:rPr>
                <w:szCs w:val="20"/>
              </w:rPr>
              <w:t>Respondent</w:t>
            </w:r>
            <w:r w:rsidRPr="003B02D4">
              <w:rPr>
                <w:szCs w:val="20"/>
              </w:rPr>
              <w:t xml:space="preserve"> shall provide trained and capable technical and functional solution support, and the project manager </w:t>
            </w:r>
            <w:r>
              <w:rPr>
                <w:szCs w:val="20"/>
              </w:rPr>
              <w:t xml:space="preserve">and technical personnel </w:t>
            </w:r>
            <w:r w:rsidRPr="003B02D4">
              <w:rPr>
                <w:szCs w:val="20"/>
              </w:rPr>
              <w:t>shall be available and onsite the day of cutover.</w:t>
            </w:r>
          </w:p>
        </w:tc>
        <w:tc>
          <w:tcPr>
            <w:tcW w:w="792" w:type="dxa"/>
            <w:noWrap/>
          </w:tcPr>
          <w:p w14:paraId="356E6E0E"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880EDDE"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532553C"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79EF00D8" w14:textId="77777777" w:rsidTr="00FE16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7013" w:type="dxa"/>
          </w:tcPr>
          <w:p w14:paraId="07AE9D9E" w14:textId="77777777" w:rsidR="00D5166F" w:rsidRPr="003B02D4" w:rsidRDefault="00D5166F" w:rsidP="003A1B7B">
            <w:pPr>
              <w:pStyle w:val="ListParagraph"/>
              <w:widowControl/>
              <w:numPr>
                <w:ilvl w:val="0"/>
                <w:numId w:val="82"/>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offer the option of in-person, onsite cutover support for end users to ease the transition to the new system. This shall include at least four hours following cutover.</w:t>
            </w:r>
          </w:p>
        </w:tc>
        <w:tc>
          <w:tcPr>
            <w:tcW w:w="792" w:type="dxa"/>
            <w:noWrap/>
          </w:tcPr>
          <w:p w14:paraId="50E1598A"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034E43D"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824E196"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7BE68DC2" w14:textId="77777777" w:rsidTr="00FE164E">
        <w:trPr>
          <w:trHeight w:val="144"/>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61005800" w14:textId="77777777" w:rsidR="00D5166F" w:rsidRPr="003B02D4" w:rsidRDefault="00D5166F" w:rsidP="003A1B7B">
            <w:pPr>
              <w:pStyle w:val="ListParagraph"/>
              <w:widowControl/>
              <w:numPr>
                <w:ilvl w:val="0"/>
                <w:numId w:val="82"/>
              </w:numPr>
              <w:spacing w:after="240" w:line="276" w:lineRule="auto"/>
              <w:contextualSpacing w:val="0"/>
              <w:jc w:val="left"/>
              <w:rPr>
                <w:rFonts w:eastAsiaTheme="minorHAnsi"/>
                <w:szCs w:val="20"/>
                <w:lang w:eastAsia="en-US"/>
              </w:rPr>
            </w:pPr>
            <w:r w:rsidRPr="003B02D4">
              <w:rPr>
                <w:szCs w:val="20"/>
              </w:rPr>
              <w:t xml:space="preserve">The </w:t>
            </w:r>
            <w:r>
              <w:rPr>
                <w:szCs w:val="20"/>
              </w:rPr>
              <w:t>Respondent</w:t>
            </w:r>
            <w:r w:rsidRPr="003B02D4">
              <w:rPr>
                <w:szCs w:val="20"/>
              </w:rPr>
              <w:t xml:space="preserve"> shall state the length of time technical support staff will be onsite for each cutover.</w:t>
            </w:r>
          </w:p>
        </w:tc>
        <w:tc>
          <w:tcPr>
            <w:tcW w:w="792" w:type="dxa"/>
            <w:tcBorders>
              <w:bottom w:val="single" w:sz="4" w:space="0" w:color="000000" w:themeColor="text1"/>
            </w:tcBorders>
            <w:noWrap/>
          </w:tcPr>
          <w:p w14:paraId="653CE9D0"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6CE2CD64"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53EE66B2" w14:textId="77777777" w:rsidR="00D5166F" w:rsidRPr="008E6E20" w:rsidRDefault="00D5166F"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404C09B6" w14:textId="77777777" w:rsidR="00D5166F" w:rsidRDefault="00D5166F" w:rsidP="00A47161">
      <w:pPr>
        <w:rPr>
          <w:rFonts w:ascii="Calibri" w:hAnsi="Calibri" w:cs="Calibri"/>
        </w:rPr>
      </w:pPr>
    </w:p>
    <w:p w14:paraId="38309F6C" w14:textId="77777777" w:rsidR="00D5166F" w:rsidRPr="008E6E20" w:rsidRDefault="00D5166F" w:rsidP="00D5166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D5166F" w14:paraId="66C43A9E" w14:textId="77777777" w:rsidTr="00FE164E">
        <w:tc>
          <w:tcPr>
            <w:tcW w:w="9350" w:type="dxa"/>
            <w:tcBorders>
              <w:top w:val="nil"/>
              <w:left w:val="nil"/>
              <w:bottom w:val="single" w:sz="4" w:space="0" w:color="auto"/>
              <w:right w:val="nil"/>
            </w:tcBorders>
          </w:tcPr>
          <w:p w14:paraId="3C60C076" w14:textId="77777777" w:rsidR="00D5166F" w:rsidRDefault="00D5166F" w:rsidP="00FE164E">
            <w:pPr>
              <w:rPr>
                <w:szCs w:val="20"/>
              </w:rPr>
            </w:pPr>
          </w:p>
        </w:tc>
      </w:tr>
      <w:tr w:rsidR="00D5166F" w14:paraId="3BF4808B" w14:textId="77777777" w:rsidTr="00FE164E">
        <w:tc>
          <w:tcPr>
            <w:tcW w:w="9350" w:type="dxa"/>
            <w:tcBorders>
              <w:left w:val="nil"/>
              <w:bottom w:val="single" w:sz="4" w:space="0" w:color="auto"/>
              <w:right w:val="nil"/>
            </w:tcBorders>
          </w:tcPr>
          <w:p w14:paraId="1109B1BE" w14:textId="77777777" w:rsidR="00D5166F" w:rsidRDefault="00D5166F" w:rsidP="00FE164E">
            <w:pPr>
              <w:rPr>
                <w:szCs w:val="20"/>
              </w:rPr>
            </w:pPr>
          </w:p>
        </w:tc>
      </w:tr>
      <w:tr w:rsidR="00D5166F" w14:paraId="0AD6541A" w14:textId="77777777" w:rsidTr="00FE164E">
        <w:tc>
          <w:tcPr>
            <w:tcW w:w="9350" w:type="dxa"/>
            <w:tcBorders>
              <w:left w:val="nil"/>
              <w:right w:val="nil"/>
            </w:tcBorders>
          </w:tcPr>
          <w:p w14:paraId="2DF42904" w14:textId="77777777" w:rsidR="00D5166F" w:rsidRDefault="00D5166F" w:rsidP="00FE164E">
            <w:pPr>
              <w:rPr>
                <w:szCs w:val="20"/>
              </w:rPr>
            </w:pPr>
          </w:p>
        </w:tc>
      </w:tr>
    </w:tbl>
    <w:p w14:paraId="4AF7CE8E" w14:textId="77777777" w:rsidR="00D5166F" w:rsidRDefault="00D5166F" w:rsidP="00A47161">
      <w:pPr>
        <w:rPr>
          <w:rFonts w:ascii="Calibri" w:hAnsi="Calibri" w:cs="Calibri"/>
        </w:rPr>
      </w:pPr>
    </w:p>
    <w:p w14:paraId="151A63A0" w14:textId="28EA39F6" w:rsidR="00D5166F" w:rsidRDefault="00D5166F" w:rsidP="00A47161">
      <w:pPr>
        <w:rPr>
          <w:rFonts w:ascii="Calibri" w:hAnsi="Calibri" w:cs="Calibri"/>
          <w:b/>
          <w:bCs/>
        </w:rPr>
      </w:pPr>
      <w:r w:rsidRPr="00D5166F">
        <w:rPr>
          <w:rFonts w:ascii="Calibri" w:hAnsi="Calibri" w:cs="Calibri"/>
          <w:b/>
          <w:bCs/>
        </w:rPr>
        <w:t>Call-Handling Acceptance Testing</w:t>
      </w:r>
    </w:p>
    <w:p w14:paraId="6E80F37C" w14:textId="77777777" w:rsidR="00D5166F" w:rsidRDefault="00D5166F" w:rsidP="00A47161">
      <w:pPr>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D5166F" w:rsidRPr="00044F2B" w14:paraId="78CEE933"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270CDBFB" w14:textId="77777777" w:rsidR="00D5166F" w:rsidRPr="008E6E20" w:rsidRDefault="00D5166F"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335FE25C"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007BA36A"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2238D1A2" w14:textId="77777777" w:rsidR="00D5166F" w:rsidRPr="008E6E20" w:rsidRDefault="00D5166F"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D5166F" w:rsidRPr="00044F2B" w14:paraId="0647B19F"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4D53B75" w14:textId="77777777" w:rsidR="00D5166F" w:rsidRPr="003B02D4" w:rsidRDefault="00D5166F" w:rsidP="003A1B7B">
            <w:pPr>
              <w:pStyle w:val="ListParagraph"/>
              <w:widowControl/>
              <w:numPr>
                <w:ilvl w:val="0"/>
                <w:numId w:val="84"/>
              </w:numPr>
              <w:spacing w:after="240" w:line="276" w:lineRule="auto"/>
              <w:contextualSpacing w:val="0"/>
              <w:jc w:val="left"/>
              <w:rPr>
                <w:rFonts w:eastAsiaTheme="minorHAnsi"/>
                <w:szCs w:val="20"/>
                <w:lang w:eastAsia="en-US"/>
              </w:rPr>
            </w:pPr>
            <w:r>
              <w:rPr>
                <w:szCs w:val="20"/>
              </w:rPr>
              <w:t>ETCOG</w:t>
            </w:r>
            <w:r w:rsidRPr="00627203">
              <w:rPr>
                <w:szCs w:val="20"/>
              </w:rPr>
              <w:t>’s call-handling</w:t>
            </w:r>
            <w:r w:rsidRPr="003B02D4">
              <w:rPr>
                <w:szCs w:val="20"/>
              </w:rPr>
              <w:t xml:space="preserve"> acceptance testing is intended to validate that the </w:t>
            </w:r>
            <w:r>
              <w:rPr>
                <w:szCs w:val="20"/>
              </w:rPr>
              <w:t>Respondent’s</w:t>
            </w:r>
            <w:r w:rsidRPr="003B02D4">
              <w:rPr>
                <w:szCs w:val="20"/>
              </w:rPr>
              <w:t xml:space="preserve"> solution </w:t>
            </w:r>
            <w:r>
              <w:rPr>
                <w:szCs w:val="20"/>
              </w:rPr>
              <w:t>functions as expected</w:t>
            </w:r>
            <w:r w:rsidRPr="003B02D4">
              <w:rPr>
                <w:szCs w:val="20"/>
              </w:rPr>
              <w:t xml:space="preserve"> in </w:t>
            </w:r>
            <w:r>
              <w:rPr>
                <w:szCs w:val="20"/>
              </w:rPr>
              <w:t>the PSAP/</w:t>
            </w:r>
            <w:r w:rsidRPr="003B02D4">
              <w:rPr>
                <w:szCs w:val="20"/>
              </w:rPr>
              <w:t>ECC environment and as asserted in th</w:t>
            </w:r>
            <w:r>
              <w:rPr>
                <w:szCs w:val="20"/>
              </w:rPr>
              <w:t xml:space="preserve">eir </w:t>
            </w:r>
            <w:r w:rsidRPr="003B02D4">
              <w:rPr>
                <w:szCs w:val="20"/>
              </w:rPr>
              <w:t>response.</w:t>
            </w:r>
            <w:r>
              <w:rPr>
                <w:szCs w:val="20"/>
              </w:rPr>
              <w:t xml:space="preserve"> </w:t>
            </w:r>
            <w:r w:rsidRPr="003B02D4">
              <w:rPr>
                <w:szCs w:val="20"/>
              </w:rPr>
              <w:t xml:space="preserve">The testing period shall be sufficient to demonstrate the solution’s </w:t>
            </w:r>
            <w:r>
              <w:rPr>
                <w:szCs w:val="20"/>
              </w:rPr>
              <w:t xml:space="preserve">functionality, </w:t>
            </w:r>
            <w:r w:rsidRPr="003B02D4">
              <w:rPr>
                <w:szCs w:val="20"/>
              </w:rPr>
              <w:t>performance and reliability</w:t>
            </w:r>
            <w:r>
              <w:rPr>
                <w:szCs w:val="20"/>
              </w:rPr>
              <w:t xml:space="preserve"> (i.e. failover)</w:t>
            </w:r>
            <w:r w:rsidRPr="003B02D4">
              <w:rPr>
                <w:szCs w:val="20"/>
              </w:rPr>
              <w:t xml:space="preserve">. The </w:t>
            </w:r>
            <w:r>
              <w:rPr>
                <w:szCs w:val="20"/>
              </w:rPr>
              <w:t xml:space="preserve">acceptance testing </w:t>
            </w:r>
            <w:r w:rsidRPr="003B02D4">
              <w:rPr>
                <w:szCs w:val="20"/>
              </w:rPr>
              <w:t>period shall</w:t>
            </w:r>
            <w:r>
              <w:rPr>
                <w:szCs w:val="20"/>
              </w:rPr>
              <w:t xml:space="preserve"> occur no more </w:t>
            </w:r>
            <w:r w:rsidRPr="007D3198">
              <w:rPr>
                <w:szCs w:val="20"/>
              </w:rPr>
              <w:t xml:space="preserve">than 30 days prior to </w:t>
            </w:r>
            <w:r>
              <w:rPr>
                <w:szCs w:val="20"/>
              </w:rPr>
              <w:t>PSAP/</w:t>
            </w:r>
            <w:r w:rsidRPr="007D3198">
              <w:rPr>
                <w:szCs w:val="20"/>
              </w:rPr>
              <w:t>ECC cutover and</w:t>
            </w:r>
            <w:r>
              <w:rPr>
                <w:szCs w:val="20"/>
              </w:rPr>
              <w:t xml:space="preserve"> must not have any</w:t>
            </w:r>
            <w:r w:rsidRPr="003B02D4">
              <w:rPr>
                <w:szCs w:val="20"/>
              </w:rPr>
              <w:t xml:space="preserve"> Priority One </w:t>
            </w:r>
            <w:r>
              <w:rPr>
                <w:szCs w:val="20"/>
              </w:rPr>
              <w:t>or</w:t>
            </w:r>
            <w:r w:rsidRPr="003B02D4">
              <w:rPr>
                <w:szCs w:val="20"/>
              </w:rPr>
              <w:t xml:space="preserve"> Two faults</w:t>
            </w:r>
            <w:r>
              <w:rPr>
                <w:szCs w:val="20"/>
              </w:rPr>
              <w:t xml:space="preserve"> for the PSAP/ECC cutover(s) to occur</w:t>
            </w:r>
            <w:r w:rsidRPr="003B02D4">
              <w:rPr>
                <w:szCs w:val="20"/>
              </w:rPr>
              <w:t>.</w:t>
            </w:r>
          </w:p>
        </w:tc>
        <w:tc>
          <w:tcPr>
            <w:tcW w:w="792" w:type="dxa"/>
            <w:noWrap/>
          </w:tcPr>
          <w:p w14:paraId="7356C55A"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2DE0355"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A32B49C"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713A3C2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0775D870" w14:textId="77777777" w:rsidR="00D5166F" w:rsidRPr="00627203" w:rsidRDefault="00D5166F" w:rsidP="003A1B7B">
            <w:pPr>
              <w:pStyle w:val="ListParagraph"/>
              <w:widowControl/>
              <w:numPr>
                <w:ilvl w:val="0"/>
                <w:numId w:val="84"/>
              </w:numPr>
              <w:spacing w:after="240" w:line="276" w:lineRule="auto"/>
              <w:contextualSpacing w:val="0"/>
              <w:jc w:val="left"/>
              <w:rPr>
                <w:rFonts w:eastAsiaTheme="minorHAnsi"/>
                <w:szCs w:val="20"/>
                <w:lang w:eastAsia="en-US"/>
              </w:rPr>
            </w:pPr>
            <w:r w:rsidRPr="00627203">
              <w:rPr>
                <w:szCs w:val="20"/>
              </w:rPr>
              <w:t xml:space="preserve">The selected Respondent shall provide a baseline Call-Handling Acceptance Test Plan (including specific test cases, </w:t>
            </w:r>
            <w:r w:rsidRPr="00627203">
              <w:rPr>
                <w:szCs w:val="20"/>
              </w:rPr>
              <w:lastRenderedPageBreak/>
              <w:t xml:space="preserve">scenarios, and expected outcomes) to </w:t>
            </w:r>
            <w:r>
              <w:rPr>
                <w:szCs w:val="20"/>
              </w:rPr>
              <w:t>ETCOG</w:t>
            </w:r>
            <w:r w:rsidRPr="00627203">
              <w:rPr>
                <w:szCs w:val="20"/>
              </w:rPr>
              <w:t xml:space="preserve"> at least 30 days in advance of the planned execution thereof and allow </w:t>
            </w:r>
            <w:r>
              <w:rPr>
                <w:szCs w:val="20"/>
              </w:rPr>
              <w:t>ETCOG</w:t>
            </w:r>
            <w:r w:rsidRPr="00627203">
              <w:rPr>
                <w:szCs w:val="20"/>
              </w:rPr>
              <w:t xml:space="preserve"> a full two weeks to modify the test plan to meet their system acceptance criteria.</w:t>
            </w:r>
          </w:p>
        </w:tc>
        <w:tc>
          <w:tcPr>
            <w:tcW w:w="792" w:type="dxa"/>
            <w:noWrap/>
          </w:tcPr>
          <w:p w14:paraId="4EFCF297"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8F363A5"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C429426"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3768644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222E03C" w14:textId="77777777" w:rsidR="00D5166F" w:rsidRPr="00627203" w:rsidRDefault="00D5166F" w:rsidP="003A1B7B">
            <w:pPr>
              <w:pStyle w:val="ListParagraph"/>
              <w:widowControl/>
              <w:numPr>
                <w:ilvl w:val="0"/>
                <w:numId w:val="84"/>
              </w:numPr>
              <w:spacing w:after="240" w:line="276" w:lineRule="auto"/>
              <w:contextualSpacing w:val="0"/>
              <w:jc w:val="left"/>
              <w:rPr>
                <w:rFonts w:eastAsiaTheme="minorHAnsi"/>
                <w:szCs w:val="20"/>
                <w:lang w:eastAsia="en-US"/>
              </w:rPr>
            </w:pPr>
            <w:r w:rsidRPr="00627203">
              <w:rPr>
                <w:szCs w:val="20"/>
              </w:rPr>
              <w:t xml:space="preserve">If a failure occurs, </w:t>
            </w:r>
            <w:r>
              <w:rPr>
                <w:szCs w:val="20"/>
              </w:rPr>
              <w:t>ETCOG</w:t>
            </w:r>
            <w:r w:rsidRPr="00627203">
              <w:rPr>
                <w:szCs w:val="20"/>
              </w:rPr>
              <w:t xml:space="preserve"> will provide a written notification to the Respondent with its classification of the fault according to the following four categories:</w:t>
            </w:r>
          </w:p>
          <w:p w14:paraId="6F015B00" w14:textId="77777777" w:rsidR="00D5166F" w:rsidRPr="00627203" w:rsidRDefault="00D5166F" w:rsidP="003A1B7B">
            <w:pPr>
              <w:widowControl/>
              <w:numPr>
                <w:ilvl w:val="1"/>
                <w:numId w:val="83"/>
              </w:numPr>
              <w:spacing w:before="0" w:after="120" w:line="276" w:lineRule="auto"/>
              <w:jc w:val="left"/>
              <w:rPr>
                <w:rFonts w:eastAsiaTheme="minorHAnsi"/>
                <w:szCs w:val="20"/>
                <w:lang w:eastAsia="en-US"/>
              </w:rPr>
            </w:pPr>
            <w:r w:rsidRPr="00627203">
              <w:rPr>
                <w:rFonts w:eastAsiaTheme="minorHAnsi"/>
                <w:b/>
                <w:szCs w:val="20"/>
                <w:lang w:eastAsia="en-US"/>
              </w:rPr>
              <w:t>Priority One</w:t>
            </w:r>
            <w:r w:rsidRPr="00627203">
              <w:rPr>
                <w:rFonts w:eastAsiaTheme="minorHAnsi"/>
                <w:szCs w:val="20"/>
                <w:lang w:eastAsia="en-US"/>
              </w:rPr>
              <w:t xml:space="preserve"> Fault — A critical system fault that renders the solution </w:t>
            </w:r>
            <w:r>
              <w:rPr>
                <w:rFonts w:eastAsiaTheme="minorHAnsi"/>
                <w:szCs w:val="20"/>
                <w:lang w:eastAsia="en-US"/>
              </w:rPr>
              <w:t>fully or</w:t>
            </w:r>
            <w:r w:rsidRPr="00627203">
              <w:rPr>
                <w:rFonts w:eastAsiaTheme="minorHAnsi"/>
                <w:szCs w:val="20"/>
                <w:lang w:eastAsia="en-US"/>
              </w:rPr>
              <w:t xml:space="preserve"> partially inoperable. These faults are unacceptable to </w:t>
            </w:r>
            <w:r>
              <w:rPr>
                <w:szCs w:val="20"/>
              </w:rPr>
              <w:t>ETCOG</w:t>
            </w:r>
            <w:r w:rsidRPr="00627203">
              <w:rPr>
                <w:rFonts w:eastAsiaTheme="minorHAnsi"/>
                <w:szCs w:val="20"/>
                <w:lang w:eastAsia="en-US"/>
              </w:rPr>
              <w:t xml:space="preserve">.  </w:t>
            </w:r>
          </w:p>
          <w:p w14:paraId="220CFCD9" w14:textId="77777777" w:rsidR="00D5166F" w:rsidRPr="00627203" w:rsidRDefault="00D5166F" w:rsidP="003A1B7B">
            <w:pPr>
              <w:widowControl/>
              <w:numPr>
                <w:ilvl w:val="1"/>
                <w:numId w:val="83"/>
              </w:numPr>
              <w:spacing w:before="0" w:after="120" w:line="276" w:lineRule="auto"/>
              <w:jc w:val="left"/>
              <w:rPr>
                <w:rFonts w:eastAsiaTheme="minorHAnsi"/>
                <w:szCs w:val="20"/>
                <w:lang w:eastAsia="en-US"/>
              </w:rPr>
            </w:pPr>
            <w:r w:rsidRPr="00627203">
              <w:rPr>
                <w:rFonts w:eastAsiaTheme="minorHAnsi"/>
                <w:b/>
                <w:szCs w:val="20"/>
                <w:lang w:eastAsia="en-US"/>
              </w:rPr>
              <w:t>Priority Two</w:t>
            </w:r>
            <w:r w:rsidRPr="00627203">
              <w:rPr>
                <w:rFonts w:eastAsiaTheme="minorHAnsi"/>
                <w:szCs w:val="20"/>
                <w:lang w:eastAsia="en-US"/>
              </w:rPr>
              <w:t xml:space="preserve"> Fault — A major system fault that significantly reduces the solution’s performance and ability to function. These faults are unacceptable to </w:t>
            </w:r>
            <w:r>
              <w:rPr>
                <w:szCs w:val="20"/>
              </w:rPr>
              <w:t>ETCOG</w:t>
            </w:r>
            <w:r w:rsidRPr="00627203">
              <w:rPr>
                <w:szCs w:val="20"/>
              </w:rPr>
              <w:t xml:space="preserve"> </w:t>
            </w:r>
            <w:r w:rsidRPr="00627203">
              <w:rPr>
                <w:rFonts w:eastAsiaTheme="minorHAnsi"/>
                <w:szCs w:val="20"/>
                <w:lang w:eastAsia="en-US"/>
              </w:rPr>
              <w:t xml:space="preserve">and must be resolved before </w:t>
            </w:r>
            <w:r>
              <w:rPr>
                <w:rFonts w:eastAsiaTheme="minorHAnsi"/>
                <w:szCs w:val="20"/>
                <w:lang w:eastAsia="en-US"/>
              </w:rPr>
              <w:t>ETCOG</w:t>
            </w:r>
            <w:r w:rsidRPr="00627203">
              <w:rPr>
                <w:rFonts w:eastAsiaTheme="minorHAnsi"/>
                <w:szCs w:val="20"/>
                <w:lang w:eastAsia="en-US"/>
              </w:rPr>
              <w:t xml:space="preserve"> will accept the solution.</w:t>
            </w:r>
          </w:p>
          <w:p w14:paraId="674CCF65" w14:textId="77777777" w:rsidR="00D5166F" w:rsidRPr="00627203" w:rsidRDefault="00D5166F" w:rsidP="003A1B7B">
            <w:pPr>
              <w:widowControl/>
              <w:numPr>
                <w:ilvl w:val="1"/>
                <w:numId w:val="83"/>
              </w:numPr>
              <w:spacing w:before="0" w:after="120" w:line="276" w:lineRule="auto"/>
              <w:jc w:val="left"/>
              <w:rPr>
                <w:rFonts w:eastAsiaTheme="minorHAnsi"/>
                <w:szCs w:val="20"/>
                <w:lang w:eastAsia="en-US"/>
              </w:rPr>
            </w:pPr>
            <w:r w:rsidRPr="00627203">
              <w:rPr>
                <w:rFonts w:eastAsiaTheme="minorHAnsi"/>
                <w:b/>
                <w:szCs w:val="20"/>
                <w:lang w:eastAsia="en-US"/>
              </w:rPr>
              <w:t>Priority Three</w:t>
            </w:r>
            <w:r w:rsidRPr="00627203">
              <w:rPr>
                <w:rFonts w:eastAsiaTheme="minorHAnsi"/>
                <w:szCs w:val="20"/>
                <w:lang w:eastAsia="en-US"/>
              </w:rPr>
              <w:t xml:space="preserve"> Fault — A minor system fault that marginally affects system performance and functionality. These minor faults are operational in nature and are only acceptable during the acceptance phases. These faults must be resolved before </w:t>
            </w:r>
            <w:r>
              <w:rPr>
                <w:rFonts w:eastAsiaTheme="minorHAnsi"/>
                <w:szCs w:val="20"/>
                <w:lang w:eastAsia="en-US"/>
              </w:rPr>
              <w:t>ETCOG</w:t>
            </w:r>
            <w:r w:rsidRPr="00627203">
              <w:rPr>
                <w:rFonts w:eastAsiaTheme="minorHAnsi"/>
                <w:szCs w:val="20"/>
                <w:lang w:eastAsia="en-US"/>
              </w:rPr>
              <w:t xml:space="preserve"> will accept the final solution.</w:t>
            </w:r>
          </w:p>
          <w:p w14:paraId="08BD493C" w14:textId="77777777" w:rsidR="00D5166F" w:rsidRPr="00627203" w:rsidRDefault="00D5166F" w:rsidP="003A1B7B">
            <w:pPr>
              <w:widowControl/>
              <w:numPr>
                <w:ilvl w:val="1"/>
                <w:numId w:val="83"/>
              </w:numPr>
              <w:spacing w:before="0" w:after="120" w:line="276" w:lineRule="auto"/>
              <w:jc w:val="left"/>
              <w:rPr>
                <w:rFonts w:eastAsiaTheme="minorHAnsi"/>
                <w:szCs w:val="20"/>
                <w:lang w:eastAsia="en-US"/>
              </w:rPr>
            </w:pPr>
            <w:r w:rsidRPr="00627203">
              <w:rPr>
                <w:rFonts w:eastAsiaTheme="minorHAnsi"/>
                <w:b/>
                <w:szCs w:val="20"/>
                <w:lang w:eastAsia="en-US"/>
              </w:rPr>
              <w:t>Priority Four</w:t>
            </w:r>
            <w:r w:rsidRPr="00627203">
              <w:rPr>
                <w:rFonts w:eastAsiaTheme="minorHAnsi"/>
                <w:szCs w:val="20"/>
                <w:lang w:eastAsia="en-US"/>
              </w:rPr>
              <w:t xml:space="preserve"> Fault — A combination of minor system faults and items that are on a punch list or product roadmap. These are items that have minimal or no effect on system performance but must be resolved.</w:t>
            </w:r>
          </w:p>
        </w:tc>
        <w:tc>
          <w:tcPr>
            <w:tcW w:w="792" w:type="dxa"/>
            <w:noWrap/>
          </w:tcPr>
          <w:p w14:paraId="60AF39B8"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D462727"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758DECE"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4B0E412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ADC7AD2" w14:textId="77777777" w:rsidR="00D5166F" w:rsidRPr="008E6E20" w:rsidRDefault="00D5166F" w:rsidP="003A1B7B">
            <w:pPr>
              <w:pStyle w:val="ListParagraph"/>
              <w:widowControl/>
              <w:numPr>
                <w:ilvl w:val="0"/>
                <w:numId w:val="84"/>
              </w:numPr>
              <w:spacing w:after="240" w:line="276" w:lineRule="auto"/>
              <w:contextualSpacing w:val="0"/>
              <w:jc w:val="left"/>
              <w:rPr>
                <w:rFonts w:eastAsiaTheme="minorHAnsi"/>
                <w:szCs w:val="20"/>
                <w:lang w:eastAsia="en-US"/>
              </w:rPr>
            </w:pPr>
            <w:r w:rsidRPr="008E6E20">
              <w:rPr>
                <w:szCs w:val="20"/>
              </w:rPr>
              <w:t xml:space="preserve">If </w:t>
            </w:r>
            <w:r>
              <w:rPr>
                <w:szCs w:val="20"/>
              </w:rPr>
              <w:t>the Respondent</w:t>
            </w:r>
            <w:r w:rsidRPr="008E6E20">
              <w:rPr>
                <w:szCs w:val="20"/>
              </w:rPr>
              <w:t xml:space="preserve"> </w:t>
            </w:r>
            <w:r w:rsidRPr="00627203">
              <w:rPr>
                <w:szCs w:val="20"/>
              </w:rPr>
              <w:t xml:space="preserve">disputes </w:t>
            </w:r>
            <w:r>
              <w:rPr>
                <w:szCs w:val="20"/>
              </w:rPr>
              <w:t>ETCOG</w:t>
            </w:r>
            <w:r w:rsidRPr="00627203">
              <w:rPr>
                <w:szCs w:val="20"/>
              </w:rPr>
              <w:t xml:space="preserve">’s fault classification, a call will be held at the earliest possible opportunity to resolve the disagreement. Parties to that call shall include </w:t>
            </w:r>
            <w:r>
              <w:rPr>
                <w:szCs w:val="20"/>
              </w:rPr>
              <w:t>ETCOG personnel</w:t>
            </w:r>
            <w:r w:rsidRPr="00627203">
              <w:rPr>
                <w:szCs w:val="20"/>
              </w:rPr>
              <w:t xml:space="preserve">, the Respondent, and, at </w:t>
            </w:r>
            <w:r>
              <w:rPr>
                <w:szCs w:val="20"/>
              </w:rPr>
              <w:t>ETCOG</w:t>
            </w:r>
            <w:r w:rsidRPr="00627203">
              <w:rPr>
                <w:szCs w:val="20"/>
              </w:rPr>
              <w:t xml:space="preserve">’s discretion, </w:t>
            </w:r>
            <w:r w:rsidRPr="00627203">
              <w:rPr>
                <w:szCs w:val="20"/>
              </w:rPr>
              <w:lastRenderedPageBreak/>
              <w:t xml:space="preserve">representative(s) from the PSAP/ECC. If agreement is not reached within 30 minutes, </w:t>
            </w:r>
            <w:r>
              <w:rPr>
                <w:szCs w:val="20"/>
              </w:rPr>
              <w:t>ETCOG’</w:t>
            </w:r>
            <w:r w:rsidRPr="00627203">
              <w:rPr>
                <w:szCs w:val="20"/>
              </w:rPr>
              <w:t>s</w:t>
            </w:r>
            <w:r>
              <w:rPr>
                <w:szCs w:val="20"/>
              </w:rPr>
              <w:t xml:space="preserve"> </w:t>
            </w:r>
            <w:r w:rsidRPr="008E6E20">
              <w:rPr>
                <w:szCs w:val="20"/>
              </w:rPr>
              <w:t xml:space="preserve"> classification will prevail.</w:t>
            </w:r>
          </w:p>
        </w:tc>
        <w:tc>
          <w:tcPr>
            <w:tcW w:w="792" w:type="dxa"/>
            <w:noWrap/>
          </w:tcPr>
          <w:p w14:paraId="3760A182"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120BC31"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FE04D9D" w14:textId="77777777" w:rsidR="00D5166F" w:rsidRPr="008E6E20" w:rsidRDefault="00D5166F"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D5166F" w:rsidRPr="00044F2B" w14:paraId="7459D42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CE622B9" w14:textId="77777777" w:rsidR="00D5166F" w:rsidRPr="008E6E20" w:rsidRDefault="00D5166F" w:rsidP="003A1B7B">
            <w:pPr>
              <w:pStyle w:val="ListParagraph"/>
              <w:widowControl/>
              <w:numPr>
                <w:ilvl w:val="0"/>
                <w:numId w:val="84"/>
              </w:numPr>
              <w:spacing w:after="240" w:line="276" w:lineRule="auto"/>
              <w:contextualSpacing w:val="0"/>
              <w:jc w:val="left"/>
              <w:rPr>
                <w:rFonts w:eastAsiaTheme="minorHAnsi"/>
                <w:szCs w:val="20"/>
                <w:lang w:eastAsia="en-US"/>
              </w:rPr>
            </w:pPr>
            <w:r w:rsidRPr="008E6E20">
              <w:rPr>
                <w:szCs w:val="20"/>
              </w:rPr>
              <w:t xml:space="preserve">The </w:t>
            </w:r>
            <w:r>
              <w:rPr>
                <w:szCs w:val="20"/>
              </w:rPr>
              <w:t>Respondent</w:t>
            </w:r>
            <w:r w:rsidRPr="008E6E20">
              <w:rPr>
                <w:szCs w:val="20"/>
              </w:rPr>
              <w:t xml:space="preserve"> shall remedy the non-compliance per the Service Levels and Service Management Performance Standard </w:t>
            </w:r>
            <w:r w:rsidRPr="00627203">
              <w:rPr>
                <w:szCs w:val="20"/>
              </w:rPr>
              <w:t xml:space="preserve">sections of the contract and shall provide written notification of the remedy to </w:t>
            </w:r>
            <w:r>
              <w:rPr>
                <w:szCs w:val="20"/>
              </w:rPr>
              <w:t>ETCOG.</w:t>
            </w:r>
          </w:p>
        </w:tc>
        <w:tc>
          <w:tcPr>
            <w:tcW w:w="792" w:type="dxa"/>
            <w:noWrap/>
          </w:tcPr>
          <w:p w14:paraId="23CEFDD5"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6EC9A23"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DE20EAD"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5166F" w:rsidRPr="00044F2B" w14:paraId="04B4B8B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52C6C5A" w14:textId="77777777" w:rsidR="00D5166F" w:rsidRPr="008E6E20" w:rsidRDefault="00D5166F" w:rsidP="003A1B7B">
            <w:pPr>
              <w:pStyle w:val="ListParagraph"/>
              <w:widowControl/>
              <w:numPr>
                <w:ilvl w:val="0"/>
                <w:numId w:val="84"/>
              </w:numPr>
              <w:spacing w:after="240" w:line="276" w:lineRule="auto"/>
              <w:contextualSpacing w:val="0"/>
              <w:jc w:val="left"/>
              <w:rPr>
                <w:szCs w:val="20"/>
              </w:rPr>
            </w:pPr>
            <w:r w:rsidRPr="00E01FD4">
              <w:rPr>
                <w:szCs w:val="20"/>
              </w:rPr>
              <w:t>If a Priority 1 or Priority 2 fault occurs during an acceptance test, the Respondent shall repeat the acceptance test</w:t>
            </w:r>
            <w:r>
              <w:rPr>
                <w:szCs w:val="20"/>
              </w:rPr>
              <w:t>.</w:t>
            </w:r>
          </w:p>
        </w:tc>
        <w:tc>
          <w:tcPr>
            <w:tcW w:w="792" w:type="dxa"/>
            <w:noWrap/>
          </w:tcPr>
          <w:p w14:paraId="04459B88" w14:textId="77777777" w:rsidR="00D5166F" w:rsidRPr="008E6E20" w:rsidRDefault="00D5166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7D6C53EB" w14:textId="77777777" w:rsidR="00D5166F" w:rsidRPr="008E6E20" w:rsidRDefault="00D5166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FDC6252" w14:textId="77777777" w:rsidR="00D5166F" w:rsidRPr="008E6E20" w:rsidRDefault="00D5166F"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D5166F" w:rsidRPr="00044F2B" w14:paraId="0E027F3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241DE3B3" w14:textId="77777777" w:rsidR="00D5166F" w:rsidRPr="007B14ED" w:rsidRDefault="00D5166F" w:rsidP="003A1B7B">
            <w:pPr>
              <w:pStyle w:val="ListParagraph"/>
              <w:widowControl/>
              <w:numPr>
                <w:ilvl w:val="0"/>
                <w:numId w:val="84"/>
              </w:numPr>
              <w:spacing w:after="240" w:line="276" w:lineRule="auto"/>
              <w:contextualSpacing w:val="0"/>
              <w:jc w:val="left"/>
              <w:rPr>
                <w:rFonts w:eastAsiaTheme="minorHAnsi"/>
                <w:szCs w:val="20"/>
                <w:lang w:eastAsia="en-US"/>
              </w:rPr>
            </w:pPr>
            <w:r w:rsidRPr="007B14ED">
              <w:rPr>
                <w:szCs w:val="20"/>
              </w:rPr>
              <w:t xml:space="preserve">The acceptance testing process </w:t>
            </w:r>
            <w:r>
              <w:rPr>
                <w:szCs w:val="20"/>
              </w:rPr>
              <w:t xml:space="preserve">shall </w:t>
            </w:r>
            <w:r w:rsidRPr="007B14ED">
              <w:rPr>
                <w:szCs w:val="20"/>
              </w:rPr>
              <w:t xml:space="preserve">continue until all test cases are executed without Priority One </w:t>
            </w:r>
            <w:r>
              <w:rPr>
                <w:szCs w:val="20"/>
              </w:rPr>
              <w:t>and</w:t>
            </w:r>
            <w:r w:rsidRPr="007B14ED">
              <w:rPr>
                <w:szCs w:val="20"/>
              </w:rPr>
              <w:t xml:space="preserve"> </w:t>
            </w:r>
            <w:r>
              <w:rPr>
                <w:szCs w:val="20"/>
              </w:rPr>
              <w:t xml:space="preserve">Priority </w:t>
            </w:r>
            <w:r w:rsidRPr="007B14ED">
              <w:rPr>
                <w:szCs w:val="20"/>
              </w:rPr>
              <w:t xml:space="preserve">Two faults, meaning the </w:t>
            </w:r>
            <w:r>
              <w:rPr>
                <w:szCs w:val="20"/>
              </w:rPr>
              <w:t>PSAP/</w:t>
            </w:r>
            <w:r w:rsidRPr="007B14ED">
              <w:rPr>
                <w:szCs w:val="20"/>
              </w:rPr>
              <w:t xml:space="preserve">ECC cutover(s) are ready to commence.   </w:t>
            </w:r>
          </w:p>
        </w:tc>
        <w:tc>
          <w:tcPr>
            <w:tcW w:w="792" w:type="dxa"/>
            <w:noWrap/>
          </w:tcPr>
          <w:p w14:paraId="29B50080"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FE10A5D" w14:textId="77777777" w:rsidR="00D5166F" w:rsidRPr="008E6E20" w:rsidRDefault="00D5166F"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7575FCA" w14:textId="77777777" w:rsidR="00D5166F" w:rsidRPr="008E6E20" w:rsidRDefault="00D5166F"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69B7F08B" w14:textId="77777777" w:rsidR="00D5166F" w:rsidRDefault="00D5166F" w:rsidP="00A47161">
      <w:pPr>
        <w:rPr>
          <w:rFonts w:ascii="Calibri" w:hAnsi="Calibri" w:cs="Calibri"/>
        </w:rPr>
      </w:pPr>
    </w:p>
    <w:p w14:paraId="373DC439" w14:textId="77777777" w:rsidR="00D5166F" w:rsidRPr="008E6E20" w:rsidRDefault="00D5166F" w:rsidP="00D5166F">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D5166F" w14:paraId="5342AC6B" w14:textId="77777777" w:rsidTr="00FE164E">
        <w:tc>
          <w:tcPr>
            <w:tcW w:w="9350" w:type="dxa"/>
            <w:tcBorders>
              <w:top w:val="nil"/>
              <w:left w:val="nil"/>
              <w:bottom w:val="single" w:sz="4" w:space="0" w:color="auto"/>
              <w:right w:val="nil"/>
            </w:tcBorders>
          </w:tcPr>
          <w:p w14:paraId="579D93F9" w14:textId="77777777" w:rsidR="00D5166F" w:rsidRDefault="00D5166F" w:rsidP="00FE164E">
            <w:pPr>
              <w:rPr>
                <w:szCs w:val="20"/>
              </w:rPr>
            </w:pPr>
          </w:p>
        </w:tc>
      </w:tr>
      <w:tr w:rsidR="00D5166F" w14:paraId="2DA379F8" w14:textId="77777777" w:rsidTr="00FE164E">
        <w:tc>
          <w:tcPr>
            <w:tcW w:w="9350" w:type="dxa"/>
            <w:tcBorders>
              <w:left w:val="nil"/>
              <w:bottom w:val="single" w:sz="4" w:space="0" w:color="auto"/>
              <w:right w:val="nil"/>
            </w:tcBorders>
          </w:tcPr>
          <w:p w14:paraId="3FDD7377" w14:textId="77777777" w:rsidR="00D5166F" w:rsidRDefault="00D5166F" w:rsidP="00FE164E">
            <w:pPr>
              <w:rPr>
                <w:szCs w:val="20"/>
              </w:rPr>
            </w:pPr>
          </w:p>
        </w:tc>
      </w:tr>
      <w:tr w:rsidR="00D5166F" w14:paraId="31130D53" w14:textId="77777777" w:rsidTr="00FE164E">
        <w:tc>
          <w:tcPr>
            <w:tcW w:w="9350" w:type="dxa"/>
            <w:tcBorders>
              <w:left w:val="nil"/>
              <w:right w:val="nil"/>
            </w:tcBorders>
          </w:tcPr>
          <w:p w14:paraId="738ADB7C" w14:textId="77777777" w:rsidR="00D5166F" w:rsidRDefault="00D5166F" w:rsidP="00FE164E">
            <w:pPr>
              <w:rPr>
                <w:szCs w:val="20"/>
              </w:rPr>
            </w:pPr>
          </w:p>
        </w:tc>
      </w:tr>
    </w:tbl>
    <w:p w14:paraId="2CDDCB52" w14:textId="77777777" w:rsidR="00D5166F" w:rsidRDefault="00D5166F" w:rsidP="00A47161">
      <w:pPr>
        <w:rPr>
          <w:rFonts w:ascii="Calibri" w:hAnsi="Calibri" w:cs="Calibri"/>
        </w:rPr>
      </w:pPr>
    </w:p>
    <w:p w14:paraId="45D9D189" w14:textId="3F264B01" w:rsidR="00D5166F" w:rsidRPr="00D5166F" w:rsidRDefault="00D5166F" w:rsidP="00A47161">
      <w:pPr>
        <w:rPr>
          <w:rFonts w:ascii="Calibri" w:hAnsi="Calibri" w:cs="Calibri"/>
          <w:b/>
          <w:bCs/>
        </w:rPr>
      </w:pPr>
      <w:r w:rsidRPr="00D5166F">
        <w:rPr>
          <w:rFonts w:ascii="Calibri" w:hAnsi="Calibri" w:cs="Calibri"/>
          <w:b/>
          <w:bCs/>
        </w:rPr>
        <w:t>Call-Handling System Acceptance Testing</w:t>
      </w:r>
    </w:p>
    <w:p w14:paraId="296EDFE5" w14:textId="77777777" w:rsidR="00D5166F" w:rsidRDefault="00D5166F"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578E5" w:rsidRPr="00044F2B" w14:paraId="792C42E4"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4CD9BCDA" w14:textId="77777777" w:rsidR="00E578E5" w:rsidRPr="008E6E20" w:rsidRDefault="00E578E5"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582ECEDC" w14:textId="77777777" w:rsidR="00E578E5" w:rsidRPr="008E6E20" w:rsidRDefault="00E578E5"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16C2BBB2" w14:textId="77777777" w:rsidR="00E578E5" w:rsidRPr="008E6E20" w:rsidRDefault="00E578E5"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47A7531C" w14:textId="77777777" w:rsidR="00E578E5" w:rsidRPr="008E6E20" w:rsidRDefault="00E578E5"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578E5" w:rsidRPr="00044F2B" w14:paraId="6BC91DA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20F3059" w14:textId="77777777" w:rsidR="00E578E5" w:rsidRPr="009367A5" w:rsidRDefault="00E578E5" w:rsidP="003A1B7B">
            <w:pPr>
              <w:pStyle w:val="ListParagraph"/>
              <w:widowControl/>
              <w:numPr>
                <w:ilvl w:val="0"/>
                <w:numId w:val="85"/>
              </w:numPr>
              <w:spacing w:after="240" w:line="276" w:lineRule="auto"/>
              <w:contextualSpacing w:val="0"/>
              <w:jc w:val="both"/>
              <w:rPr>
                <w:szCs w:val="20"/>
              </w:rPr>
            </w:pPr>
            <w:r>
              <w:rPr>
                <w:szCs w:val="20"/>
              </w:rPr>
              <w:t>ETCOG</w:t>
            </w:r>
            <w:r w:rsidRPr="00627203">
              <w:rPr>
                <w:szCs w:val="20"/>
              </w:rPr>
              <w:t>’s call-handling system acceptance testing is intended to validate overall</w:t>
            </w:r>
            <w:r w:rsidRPr="009367A5">
              <w:rPr>
                <w:szCs w:val="20"/>
              </w:rPr>
              <w:t xml:space="preserve"> system performance, especially system-level functionality not otherwise verifiable during individual </w:t>
            </w:r>
            <w:r>
              <w:rPr>
                <w:szCs w:val="20"/>
              </w:rPr>
              <w:lastRenderedPageBreak/>
              <w:t>PSAP/</w:t>
            </w:r>
            <w:r w:rsidRPr="009367A5">
              <w:rPr>
                <w:szCs w:val="20"/>
              </w:rPr>
              <w:t>ECC acceptance testing and includes (but will not be limited to) testing of areas such as the following:</w:t>
            </w:r>
          </w:p>
          <w:p w14:paraId="0BBE8234" w14:textId="77777777" w:rsidR="00E578E5" w:rsidRPr="009367A5" w:rsidRDefault="00E578E5" w:rsidP="003A1B7B">
            <w:pPr>
              <w:pStyle w:val="ListParagraph"/>
              <w:widowControl/>
              <w:numPr>
                <w:ilvl w:val="1"/>
                <w:numId w:val="84"/>
              </w:numPr>
              <w:spacing w:after="240" w:line="276" w:lineRule="auto"/>
              <w:contextualSpacing w:val="0"/>
              <w:jc w:val="both"/>
              <w:rPr>
                <w:szCs w:val="20"/>
              </w:rPr>
            </w:pPr>
            <w:r w:rsidRPr="009367A5">
              <w:rPr>
                <w:szCs w:val="20"/>
              </w:rPr>
              <w:t>Inter-</w:t>
            </w:r>
            <w:r>
              <w:rPr>
                <w:szCs w:val="20"/>
              </w:rPr>
              <w:t>PSAP/</w:t>
            </w:r>
            <w:r w:rsidRPr="009367A5">
              <w:rPr>
                <w:szCs w:val="20"/>
              </w:rPr>
              <w:t>ECC transfers and conferences.</w:t>
            </w:r>
          </w:p>
          <w:p w14:paraId="2695BD63" w14:textId="77777777" w:rsidR="00E578E5" w:rsidRPr="009367A5" w:rsidRDefault="00E578E5" w:rsidP="003A1B7B">
            <w:pPr>
              <w:pStyle w:val="ListParagraph"/>
              <w:widowControl/>
              <w:numPr>
                <w:ilvl w:val="1"/>
                <w:numId w:val="84"/>
              </w:numPr>
              <w:spacing w:after="240" w:line="276" w:lineRule="auto"/>
              <w:contextualSpacing w:val="0"/>
              <w:jc w:val="both"/>
              <w:rPr>
                <w:szCs w:val="20"/>
              </w:rPr>
            </w:pPr>
            <w:r w:rsidRPr="009367A5">
              <w:rPr>
                <w:szCs w:val="20"/>
              </w:rPr>
              <w:t>Automatic system failover and maintenance of full system functionality when a redundant element is taken out of service</w:t>
            </w:r>
            <w:r>
              <w:rPr>
                <w:szCs w:val="20"/>
              </w:rPr>
              <w:t>.</w:t>
            </w:r>
            <w:r w:rsidRPr="009367A5">
              <w:rPr>
                <w:szCs w:val="20"/>
              </w:rPr>
              <w:t xml:space="preserve"> </w:t>
            </w:r>
          </w:p>
          <w:p w14:paraId="598F5727" w14:textId="77777777" w:rsidR="00E578E5" w:rsidRPr="009367A5" w:rsidRDefault="00E578E5" w:rsidP="003A1B7B">
            <w:pPr>
              <w:pStyle w:val="ListParagraph"/>
              <w:widowControl/>
              <w:numPr>
                <w:ilvl w:val="1"/>
                <w:numId w:val="84"/>
              </w:numPr>
              <w:spacing w:after="240" w:line="276" w:lineRule="auto"/>
              <w:contextualSpacing w:val="0"/>
              <w:jc w:val="both"/>
              <w:rPr>
                <w:szCs w:val="20"/>
              </w:rPr>
            </w:pPr>
            <w:r w:rsidRPr="009367A5">
              <w:rPr>
                <w:szCs w:val="20"/>
              </w:rPr>
              <w:t>Alternate routing under functional element and network component failure scenarios.</w:t>
            </w:r>
          </w:p>
          <w:p w14:paraId="6B0F6B5A" w14:textId="77777777" w:rsidR="00E578E5" w:rsidRPr="003B02D4" w:rsidRDefault="00E578E5" w:rsidP="003A1B7B">
            <w:pPr>
              <w:pStyle w:val="ListParagraph"/>
              <w:widowControl/>
              <w:numPr>
                <w:ilvl w:val="1"/>
                <w:numId w:val="84"/>
              </w:numPr>
              <w:spacing w:after="240" w:line="276" w:lineRule="auto"/>
              <w:contextualSpacing w:val="0"/>
              <w:jc w:val="both"/>
              <w:rPr>
                <w:rFonts w:eastAsiaTheme="minorHAnsi"/>
                <w:szCs w:val="20"/>
                <w:lang w:eastAsia="en-US"/>
              </w:rPr>
            </w:pPr>
            <w:r w:rsidRPr="009367A5">
              <w:rPr>
                <w:szCs w:val="20"/>
              </w:rPr>
              <w:t>High call volume performance</w:t>
            </w:r>
            <w:r w:rsidRPr="003B02D4">
              <w:rPr>
                <w:szCs w:val="20"/>
              </w:rPr>
              <w:t>.</w:t>
            </w:r>
          </w:p>
        </w:tc>
        <w:tc>
          <w:tcPr>
            <w:tcW w:w="792" w:type="dxa"/>
            <w:noWrap/>
          </w:tcPr>
          <w:p w14:paraId="49964305"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496033D"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A070EA2"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578E5" w:rsidRPr="00044F2B" w14:paraId="12B0481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D83E12B" w14:textId="77777777" w:rsidR="00E578E5" w:rsidRPr="003B02D4" w:rsidRDefault="00E578E5" w:rsidP="003A1B7B">
            <w:pPr>
              <w:pStyle w:val="ListParagraph"/>
              <w:widowControl/>
              <w:numPr>
                <w:ilvl w:val="0"/>
                <w:numId w:val="86"/>
              </w:numPr>
              <w:spacing w:after="240" w:line="276" w:lineRule="auto"/>
              <w:contextualSpacing w:val="0"/>
              <w:jc w:val="both"/>
              <w:rPr>
                <w:rFonts w:eastAsiaTheme="minorHAnsi"/>
                <w:szCs w:val="20"/>
                <w:lang w:eastAsia="en-US"/>
              </w:rPr>
            </w:pPr>
            <w:r>
              <w:rPr>
                <w:szCs w:val="20"/>
              </w:rPr>
              <w:t>Call-handling s</w:t>
            </w:r>
            <w:r w:rsidRPr="00BC2A7C">
              <w:rPr>
                <w:szCs w:val="20"/>
              </w:rPr>
              <w:t xml:space="preserve">ystem acceptance testing cannot begin </w:t>
            </w:r>
            <w:r w:rsidRPr="00627203">
              <w:rPr>
                <w:szCs w:val="20"/>
              </w:rPr>
              <w:t xml:space="preserve">until </w:t>
            </w:r>
            <w:r>
              <w:rPr>
                <w:szCs w:val="20"/>
              </w:rPr>
              <w:t>ETCOG</w:t>
            </w:r>
            <w:r w:rsidRPr="00BC2A7C">
              <w:rPr>
                <w:szCs w:val="20"/>
              </w:rPr>
              <w:t xml:space="preserve"> has successfully completed </w:t>
            </w:r>
            <w:r>
              <w:rPr>
                <w:szCs w:val="20"/>
              </w:rPr>
              <w:t>PSAP/</w:t>
            </w:r>
            <w:r w:rsidRPr="00BC2A7C">
              <w:rPr>
                <w:szCs w:val="20"/>
              </w:rPr>
              <w:t xml:space="preserve">ECC call-handling acceptance testing. The testing period </w:t>
            </w:r>
            <w:proofErr w:type="gramStart"/>
            <w:r w:rsidRPr="00BC2A7C">
              <w:rPr>
                <w:szCs w:val="20"/>
              </w:rPr>
              <w:t>shall</w:t>
            </w:r>
            <w:proofErr w:type="gramEnd"/>
            <w:r w:rsidRPr="00BC2A7C">
              <w:rPr>
                <w:szCs w:val="20"/>
              </w:rPr>
              <w:t xml:space="preserve"> be sufficient to demonstrate the solution’s performance and reliability. The period shall be </w:t>
            </w:r>
            <w:proofErr w:type="gramStart"/>
            <w:r w:rsidRPr="00BC2A7C">
              <w:rPr>
                <w:szCs w:val="20"/>
              </w:rPr>
              <w:t>30-consecutive</w:t>
            </w:r>
            <w:proofErr w:type="gramEnd"/>
            <w:r w:rsidRPr="00BC2A7C">
              <w:rPr>
                <w:szCs w:val="20"/>
              </w:rPr>
              <w:t xml:space="preserve"> calendar days with zero Priority One and zero Priority Two faults.</w:t>
            </w:r>
          </w:p>
        </w:tc>
        <w:tc>
          <w:tcPr>
            <w:tcW w:w="792" w:type="dxa"/>
            <w:noWrap/>
          </w:tcPr>
          <w:p w14:paraId="6762035D"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627F156"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5622EF5"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578E5" w:rsidRPr="00044F2B" w14:paraId="6C2E9C6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FCB7BF2" w14:textId="77777777" w:rsidR="00E578E5" w:rsidRPr="00627203" w:rsidRDefault="00E578E5" w:rsidP="003A1B7B">
            <w:pPr>
              <w:widowControl/>
              <w:numPr>
                <w:ilvl w:val="0"/>
                <w:numId w:val="87"/>
              </w:numPr>
              <w:spacing w:before="0" w:after="120" w:line="276" w:lineRule="auto"/>
              <w:jc w:val="left"/>
              <w:rPr>
                <w:rFonts w:eastAsiaTheme="minorHAnsi"/>
                <w:szCs w:val="20"/>
                <w:lang w:eastAsia="en-US"/>
              </w:rPr>
            </w:pPr>
            <w:r w:rsidRPr="00627203">
              <w:rPr>
                <w:szCs w:val="20"/>
              </w:rPr>
              <w:t xml:space="preserve">The selected Respondent shall provide a baseline System Acceptance Test Plan (including specific test cases, scenarios, and expected outcomes) to </w:t>
            </w:r>
            <w:r>
              <w:rPr>
                <w:szCs w:val="20"/>
              </w:rPr>
              <w:t>ETCOG</w:t>
            </w:r>
            <w:r w:rsidRPr="00627203">
              <w:rPr>
                <w:szCs w:val="20"/>
              </w:rPr>
              <w:t xml:space="preserve"> at least 30 days in advance of the planned execution thereof and allow the contracting PSAP/ECC(s) a full two weeks to modify the test plan to reflect their system acceptance</w:t>
            </w:r>
            <w:r>
              <w:rPr>
                <w:szCs w:val="20"/>
              </w:rPr>
              <w:t>.</w:t>
            </w:r>
          </w:p>
        </w:tc>
        <w:tc>
          <w:tcPr>
            <w:tcW w:w="792" w:type="dxa"/>
            <w:noWrap/>
          </w:tcPr>
          <w:p w14:paraId="0C5EAC9D"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710B145"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66D5A50"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578E5" w:rsidRPr="00044F2B" w14:paraId="4DF1EDB3"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33235F7" w14:textId="77777777" w:rsidR="00E578E5" w:rsidRPr="00627203" w:rsidRDefault="00E578E5" w:rsidP="003A1B7B">
            <w:pPr>
              <w:pStyle w:val="ListParagraph"/>
              <w:widowControl/>
              <w:numPr>
                <w:ilvl w:val="0"/>
                <w:numId w:val="88"/>
              </w:numPr>
              <w:spacing w:after="240" w:line="276" w:lineRule="auto"/>
              <w:contextualSpacing w:val="0"/>
              <w:jc w:val="left"/>
              <w:rPr>
                <w:rFonts w:eastAsiaTheme="minorHAnsi"/>
                <w:szCs w:val="20"/>
                <w:lang w:eastAsia="en-US"/>
              </w:rPr>
            </w:pPr>
            <w:r w:rsidRPr="00627203">
              <w:rPr>
                <w:szCs w:val="20"/>
              </w:rPr>
              <w:t>If a failure occurs:</w:t>
            </w:r>
          </w:p>
          <w:p w14:paraId="484D20F8" w14:textId="7B66E2DA" w:rsidR="00E578E5" w:rsidRPr="00627203" w:rsidRDefault="00E578E5" w:rsidP="003A1B7B">
            <w:pPr>
              <w:pStyle w:val="ListParagraph"/>
              <w:widowControl/>
              <w:numPr>
                <w:ilvl w:val="1"/>
                <w:numId w:val="88"/>
              </w:numPr>
              <w:spacing w:after="240" w:line="276" w:lineRule="auto"/>
              <w:contextualSpacing w:val="0"/>
              <w:jc w:val="left"/>
              <w:rPr>
                <w:rFonts w:eastAsiaTheme="minorHAnsi"/>
                <w:szCs w:val="20"/>
                <w:lang w:eastAsia="en-US"/>
              </w:rPr>
            </w:pPr>
            <w:r>
              <w:rPr>
                <w:rFonts w:eastAsiaTheme="minorHAnsi"/>
                <w:szCs w:val="20"/>
                <w:lang w:eastAsia="en-US"/>
              </w:rPr>
              <w:t>ETCOG</w:t>
            </w:r>
            <w:r w:rsidRPr="00627203">
              <w:rPr>
                <w:rFonts w:eastAsiaTheme="minorHAnsi"/>
                <w:szCs w:val="20"/>
                <w:lang w:eastAsia="en-US"/>
              </w:rPr>
              <w:t xml:space="preserve"> will provide a written notification to the Respondent with its classification of the fault according to the four categories identified in </w:t>
            </w:r>
            <w:r w:rsidR="002D7181">
              <w:rPr>
                <w:rFonts w:eastAsiaTheme="minorHAnsi"/>
                <w:szCs w:val="20"/>
                <w:lang w:eastAsia="en-US"/>
              </w:rPr>
              <w:t xml:space="preserve">the </w:t>
            </w:r>
            <w:r w:rsidR="002D7181" w:rsidRPr="002D7181">
              <w:rPr>
                <w:i/>
                <w:iCs/>
                <w:szCs w:val="20"/>
              </w:rPr>
              <w:t>Call-Handling Acceptance Testing</w:t>
            </w:r>
            <w:r w:rsidRPr="00627203">
              <w:rPr>
                <w:rFonts w:eastAsiaTheme="minorHAnsi"/>
                <w:szCs w:val="20"/>
                <w:lang w:eastAsia="en-US"/>
              </w:rPr>
              <w:t xml:space="preserve"> </w:t>
            </w:r>
            <w:r w:rsidR="002D7181">
              <w:rPr>
                <w:rFonts w:eastAsiaTheme="minorHAnsi"/>
                <w:szCs w:val="20"/>
                <w:lang w:eastAsia="en-US"/>
              </w:rPr>
              <w:t xml:space="preserve">section </w:t>
            </w:r>
            <w:r w:rsidRPr="00627203">
              <w:rPr>
                <w:rFonts w:eastAsiaTheme="minorHAnsi"/>
                <w:szCs w:val="20"/>
                <w:lang w:eastAsia="en-US"/>
              </w:rPr>
              <w:t>of this document.</w:t>
            </w:r>
          </w:p>
        </w:tc>
        <w:tc>
          <w:tcPr>
            <w:tcW w:w="792" w:type="dxa"/>
            <w:noWrap/>
          </w:tcPr>
          <w:p w14:paraId="51F69492"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BAE9401"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370EAF0"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578E5" w:rsidRPr="00044F2B" w14:paraId="07CD640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538D740" w14:textId="77777777" w:rsidR="00E578E5" w:rsidRPr="00627203" w:rsidRDefault="00E578E5" w:rsidP="003A1B7B">
            <w:pPr>
              <w:pStyle w:val="ListParagraph"/>
              <w:widowControl/>
              <w:numPr>
                <w:ilvl w:val="1"/>
                <w:numId w:val="88"/>
              </w:numPr>
              <w:spacing w:after="240" w:line="276" w:lineRule="auto"/>
              <w:contextualSpacing w:val="0"/>
              <w:jc w:val="left"/>
              <w:rPr>
                <w:szCs w:val="20"/>
              </w:rPr>
            </w:pPr>
            <w:r w:rsidRPr="00627203">
              <w:rPr>
                <w:szCs w:val="20"/>
              </w:rPr>
              <w:lastRenderedPageBreak/>
              <w:t xml:space="preserve">If the Respondent disputes </w:t>
            </w:r>
            <w:r>
              <w:rPr>
                <w:szCs w:val="20"/>
              </w:rPr>
              <w:t>ETCOG</w:t>
            </w:r>
            <w:r w:rsidRPr="00627203">
              <w:rPr>
                <w:szCs w:val="20"/>
              </w:rPr>
              <w:t xml:space="preserve">’s fault classification, a call will be held at the earliest possible opportunity to resolve the disagreement. Parties to that call shall include </w:t>
            </w:r>
            <w:r>
              <w:rPr>
                <w:szCs w:val="20"/>
              </w:rPr>
              <w:t>ETCOG personnel</w:t>
            </w:r>
            <w:r w:rsidRPr="00627203">
              <w:rPr>
                <w:szCs w:val="20"/>
              </w:rPr>
              <w:t>, the Respondent, and</w:t>
            </w:r>
            <w:r>
              <w:rPr>
                <w:szCs w:val="20"/>
              </w:rPr>
              <w:t xml:space="preserve"> </w:t>
            </w:r>
            <w:r w:rsidRPr="00627203">
              <w:rPr>
                <w:szCs w:val="20"/>
              </w:rPr>
              <w:t xml:space="preserve">at </w:t>
            </w:r>
            <w:r>
              <w:rPr>
                <w:szCs w:val="20"/>
              </w:rPr>
              <w:t>ETCOG</w:t>
            </w:r>
            <w:r w:rsidRPr="00627203">
              <w:rPr>
                <w:szCs w:val="20"/>
              </w:rPr>
              <w:t xml:space="preserve">’s discretion, representative(s) from the PSAP/ECC. If agreement is not reached within 30 minutes, </w:t>
            </w:r>
            <w:r>
              <w:rPr>
                <w:szCs w:val="20"/>
              </w:rPr>
              <w:t>ETCOG</w:t>
            </w:r>
            <w:r w:rsidRPr="00627203">
              <w:rPr>
                <w:szCs w:val="20"/>
              </w:rPr>
              <w:t>’s classification will prevail.</w:t>
            </w:r>
          </w:p>
        </w:tc>
        <w:tc>
          <w:tcPr>
            <w:tcW w:w="792" w:type="dxa"/>
            <w:noWrap/>
          </w:tcPr>
          <w:p w14:paraId="00A68952" w14:textId="77777777" w:rsidR="00E578E5" w:rsidRPr="008E6E20" w:rsidRDefault="00E578E5"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0FEEC4D1" w14:textId="77777777" w:rsidR="00E578E5" w:rsidRPr="008E6E20" w:rsidRDefault="00E578E5"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560137FA" w14:textId="77777777" w:rsidR="00E578E5" w:rsidRPr="008E6E20" w:rsidRDefault="00E578E5"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578E5" w:rsidRPr="00044F2B" w14:paraId="2F78E3F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D840A01" w14:textId="77777777" w:rsidR="00E578E5" w:rsidRPr="008E6E20" w:rsidRDefault="00E578E5" w:rsidP="003A1B7B">
            <w:pPr>
              <w:pStyle w:val="ListParagraph"/>
              <w:widowControl/>
              <w:numPr>
                <w:ilvl w:val="1"/>
                <w:numId w:val="88"/>
              </w:numPr>
              <w:spacing w:after="240" w:line="276" w:lineRule="auto"/>
              <w:contextualSpacing w:val="0"/>
              <w:jc w:val="left"/>
              <w:rPr>
                <w:szCs w:val="20"/>
              </w:rPr>
            </w:pPr>
            <w:r w:rsidRPr="003E05C6">
              <w:rPr>
                <w:szCs w:val="20"/>
              </w:rPr>
              <w:t xml:space="preserve">The Respondent shall remedy the non-compliance per the Service Levels and Service Management Performance Standard sections of the contract and shall provide written notification of the </w:t>
            </w:r>
            <w:r w:rsidRPr="00627203">
              <w:rPr>
                <w:szCs w:val="20"/>
              </w:rPr>
              <w:t xml:space="preserve">remedy to </w:t>
            </w:r>
            <w:r>
              <w:rPr>
                <w:szCs w:val="20"/>
              </w:rPr>
              <w:t>ETCOG</w:t>
            </w:r>
            <w:r w:rsidRPr="00627203">
              <w:rPr>
                <w:szCs w:val="20"/>
              </w:rPr>
              <w:t>.</w:t>
            </w:r>
          </w:p>
        </w:tc>
        <w:tc>
          <w:tcPr>
            <w:tcW w:w="792" w:type="dxa"/>
            <w:noWrap/>
          </w:tcPr>
          <w:p w14:paraId="7D80CCE8" w14:textId="77777777" w:rsidR="00E578E5" w:rsidRPr="008E6E20" w:rsidRDefault="00E578E5"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5141ECEC" w14:textId="77777777" w:rsidR="00E578E5" w:rsidRPr="008E6E20" w:rsidRDefault="00E578E5"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692AF153" w14:textId="77777777" w:rsidR="00E578E5" w:rsidRPr="008E6E20" w:rsidRDefault="00E578E5"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E578E5" w:rsidRPr="00044F2B" w14:paraId="19DCBCF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BCDE992" w14:textId="77777777" w:rsidR="00E578E5" w:rsidRPr="008E6E20" w:rsidRDefault="00E578E5" w:rsidP="003A1B7B">
            <w:pPr>
              <w:pStyle w:val="ListParagraph"/>
              <w:widowControl/>
              <w:numPr>
                <w:ilvl w:val="1"/>
                <w:numId w:val="88"/>
              </w:numPr>
              <w:spacing w:after="240" w:line="276" w:lineRule="auto"/>
              <w:contextualSpacing w:val="0"/>
              <w:jc w:val="left"/>
              <w:rPr>
                <w:szCs w:val="20"/>
              </w:rPr>
            </w:pPr>
            <w:r w:rsidRPr="007B14ED">
              <w:rPr>
                <w:szCs w:val="20"/>
              </w:rPr>
              <w:t xml:space="preserve">The acceptance testing process </w:t>
            </w:r>
            <w:r>
              <w:rPr>
                <w:szCs w:val="20"/>
              </w:rPr>
              <w:t xml:space="preserve">shall </w:t>
            </w:r>
            <w:r w:rsidRPr="007B14ED">
              <w:rPr>
                <w:szCs w:val="20"/>
              </w:rPr>
              <w:t xml:space="preserve">continue until all test cases are executed without Priority One </w:t>
            </w:r>
            <w:r>
              <w:rPr>
                <w:szCs w:val="20"/>
              </w:rPr>
              <w:t>and</w:t>
            </w:r>
            <w:r w:rsidRPr="007B14ED">
              <w:rPr>
                <w:szCs w:val="20"/>
              </w:rPr>
              <w:t xml:space="preserve"> </w:t>
            </w:r>
            <w:r>
              <w:rPr>
                <w:szCs w:val="20"/>
              </w:rPr>
              <w:t xml:space="preserve">Priority </w:t>
            </w:r>
            <w:r w:rsidRPr="007B14ED">
              <w:rPr>
                <w:szCs w:val="20"/>
              </w:rPr>
              <w:t xml:space="preserve">Two faults, meaning the </w:t>
            </w:r>
            <w:r>
              <w:rPr>
                <w:szCs w:val="20"/>
              </w:rPr>
              <w:t>PSAP/</w:t>
            </w:r>
            <w:r w:rsidRPr="007B14ED">
              <w:rPr>
                <w:szCs w:val="20"/>
              </w:rPr>
              <w:t xml:space="preserve">ECC cutover(s) </w:t>
            </w:r>
            <w:r>
              <w:rPr>
                <w:szCs w:val="20"/>
              </w:rPr>
              <w:t>is (</w:t>
            </w:r>
            <w:r w:rsidRPr="007B14ED">
              <w:rPr>
                <w:szCs w:val="20"/>
              </w:rPr>
              <w:t>are</w:t>
            </w:r>
            <w:r>
              <w:rPr>
                <w:szCs w:val="20"/>
              </w:rPr>
              <w:t>)</w:t>
            </w:r>
            <w:r w:rsidRPr="007B14ED">
              <w:rPr>
                <w:szCs w:val="20"/>
              </w:rPr>
              <w:t xml:space="preserve"> ready to commence.   </w:t>
            </w:r>
          </w:p>
        </w:tc>
        <w:tc>
          <w:tcPr>
            <w:tcW w:w="792" w:type="dxa"/>
            <w:noWrap/>
          </w:tcPr>
          <w:p w14:paraId="35866F64" w14:textId="77777777" w:rsidR="00E578E5" w:rsidRPr="008E6E20" w:rsidRDefault="00E578E5"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016C11A5" w14:textId="77777777" w:rsidR="00E578E5" w:rsidRPr="008E6E20" w:rsidRDefault="00E578E5"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9ED90E7" w14:textId="77777777" w:rsidR="00E578E5" w:rsidRPr="008E6E20" w:rsidRDefault="00E578E5"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r>
    </w:tbl>
    <w:p w14:paraId="3E5CC4ED" w14:textId="77777777" w:rsidR="00D5166F" w:rsidRDefault="00D5166F" w:rsidP="00A47161">
      <w:pPr>
        <w:rPr>
          <w:rFonts w:ascii="Calibri" w:hAnsi="Calibri" w:cs="Calibri"/>
        </w:rPr>
      </w:pPr>
    </w:p>
    <w:p w14:paraId="0B554D75" w14:textId="77777777" w:rsidR="00E578E5" w:rsidRPr="008E6E20" w:rsidRDefault="00E578E5" w:rsidP="00E578E5">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578E5" w14:paraId="4706F8BB" w14:textId="77777777" w:rsidTr="00FE164E">
        <w:tc>
          <w:tcPr>
            <w:tcW w:w="9350" w:type="dxa"/>
            <w:tcBorders>
              <w:top w:val="nil"/>
              <w:left w:val="nil"/>
              <w:bottom w:val="single" w:sz="4" w:space="0" w:color="auto"/>
              <w:right w:val="nil"/>
            </w:tcBorders>
          </w:tcPr>
          <w:p w14:paraId="6289441D" w14:textId="77777777" w:rsidR="00E578E5" w:rsidRDefault="00E578E5" w:rsidP="00FE164E">
            <w:pPr>
              <w:rPr>
                <w:szCs w:val="20"/>
              </w:rPr>
            </w:pPr>
          </w:p>
        </w:tc>
      </w:tr>
      <w:tr w:rsidR="00E578E5" w14:paraId="7D57A575" w14:textId="77777777" w:rsidTr="00FE164E">
        <w:tc>
          <w:tcPr>
            <w:tcW w:w="9350" w:type="dxa"/>
            <w:tcBorders>
              <w:left w:val="nil"/>
              <w:bottom w:val="single" w:sz="4" w:space="0" w:color="auto"/>
              <w:right w:val="nil"/>
            </w:tcBorders>
          </w:tcPr>
          <w:p w14:paraId="718102DC" w14:textId="77777777" w:rsidR="00E578E5" w:rsidRDefault="00E578E5" w:rsidP="00FE164E">
            <w:pPr>
              <w:rPr>
                <w:szCs w:val="20"/>
              </w:rPr>
            </w:pPr>
          </w:p>
        </w:tc>
      </w:tr>
      <w:tr w:rsidR="00E578E5" w14:paraId="379AE04B" w14:textId="77777777" w:rsidTr="00FE164E">
        <w:tc>
          <w:tcPr>
            <w:tcW w:w="9350" w:type="dxa"/>
            <w:tcBorders>
              <w:left w:val="nil"/>
              <w:right w:val="nil"/>
            </w:tcBorders>
          </w:tcPr>
          <w:p w14:paraId="26737D4E" w14:textId="77777777" w:rsidR="00E578E5" w:rsidRDefault="00E578E5" w:rsidP="00FE164E">
            <w:pPr>
              <w:rPr>
                <w:szCs w:val="20"/>
              </w:rPr>
            </w:pPr>
          </w:p>
        </w:tc>
      </w:tr>
    </w:tbl>
    <w:p w14:paraId="3CFD7E85" w14:textId="77777777" w:rsidR="00E578E5" w:rsidRDefault="00E578E5" w:rsidP="00A47161">
      <w:pPr>
        <w:rPr>
          <w:rFonts w:ascii="Calibri" w:hAnsi="Calibri" w:cs="Calibri"/>
        </w:rPr>
      </w:pPr>
    </w:p>
    <w:p w14:paraId="3F9769DE" w14:textId="7A1324AC" w:rsidR="00E578E5" w:rsidRPr="00E578E5" w:rsidRDefault="00E578E5" w:rsidP="00A47161">
      <w:pPr>
        <w:rPr>
          <w:rFonts w:ascii="Calibri" w:hAnsi="Calibri" w:cs="Calibri"/>
          <w:b/>
          <w:bCs/>
        </w:rPr>
      </w:pPr>
      <w:r w:rsidRPr="00E578E5">
        <w:rPr>
          <w:rFonts w:ascii="Calibri" w:hAnsi="Calibri" w:cs="Calibri"/>
          <w:b/>
          <w:bCs/>
        </w:rPr>
        <w:t>Transition Plan</w:t>
      </w:r>
    </w:p>
    <w:p w14:paraId="0D84C2FC" w14:textId="77777777" w:rsidR="00E578E5" w:rsidRDefault="00E578E5"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E578E5" w:rsidRPr="00044F2B" w14:paraId="322D0110"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053A2A43" w14:textId="77777777" w:rsidR="00E578E5" w:rsidRPr="008E6E20" w:rsidRDefault="00E578E5"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2373FF38" w14:textId="77777777" w:rsidR="00E578E5" w:rsidRPr="008E6E20" w:rsidRDefault="00E578E5"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3412C7A2" w14:textId="77777777" w:rsidR="00E578E5" w:rsidRPr="008E6E20" w:rsidRDefault="00E578E5"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4F8165D8" w14:textId="77777777" w:rsidR="00E578E5" w:rsidRPr="008E6E20" w:rsidRDefault="00E578E5"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E578E5" w:rsidRPr="00044F2B" w14:paraId="1598D07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38E8461" w14:textId="77777777" w:rsidR="00E578E5" w:rsidRPr="007067BA" w:rsidRDefault="00E578E5" w:rsidP="003A1B7B">
            <w:pPr>
              <w:pStyle w:val="ListParagraph"/>
              <w:widowControl/>
              <w:numPr>
                <w:ilvl w:val="0"/>
                <w:numId w:val="89"/>
              </w:numPr>
              <w:spacing w:after="240" w:line="276" w:lineRule="auto"/>
              <w:contextualSpacing w:val="0"/>
              <w:jc w:val="left"/>
              <w:rPr>
                <w:rFonts w:eastAsiaTheme="minorHAnsi"/>
                <w:szCs w:val="20"/>
                <w:lang w:eastAsia="en-US"/>
              </w:rPr>
            </w:pPr>
            <w:r w:rsidRPr="007067BA">
              <w:rPr>
                <w:szCs w:val="20"/>
              </w:rPr>
              <w:t xml:space="preserve">Within 30 days of contract signing, the selected </w:t>
            </w:r>
            <w:r>
              <w:rPr>
                <w:szCs w:val="20"/>
              </w:rPr>
              <w:t>Respondent</w:t>
            </w:r>
            <w:r w:rsidRPr="007067BA">
              <w:rPr>
                <w:szCs w:val="20"/>
              </w:rPr>
              <w:t xml:space="preserve"> shall provide a detailed transition plan that shall include a full </w:t>
            </w:r>
            <w:r w:rsidRPr="007067BA">
              <w:rPr>
                <w:szCs w:val="20"/>
              </w:rPr>
              <w:lastRenderedPageBreak/>
              <w:t>description of the methods and procedures that will be employed to ensure a non-service-affecting transition from the current call-handling environment to the new system.</w:t>
            </w:r>
          </w:p>
        </w:tc>
        <w:tc>
          <w:tcPr>
            <w:tcW w:w="792" w:type="dxa"/>
            <w:noWrap/>
          </w:tcPr>
          <w:p w14:paraId="0D792E3F"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CEFD26B"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768412B" w14:textId="77777777" w:rsidR="00E578E5" w:rsidRPr="008E6E20" w:rsidRDefault="00E578E5"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E578E5" w:rsidRPr="00044F2B" w14:paraId="1D02303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282F1ED" w14:textId="77777777" w:rsidR="00E578E5" w:rsidRPr="007067BA" w:rsidRDefault="00E578E5" w:rsidP="003A1B7B">
            <w:pPr>
              <w:pStyle w:val="ListParagraph"/>
              <w:widowControl/>
              <w:numPr>
                <w:ilvl w:val="0"/>
                <w:numId w:val="89"/>
              </w:numPr>
              <w:spacing w:after="240" w:line="276" w:lineRule="auto"/>
              <w:contextualSpacing w:val="0"/>
              <w:jc w:val="left"/>
              <w:rPr>
                <w:rFonts w:eastAsiaTheme="minorHAnsi"/>
                <w:szCs w:val="20"/>
                <w:lang w:eastAsia="en-US"/>
              </w:rPr>
            </w:pPr>
            <w:r w:rsidRPr="007067BA">
              <w:rPr>
                <w:szCs w:val="20"/>
              </w:rPr>
              <w:t xml:space="preserve">The selected </w:t>
            </w:r>
            <w:r>
              <w:rPr>
                <w:szCs w:val="20"/>
              </w:rPr>
              <w:t xml:space="preserve">Respondent </w:t>
            </w:r>
            <w:r w:rsidRPr="007067BA">
              <w:rPr>
                <w:szCs w:val="20"/>
              </w:rPr>
              <w:t>shall provide recommendations considering the complexity of the specific deployment environment.</w:t>
            </w:r>
          </w:p>
        </w:tc>
        <w:tc>
          <w:tcPr>
            <w:tcW w:w="792" w:type="dxa"/>
            <w:noWrap/>
          </w:tcPr>
          <w:p w14:paraId="1487D283"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9A3B505"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8645AF4"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E578E5" w:rsidRPr="00044F2B" w14:paraId="3CE3634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7FF6A57" w14:textId="77777777" w:rsidR="00E578E5" w:rsidRPr="007067BA" w:rsidRDefault="00E578E5" w:rsidP="003A1B7B">
            <w:pPr>
              <w:pStyle w:val="ListParagraph"/>
              <w:widowControl/>
              <w:numPr>
                <w:ilvl w:val="0"/>
                <w:numId w:val="89"/>
              </w:numPr>
              <w:spacing w:after="240" w:line="276" w:lineRule="auto"/>
              <w:contextualSpacing w:val="0"/>
              <w:jc w:val="left"/>
              <w:rPr>
                <w:szCs w:val="20"/>
              </w:rPr>
            </w:pPr>
            <w:r>
              <w:rPr>
                <w:szCs w:val="20"/>
              </w:rPr>
              <w:t>The</w:t>
            </w:r>
            <w:r w:rsidRPr="00314212">
              <w:rPr>
                <w:szCs w:val="20"/>
              </w:rPr>
              <w:t xml:space="preserve"> transition plan </w:t>
            </w:r>
            <w:r>
              <w:rPr>
                <w:szCs w:val="20"/>
              </w:rPr>
              <w:t>may include</w:t>
            </w:r>
            <w:r w:rsidRPr="00314212">
              <w:rPr>
                <w:szCs w:val="20"/>
              </w:rPr>
              <w:t xml:space="preserve"> a suggested order for agency migration and provide projected time durations to complete the specific site, based on position count and other information the Respondent has learned </w:t>
            </w:r>
            <w:r w:rsidRPr="00627203">
              <w:rPr>
                <w:szCs w:val="20"/>
              </w:rPr>
              <w:t>regarding</w:t>
            </w:r>
            <w:r>
              <w:rPr>
                <w:szCs w:val="20"/>
              </w:rPr>
              <w:t xml:space="preserve"> ETCOG</w:t>
            </w:r>
            <w:r w:rsidRPr="00627203">
              <w:rPr>
                <w:szCs w:val="20"/>
              </w:rPr>
              <w:t>’s configuration</w:t>
            </w:r>
            <w:r w:rsidRPr="00314212">
              <w:rPr>
                <w:szCs w:val="20"/>
              </w:rPr>
              <w:t>.</w:t>
            </w:r>
          </w:p>
        </w:tc>
        <w:tc>
          <w:tcPr>
            <w:tcW w:w="792" w:type="dxa"/>
            <w:noWrap/>
          </w:tcPr>
          <w:p w14:paraId="1C9F81B2" w14:textId="77777777" w:rsidR="00E578E5" w:rsidRPr="008E6E20" w:rsidRDefault="00E578E5"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2E3F4755" w14:textId="77777777" w:rsidR="00E578E5" w:rsidRPr="008E6E20" w:rsidRDefault="00E578E5"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4CA04E29" w14:textId="77777777" w:rsidR="00E578E5" w:rsidRPr="008E6E20" w:rsidRDefault="00E578E5" w:rsidP="00FE164E">
            <w:pPr>
              <w:spacing w:after="160" w:line="259" w:lineRule="auto"/>
              <w:jc w:val="left"/>
              <w:cnfStyle w:val="000000100000" w:firstRow="0" w:lastRow="0" w:firstColumn="0" w:lastColumn="0" w:oddVBand="0" w:evenVBand="0" w:oddHBand="1" w:evenHBand="0" w:firstRowFirstColumn="0" w:firstRowLastColumn="0" w:lastRowFirstColumn="0" w:lastRowLastColumn="0"/>
              <w:rPr>
                <w:szCs w:val="20"/>
              </w:rPr>
            </w:pPr>
          </w:p>
        </w:tc>
      </w:tr>
      <w:tr w:rsidR="00E578E5" w:rsidRPr="00044F2B" w14:paraId="4D9B74A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7A6428E0" w14:textId="77777777" w:rsidR="00E578E5" w:rsidRPr="007067BA" w:rsidRDefault="00E578E5" w:rsidP="003A1B7B">
            <w:pPr>
              <w:pStyle w:val="ListParagraph"/>
              <w:widowControl/>
              <w:numPr>
                <w:ilvl w:val="0"/>
                <w:numId w:val="89"/>
              </w:numPr>
              <w:spacing w:after="240" w:line="276" w:lineRule="auto"/>
              <w:contextualSpacing w:val="0"/>
              <w:jc w:val="left"/>
              <w:rPr>
                <w:rFonts w:eastAsiaTheme="minorHAnsi"/>
                <w:szCs w:val="20"/>
                <w:lang w:eastAsia="en-US"/>
              </w:rPr>
            </w:pPr>
            <w:r w:rsidRPr="007067BA">
              <w:rPr>
                <w:szCs w:val="20"/>
              </w:rPr>
              <w:t xml:space="preserve">The migration plan shall include a fallback procedure to restore </w:t>
            </w:r>
            <w:r>
              <w:rPr>
                <w:szCs w:val="20"/>
              </w:rPr>
              <w:t>the</w:t>
            </w:r>
            <w:r w:rsidRPr="007067BA">
              <w:rPr>
                <w:szCs w:val="20"/>
              </w:rPr>
              <w:t xml:space="preserve"> </w:t>
            </w:r>
            <w:r>
              <w:rPr>
                <w:szCs w:val="20"/>
              </w:rPr>
              <w:t>PSAP/</w:t>
            </w:r>
            <w:r w:rsidRPr="007067BA">
              <w:rPr>
                <w:szCs w:val="20"/>
              </w:rPr>
              <w:t xml:space="preserve">ECC to a pre-transition operational state in the event of a </w:t>
            </w:r>
            <w:r>
              <w:rPr>
                <w:szCs w:val="20"/>
              </w:rPr>
              <w:t>severe</w:t>
            </w:r>
            <w:r w:rsidRPr="007067BA">
              <w:rPr>
                <w:szCs w:val="20"/>
              </w:rPr>
              <w:t xml:space="preserve"> failure.</w:t>
            </w:r>
          </w:p>
        </w:tc>
        <w:tc>
          <w:tcPr>
            <w:tcW w:w="792" w:type="dxa"/>
            <w:tcBorders>
              <w:bottom w:val="single" w:sz="4" w:space="0" w:color="000000" w:themeColor="text1"/>
            </w:tcBorders>
            <w:noWrap/>
          </w:tcPr>
          <w:p w14:paraId="6F811F45"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47998AAF" w14:textId="77777777" w:rsidR="00E578E5" w:rsidRPr="008E6E20" w:rsidRDefault="00E578E5"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686A35B6" w14:textId="77777777" w:rsidR="00E578E5" w:rsidRPr="008E6E20" w:rsidRDefault="00E578E5"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597799DC" w14:textId="77777777" w:rsidR="00E578E5" w:rsidRPr="00D5166F" w:rsidRDefault="00E578E5" w:rsidP="00A47161">
      <w:pPr>
        <w:rPr>
          <w:rFonts w:ascii="Calibri" w:hAnsi="Calibri" w:cs="Calibri"/>
        </w:rPr>
      </w:pPr>
    </w:p>
    <w:p w14:paraId="1EF50F4B" w14:textId="77777777" w:rsidR="00E578E5" w:rsidRPr="008E6E20" w:rsidRDefault="00E578E5" w:rsidP="00E578E5">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E578E5" w14:paraId="6CA5D9FD" w14:textId="77777777" w:rsidTr="00FE164E">
        <w:tc>
          <w:tcPr>
            <w:tcW w:w="9350" w:type="dxa"/>
            <w:tcBorders>
              <w:top w:val="nil"/>
              <w:left w:val="nil"/>
              <w:bottom w:val="single" w:sz="4" w:space="0" w:color="auto"/>
              <w:right w:val="nil"/>
            </w:tcBorders>
          </w:tcPr>
          <w:p w14:paraId="3A58684B" w14:textId="77777777" w:rsidR="00E578E5" w:rsidRDefault="00E578E5" w:rsidP="00FE164E">
            <w:pPr>
              <w:rPr>
                <w:szCs w:val="20"/>
              </w:rPr>
            </w:pPr>
          </w:p>
        </w:tc>
      </w:tr>
      <w:tr w:rsidR="00E578E5" w14:paraId="2E79D2BC" w14:textId="77777777" w:rsidTr="00FE164E">
        <w:tc>
          <w:tcPr>
            <w:tcW w:w="9350" w:type="dxa"/>
            <w:tcBorders>
              <w:left w:val="nil"/>
              <w:bottom w:val="single" w:sz="4" w:space="0" w:color="auto"/>
              <w:right w:val="nil"/>
            </w:tcBorders>
          </w:tcPr>
          <w:p w14:paraId="31A8A976" w14:textId="77777777" w:rsidR="00E578E5" w:rsidRDefault="00E578E5" w:rsidP="00FE164E">
            <w:pPr>
              <w:rPr>
                <w:szCs w:val="20"/>
              </w:rPr>
            </w:pPr>
          </w:p>
        </w:tc>
      </w:tr>
      <w:tr w:rsidR="00E578E5" w14:paraId="2814E85A" w14:textId="77777777" w:rsidTr="00FE164E">
        <w:tc>
          <w:tcPr>
            <w:tcW w:w="9350" w:type="dxa"/>
            <w:tcBorders>
              <w:left w:val="nil"/>
              <w:right w:val="nil"/>
            </w:tcBorders>
          </w:tcPr>
          <w:p w14:paraId="129638FC" w14:textId="77777777" w:rsidR="00E578E5" w:rsidRDefault="00E578E5" w:rsidP="00FE164E">
            <w:pPr>
              <w:rPr>
                <w:szCs w:val="20"/>
              </w:rPr>
            </w:pPr>
          </w:p>
        </w:tc>
      </w:tr>
    </w:tbl>
    <w:p w14:paraId="58A50A74" w14:textId="77777777" w:rsidR="00D5166F" w:rsidRDefault="00D5166F" w:rsidP="00A47161">
      <w:pPr>
        <w:rPr>
          <w:rFonts w:ascii="Calibri" w:hAnsi="Calibri" w:cs="Calibri"/>
        </w:rPr>
      </w:pPr>
    </w:p>
    <w:p w14:paraId="31597691" w14:textId="1EC24DB7" w:rsidR="00E578E5" w:rsidRPr="00160B2D" w:rsidRDefault="00160B2D" w:rsidP="002D7181">
      <w:pPr>
        <w:keepNext/>
        <w:rPr>
          <w:rFonts w:ascii="Calibri" w:hAnsi="Calibri" w:cs="Calibri"/>
          <w:b/>
          <w:bCs/>
        </w:rPr>
      </w:pPr>
      <w:r w:rsidRPr="00160B2D">
        <w:rPr>
          <w:rFonts w:ascii="Calibri" w:hAnsi="Calibri" w:cs="Calibri"/>
          <w:b/>
          <w:bCs/>
        </w:rPr>
        <w:lastRenderedPageBreak/>
        <w:t>Product Lifecycle Management (PLM)</w:t>
      </w:r>
    </w:p>
    <w:p w14:paraId="7C7541C3" w14:textId="77777777" w:rsidR="00160B2D" w:rsidRDefault="00160B2D" w:rsidP="002D7181">
      <w:pPr>
        <w:keepNext/>
        <w:rPr>
          <w:rFonts w:ascii="Calibri" w:hAnsi="Calibri" w:cs="Calibri"/>
        </w:rPr>
      </w:pPr>
    </w:p>
    <w:p w14:paraId="07B700DA" w14:textId="76D49246" w:rsidR="00160B2D" w:rsidRDefault="00160B2D" w:rsidP="002D7181">
      <w:pPr>
        <w:keepNext/>
        <w:rPr>
          <w:rFonts w:ascii="Calibri" w:hAnsi="Calibri" w:cs="Calibri"/>
          <w:u w:val="single"/>
        </w:rPr>
      </w:pPr>
      <w:r w:rsidRPr="00160B2D">
        <w:rPr>
          <w:rFonts w:ascii="Calibri" w:hAnsi="Calibri" w:cs="Calibri"/>
          <w:u w:val="single"/>
        </w:rPr>
        <w:t>Software Release Management</w:t>
      </w:r>
    </w:p>
    <w:p w14:paraId="2F0F82B6" w14:textId="77777777" w:rsidR="00160B2D" w:rsidRDefault="00160B2D" w:rsidP="002D7181">
      <w:pPr>
        <w:keepNext/>
        <w:rPr>
          <w:rFonts w:ascii="Calibri" w:hAnsi="Calibri" w:cs="Calibri"/>
          <w:u w:val="single"/>
        </w:rPr>
      </w:pPr>
    </w:p>
    <w:tbl>
      <w:tblPr>
        <w:tblStyle w:val="ACOGTable"/>
        <w:tblW w:w="9389" w:type="dxa"/>
        <w:tblLook w:val="04A0" w:firstRow="1" w:lastRow="0" w:firstColumn="1" w:lastColumn="0" w:noHBand="0" w:noVBand="1"/>
      </w:tblPr>
      <w:tblGrid>
        <w:gridCol w:w="7013"/>
        <w:gridCol w:w="792"/>
        <w:gridCol w:w="792"/>
        <w:gridCol w:w="792"/>
      </w:tblGrid>
      <w:tr w:rsidR="00160B2D" w:rsidRPr="00044F2B" w14:paraId="1CEB4F11"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2F0E3E53" w14:textId="77777777" w:rsidR="00160B2D" w:rsidRPr="008E6E20" w:rsidRDefault="00160B2D" w:rsidP="002D7181">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5079CB58" w14:textId="77777777" w:rsidR="00160B2D" w:rsidRPr="008E6E20" w:rsidRDefault="00160B2D" w:rsidP="002D7181">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6B7ADCF6" w14:textId="77777777" w:rsidR="00160B2D" w:rsidRPr="008E6E20" w:rsidRDefault="00160B2D" w:rsidP="002D7181">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637BBC15" w14:textId="77777777" w:rsidR="00160B2D" w:rsidRPr="008E6E20" w:rsidRDefault="00160B2D" w:rsidP="002D7181">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160B2D" w:rsidRPr="00044F2B" w14:paraId="45597E9C"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A450610" w14:textId="77777777" w:rsidR="00160B2D" w:rsidRPr="007067BA" w:rsidRDefault="00160B2D" w:rsidP="002D7181">
            <w:pPr>
              <w:pStyle w:val="ListParagraph"/>
              <w:keepNext/>
              <w:widowControl/>
              <w:numPr>
                <w:ilvl w:val="0"/>
                <w:numId w:val="90"/>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describe the frequency of scheduled software releases</w:t>
            </w:r>
            <w:r>
              <w:rPr>
                <w:szCs w:val="20"/>
              </w:rPr>
              <w:t>,</w:t>
            </w:r>
            <w:r w:rsidRPr="007067BA">
              <w:rPr>
                <w:szCs w:val="20"/>
              </w:rPr>
              <w:t xml:space="preserve"> and the decision-making processes involved in deciding what features and defect resolutions to include in a scheduled release.</w:t>
            </w:r>
          </w:p>
        </w:tc>
        <w:tc>
          <w:tcPr>
            <w:tcW w:w="792" w:type="dxa"/>
            <w:noWrap/>
          </w:tcPr>
          <w:p w14:paraId="150640D9" w14:textId="77777777" w:rsidR="00160B2D" w:rsidRPr="008E6E20" w:rsidRDefault="00160B2D" w:rsidP="002D7181">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BF27EAE" w14:textId="77777777" w:rsidR="00160B2D" w:rsidRPr="008E6E20" w:rsidRDefault="00160B2D" w:rsidP="002D7181">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0F29562" w14:textId="77777777" w:rsidR="00160B2D" w:rsidRPr="008E6E20" w:rsidRDefault="00160B2D" w:rsidP="002D7181">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0B2D" w:rsidRPr="00044F2B" w14:paraId="02A8D78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55AEE62" w14:textId="693E8F54" w:rsidR="00160B2D" w:rsidRPr="00627203" w:rsidRDefault="00160B2D" w:rsidP="003A1B7B">
            <w:pPr>
              <w:pStyle w:val="ListParagraph"/>
              <w:widowControl/>
              <w:numPr>
                <w:ilvl w:val="0"/>
                <w:numId w:val="90"/>
              </w:numPr>
              <w:spacing w:after="240" w:line="276" w:lineRule="auto"/>
              <w:contextualSpacing w:val="0"/>
              <w:jc w:val="left"/>
              <w:rPr>
                <w:rFonts w:eastAsiaTheme="minorHAnsi"/>
                <w:szCs w:val="20"/>
                <w:lang w:eastAsia="en-US"/>
              </w:rPr>
            </w:pPr>
            <w:r w:rsidRPr="00627203">
              <w:rPr>
                <w:szCs w:val="20"/>
              </w:rPr>
              <w:t xml:space="preserve">Maintenance releases and feature releases shall be provided to all </w:t>
            </w:r>
            <w:r>
              <w:rPr>
                <w:szCs w:val="20"/>
              </w:rPr>
              <w:t>ETCOG</w:t>
            </w:r>
            <w:r w:rsidRPr="00627203">
              <w:rPr>
                <w:szCs w:val="20"/>
              </w:rPr>
              <w:t xml:space="preserve"> PSAPs/ECCs at no cost while a maintenance agreement is in place.</w:t>
            </w:r>
            <w:r w:rsidR="007114B2">
              <w:rPr>
                <w:szCs w:val="20"/>
              </w:rPr>
              <w:t xml:space="preserve"> </w:t>
            </w:r>
          </w:p>
        </w:tc>
        <w:tc>
          <w:tcPr>
            <w:tcW w:w="792" w:type="dxa"/>
            <w:noWrap/>
          </w:tcPr>
          <w:p w14:paraId="5C77D28F"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BD5912F"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B2FC517"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0B2D" w:rsidRPr="00044F2B" w14:paraId="203293F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26022AB" w14:textId="77777777" w:rsidR="00160B2D" w:rsidRPr="00627203" w:rsidRDefault="00160B2D" w:rsidP="003A1B7B">
            <w:pPr>
              <w:pStyle w:val="ListParagraph"/>
              <w:widowControl/>
              <w:numPr>
                <w:ilvl w:val="0"/>
                <w:numId w:val="90"/>
              </w:numPr>
              <w:spacing w:after="240" w:line="276" w:lineRule="auto"/>
              <w:contextualSpacing w:val="0"/>
              <w:jc w:val="left"/>
              <w:rPr>
                <w:szCs w:val="20"/>
              </w:rPr>
            </w:pPr>
            <w:r w:rsidRPr="00627203">
              <w:rPr>
                <w:szCs w:val="20"/>
              </w:rPr>
              <w:t>The Respondent shall describe the frequency of defect-resolution software releases, and the decision-making processes involved in selecting which software defects to fix.</w:t>
            </w:r>
          </w:p>
        </w:tc>
        <w:tc>
          <w:tcPr>
            <w:tcW w:w="792" w:type="dxa"/>
            <w:noWrap/>
          </w:tcPr>
          <w:p w14:paraId="5D1EB371" w14:textId="77777777" w:rsidR="00160B2D" w:rsidRPr="008E6E20" w:rsidRDefault="00160B2D"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7DD6E52A" w14:textId="77777777" w:rsidR="00160B2D" w:rsidRPr="008E6E20" w:rsidRDefault="00160B2D"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38228AC6" w14:textId="77777777" w:rsidR="00160B2D" w:rsidRPr="008E6E20" w:rsidRDefault="00160B2D" w:rsidP="00FE164E">
            <w:pPr>
              <w:cnfStyle w:val="000000100000" w:firstRow="0" w:lastRow="0" w:firstColumn="0" w:lastColumn="0" w:oddVBand="0" w:evenVBand="0" w:oddHBand="1" w:evenHBand="0" w:firstRowFirstColumn="0" w:firstRowLastColumn="0" w:lastRowFirstColumn="0" w:lastRowLastColumn="0"/>
              <w:rPr>
                <w:szCs w:val="20"/>
              </w:rPr>
            </w:pPr>
          </w:p>
        </w:tc>
      </w:tr>
      <w:tr w:rsidR="00160B2D" w:rsidRPr="00044F2B" w14:paraId="42E6F31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F642461" w14:textId="77777777" w:rsidR="00160B2D" w:rsidRPr="00627203" w:rsidRDefault="00160B2D" w:rsidP="003A1B7B">
            <w:pPr>
              <w:pStyle w:val="ListParagraph"/>
              <w:widowControl/>
              <w:numPr>
                <w:ilvl w:val="0"/>
                <w:numId w:val="90"/>
              </w:numPr>
              <w:spacing w:after="240" w:line="276" w:lineRule="auto"/>
              <w:contextualSpacing w:val="0"/>
              <w:jc w:val="left"/>
              <w:rPr>
                <w:rFonts w:eastAsiaTheme="minorHAnsi"/>
                <w:szCs w:val="20"/>
                <w:lang w:eastAsia="en-US"/>
              </w:rPr>
            </w:pPr>
            <w:r w:rsidRPr="00627203">
              <w:rPr>
                <w:szCs w:val="20"/>
              </w:rPr>
              <w:t xml:space="preserve">The Respondent shall notify and coordinate scheduling with </w:t>
            </w:r>
            <w:r>
              <w:rPr>
                <w:szCs w:val="20"/>
              </w:rPr>
              <w:t xml:space="preserve">ETCOG </w:t>
            </w:r>
            <w:r w:rsidRPr="00627203">
              <w:rPr>
                <w:szCs w:val="20"/>
              </w:rPr>
              <w:t>whenever solution servicing requires onsite visits. Notification shall occur no less than ten business days before the needed visit</w:t>
            </w:r>
            <w:r>
              <w:rPr>
                <w:szCs w:val="20"/>
              </w:rPr>
              <w:t>,</w:t>
            </w:r>
            <w:r w:rsidRPr="00627203">
              <w:rPr>
                <w:szCs w:val="20"/>
              </w:rPr>
              <w:t xml:space="preserve"> and scheduling shall be at the sole discretion of </w:t>
            </w:r>
            <w:r>
              <w:rPr>
                <w:szCs w:val="20"/>
              </w:rPr>
              <w:t>ETCOG.</w:t>
            </w:r>
          </w:p>
        </w:tc>
        <w:tc>
          <w:tcPr>
            <w:tcW w:w="792" w:type="dxa"/>
            <w:noWrap/>
          </w:tcPr>
          <w:p w14:paraId="4FD4846A"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6E8B4EB"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871701D"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0B2D" w:rsidRPr="00044F2B" w14:paraId="29AE502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10851B5" w14:textId="77777777" w:rsidR="00160B2D" w:rsidRPr="00627203" w:rsidRDefault="00160B2D" w:rsidP="003A1B7B">
            <w:pPr>
              <w:pStyle w:val="ListParagraph"/>
              <w:widowControl/>
              <w:numPr>
                <w:ilvl w:val="0"/>
                <w:numId w:val="90"/>
              </w:numPr>
              <w:spacing w:after="240" w:line="276" w:lineRule="auto"/>
              <w:contextualSpacing w:val="0"/>
              <w:jc w:val="left"/>
              <w:rPr>
                <w:szCs w:val="20"/>
              </w:rPr>
            </w:pPr>
            <w:r w:rsidRPr="00627203">
              <w:rPr>
                <w:szCs w:val="20"/>
              </w:rPr>
              <w:t xml:space="preserve">The Respondent shall include in its proposal the procedure to manage and track system changes. This is especially important when changes affect the performance of a particular device, and it needs to be returned to its former configuration. The configuration-management procedure shall be available to maintenance personnel and </w:t>
            </w:r>
            <w:r>
              <w:rPr>
                <w:szCs w:val="20"/>
              </w:rPr>
              <w:t>ETCOG</w:t>
            </w:r>
            <w:r w:rsidRPr="00627203">
              <w:rPr>
                <w:szCs w:val="20"/>
              </w:rPr>
              <w:t xml:space="preserve"> staff.</w:t>
            </w:r>
          </w:p>
        </w:tc>
        <w:tc>
          <w:tcPr>
            <w:tcW w:w="792" w:type="dxa"/>
            <w:noWrap/>
          </w:tcPr>
          <w:p w14:paraId="273367DE" w14:textId="77777777" w:rsidR="00160B2D" w:rsidRPr="008E6E20" w:rsidRDefault="00160B2D"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7A2484B0" w14:textId="77777777" w:rsidR="00160B2D" w:rsidRPr="008E6E20" w:rsidRDefault="00160B2D" w:rsidP="00FE164E">
            <w:pPr>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6035A5B" w14:textId="77777777" w:rsidR="00160B2D" w:rsidRPr="008E6E20" w:rsidRDefault="00160B2D" w:rsidP="00FE164E">
            <w:pPr>
              <w:cnfStyle w:val="000000100000" w:firstRow="0" w:lastRow="0" w:firstColumn="0" w:lastColumn="0" w:oddVBand="0" w:evenVBand="0" w:oddHBand="1" w:evenHBand="0" w:firstRowFirstColumn="0" w:firstRowLastColumn="0" w:lastRowFirstColumn="0" w:lastRowLastColumn="0"/>
              <w:rPr>
                <w:szCs w:val="20"/>
              </w:rPr>
            </w:pPr>
          </w:p>
        </w:tc>
      </w:tr>
      <w:tr w:rsidR="00160B2D" w:rsidRPr="00044F2B" w14:paraId="35BE5265"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1F4645CF" w14:textId="77777777" w:rsidR="00160B2D" w:rsidRPr="00627203" w:rsidRDefault="00160B2D" w:rsidP="003A1B7B">
            <w:pPr>
              <w:pStyle w:val="ListParagraph"/>
              <w:widowControl/>
              <w:numPr>
                <w:ilvl w:val="0"/>
                <w:numId w:val="90"/>
              </w:numPr>
              <w:spacing w:after="240" w:line="276" w:lineRule="auto"/>
              <w:contextualSpacing w:val="0"/>
              <w:jc w:val="left"/>
              <w:rPr>
                <w:rFonts w:eastAsiaTheme="minorHAnsi"/>
                <w:szCs w:val="20"/>
                <w:lang w:eastAsia="en-US"/>
              </w:rPr>
            </w:pPr>
            <w:r w:rsidRPr="00627203">
              <w:rPr>
                <w:szCs w:val="20"/>
              </w:rPr>
              <w:t xml:space="preserve">The Respondent shall provide release notes to </w:t>
            </w:r>
            <w:r>
              <w:rPr>
                <w:szCs w:val="20"/>
              </w:rPr>
              <w:t>ETCOG</w:t>
            </w:r>
            <w:r w:rsidRPr="00627203">
              <w:rPr>
                <w:szCs w:val="20"/>
              </w:rPr>
              <w:t xml:space="preserve"> no less than ten business days prior to system upgrades or updates, </w:t>
            </w:r>
            <w:r w:rsidRPr="00627203">
              <w:rPr>
                <w:szCs w:val="20"/>
              </w:rPr>
              <w:lastRenderedPageBreak/>
              <w:t xml:space="preserve">clearly identifying any new functionality of which </w:t>
            </w:r>
            <w:r>
              <w:rPr>
                <w:szCs w:val="20"/>
              </w:rPr>
              <w:t>ETCOG</w:t>
            </w:r>
            <w:r w:rsidRPr="00627203">
              <w:rPr>
                <w:szCs w:val="20"/>
              </w:rPr>
              <w:t xml:space="preserve"> may wish to take advantage.</w:t>
            </w:r>
          </w:p>
        </w:tc>
        <w:tc>
          <w:tcPr>
            <w:tcW w:w="792" w:type="dxa"/>
            <w:noWrap/>
          </w:tcPr>
          <w:p w14:paraId="65F0D4EA"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324F01E"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B1CAA4F"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0B2D" w:rsidRPr="00044F2B" w14:paraId="0B3A17C6"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16BC149" w14:textId="77777777" w:rsidR="00160B2D" w:rsidRPr="00627203" w:rsidRDefault="00160B2D" w:rsidP="003A1B7B">
            <w:pPr>
              <w:pStyle w:val="ListParagraph"/>
              <w:widowControl/>
              <w:numPr>
                <w:ilvl w:val="0"/>
                <w:numId w:val="90"/>
              </w:numPr>
              <w:spacing w:after="240" w:line="276" w:lineRule="auto"/>
              <w:contextualSpacing w:val="0"/>
              <w:jc w:val="left"/>
              <w:rPr>
                <w:rFonts w:eastAsiaTheme="minorHAnsi"/>
                <w:szCs w:val="20"/>
                <w:lang w:eastAsia="en-US"/>
              </w:rPr>
            </w:pPr>
            <w:r w:rsidRPr="00627203">
              <w:rPr>
                <w:szCs w:val="20"/>
              </w:rPr>
              <w:t xml:space="preserve">The Respondent shall request authorization from </w:t>
            </w:r>
            <w:r>
              <w:rPr>
                <w:szCs w:val="20"/>
              </w:rPr>
              <w:t>ETCOG</w:t>
            </w:r>
            <w:r w:rsidRPr="00627203">
              <w:rPr>
                <w:szCs w:val="20"/>
              </w:rPr>
              <w:t xml:space="preserve"> no less than ten days prior to performing maintenance, upgrades, backups, restorations, or other system changes that may impact the performance or functionality of the system or service (depending on how the call-handling solution is procured). The only exception to this </w:t>
            </w:r>
            <w:proofErr w:type="gramStart"/>
            <w:r w:rsidRPr="00627203">
              <w:rPr>
                <w:szCs w:val="20"/>
              </w:rPr>
              <w:t>advance-notice</w:t>
            </w:r>
            <w:proofErr w:type="gramEnd"/>
            <w:r w:rsidRPr="00627203">
              <w:rPr>
                <w:szCs w:val="20"/>
              </w:rPr>
              <w:t xml:space="preserve"> requirement is in cases where an update or upgrade is immediately required to restore a failed or failing service or component.</w:t>
            </w:r>
          </w:p>
        </w:tc>
        <w:tc>
          <w:tcPr>
            <w:tcW w:w="792" w:type="dxa"/>
            <w:noWrap/>
          </w:tcPr>
          <w:p w14:paraId="7DE2EA21"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53CE150"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B9C6E24" w14:textId="77777777" w:rsidR="00160B2D" w:rsidRPr="008E6E20" w:rsidRDefault="00160B2D"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0B2D" w:rsidRPr="00044F2B" w14:paraId="2071DBF6"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4EAEBF5A" w14:textId="77777777" w:rsidR="00160B2D" w:rsidRPr="00627203" w:rsidRDefault="00160B2D" w:rsidP="003A1B7B">
            <w:pPr>
              <w:pStyle w:val="ListParagraph"/>
              <w:widowControl/>
              <w:numPr>
                <w:ilvl w:val="0"/>
                <w:numId w:val="90"/>
              </w:numPr>
              <w:spacing w:after="240" w:line="276" w:lineRule="auto"/>
              <w:contextualSpacing w:val="0"/>
              <w:jc w:val="left"/>
              <w:rPr>
                <w:szCs w:val="20"/>
              </w:rPr>
            </w:pPr>
            <w:r w:rsidRPr="009629D3">
              <w:t>Respondent shall describe the frequency of scheduled testing of and integration of any third-party software upon which the solution is built. This includes, but is not limited to, operating systems, libraries, programming or scripting language interpreters or compilers, utilities, applications, et cetera.</w:t>
            </w:r>
          </w:p>
        </w:tc>
        <w:tc>
          <w:tcPr>
            <w:tcW w:w="792" w:type="dxa"/>
            <w:noWrap/>
          </w:tcPr>
          <w:p w14:paraId="20EFB0EB" w14:textId="77777777" w:rsidR="00160B2D" w:rsidRPr="008E6E20" w:rsidRDefault="00160B2D"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2662FD51" w14:textId="77777777" w:rsidR="00160B2D" w:rsidRPr="008E6E20" w:rsidRDefault="00160B2D"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E9CCD04" w14:textId="77777777" w:rsidR="00160B2D" w:rsidRPr="008E6E20" w:rsidRDefault="00160B2D" w:rsidP="00FE164E">
            <w:pPr>
              <w:cnfStyle w:val="000000000000" w:firstRow="0" w:lastRow="0" w:firstColumn="0" w:lastColumn="0" w:oddVBand="0" w:evenVBand="0" w:oddHBand="0" w:evenHBand="0" w:firstRowFirstColumn="0" w:firstRowLastColumn="0" w:lastRowFirstColumn="0" w:lastRowLastColumn="0"/>
              <w:rPr>
                <w:szCs w:val="20"/>
              </w:rPr>
            </w:pPr>
          </w:p>
        </w:tc>
      </w:tr>
      <w:tr w:rsidR="00160B2D" w:rsidRPr="00044F2B" w14:paraId="0F3FD0EA"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4B10271C" w14:textId="77777777" w:rsidR="00160B2D" w:rsidRPr="00627203" w:rsidRDefault="00160B2D" w:rsidP="003A1B7B">
            <w:pPr>
              <w:pStyle w:val="ListParagraph"/>
              <w:widowControl/>
              <w:numPr>
                <w:ilvl w:val="0"/>
                <w:numId w:val="90"/>
              </w:numPr>
              <w:spacing w:after="240" w:line="276" w:lineRule="auto"/>
              <w:contextualSpacing w:val="0"/>
              <w:jc w:val="left"/>
              <w:rPr>
                <w:szCs w:val="20"/>
              </w:rPr>
            </w:pPr>
            <w:r w:rsidRPr="009629D3">
              <w:t>The licensing and maintenance costs of third-party software, as defined in Requirement #8 above, shall be included in the cost of Respondent’s solution.</w:t>
            </w:r>
          </w:p>
        </w:tc>
        <w:tc>
          <w:tcPr>
            <w:tcW w:w="792" w:type="dxa"/>
            <w:noWrap/>
          </w:tcPr>
          <w:p w14:paraId="45B94699" w14:textId="77777777" w:rsidR="00160B2D" w:rsidRPr="008E6E20" w:rsidRDefault="00160B2D"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6FD624DC" w14:textId="77777777" w:rsidR="00160B2D" w:rsidRPr="008E6E20" w:rsidRDefault="00160B2D" w:rsidP="00FE164E">
            <w:pPr>
              <w:spacing w:after="160" w:line="259" w:lineRule="auto"/>
              <w:cnfStyle w:val="000000100000" w:firstRow="0" w:lastRow="0" w:firstColumn="0" w:lastColumn="0" w:oddVBand="0" w:evenVBand="0" w:oddHBand="1" w:evenHBand="0" w:firstRowFirstColumn="0" w:firstRowLastColumn="0" w:lastRowFirstColumn="0" w:lastRowLastColumn="0"/>
              <w:rPr>
                <w:szCs w:val="20"/>
              </w:rPr>
            </w:pPr>
          </w:p>
        </w:tc>
        <w:tc>
          <w:tcPr>
            <w:tcW w:w="792" w:type="dxa"/>
            <w:noWrap/>
          </w:tcPr>
          <w:p w14:paraId="0550FE7E" w14:textId="77777777" w:rsidR="00160B2D" w:rsidRPr="008E6E20" w:rsidRDefault="00160B2D" w:rsidP="00FE164E">
            <w:pPr>
              <w:cnfStyle w:val="000000100000" w:firstRow="0" w:lastRow="0" w:firstColumn="0" w:lastColumn="0" w:oddVBand="0" w:evenVBand="0" w:oddHBand="1" w:evenHBand="0" w:firstRowFirstColumn="0" w:firstRowLastColumn="0" w:lastRowFirstColumn="0" w:lastRowLastColumn="0"/>
              <w:rPr>
                <w:szCs w:val="20"/>
              </w:rPr>
            </w:pPr>
          </w:p>
        </w:tc>
      </w:tr>
      <w:tr w:rsidR="00160B2D" w:rsidRPr="00044F2B" w14:paraId="1EDCDE3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vAlign w:val="top"/>
          </w:tcPr>
          <w:p w14:paraId="1E3E49C5" w14:textId="77777777" w:rsidR="00160B2D" w:rsidRPr="009629D3" w:rsidRDefault="00160B2D" w:rsidP="003A1B7B">
            <w:pPr>
              <w:pStyle w:val="ListParagraph"/>
              <w:widowControl/>
              <w:numPr>
                <w:ilvl w:val="0"/>
                <w:numId w:val="90"/>
              </w:numPr>
              <w:spacing w:after="240" w:line="276" w:lineRule="auto"/>
              <w:contextualSpacing w:val="0"/>
              <w:jc w:val="left"/>
            </w:pPr>
            <w:r w:rsidRPr="00E01FD4">
              <w:t>The Respondent shall describe the frequency of integrating defect-resolution software releases, and the decision-making processes involved in selecting which defect-resolution software releases to integrate (as opposed to those skipped).</w:t>
            </w:r>
          </w:p>
        </w:tc>
        <w:tc>
          <w:tcPr>
            <w:tcW w:w="792" w:type="dxa"/>
            <w:tcBorders>
              <w:bottom w:val="single" w:sz="4" w:space="0" w:color="000000" w:themeColor="text1"/>
            </w:tcBorders>
            <w:noWrap/>
          </w:tcPr>
          <w:p w14:paraId="56A0DD36" w14:textId="77777777" w:rsidR="00160B2D" w:rsidRPr="008E6E20" w:rsidRDefault="00160B2D"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tcBorders>
              <w:bottom w:val="single" w:sz="4" w:space="0" w:color="000000" w:themeColor="text1"/>
            </w:tcBorders>
            <w:noWrap/>
          </w:tcPr>
          <w:p w14:paraId="745347DE" w14:textId="77777777" w:rsidR="00160B2D" w:rsidRPr="008E6E20" w:rsidRDefault="00160B2D"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tcBorders>
              <w:bottom w:val="single" w:sz="4" w:space="0" w:color="000000" w:themeColor="text1"/>
            </w:tcBorders>
            <w:noWrap/>
          </w:tcPr>
          <w:p w14:paraId="39F8F507" w14:textId="77777777" w:rsidR="00160B2D" w:rsidRPr="008E6E20" w:rsidRDefault="00160B2D" w:rsidP="00FE164E">
            <w:pPr>
              <w:jc w:val="left"/>
              <w:cnfStyle w:val="000000000000" w:firstRow="0" w:lastRow="0" w:firstColumn="0" w:lastColumn="0" w:oddVBand="0" w:evenVBand="0" w:oddHBand="0" w:evenHBand="0" w:firstRowFirstColumn="0" w:firstRowLastColumn="0" w:lastRowFirstColumn="0" w:lastRowLastColumn="0"/>
              <w:rPr>
                <w:szCs w:val="20"/>
              </w:rPr>
            </w:pPr>
          </w:p>
        </w:tc>
      </w:tr>
    </w:tbl>
    <w:p w14:paraId="509A2848" w14:textId="77777777" w:rsidR="00160B2D" w:rsidRDefault="00160B2D" w:rsidP="00A47161">
      <w:pPr>
        <w:rPr>
          <w:rFonts w:ascii="Calibri" w:hAnsi="Calibri" w:cs="Calibri"/>
          <w:u w:val="single"/>
        </w:rPr>
      </w:pPr>
    </w:p>
    <w:p w14:paraId="3B92259C" w14:textId="77777777" w:rsidR="00160B2D" w:rsidRPr="008E6E20" w:rsidRDefault="00160B2D" w:rsidP="00160B2D">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160B2D" w14:paraId="1EB349BB" w14:textId="77777777" w:rsidTr="00FE164E">
        <w:tc>
          <w:tcPr>
            <w:tcW w:w="9350" w:type="dxa"/>
            <w:tcBorders>
              <w:top w:val="nil"/>
              <w:left w:val="nil"/>
              <w:bottom w:val="single" w:sz="4" w:space="0" w:color="auto"/>
              <w:right w:val="nil"/>
            </w:tcBorders>
          </w:tcPr>
          <w:p w14:paraId="70B9B074" w14:textId="77777777" w:rsidR="00160B2D" w:rsidRDefault="00160B2D" w:rsidP="00FE164E">
            <w:pPr>
              <w:rPr>
                <w:szCs w:val="20"/>
              </w:rPr>
            </w:pPr>
          </w:p>
        </w:tc>
      </w:tr>
      <w:tr w:rsidR="00160B2D" w14:paraId="72719A8A" w14:textId="77777777" w:rsidTr="00FE164E">
        <w:tc>
          <w:tcPr>
            <w:tcW w:w="9350" w:type="dxa"/>
            <w:tcBorders>
              <w:left w:val="nil"/>
              <w:bottom w:val="single" w:sz="4" w:space="0" w:color="auto"/>
              <w:right w:val="nil"/>
            </w:tcBorders>
          </w:tcPr>
          <w:p w14:paraId="5F203A83" w14:textId="77777777" w:rsidR="00160B2D" w:rsidRDefault="00160B2D" w:rsidP="00FE164E">
            <w:pPr>
              <w:rPr>
                <w:szCs w:val="20"/>
              </w:rPr>
            </w:pPr>
          </w:p>
        </w:tc>
      </w:tr>
      <w:tr w:rsidR="00160B2D" w14:paraId="139B312F" w14:textId="77777777" w:rsidTr="00FE164E">
        <w:tc>
          <w:tcPr>
            <w:tcW w:w="9350" w:type="dxa"/>
            <w:tcBorders>
              <w:left w:val="nil"/>
              <w:right w:val="nil"/>
            </w:tcBorders>
          </w:tcPr>
          <w:p w14:paraId="0B429001" w14:textId="77777777" w:rsidR="00160B2D" w:rsidRDefault="00160B2D" w:rsidP="00FE164E">
            <w:pPr>
              <w:rPr>
                <w:szCs w:val="20"/>
              </w:rPr>
            </w:pPr>
          </w:p>
        </w:tc>
      </w:tr>
    </w:tbl>
    <w:p w14:paraId="4F0002A7" w14:textId="77777777" w:rsidR="00160B2D" w:rsidRDefault="00160B2D" w:rsidP="00A47161">
      <w:pPr>
        <w:rPr>
          <w:rFonts w:ascii="Calibri" w:hAnsi="Calibri" w:cs="Calibri"/>
          <w:u w:val="single"/>
        </w:rPr>
      </w:pPr>
    </w:p>
    <w:p w14:paraId="310BA6AE" w14:textId="02AD3093" w:rsidR="00160B2D" w:rsidRDefault="00160B2D" w:rsidP="00A47161">
      <w:pPr>
        <w:rPr>
          <w:rFonts w:ascii="Calibri" w:hAnsi="Calibri" w:cs="Calibri"/>
          <w:u w:val="single"/>
        </w:rPr>
      </w:pPr>
      <w:r>
        <w:rPr>
          <w:rFonts w:ascii="Calibri" w:hAnsi="Calibri" w:cs="Calibri"/>
          <w:u w:val="single"/>
        </w:rPr>
        <w:t>Warranty and Monitoring</w:t>
      </w:r>
    </w:p>
    <w:p w14:paraId="65AD4195" w14:textId="77777777" w:rsidR="00160B2D" w:rsidRDefault="00160B2D" w:rsidP="00A47161">
      <w:pPr>
        <w:rPr>
          <w:rFonts w:ascii="Calibri" w:hAnsi="Calibri" w:cs="Calibri"/>
          <w:u w:val="single"/>
        </w:rPr>
      </w:pPr>
    </w:p>
    <w:tbl>
      <w:tblPr>
        <w:tblStyle w:val="ACOGTable"/>
        <w:tblW w:w="9389" w:type="dxa"/>
        <w:tblLook w:val="04A0" w:firstRow="1" w:lastRow="0" w:firstColumn="1" w:lastColumn="0" w:noHBand="0" w:noVBand="1"/>
      </w:tblPr>
      <w:tblGrid>
        <w:gridCol w:w="7013"/>
        <w:gridCol w:w="792"/>
        <w:gridCol w:w="792"/>
        <w:gridCol w:w="792"/>
      </w:tblGrid>
      <w:tr w:rsidR="00160B2D" w:rsidRPr="00044F2B" w14:paraId="7A65490A"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519B6D2C" w14:textId="77777777" w:rsidR="00160B2D" w:rsidRPr="008E6E20" w:rsidRDefault="00160B2D"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52B8049B" w14:textId="77777777" w:rsidR="00160B2D" w:rsidRPr="008E6E20" w:rsidRDefault="00160B2D"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8957D0E" w14:textId="77777777" w:rsidR="00160B2D" w:rsidRPr="008E6E20" w:rsidRDefault="00160B2D"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9EB7E9F" w14:textId="77777777" w:rsidR="00160B2D" w:rsidRPr="008E6E20" w:rsidRDefault="00160B2D"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160B2D" w:rsidRPr="00044F2B" w14:paraId="3E92FFD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B10057A" w14:textId="77777777" w:rsidR="00160B2D" w:rsidRPr="008F1FE5" w:rsidRDefault="00160B2D" w:rsidP="003A1B7B">
            <w:pPr>
              <w:pStyle w:val="ListParagraph"/>
              <w:widowControl/>
              <w:numPr>
                <w:ilvl w:val="0"/>
                <w:numId w:val="91"/>
              </w:numPr>
              <w:spacing w:after="240" w:line="276" w:lineRule="auto"/>
              <w:contextualSpacing w:val="0"/>
              <w:jc w:val="left"/>
              <w:rPr>
                <w:rFonts w:eastAsiaTheme="minorHAnsi"/>
                <w:szCs w:val="20"/>
                <w:lang w:eastAsia="en-US"/>
              </w:rPr>
            </w:pPr>
            <w:r w:rsidRPr="007067BA">
              <w:rPr>
                <w:szCs w:val="20"/>
              </w:rPr>
              <w:t xml:space="preserve">For all software and </w:t>
            </w:r>
            <w:r>
              <w:rPr>
                <w:szCs w:val="20"/>
              </w:rPr>
              <w:t>Respondent-</w:t>
            </w:r>
            <w:r w:rsidRPr="007067BA">
              <w:rPr>
                <w:szCs w:val="20"/>
              </w:rPr>
              <w:t xml:space="preserve">provided hardware, the </w:t>
            </w:r>
            <w:r>
              <w:rPr>
                <w:szCs w:val="20"/>
              </w:rPr>
              <w:t>Respondent</w:t>
            </w:r>
            <w:r w:rsidRPr="007067BA">
              <w:rPr>
                <w:szCs w:val="20"/>
              </w:rPr>
              <w:t xml:space="preserve"> shall include 24 x 7 x 365 parts and labor warranty for </w:t>
            </w:r>
            <w:r>
              <w:rPr>
                <w:szCs w:val="20"/>
              </w:rPr>
              <w:t>5</w:t>
            </w:r>
            <w:r w:rsidRPr="007067BA">
              <w:rPr>
                <w:szCs w:val="20"/>
              </w:rPr>
              <w:t xml:space="preserve"> years from the </w:t>
            </w:r>
            <w:r w:rsidRPr="00627203">
              <w:rPr>
                <w:szCs w:val="20"/>
              </w:rPr>
              <w:t xml:space="preserve">date of final </w:t>
            </w:r>
            <w:r>
              <w:rPr>
                <w:szCs w:val="20"/>
              </w:rPr>
              <w:t>ETCOG</w:t>
            </w:r>
            <w:r w:rsidRPr="00627203">
              <w:rPr>
                <w:szCs w:val="20"/>
              </w:rPr>
              <w:t xml:space="preserve"> acceptance. The Respondent shall provide 24 x 7 x 365 extended warranty </w:t>
            </w:r>
            <w:r w:rsidRPr="008F1FE5">
              <w:rPr>
                <w:szCs w:val="20"/>
              </w:rPr>
              <w:t>(parts and labor) for optional two-year extensions.</w:t>
            </w:r>
          </w:p>
          <w:p w14:paraId="1AAFF614" w14:textId="20E6D017" w:rsidR="006A5898" w:rsidRPr="007067BA" w:rsidRDefault="006A5898" w:rsidP="006A5898">
            <w:pPr>
              <w:pStyle w:val="ListParagraph"/>
              <w:widowControl/>
              <w:spacing w:after="240" w:line="276" w:lineRule="auto"/>
              <w:ind w:left="360"/>
              <w:contextualSpacing w:val="0"/>
              <w:jc w:val="left"/>
              <w:rPr>
                <w:rFonts w:eastAsiaTheme="minorHAnsi"/>
                <w:szCs w:val="20"/>
                <w:lang w:eastAsia="en-US"/>
              </w:rPr>
            </w:pPr>
            <w:r w:rsidRPr="008F1FE5">
              <w:rPr>
                <w:szCs w:val="20"/>
              </w:rPr>
              <w:t xml:space="preserve">Pricing for warranties shall be provided separately and </w:t>
            </w:r>
            <w:r w:rsidR="006C2C9A" w:rsidRPr="008F1FE5">
              <w:rPr>
                <w:szCs w:val="20"/>
              </w:rPr>
              <w:t xml:space="preserve">shall </w:t>
            </w:r>
            <w:r w:rsidRPr="008F1FE5">
              <w:rPr>
                <w:szCs w:val="20"/>
              </w:rPr>
              <w:t>not be required for purchase.</w:t>
            </w:r>
            <w:r>
              <w:rPr>
                <w:szCs w:val="20"/>
              </w:rPr>
              <w:t xml:space="preserve"> </w:t>
            </w:r>
          </w:p>
        </w:tc>
        <w:tc>
          <w:tcPr>
            <w:tcW w:w="792" w:type="dxa"/>
            <w:noWrap/>
          </w:tcPr>
          <w:p w14:paraId="6B80110A"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B1A9A2E"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6999FC4"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0B2D" w:rsidRPr="00044F2B" w14:paraId="4360B36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286E9D13" w14:textId="6CDBB38F" w:rsidR="00160B2D" w:rsidRPr="007067BA" w:rsidRDefault="00B6003E" w:rsidP="003A1B7B">
            <w:pPr>
              <w:pStyle w:val="ListParagraph"/>
              <w:widowControl/>
              <w:numPr>
                <w:ilvl w:val="0"/>
                <w:numId w:val="91"/>
              </w:numPr>
              <w:spacing w:after="240" w:line="276" w:lineRule="auto"/>
              <w:contextualSpacing w:val="0"/>
              <w:jc w:val="left"/>
              <w:rPr>
                <w:rFonts w:eastAsiaTheme="minorHAnsi"/>
                <w:szCs w:val="20"/>
                <w:lang w:eastAsia="en-US"/>
              </w:rPr>
            </w:pPr>
            <w:r w:rsidRPr="008F1FE5">
              <w:rPr>
                <w:szCs w:val="20"/>
              </w:rPr>
              <w:t xml:space="preserve">If warranties are purchased from </w:t>
            </w:r>
            <w:r w:rsidR="00B923BD" w:rsidRPr="008F1FE5">
              <w:rPr>
                <w:szCs w:val="20"/>
              </w:rPr>
              <w:t xml:space="preserve">the </w:t>
            </w:r>
            <w:r w:rsidRPr="008F1FE5">
              <w:rPr>
                <w:szCs w:val="20"/>
              </w:rPr>
              <w:t>Responder</w:t>
            </w:r>
            <w:r w:rsidR="00930CD3" w:rsidRPr="008F1FE5">
              <w:rPr>
                <w:szCs w:val="20"/>
              </w:rPr>
              <w:t xml:space="preserve"> for </w:t>
            </w:r>
            <w:r w:rsidR="00160B2D" w:rsidRPr="008F1FE5">
              <w:rPr>
                <w:szCs w:val="20"/>
              </w:rPr>
              <w:t xml:space="preserve">software and Respondent-provided hardware, </w:t>
            </w:r>
            <w:r w:rsidR="00930CD3" w:rsidRPr="008F1FE5">
              <w:rPr>
                <w:szCs w:val="20"/>
              </w:rPr>
              <w:t>those</w:t>
            </w:r>
            <w:r w:rsidR="00930CD3">
              <w:rPr>
                <w:szCs w:val="20"/>
              </w:rPr>
              <w:t xml:space="preserve"> </w:t>
            </w:r>
            <w:r w:rsidR="00160B2D" w:rsidRPr="007067BA">
              <w:rPr>
                <w:szCs w:val="20"/>
              </w:rPr>
              <w:t>warranties shall cover hardware, cabling and connectors, and software, and include 24 x 7 x 365 phone/web support.</w:t>
            </w:r>
          </w:p>
        </w:tc>
        <w:tc>
          <w:tcPr>
            <w:tcW w:w="792" w:type="dxa"/>
            <w:noWrap/>
          </w:tcPr>
          <w:p w14:paraId="368CA8EF"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4D39BA28"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AA7687F"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0B2D" w:rsidRPr="00044F2B" w14:paraId="4D34418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FCFDD32" w14:textId="07806895" w:rsidR="00160B2D" w:rsidRPr="007067BA" w:rsidRDefault="00160B2D" w:rsidP="003A1B7B">
            <w:pPr>
              <w:pStyle w:val="ListParagraph"/>
              <w:widowControl/>
              <w:numPr>
                <w:ilvl w:val="0"/>
                <w:numId w:val="91"/>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include</w:t>
            </w:r>
            <w:r w:rsidR="00296B65">
              <w:rPr>
                <w:szCs w:val="20"/>
              </w:rPr>
              <w:t xml:space="preserve"> option for</w:t>
            </w:r>
            <w:r w:rsidRPr="007067BA">
              <w:rPr>
                <w:szCs w:val="20"/>
              </w:rPr>
              <w:t xml:space="preserve"> 24 x 7 x 365 remote system monitoring and maintenance. The </w:t>
            </w:r>
            <w:r>
              <w:rPr>
                <w:szCs w:val="20"/>
              </w:rPr>
              <w:t>Respondent</w:t>
            </w:r>
            <w:r w:rsidRPr="007067BA">
              <w:rPr>
                <w:szCs w:val="20"/>
              </w:rPr>
              <w:t xml:space="preserve"> shall describe its monitoring facilities (NOC/SOC, primary, secondary, backup, etc.)</w:t>
            </w:r>
            <w:r>
              <w:rPr>
                <w:szCs w:val="20"/>
              </w:rPr>
              <w:t>, the level to which monitoring is performed (e.g., workstation, router in back room, etc.),</w:t>
            </w:r>
            <w:r w:rsidRPr="007067BA">
              <w:rPr>
                <w:szCs w:val="20"/>
              </w:rPr>
              <w:t xml:space="preserve"> and staffing to both monitor and respond.</w:t>
            </w:r>
          </w:p>
        </w:tc>
        <w:tc>
          <w:tcPr>
            <w:tcW w:w="792" w:type="dxa"/>
            <w:noWrap/>
          </w:tcPr>
          <w:p w14:paraId="1465B264" w14:textId="77777777" w:rsidR="00160B2D" w:rsidRPr="00B53008"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C79571C" w14:textId="77777777" w:rsidR="00160B2D" w:rsidRPr="00B53008"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60F8A29"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0B2D" w:rsidRPr="00044F2B" w14:paraId="0007A398"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8C3A566" w14:textId="77777777" w:rsidR="00160B2D" w:rsidRPr="007067BA" w:rsidRDefault="00160B2D" w:rsidP="003A1B7B">
            <w:pPr>
              <w:pStyle w:val="ListParagraph"/>
              <w:widowControl/>
              <w:numPr>
                <w:ilvl w:val="0"/>
                <w:numId w:val="91"/>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describe NOC services, including proactive and reactive maintenance plans. </w:t>
            </w:r>
            <w:r>
              <w:rPr>
                <w:szCs w:val="20"/>
              </w:rPr>
              <w:t>The r</w:t>
            </w:r>
            <w:r w:rsidRPr="007067BA">
              <w:rPr>
                <w:szCs w:val="20"/>
              </w:rPr>
              <w:t>esponse shall include details regarding the number of certified technicians who will reside within a two-hour drive to each call-handling site.</w:t>
            </w:r>
          </w:p>
        </w:tc>
        <w:tc>
          <w:tcPr>
            <w:tcW w:w="792" w:type="dxa"/>
            <w:noWrap/>
          </w:tcPr>
          <w:p w14:paraId="34AD1877"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6F9061F9"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10B7802"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160B2D" w:rsidRPr="00044F2B" w14:paraId="02490F0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401BC0E8" w14:textId="77777777" w:rsidR="00160B2D" w:rsidRPr="007067BA" w:rsidRDefault="00160B2D" w:rsidP="003A1B7B">
            <w:pPr>
              <w:pStyle w:val="ListParagraph"/>
              <w:widowControl/>
              <w:numPr>
                <w:ilvl w:val="0"/>
                <w:numId w:val="91"/>
              </w:numPr>
              <w:spacing w:after="240" w:line="276" w:lineRule="auto"/>
              <w:contextualSpacing w:val="0"/>
              <w:jc w:val="left"/>
              <w:rPr>
                <w:rFonts w:eastAsiaTheme="minorHAnsi"/>
                <w:szCs w:val="20"/>
                <w:lang w:eastAsia="en-US"/>
              </w:rPr>
            </w:pPr>
            <w:r w:rsidRPr="007067BA">
              <w:rPr>
                <w:szCs w:val="20"/>
              </w:rPr>
              <w:t xml:space="preserve">System monitoring </w:t>
            </w:r>
            <w:r>
              <w:rPr>
                <w:szCs w:val="20"/>
              </w:rPr>
              <w:t xml:space="preserve">provided by the Respondent </w:t>
            </w:r>
            <w:r w:rsidRPr="007067BA">
              <w:rPr>
                <w:szCs w:val="20"/>
              </w:rPr>
              <w:t xml:space="preserve">shall include a near-real-time portal through which </w:t>
            </w:r>
            <w:r>
              <w:rPr>
                <w:szCs w:val="20"/>
              </w:rPr>
              <w:t>the</w:t>
            </w:r>
            <w:r w:rsidRPr="007067BA">
              <w:rPr>
                <w:szCs w:val="20"/>
              </w:rPr>
              <w:t xml:space="preserve"> </w:t>
            </w:r>
            <w:r>
              <w:rPr>
                <w:szCs w:val="20"/>
              </w:rPr>
              <w:t>PSAP/</w:t>
            </w:r>
            <w:r w:rsidRPr="007067BA">
              <w:rPr>
                <w:szCs w:val="20"/>
              </w:rPr>
              <w:t>ECC may configure a dashboard-type view for monitoring its data and voice activity as well as overall system status and health.</w:t>
            </w:r>
          </w:p>
        </w:tc>
        <w:tc>
          <w:tcPr>
            <w:tcW w:w="792" w:type="dxa"/>
            <w:noWrap/>
          </w:tcPr>
          <w:p w14:paraId="03C45117"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D678113"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6CF85B4" w14:textId="77777777" w:rsidR="00160B2D" w:rsidRPr="008E6E20" w:rsidRDefault="00160B2D"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160B2D" w:rsidRPr="00044F2B" w14:paraId="022CD98B"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47D241B4" w14:textId="77777777" w:rsidR="00160B2D" w:rsidRPr="007067BA" w:rsidRDefault="00160B2D" w:rsidP="003A1B7B">
            <w:pPr>
              <w:pStyle w:val="ListParagraph"/>
              <w:widowControl/>
              <w:numPr>
                <w:ilvl w:val="0"/>
                <w:numId w:val="91"/>
              </w:numPr>
              <w:spacing w:after="240" w:line="276" w:lineRule="auto"/>
              <w:contextualSpacing w:val="0"/>
              <w:jc w:val="left"/>
              <w:rPr>
                <w:rFonts w:eastAsiaTheme="minorHAnsi"/>
                <w:szCs w:val="20"/>
                <w:lang w:eastAsia="en-US"/>
              </w:rPr>
            </w:pPr>
            <w:r w:rsidRPr="007067BA">
              <w:rPr>
                <w:szCs w:val="20"/>
              </w:rPr>
              <w:lastRenderedPageBreak/>
              <w:t xml:space="preserve">The </w:t>
            </w:r>
            <w:r>
              <w:rPr>
                <w:szCs w:val="20"/>
              </w:rPr>
              <w:t>Respondent</w:t>
            </w:r>
            <w:r w:rsidRPr="007067BA">
              <w:rPr>
                <w:szCs w:val="20"/>
              </w:rPr>
              <w:t xml:space="preserve"> shall describe how out-of-warranty items are repaired or replaced. The </w:t>
            </w:r>
            <w:r>
              <w:rPr>
                <w:szCs w:val="20"/>
              </w:rPr>
              <w:t>Respondent</w:t>
            </w:r>
            <w:r w:rsidRPr="007067BA">
              <w:rPr>
                <w:szCs w:val="20"/>
              </w:rPr>
              <w:t xml:space="preserve"> shall describe the processes and procedures along with the estimated cost for all system components.</w:t>
            </w:r>
          </w:p>
        </w:tc>
        <w:tc>
          <w:tcPr>
            <w:tcW w:w="792" w:type="dxa"/>
            <w:tcBorders>
              <w:bottom w:val="single" w:sz="4" w:space="0" w:color="000000" w:themeColor="text1"/>
            </w:tcBorders>
            <w:noWrap/>
          </w:tcPr>
          <w:p w14:paraId="682F7F24"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012D7660" w14:textId="77777777" w:rsidR="00160B2D" w:rsidRPr="008E6E20" w:rsidRDefault="00160B2D"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482302BD" w14:textId="77777777" w:rsidR="00160B2D" w:rsidRPr="008E6E20" w:rsidRDefault="00160B2D"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6F1C21B3" w14:textId="77777777" w:rsidR="00160B2D" w:rsidRDefault="00160B2D" w:rsidP="00A47161">
      <w:pPr>
        <w:rPr>
          <w:rFonts w:ascii="Calibri" w:hAnsi="Calibri" w:cs="Calibri"/>
        </w:rPr>
      </w:pPr>
    </w:p>
    <w:p w14:paraId="7E890CF8" w14:textId="77777777" w:rsidR="00160B2D" w:rsidRPr="008E6E20" w:rsidRDefault="00160B2D" w:rsidP="00160B2D">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160B2D" w14:paraId="683DB7CA" w14:textId="77777777" w:rsidTr="00FE164E">
        <w:tc>
          <w:tcPr>
            <w:tcW w:w="9350" w:type="dxa"/>
            <w:tcBorders>
              <w:top w:val="nil"/>
              <w:left w:val="nil"/>
              <w:bottom w:val="single" w:sz="4" w:space="0" w:color="auto"/>
              <w:right w:val="nil"/>
            </w:tcBorders>
          </w:tcPr>
          <w:p w14:paraId="6AC37A75" w14:textId="77777777" w:rsidR="00160B2D" w:rsidRDefault="00160B2D" w:rsidP="00FE164E">
            <w:pPr>
              <w:rPr>
                <w:szCs w:val="20"/>
              </w:rPr>
            </w:pPr>
          </w:p>
        </w:tc>
      </w:tr>
      <w:tr w:rsidR="00160B2D" w14:paraId="52BB24F0" w14:textId="77777777" w:rsidTr="00FE164E">
        <w:tc>
          <w:tcPr>
            <w:tcW w:w="9350" w:type="dxa"/>
            <w:tcBorders>
              <w:left w:val="nil"/>
              <w:bottom w:val="single" w:sz="4" w:space="0" w:color="auto"/>
              <w:right w:val="nil"/>
            </w:tcBorders>
          </w:tcPr>
          <w:p w14:paraId="22C09FB2" w14:textId="77777777" w:rsidR="00160B2D" w:rsidRDefault="00160B2D" w:rsidP="00FE164E">
            <w:pPr>
              <w:rPr>
                <w:szCs w:val="20"/>
              </w:rPr>
            </w:pPr>
          </w:p>
        </w:tc>
      </w:tr>
      <w:tr w:rsidR="00160B2D" w14:paraId="362AA584" w14:textId="77777777" w:rsidTr="00FE164E">
        <w:tc>
          <w:tcPr>
            <w:tcW w:w="9350" w:type="dxa"/>
            <w:tcBorders>
              <w:left w:val="nil"/>
              <w:right w:val="nil"/>
            </w:tcBorders>
          </w:tcPr>
          <w:p w14:paraId="7084EAA5" w14:textId="77777777" w:rsidR="00160B2D" w:rsidRDefault="00160B2D" w:rsidP="00FE164E">
            <w:pPr>
              <w:rPr>
                <w:szCs w:val="20"/>
              </w:rPr>
            </w:pPr>
          </w:p>
        </w:tc>
      </w:tr>
    </w:tbl>
    <w:p w14:paraId="06C806EB" w14:textId="77777777" w:rsidR="00160B2D" w:rsidRDefault="00160B2D" w:rsidP="00A47161">
      <w:pPr>
        <w:rPr>
          <w:rFonts w:ascii="Calibri" w:hAnsi="Calibri" w:cs="Calibri"/>
        </w:rPr>
      </w:pPr>
    </w:p>
    <w:p w14:paraId="2FBC1A7A" w14:textId="2E4822D9" w:rsidR="00160B2D" w:rsidRPr="00DC0EF1" w:rsidRDefault="00DC0EF1" w:rsidP="00A47161">
      <w:pPr>
        <w:rPr>
          <w:rFonts w:ascii="Calibri" w:hAnsi="Calibri" w:cs="Calibri"/>
          <w:b/>
          <w:bCs/>
        </w:rPr>
      </w:pPr>
      <w:r w:rsidRPr="00DC0EF1">
        <w:rPr>
          <w:rFonts w:ascii="Calibri" w:hAnsi="Calibri" w:cs="Calibri"/>
          <w:b/>
          <w:bCs/>
        </w:rPr>
        <w:t>Incident and Trouble Reporting</w:t>
      </w:r>
    </w:p>
    <w:p w14:paraId="2B7AD9DB" w14:textId="77777777" w:rsidR="00DC0EF1" w:rsidRDefault="00DC0EF1"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DC0EF1" w:rsidRPr="00044F2B" w14:paraId="45496C5C"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06A3F79E" w14:textId="77777777" w:rsidR="00DC0EF1" w:rsidRPr="008E6E20" w:rsidRDefault="00DC0EF1"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5B5F29A9"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6CCE1A40"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39D1EBA2"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DC0EF1" w:rsidRPr="00044F2B" w14:paraId="7FCBA8A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CCEDC57" w14:textId="77777777" w:rsidR="00DC0EF1" w:rsidRPr="007067BA" w:rsidRDefault="00DC0EF1" w:rsidP="003A1B7B">
            <w:pPr>
              <w:pStyle w:val="ListParagraph"/>
              <w:widowControl/>
              <w:numPr>
                <w:ilvl w:val="0"/>
                <w:numId w:val="92"/>
              </w:numPr>
              <w:spacing w:after="240" w:line="276" w:lineRule="auto"/>
              <w:contextualSpacing w:val="0"/>
              <w:jc w:val="left"/>
              <w:rPr>
                <w:bCs w:val="0"/>
                <w:szCs w:val="20"/>
              </w:rPr>
            </w:pPr>
            <w:r w:rsidRPr="007067BA">
              <w:rPr>
                <w:szCs w:val="20"/>
              </w:rPr>
              <w:t xml:space="preserve">The </w:t>
            </w:r>
            <w:r>
              <w:rPr>
                <w:szCs w:val="20"/>
              </w:rPr>
              <w:t>Respondent</w:t>
            </w:r>
            <w:r w:rsidRPr="007067BA">
              <w:rPr>
                <w:szCs w:val="20"/>
              </w:rPr>
              <w:t xml:space="preserve"> shall describe the procedures involved for initiating, tracking, communicating status, and resolving trouble reports. </w:t>
            </w:r>
          </w:p>
          <w:p w14:paraId="16E7C40F" w14:textId="77777777" w:rsidR="00DC0EF1" w:rsidRPr="007067BA" w:rsidRDefault="00DC0EF1" w:rsidP="00FE164E">
            <w:pPr>
              <w:pStyle w:val="ListParagraph"/>
              <w:ind w:left="36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describe all capabilities available with the solution, including remote monitoring, maintenance, troubleshooting, and repair.</w:t>
            </w:r>
          </w:p>
        </w:tc>
        <w:tc>
          <w:tcPr>
            <w:tcW w:w="792" w:type="dxa"/>
            <w:noWrap/>
          </w:tcPr>
          <w:p w14:paraId="54592DBE"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7C3CB7FF"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06BBA02"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C0EF1" w:rsidRPr="00044F2B" w14:paraId="1DF7877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4312FFC4" w14:textId="77777777" w:rsidR="00DC0EF1" w:rsidRPr="007067BA" w:rsidRDefault="00DC0EF1" w:rsidP="003A1B7B">
            <w:pPr>
              <w:pStyle w:val="ListParagraph"/>
              <w:widowControl/>
              <w:numPr>
                <w:ilvl w:val="0"/>
                <w:numId w:val="92"/>
              </w:numPr>
              <w:spacing w:after="240" w:line="276" w:lineRule="auto"/>
              <w:contextualSpacing w:val="0"/>
              <w:jc w:val="left"/>
              <w:rPr>
                <w:rFonts w:eastAsiaTheme="minorHAnsi"/>
                <w:szCs w:val="20"/>
                <w:lang w:eastAsia="en-US"/>
              </w:rPr>
            </w:pPr>
            <w:r w:rsidRPr="007067BA">
              <w:rPr>
                <w:szCs w:val="20"/>
              </w:rPr>
              <w:t xml:space="preserve">In addition to the built-in capabilities, the </w:t>
            </w:r>
            <w:r>
              <w:rPr>
                <w:szCs w:val="20"/>
              </w:rPr>
              <w:t>Respondent</w:t>
            </w:r>
            <w:r w:rsidRPr="007067BA">
              <w:rPr>
                <w:szCs w:val="20"/>
              </w:rPr>
              <w:t xml:space="preserve"> shall describe capabilities to interface with other management systems using standard protocols such as Simple Network Management Protocol (SNMP) or Common Management Information Protocol (CMIP).</w:t>
            </w:r>
          </w:p>
        </w:tc>
        <w:tc>
          <w:tcPr>
            <w:tcW w:w="792" w:type="dxa"/>
            <w:tcBorders>
              <w:bottom w:val="single" w:sz="4" w:space="0" w:color="000000" w:themeColor="text1"/>
            </w:tcBorders>
            <w:noWrap/>
          </w:tcPr>
          <w:p w14:paraId="4AEAD30D" w14:textId="77777777" w:rsidR="00DC0EF1" w:rsidRPr="008E6E20" w:rsidRDefault="00DC0EF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2DAF7330" w14:textId="77777777" w:rsidR="00DC0EF1" w:rsidRPr="008E6E20" w:rsidRDefault="00DC0EF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3EE2CDA2" w14:textId="77777777" w:rsidR="00DC0EF1" w:rsidRPr="008E6E20" w:rsidRDefault="00DC0EF1"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7F00B7C0" w14:textId="77777777" w:rsidR="00DC0EF1" w:rsidRDefault="00DC0EF1" w:rsidP="00A47161">
      <w:pPr>
        <w:rPr>
          <w:rFonts w:ascii="Calibri" w:hAnsi="Calibri" w:cs="Calibri"/>
        </w:rPr>
      </w:pPr>
    </w:p>
    <w:p w14:paraId="372F1B8B" w14:textId="77777777" w:rsidR="00DC0EF1" w:rsidRPr="008E6E20" w:rsidRDefault="00DC0EF1" w:rsidP="00DC0EF1">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DC0EF1" w14:paraId="33BC58F2" w14:textId="77777777" w:rsidTr="00FE164E">
        <w:tc>
          <w:tcPr>
            <w:tcW w:w="9350" w:type="dxa"/>
            <w:tcBorders>
              <w:top w:val="nil"/>
              <w:left w:val="nil"/>
              <w:bottom w:val="single" w:sz="4" w:space="0" w:color="auto"/>
              <w:right w:val="nil"/>
            </w:tcBorders>
          </w:tcPr>
          <w:p w14:paraId="25406DAD" w14:textId="77777777" w:rsidR="00DC0EF1" w:rsidRDefault="00DC0EF1" w:rsidP="00FE164E">
            <w:pPr>
              <w:rPr>
                <w:szCs w:val="20"/>
              </w:rPr>
            </w:pPr>
          </w:p>
        </w:tc>
      </w:tr>
      <w:tr w:rsidR="00DC0EF1" w14:paraId="16EF63E8" w14:textId="77777777" w:rsidTr="00FE164E">
        <w:tc>
          <w:tcPr>
            <w:tcW w:w="9350" w:type="dxa"/>
            <w:tcBorders>
              <w:left w:val="nil"/>
              <w:bottom w:val="single" w:sz="4" w:space="0" w:color="auto"/>
              <w:right w:val="nil"/>
            </w:tcBorders>
          </w:tcPr>
          <w:p w14:paraId="5BAD003F" w14:textId="77777777" w:rsidR="00DC0EF1" w:rsidRDefault="00DC0EF1" w:rsidP="00FE164E">
            <w:pPr>
              <w:rPr>
                <w:szCs w:val="20"/>
              </w:rPr>
            </w:pPr>
          </w:p>
        </w:tc>
      </w:tr>
      <w:tr w:rsidR="00DC0EF1" w14:paraId="2112862E" w14:textId="77777777" w:rsidTr="00FE164E">
        <w:tc>
          <w:tcPr>
            <w:tcW w:w="9350" w:type="dxa"/>
            <w:tcBorders>
              <w:left w:val="nil"/>
              <w:right w:val="nil"/>
            </w:tcBorders>
          </w:tcPr>
          <w:p w14:paraId="78D867C9" w14:textId="77777777" w:rsidR="00DC0EF1" w:rsidRDefault="00DC0EF1" w:rsidP="00FE164E">
            <w:pPr>
              <w:rPr>
                <w:szCs w:val="20"/>
              </w:rPr>
            </w:pPr>
          </w:p>
        </w:tc>
      </w:tr>
    </w:tbl>
    <w:p w14:paraId="5612A591" w14:textId="77777777" w:rsidR="00DC0EF1" w:rsidRDefault="00DC0EF1" w:rsidP="00A47161">
      <w:pPr>
        <w:rPr>
          <w:rFonts w:ascii="Calibri" w:hAnsi="Calibri" w:cs="Calibri"/>
        </w:rPr>
      </w:pPr>
    </w:p>
    <w:p w14:paraId="6F26075F" w14:textId="429C8B9D" w:rsidR="00DC0EF1" w:rsidRPr="00DC0EF1" w:rsidRDefault="00DC0EF1" w:rsidP="00A47161">
      <w:pPr>
        <w:rPr>
          <w:rFonts w:ascii="Calibri" w:hAnsi="Calibri" w:cs="Calibri"/>
          <w:b/>
          <w:bCs/>
        </w:rPr>
      </w:pPr>
      <w:r w:rsidRPr="00DC0EF1">
        <w:rPr>
          <w:rFonts w:ascii="Calibri" w:hAnsi="Calibri" w:cs="Calibri"/>
          <w:b/>
          <w:bCs/>
        </w:rPr>
        <w:t>Escalation Procedures</w:t>
      </w:r>
    </w:p>
    <w:p w14:paraId="6FBAC23D" w14:textId="77777777" w:rsidR="00DC0EF1" w:rsidRDefault="00DC0EF1"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DC0EF1" w:rsidRPr="00044F2B" w14:paraId="71188D01"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3D8AACCE" w14:textId="77777777" w:rsidR="00DC0EF1" w:rsidRPr="008E6E20" w:rsidRDefault="00DC0EF1"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0C141DC0"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AC60A17"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1A7E0F2A"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DC0EF1" w:rsidRPr="00044F2B" w14:paraId="0F99196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5E65BE5" w14:textId="77777777" w:rsidR="00DC0EF1" w:rsidRPr="007067BA" w:rsidRDefault="00DC0EF1" w:rsidP="003A1B7B">
            <w:pPr>
              <w:pStyle w:val="ListParagraph"/>
              <w:widowControl/>
              <w:numPr>
                <w:ilvl w:val="0"/>
                <w:numId w:val="93"/>
              </w:numPr>
              <w:spacing w:after="240" w:line="276" w:lineRule="auto"/>
              <w:contextualSpacing w:val="0"/>
              <w:jc w:val="left"/>
              <w:rPr>
                <w:rFonts w:eastAsiaTheme="minorHAnsi"/>
                <w:szCs w:val="20"/>
                <w:lang w:eastAsia="en-US"/>
              </w:rPr>
            </w:pPr>
            <w:r w:rsidRPr="007067BA">
              <w:rPr>
                <w:szCs w:val="20"/>
              </w:rPr>
              <w:t xml:space="preserve">Following </w:t>
            </w:r>
            <w:r w:rsidRPr="00627203">
              <w:rPr>
                <w:szCs w:val="20"/>
              </w:rPr>
              <w:t xml:space="preserve">cutover, </w:t>
            </w:r>
            <w:r>
              <w:rPr>
                <w:szCs w:val="20"/>
              </w:rPr>
              <w:t>ETCOG</w:t>
            </w:r>
            <w:r w:rsidRPr="00627203">
              <w:rPr>
                <w:szCs w:val="20"/>
              </w:rPr>
              <w:t xml:space="preserve"> may require escalation of an issue for resolution. The Respondent shall</w:t>
            </w:r>
            <w:r w:rsidRPr="007067BA">
              <w:rPr>
                <w:szCs w:val="20"/>
              </w:rPr>
              <w:t xml:space="preserve"> provide:</w:t>
            </w:r>
          </w:p>
          <w:p w14:paraId="016035D7" w14:textId="77777777" w:rsidR="00DC0EF1" w:rsidRPr="008E6E20" w:rsidRDefault="00DC0EF1" w:rsidP="003A1B7B">
            <w:pPr>
              <w:widowControl/>
              <w:numPr>
                <w:ilvl w:val="0"/>
                <w:numId w:val="94"/>
              </w:numPr>
              <w:spacing w:before="0" w:after="120" w:line="276" w:lineRule="auto"/>
              <w:jc w:val="left"/>
              <w:rPr>
                <w:rFonts w:eastAsiaTheme="minorHAnsi"/>
                <w:szCs w:val="20"/>
                <w:lang w:eastAsia="en-US"/>
              </w:rPr>
            </w:pPr>
            <w:r w:rsidRPr="008E6E20">
              <w:rPr>
                <w:szCs w:val="20"/>
              </w:rPr>
              <w:t>Documentation of the escalation process along with names, titles</w:t>
            </w:r>
            <w:r>
              <w:rPr>
                <w:szCs w:val="20"/>
              </w:rPr>
              <w:t>,</w:t>
            </w:r>
            <w:r w:rsidRPr="008E6E20">
              <w:rPr>
                <w:szCs w:val="20"/>
              </w:rPr>
              <w:t xml:space="preserve"> and contact information.</w:t>
            </w:r>
          </w:p>
          <w:p w14:paraId="62FE1DD2" w14:textId="77777777" w:rsidR="00DC0EF1" w:rsidRPr="008E6E20" w:rsidRDefault="00DC0EF1" w:rsidP="003A1B7B">
            <w:pPr>
              <w:widowControl/>
              <w:numPr>
                <w:ilvl w:val="0"/>
                <w:numId w:val="94"/>
              </w:numPr>
              <w:spacing w:before="0" w:after="120" w:line="276" w:lineRule="auto"/>
              <w:jc w:val="left"/>
              <w:rPr>
                <w:rFonts w:eastAsiaTheme="minorHAnsi"/>
                <w:szCs w:val="20"/>
                <w:lang w:eastAsia="en-US"/>
              </w:rPr>
            </w:pPr>
            <w:r w:rsidRPr="008E6E20">
              <w:rPr>
                <w:szCs w:val="20"/>
              </w:rPr>
              <w:t>The after-hours escalation process</w:t>
            </w:r>
            <w:r>
              <w:rPr>
                <w:szCs w:val="20"/>
              </w:rPr>
              <w:t xml:space="preserve">, </w:t>
            </w:r>
            <w:r w:rsidRPr="008E6E20">
              <w:rPr>
                <w:szCs w:val="20"/>
              </w:rPr>
              <w:t>if it is different from normal work hours.</w:t>
            </w:r>
          </w:p>
          <w:p w14:paraId="49CADB47" w14:textId="77777777" w:rsidR="00DC0EF1" w:rsidRPr="008E6E20" w:rsidRDefault="00DC0EF1" w:rsidP="003A1B7B">
            <w:pPr>
              <w:widowControl/>
              <w:numPr>
                <w:ilvl w:val="0"/>
                <w:numId w:val="94"/>
              </w:numPr>
              <w:spacing w:before="0" w:after="120" w:line="276" w:lineRule="auto"/>
              <w:jc w:val="left"/>
              <w:rPr>
                <w:rFonts w:eastAsiaTheme="minorHAnsi"/>
                <w:szCs w:val="20"/>
                <w:lang w:eastAsia="en-US"/>
              </w:rPr>
            </w:pPr>
            <w:r>
              <w:rPr>
                <w:szCs w:val="20"/>
              </w:rPr>
              <w:t>The p</w:t>
            </w:r>
            <w:r w:rsidRPr="008E6E20">
              <w:rPr>
                <w:szCs w:val="20"/>
              </w:rPr>
              <w:t>rocess for updating escalation documentation as personnel changes occur during the contract period.</w:t>
            </w:r>
          </w:p>
        </w:tc>
        <w:tc>
          <w:tcPr>
            <w:tcW w:w="792" w:type="dxa"/>
            <w:noWrap/>
          </w:tcPr>
          <w:p w14:paraId="064B1DDF"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AC596C8"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93634EC"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C0EF1" w:rsidRPr="00044F2B" w14:paraId="1BAEDBD0"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7F704BD2" w14:textId="77777777" w:rsidR="00DC0EF1" w:rsidRPr="008E6E20" w:rsidRDefault="00DC0EF1" w:rsidP="003A1B7B">
            <w:pPr>
              <w:pStyle w:val="ListParagraph"/>
              <w:widowControl/>
              <w:numPr>
                <w:ilvl w:val="0"/>
                <w:numId w:val="93"/>
              </w:numPr>
              <w:spacing w:after="240" w:line="276" w:lineRule="auto"/>
              <w:contextualSpacing w:val="0"/>
              <w:jc w:val="left"/>
              <w:rPr>
                <w:szCs w:val="20"/>
              </w:rPr>
            </w:pPr>
            <w:r>
              <w:rPr>
                <w:szCs w:val="20"/>
              </w:rPr>
              <w:t>The Respondent shall identify the specific issues, address how future occurrences will be avoided (risk mitigation), and provide a suggested path toward resolution.</w:t>
            </w:r>
          </w:p>
        </w:tc>
        <w:tc>
          <w:tcPr>
            <w:tcW w:w="792" w:type="dxa"/>
            <w:noWrap/>
          </w:tcPr>
          <w:p w14:paraId="1219BB77" w14:textId="77777777" w:rsidR="00DC0EF1" w:rsidRPr="008E6E20" w:rsidRDefault="00DC0EF1"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0398798" w14:textId="77777777" w:rsidR="00DC0EF1" w:rsidRPr="008E6E20" w:rsidRDefault="00DC0EF1"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A139102" w14:textId="77777777" w:rsidR="00DC0EF1" w:rsidRPr="008E6E20" w:rsidRDefault="00DC0EF1"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DC0EF1" w:rsidRPr="00044F2B" w14:paraId="13B494CD"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1E337383" w14:textId="77777777" w:rsidR="00DC0EF1" w:rsidRPr="008E6E20" w:rsidRDefault="00DC0EF1" w:rsidP="003A1B7B">
            <w:pPr>
              <w:pStyle w:val="ListParagraph"/>
              <w:widowControl/>
              <w:numPr>
                <w:ilvl w:val="0"/>
                <w:numId w:val="93"/>
              </w:numPr>
              <w:spacing w:after="240" w:line="276" w:lineRule="auto"/>
              <w:contextualSpacing w:val="0"/>
              <w:jc w:val="left"/>
              <w:rPr>
                <w:rFonts w:eastAsiaTheme="minorHAnsi"/>
                <w:szCs w:val="20"/>
                <w:lang w:eastAsia="en-US"/>
              </w:rPr>
            </w:pPr>
            <w:r w:rsidRPr="008E6E20">
              <w:rPr>
                <w:szCs w:val="20"/>
              </w:rPr>
              <w:t xml:space="preserve">The escalation process shall address inclusion of the manufacturer (if other than </w:t>
            </w:r>
            <w:r>
              <w:rPr>
                <w:szCs w:val="20"/>
              </w:rPr>
              <w:t>Respondent</w:t>
            </w:r>
            <w:r w:rsidRPr="008E6E20">
              <w:rPr>
                <w:szCs w:val="20"/>
              </w:rPr>
              <w:t xml:space="preserve">) in meetings and discussions with affected </w:t>
            </w:r>
            <w:r>
              <w:rPr>
                <w:szCs w:val="20"/>
              </w:rPr>
              <w:t>PSAPs/ECC</w:t>
            </w:r>
            <w:r w:rsidRPr="008E6E20">
              <w:rPr>
                <w:szCs w:val="20"/>
              </w:rPr>
              <w:t xml:space="preserve">s when the </w:t>
            </w:r>
            <w:r>
              <w:rPr>
                <w:szCs w:val="20"/>
              </w:rPr>
              <w:t>Respondent’s</w:t>
            </w:r>
            <w:r w:rsidRPr="008E6E20">
              <w:rPr>
                <w:szCs w:val="20"/>
              </w:rPr>
              <w:t xml:space="preserve"> efforts have not resolved the issue.</w:t>
            </w:r>
          </w:p>
        </w:tc>
        <w:tc>
          <w:tcPr>
            <w:tcW w:w="792" w:type="dxa"/>
            <w:noWrap/>
          </w:tcPr>
          <w:p w14:paraId="36E31DDD"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1FD86BE"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6271099"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C0EF1" w:rsidRPr="00044F2B" w14:paraId="2C2C4E44"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11BD4070" w14:textId="77777777" w:rsidR="00DC0EF1" w:rsidRPr="008E6E20" w:rsidRDefault="00DC0EF1" w:rsidP="003A1B7B">
            <w:pPr>
              <w:pStyle w:val="ListParagraph"/>
              <w:widowControl/>
              <w:numPr>
                <w:ilvl w:val="0"/>
                <w:numId w:val="93"/>
              </w:numPr>
              <w:spacing w:after="240" w:line="276" w:lineRule="auto"/>
              <w:contextualSpacing w:val="0"/>
              <w:jc w:val="left"/>
              <w:rPr>
                <w:rFonts w:eastAsiaTheme="minorHAnsi"/>
                <w:szCs w:val="20"/>
                <w:lang w:eastAsia="en-US"/>
              </w:rPr>
            </w:pPr>
            <w:r w:rsidRPr="008E6E20">
              <w:rPr>
                <w:szCs w:val="20"/>
              </w:rPr>
              <w:t xml:space="preserve">Escalation processes shall describe in detail the </w:t>
            </w:r>
            <w:r w:rsidRPr="00627203">
              <w:rPr>
                <w:szCs w:val="20"/>
              </w:rPr>
              <w:t xml:space="preserve">procedures </w:t>
            </w:r>
            <w:r w:rsidRPr="008E6E20">
              <w:rPr>
                <w:szCs w:val="20"/>
              </w:rPr>
              <w:t>regarding resolution of critical defects, including time to resolution and engagement of Tier 3 or Tier 4 engineering and development resources.</w:t>
            </w:r>
          </w:p>
        </w:tc>
        <w:tc>
          <w:tcPr>
            <w:tcW w:w="0" w:type="dxa"/>
            <w:noWrap/>
          </w:tcPr>
          <w:p w14:paraId="245DB280" w14:textId="77777777" w:rsidR="00DC0EF1" w:rsidRPr="008E6E20" w:rsidRDefault="00DC0EF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0" w:type="dxa"/>
            <w:noWrap/>
          </w:tcPr>
          <w:p w14:paraId="3995999D" w14:textId="77777777" w:rsidR="00DC0EF1" w:rsidRPr="008E6E20" w:rsidRDefault="00DC0EF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0" w:type="dxa"/>
            <w:noWrap/>
          </w:tcPr>
          <w:p w14:paraId="3B32EFF5" w14:textId="77777777" w:rsidR="00DC0EF1" w:rsidRPr="008E6E20" w:rsidRDefault="00DC0EF1"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10F04EDA" w14:textId="77777777" w:rsidR="00DC0EF1" w:rsidRDefault="00DC0EF1" w:rsidP="00A47161">
      <w:pPr>
        <w:rPr>
          <w:rFonts w:ascii="Calibri" w:hAnsi="Calibri" w:cs="Calibri"/>
        </w:rPr>
      </w:pPr>
    </w:p>
    <w:p w14:paraId="5DA9DD53" w14:textId="77777777" w:rsidR="00DC0EF1" w:rsidRPr="008E6E20" w:rsidRDefault="00DC0EF1" w:rsidP="00DC0EF1">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DC0EF1" w14:paraId="0C972B3B" w14:textId="77777777" w:rsidTr="00FE164E">
        <w:tc>
          <w:tcPr>
            <w:tcW w:w="9350" w:type="dxa"/>
            <w:tcBorders>
              <w:top w:val="nil"/>
              <w:left w:val="nil"/>
              <w:bottom w:val="single" w:sz="4" w:space="0" w:color="auto"/>
              <w:right w:val="nil"/>
            </w:tcBorders>
          </w:tcPr>
          <w:p w14:paraId="589CA5F2" w14:textId="77777777" w:rsidR="00DC0EF1" w:rsidRDefault="00DC0EF1" w:rsidP="00FE164E">
            <w:pPr>
              <w:rPr>
                <w:szCs w:val="20"/>
              </w:rPr>
            </w:pPr>
          </w:p>
        </w:tc>
      </w:tr>
      <w:tr w:rsidR="00DC0EF1" w14:paraId="35D7CDDD" w14:textId="77777777" w:rsidTr="00FE164E">
        <w:tc>
          <w:tcPr>
            <w:tcW w:w="9350" w:type="dxa"/>
            <w:tcBorders>
              <w:left w:val="nil"/>
              <w:bottom w:val="single" w:sz="4" w:space="0" w:color="auto"/>
              <w:right w:val="nil"/>
            </w:tcBorders>
          </w:tcPr>
          <w:p w14:paraId="1E6222A5" w14:textId="77777777" w:rsidR="00DC0EF1" w:rsidRDefault="00DC0EF1" w:rsidP="00FE164E">
            <w:pPr>
              <w:rPr>
                <w:szCs w:val="20"/>
              </w:rPr>
            </w:pPr>
          </w:p>
        </w:tc>
      </w:tr>
      <w:tr w:rsidR="00DC0EF1" w14:paraId="55F6B17B" w14:textId="77777777" w:rsidTr="00FE164E">
        <w:tc>
          <w:tcPr>
            <w:tcW w:w="9350" w:type="dxa"/>
            <w:tcBorders>
              <w:left w:val="nil"/>
              <w:right w:val="nil"/>
            </w:tcBorders>
          </w:tcPr>
          <w:p w14:paraId="33015A6C" w14:textId="77777777" w:rsidR="00DC0EF1" w:rsidRDefault="00DC0EF1" w:rsidP="00FE164E">
            <w:pPr>
              <w:rPr>
                <w:szCs w:val="20"/>
              </w:rPr>
            </w:pPr>
          </w:p>
        </w:tc>
      </w:tr>
    </w:tbl>
    <w:p w14:paraId="7B969F47" w14:textId="77777777" w:rsidR="00DC0EF1" w:rsidRDefault="00DC0EF1" w:rsidP="00A47161">
      <w:pPr>
        <w:rPr>
          <w:rFonts w:ascii="Calibri" w:hAnsi="Calibri" w:cs="Calibri"/>
        </w:rPr>
      </w:pPr>
    </w:p>
    <w:p w14:paraId="315470FE" w14:textId="33595BE7" w:rsidR="00DC0EF1" w:rsidRPr="00DC0EF1" w:rsidRDefault="00DC0EF1" w:rsidP="00A47161">
      <w:pPr>
        <w:rPr>
          <w:rFonts w:ascii="Calibri" w:hAnsi="Calibri" w:cs="Calibri"/>
          <w:b/>
          <w:bCs/>
        </w:rPr>
      </w:pPr>
      <w:r w:rsidRPr="00DC0EF1">
        <w:rPr>
          <w:rFonts w:ascii="Calibri" w:hAnsi="Calibri" w:cs="Calibri"/>
          <w:b/>
          <w:bCs/>
        </w:rPr>
        <w:t>Software Backup and Restoration</w:t>
      </w:r>
    </w:p>
    <w:p w14:paraId="32AC31B4" w14:textId="77777777" w:rsidR="00DC0EF1" w:rsidRDefault="00DC0EF1"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DC0EF1" w:rsidRPr="00044F2B" w14:paraId="01FA59C3"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198942D6" w14:textId="77777777" w:rsidR="00DC0EF1" w:rsidRPr="008E6E20" w:rsidRDefault="00DC0EF1"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41D5CBCE"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1F8834A"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75D18579" w14:textId="77777777" w:rsidR="00DC0EF1" w:rsidRPr="008E6E20" w:rsidRDefault="00DC0EF1"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DC0EF1" w:rsidRPr="00044F2B" w14:paraId="1AF85AE1"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7C524968" w14:textId="77777777" w:rsidR="00DC0EF1" w:rsidRPr="007067BA" w:rsidRDefault="00DC0EF1" w:rsidP="003A1B7B">
            <w:pPr>
              <w:pStyle w:val="ListParagraph"/>
              <w:widowControl/>
              <w:numPr>
                <w:ilvl w:val="0"/>
                <w:numId w:val="95"/>
              </w:numPr>
              <w:spacing w:after="240" w:line="276" w:lineRule="auto"/>
              <w:contextualSpacing w:val="0"/>
              <w:jc w:val="left"/>
              <w:rPr>
                <w:szCs w:val="20"/>
              </w:rPr>
            </w:pPr>
            <w:r>
              <w:rPr>
                <w:szCs w:val="20"/>
              </w:rPr>
              <w:t>The Respondent shall p</w:t>
            </w:r>
            <w:r w:rsidRPr="008E6E20">
              <w:rPr>
                <w:szCs w:val="20"/>
              </w:rPr>
              <w:t xml:space="preserve">erform automatic backups of software, as well as all </w:t>
            </w:r>
            <w:r>
              <w:rPr>
                <w:szCs w:val="20"/>
              </w:rPr>
              <w:t>PSAP/ECC</w:t>
            </w:r>
            <w:r w:rsidRPr="008E6E20">
              <w:rPr>
                <w:szCs w:val="20"/>
              </w:rPr>
              <w:t>-specific configurations and databases. The backups cannot affect system performance.</w:t>
            </w:r>
          </w:p>
        </w:tc>
        <w:tc>
          <w:tcPr>
            <w:tcW w:w="792" w:type="dxa"/>
            <w:noWrap/>
          </w:tcPr>
          <w:p w14:paraId="7BD70421"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2C665BF"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039F854" w14:textId="77777777" w:rsidR="00DC0EF1" w:rsidRPr="008E6E20" w:rsidRDefault="00DC0EF1"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DC0EF1" w:rsidRPr="00044F2B" w14:paraId="6AD8A752"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4C3223C" w14:textId="77777777" w:rsidR="00DC0EF1" w:rsidRPr="007067BA" w:rsidRDefault="00DC0EF1" w:rsidP="003A1B7B">
            <w:pPr>
              <w:pStyle w:val="ListParagraph"/>
              <w:widowControl/>
              <w:numPr>
                <w:ilvl w:val="0"/>
                <w:numId w:val="95"/>
              </w:numPr>
              <w:spacing w:after="240" w:line="276" w:lineRule="auto"/>
              <w:contextualSpacing w:val="0"/>
              <w:jc w:val="left"/>
              <w:rPr>
                <w:szCs w:val="20"/>
              </w:rPr>
            </w:pPr>
            <w:r>
              <w:rPr>
                <w:szCs w:val="20"/>
              </w:rPr>
              <w:t>The Respondent shall d</w:t>
            </w:r>
            <w:r w:rsidRPr="008E6E20">
              <w:rPr>
                <w:szCs w:val="20"/>
              </w:rPr>
              <w:t>escribe in detail in the proposal, the recommended backup schedule on the workstations, servers, and any other customer-premise-installed devices that have databases, operating systems, and/or configurations that may be backed up.</w:t>
            </w:r>
          </w:p>
        </w:tc>
        <w:tc>
          <w:tcPr>
            <w:tcW w:w="792" w:type="dxa"/>
            <w:noWrap/>
          </w:tcPr>
          <w:p w14:paraId="0D052FFE" w14:textId="77777777" w:rsidR="00DC0EF1" w:rsidRPr="008E6E20" w:rsidRDefault="00DC0EF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B0ECEBC" w14:textId="77777777" w:rsidR="00DC0EF1" w:rsidRPr="008E6E20" w:rsidRDefault="00DC0EF1"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21DC343" w14:textId="77777777" w:rsidR="00DC0EF1" w:rsidRPr="008E6E20" w:rsidRDefault="00DC0EF1"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5B63FBEA" w14:textId="77777777" w:rsidR="00DC0EF1" w:rsidRDefault="00DC0EF1" w:rsidP="00A47161">
      <w:pPr>
        <w:rPr>
          <w:rFonts w:ascii="Calibri" w:hAnsi="Calibri" w:cs="Calibri"/>
        </w:rPr>
      </w:pPr>
    </w:p>
    <w:p w14:paraId="74ACCA83" w14:textId="77777777" w:rsidR="00DC0EF1" w:rsidRPr="008E6E20" w:rsidRDefault="00DC0EF1" w:rsidP="00DC0EF1">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DC0EF1" w14:paraId="2E656645" w14:textId="77777777" w:rsidTr="00FE164E">
        <w:tc>
          <w:tcPr>
            <w:tcW w:w="9350" w:type="dxa"/>
            <w:tcBorders>
              <w:top w:val="nil"/>
              <w:left w:val="nil"/>
              <w:bottom w:val="single" w:sz="4" w:space="0" w:color="auto"/>
              <w:right w:val="nil"/>
            </w:tcBorders>
          </w:tcPr>
          <w:p w14:paraId="23E1F449" w14:textId="77777777" w:rsidR="00DC0EF1" w:rsidRDefault="00DC0EF1" w:rsidP="00FE164E">
            <w:pPr>
              <w:rPr>
                <w:szCs w:val="20"/>
              </w:rPr>
            </w:pPr>
          </w:p>
        </w:tc>
      </w:tr>
      <w:tr w:rsidR="00DC0EF1" w14:paraId="42E172EB" w14:textId="77777777" w:rsidTr="00FE164E">
        <w:tc>
          <w:tcPr>
            <w:tcW w:w="9350" w:type="dxa"/>
            <w:tcBorders>
              <w:left w:val="nil"/>
              <w:bottom w:val="single" w:sz="4" w:space="0" w:color="auto"/>
              <w:right w:val="nil"/>
            </w:tcBorders>
          </w:tcPr>
          <w:p w14:paraId="03111F11" w14:textId="77777777" w:rsidR="00DC0EF1" w:rsidRDefault="00DC0EF1" w:rsidP="00FE164E">
            <w:pPr>
              <w:rPr>
                <w:szCs w:val="20"/>
              </w:rPr>
            </w:pPr>
          </w:p>
        </w:tc>
      </w:tr>
      <w:tr w:rsidR="00DC0EF1" w14:paraId="1E2FA6F6" w14:textId="77777777" w:rsidTr="00FE164E">
        <w:tc>
          <w:tcPr>
            <w:tcW w:w="9350" w:type="dxa"/>
            <w:tcBorders>
              <w:left w:val="nil"/>
              <w:right w:val="nil"/>
            </w:tcBorders>
          </w:tcPr>
          <w:p w14:paraId="5E026D80" w14:textId="77777777" w:rsidR="00DC0EF1" w:rsidRDefault="00DC0EF1" w:rsidP="00FE164E">
            <w:pPr>
              <w:rPr>
                <w:szCs w:val="20"/>
              </w:rPr>
            </w:pPr>
          </w:p>
        </w:tc>
      </w:tr>
    </w:tbl>
    <w:p w14:paraId="2786FBAF" w14:textId="77777777" w:rsidR="00DC0EF1" w:rsidRDefault="00DC0EF1" w:rsidP="00A47161">
      <w:pPr>
        <w:rPr>
          <w:rFonts w:ascii="Calibri" w:hAnsi="Calibri" w:cs="Calibri"/>
        </w:rPr>
      </w:pPr>
    </w:p>
    <w:p w14:paraId="0822147B" w14:textId="74B9EAC9" w:rsidR="00DC0EF1" w:rsidRPr="00877DC6" w:rsidRDefault="00877DC6" w:rsidP="00A47161">
      <w:pPr>
        <w:rPr>
          <w:rFonts w:ascii="Calibri" w:hAnsi="Calibri" w:cs="Calibri"/>
          <w:b/>
          <w:bCs/>
        </w:rPr>
      </w:pPr>
      <w:r w:rsidRPr="00877DC6">
        <w:rPr>
          <w:rFonts w:ascii="Calibri" w:hAnsi="Calibri" w:cs="Calibri"/>
          <w:b/>
          <w:bCs/>
        </w:rPr>
        <w:t>Maintenance and Repair History Log</w:t>
      </w:r>
    </w:p>
    <w:p w14:paraId="5ACCFF37" w14:textId="77777777" w:rsidR="00877DC6" w:rsidRDefault="00877DC6"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877DC6" w:rsidRPr="00044F2B" w14:paraId="3D40D9E2" w14:textId="77777777" w:rsidTr="00FE164E">
        <w:trPr>
          <w:cnfStyle w:val="100000000000" w:firstRow="1" w:lastRow="0" w:firstColumn="0" w:lastColumn="0" w:oddVBand="0" w:evenVBand="0" w:oddHBand="0" w:evenHBand="0" w:firstRowFirstColumn="0" w:firstRowLastColumn="0" w:lastRowFirstColumn="0" w:lastRowLastColumn="0"/>
          <w:trHeight w:val="1102"/>
          <w:tblHeader/>
        </w:trPr>
        <w:tc>
          <w:tcPr>
            <w:cnfStyle w:val="001000000000" w:firstRow="0" w:lastRow="0" w:firstColumn="1" w:lastColumn="0" w:oddVBand="0" w:evenVBand="0" w:oddHBand="0" w:evenHBand="0" w:firstRowFirstColumn="0" w:firstRowLastColumn="0" w:lastRowFirstColumn="0" w:lastRowLastColumn="0"/>
            <w:tcW w:w="7013" w:type="dxa"/>
          </w:tcPr>
          <w:p w14:paraId="5E946F66" w14:textId="77777777" w:rsidR="00877DC6" w:rsidRPr="008E6E20" w:rsidRDefault="00877DC6"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7F827F1B"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4C5333F5"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2EFD0F4D"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877DC6" w:rsidRPr="00044F2B" w14:paraId="6CAC694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Borders>
              <w:bottom w:val="single" w:sz="4" w:space="0" w:color="000000" w:themeColor="text1"/>
            </w:tcBorders>
          </w:tcPr>
          <w:p w14:paraId="7BF395EE" w14:textId="77777777" w:rsidR="00877DC6" w:rsidRPr="00627203" w:rsidRDefault="00877DC6" w:rsidP="003A1B7B">
            <w:pPr>
              <w:pStyle w:val="ListParagraph"/>
              <w:widowControl/>
              <w:numPr>
                <w:ilvl w:val="0"/>
                <w:numId w:val="96"/>
              </w:numPr>
              <w:spacing w:after="240" w:line="276" w:lineRule="auto"/>
              <w:contextualSpacing w:val="0"/>
              <w:jc w:val="left"/>
              <w:rPr>
                <w:bCs w:val="0"/>
                <w:szCs w:val="20"/>
              </w:rPr>
            </w:pPr>
            <w:r w:rsidRPr="007067BA">
              <w:rPr>
                <w:szCs w:val="20"/>
              </w:rPr>
              <w:t xml:space="preserve">The </w:t>
            </w:r>
            <w:r>
              <w:rPr>
                <w:szCs w:val="20"/>
              </w:rPr>
              <w:t>Respondent</w:t>
            </w:r>
            <w:r w:rsidRPr="007067BA">
              <w:rPr>
                <w:szCs w:val="20"/>
              </w:rPr>
              <w:t xml:space="preserve"> shall provide, utilize, and maintain an online history log for </w:t>
            </w:r>
            <w:r w:rsidRPr="00627203">
              <w:rPr>
                <w:szCs w:val="20"/>
              </w:rPr>
              <w:t xml:space="preserve">all </w:t>
            </w:r>
            <w:r>
              <w:rPr>
                <w:szCs w:val="20"/>
              </w:rPr>
              <w:t>ETCOG</w:t>
            </w:r>
            <w:r w:rsidRPr="00627203">
              <w:rPr>
                <w:szCs w:val="20"/>
              </w:rPr>
              <w:t xml:space="preserve"> sites that tracks all system issues, resolutions, configuration changes, upgrades, etc. that are performed onsite or remotely. </w:t>
            </w:r>
          </w:p>
          <w:p w14:paraId="4ACBBBB4" w14:textId="77777777" w:rsidR="00877DC6" w:rsidRPr="008E6E20" w:rsidRDefault="00877DC6" w:rsidP="00FE164E">
            <w:pPr>
              <w:pStyle w:val="ListParagraph"/>
              <w:ind w:left="360"/>
              <w:jc w:val="left"/>
              <w:rPr>
                <w:rFonts w:eastAsiaTheme="minorHAnsi"/>
                <w:szCs w:val="20"/>
                <w:lang w:eastAsia="en-US"/>
              </w:rPr>
            </w:pPr>
            <w:r w:rsidRPr="00627203">
              <w:rPr>
                <w:szCs w:val="20"/>
              </w:rPr>
              <w:t xml:space="preserve">The Respondent shall describe the process for managing the history log and provide read access to </w:t>
            </w:r>
            <w:r>
              <w:rPr>
                <w:szCs w:val="20"/>
              </w:rPr>
              <w:t>ETCOG.</w:t>
            </w:r>
          </w:p>
        </w:tc>
        <w:tc>
          <w:tcPr>
            <w:tcW w:w="792" w:type="dxa"/>
            <w:tcBorders>
              <w:bottom w:val="single" w:sz="4" w:space="0" w:color="000000" w:themeColor="text1"/>
            </w:tcBorders>
            <w:noWrap/>
          </w:tcPr>
          <w:p w14:paraId="04ECC621"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0A799C62"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tcBorders>
              <w:bottom w:val="single" w:sz="4" w:space="0" w:color="000000" w:themeColor="text1"/>
            </w:tcBorders>
            <w:noWrap/>
          </w:tcPr>
          <w:p w14:paraId="76711E82" w14:textId="77777777" w:rsidR="00877DC6" w:rsidRPr="008E6E20" w:rsidRDefault="00877DC6"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7A8D5865" w14:textId="77777777" w:rsidR="00877DC6" w:rsidRPr="00160B2D" w:rsidRDefault="00877DC6" w:rsidP="00A47161">
      <w:pPr>
        <w:rPr>
          <w:rFonts w:ascii="Calibri" w:hAnsi="Calibri" w:cs="Calibri"/>
        </w:rPr>
      </w:pPr>
    </w:p>
    <w:p w14:paraId="08D944E4" w14:textId="77777777" w:rsidR="00877DC6" w:rsidRPr="008E6E20" w:rsidRDefault="00877DC6" w:rsidP="00877DC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lastRenderedPageBreak/>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877DC6" w14:paraId="03B884B7" w14:textId="77777777" w:rsidTr="00FE164E">
        <w:tc>
          <w:tcPr>
            <w:tcW w:w="9350" w:type="dxa"/>
            <w:tcBorders>
              <w:top w:val="nil"/>
              <w:left w:val="nil"/>
              <w:bottom w:val="single" w:sz="4" w:space="0" w:color="auto"/>
              <w:right w:val="nil"/>
            </w:tcBorders>
          </w:tcPr>
          <w:p w14:paraId="123483FF" w14:textId="77777777" w:rsidR="00877DC6" w:rsidRDefault="00877DC6" w:rsidP="00FE164E">
            <w:pPr>
              <w:rPr>
                <w:szCs w:val="20"/>
              </w:rPr>
            </w:pPr>
          </w:p>
        </w:tc>
      </w:tr>
      <w:tr w:rsidR="00877DC6" w14:paraId="0BDB3066" w14:textId="77777777" w:rsidTr="00FE164E">
        <w:tc>
          <w:tcPr>
            <w:tcW w:w="9350" w:type="dxa"/>
            <w:tcBorders>
              <w:left w:val="nil"/>
              <w:bottom w:val="single" w:sz="4" w:space="0" w:color="auto"/>
              <w:right w:val="nil"/>
            </w:tcBorders>
          </w:tcPr>
          <w:p w14:paraId="58C80100" w14:textId="77777777" w:rsidR="00877DC6" w:rsidRDefault="00877DC6" w:rsidP="00FE164E">
            <w:pPr>
              <w:rPr>
                <w:szCs w:val="20"/>
              </w:rPr>
            </w:pPr>
          </w:p>
        </w:tc>
      </w:tr>
      <w:tr w:rsidR="00877DC6" w14:paraId="0E30C417" w14:textId="77777777" w:rsidTr="00FE164E">
        <w:tc>
          <w:tcPr>
            <w:tcW w:w="9350" w:type="dxa"/>
            <w:tcBorders>
              <w:left w:val="nil"/>
              <w:right w:val="nil"/>
            </w:tcBorders>
          </w:tcPr>
          <w:p w14:paraId="72DC72E6" w14:textId="77777777" w:rsidR="00877DC6" w:rsidRDefault="00877DC6" w:rsidP="00FE164E">
            <w:pPr>
              <w:rPr>
                <w:szCs w:val="20"/>
              </w:rPr>
            </w:pPr>
          </w:p>
        </w:tc>
      </w:tr>
    </w:tbl>
    <w:p w14:paraId="4DA7E8C2" w14:textId="6CDC7E11" w:rsidR="00877DC6" w:rsidRDefault="00877DC6" w:rsidP="00A47161">
      <w:pPr>
        <w:rPr>
          <w:rFonts w:ascii="Calibri" w:hAnsi="Calibri" w:cs="Calibri"/>
          <w:u w:val="single"/>
        </w:rPr>
      </w:pPr>
    </w:p>
    <w:p w14:paraId="788E219A" w14:textId="2BD16B9B" w:rsidR="00877DC6" w:rsidRDefault="00877DC6" w:rsidP="00A47161">
      <w:pPr>
        <w:rPr>
          <w:rFonts w:ascii="Calibri" w:hAnsi="Calibri" w:cs="Calibri"/>
          <w:b/>
          <w:bCs/>
        </w:rPr>
      </w:pPr>
      <w:r>
        <w:rPr>
          <w:rFonts w:ascii="Calibri" w:hAnsi="Calibri" w:cs="Calibri"/>
          <w:b/>
          <w:bCs/>
        </w:rPr>
        <w:t>Spares and Advance Replacement</w:t>
      </w:r>
    </w:p>
    <w:p w14:paraId="2AE526BA" w14:textId="77777777" w:rsidR="00877DC6" w:rsidRDefault="00877DC6" w:rsidP="00A47161">
      <w:pPr>
        <w:rPr>
          <w:rFonts w:ascii="Calibri" w:hAnsi="Calibri" w:cs="Calibri"/>
          <w:b/>
          <w:bCs/>
        </w:rPr>
      </w:pPr>
    </w:p>
    <w:tbl>
      <w:tblPr>
        <w:tblStyle w:val="ACOGTable"/>
        <w:tblW w:w="9389" w:type="dxa"/>
        <w:tblLook w:val="04A0" w:firstRow="1" w:lastRow="0" w:firstColumn="1" w:lastColumn="0" w:noHBand="0" w:noVBand="1"/>
      </w:tblPr>
      <w:tblGrid>
        <w:gridCol w:w="7013"/>
        <w:gridCol w:w="792"/>
        <w:gridCol w:w="792"/>
        <w:gridCol w:w="792"/>
      </w:tblGrid>
      <w:tr w:rsidR="00877DC6" w:rsidRPr="00044F2B" w14:paraId="6A316018"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tcPr>
          <w:p w14:paraId="2D084E84" w14:textId="77777777" w:rsidR="00877DC6" w:rsidRPr="008E6E20" w:rsidRDefault="00877DC6"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32B8F3E6"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C717F24"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292777F3"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877DC6" w:rsidRPr="00044F2B" w14:paraId="78FEF0CE"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0340691D" w14:textId="77777777" w:rsidR="00877DC6" w:rsidRPr="0072590F" w:rsidRDefault="00877DC6" w:rsidP="003A1B7B">
            <w:pPr>
              <w:pStyle w:val="ListParagraph"/>
              <w:widowControl/>
              <w:numPr>
                <w:ilvl w:val="0"/>
                <w:numId w:val="97"/>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include a critical spares kit for all customer-premise-installed equipment. Any spares used out of the kit shall be replaced within 24 hours with tracking information about the shipment provided in advance.</w:t>
            </w:r>
          </w:p>
        </w:tc>
        <w:tc>
          <w:tcPr>
            <w:tcW w:w="792" w:type="dxa"/>
            <w:noWrap/>
          </w:tcPr>
          <w:p w14:paraId="590D42B1"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CC4733E"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785F46E"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877DC6" w:rsidRPr="00044F2B" w14:paraId="0DDB076D"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7690EA9" w14:textId="665E5A0F" w:rsidR="00877DC6" w:rsidRPr="00627203" w:rsidRDefault="00877DC6" w:rsidP="003A1B7B">
            <w:pPr>
              <w:pStyle w:val="ListParagraph"/>
              <w:widowControl/>
              <w:numPr>
                <w:ilvl w:val="0"/>
                <w:numId w:val="97"/>
              </w:numPr>
              <w:spacing w:after="240" w:line="276" w:lineRule="auto"/>
              <w:contextualSpacing w:val="0"/>
              <w:jc w:val="left"/>
              <w:rPr>
                <w:rFonts w:eastAsiaTheme="minorHAnsi"/>
                <w:szCs w:val="20"/>
                <w:lang w:eastAsia="en-US"/>
              </w:rPr>
            </w:pPr>
            <w:r w:rsidRPr="008F1FE5">
              <w:rPr>
                <w:szCs w:val="20"/>
              </w:rPr>
              <w:t xml:space="preserve">The Respondent shall describe the plan for maintaining a readily available cache of replacement parts to be available for delivery onsite within the response timeframes outlined in </w:t>
            </w:r>
            <w:r w:rsidR="006134E5" w:rsidRPr="008F1FE5">
              <w:rPr>
                <w:szCs w:val="20"/>
              </w:rPr>
              <w:t xml:space="preserve">the </w:t>
            </w:r>
            <w:r w:rsidR="006134E5" w:rsidRPr="008F1FE5">
              <w:rPr>
                <w:i/>
                <w:iCs/>
                <w:szCs w:val="20"/>
              </w:rPr>
              <w:t>Performance Standards, Network Measurement and Recording and Service Level Agreements</w:t>
            </w:r>
            <w:r w:rsidR="006134E5" w:rsidRPr="008F1FE5">
              <w:rPr>
                <w:szCs w:val="20"/>
              </w:rPr>
              <w:t xml:space="preserve"> section of this RFP</w:t>
            </w:r>
            <w:r w:rsidRPr="008F1FE5">
              <w:rPr>
                <w:szCs w:val="20"/>
              </w:rPr>
              <w:t>.</w:t>
            </w:r>
          </w:p>
        </w:tc>
        <w:tc>
          <w:tcPr>
            <w:tcW w:w="792" w:type="dxa"/>
            <w:noWrap/>
          </w:tcPr>
          <w:p w14:paraId="4464651A"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A876C03"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8479991"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877DC6" w:rsidRPr="00044F2B" w14:paraId="31B569C7"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26B89978" w14:textId="77777777" w:rsidR="00877DC6" w:rsidRPr="00627203" w:rsidRDefault="00877DC6" w:rsidP="003A1B7B">
            <w:pPr>
              <w:pStyle w:val="ListParagraph"/>
              <w:widowControl/>
              <w:numPr>
                <w:ilvl w:val="0"/>
                <w:numId w:val="97"/>
              </w:numPr>
              <w:spacing w:after="240" w:line="276" w:lineRule="auto"/>
              <w:contextualSpacing w:val="0"/>
              <w:jc w:val="left"/>
              <w:rPr>
                <w:rFonts w:eastAsiaTheme="minorHAnsi"/>
                <w:szCs w:val="20"/>
                <w:lang w:eastAsia="en-US"/>
              </w:rPr>
            </w:pPr>
            <w:r w:rsidRPr="00627203">
              <w:rPr>
                <w:szCs w:val="20"/>
              </w:rPr>
              <w:t xml:space="preserve">The Respondent shall provide pricing and documentation describing the repair and advance-replacement processes for out-of-warranty solution components purchased (versus leased) by </w:t>
            </w:r>
            <w:r>
              <w:rPr>
                <w:szCs w:val="20"/>
              </w:rPr>
              <w:t>ETCOG.</w:t>
            </w:r>
          </w:p>
        </w:tc>
        <w:tc>
          <w:tcPr>
            <w:tcW w:w="792" w:type="dxa"/>
            <w:noWrap/>
          </w:tcPr>
          <w:p w14:paraId="12E46544"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F0D9EEB"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8968692" w14:textId="77777777" w:rsidR="00877DC6" w:rsidRPr="008E6E20" w:rsidRDefault="00877DC6"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389BC139" w14:textId="77777777" w:rsidR="00877DC6" w:rsidRDefault="00877DC6" w:rsidP="00A47161">
      <w:pPr>
        <w:rPr>
          <w:rFonts w:ascii="Calibri" w:hAnsi="Calibri" w:cs="Calibri"/>
        </w:rPr>
      </w:pPr>
    </w:p>
    <w:p w14:paraId="6961F534" w14:textId="77777777" w:rsidR="00877DC6" w:rsidRPr="008E6E20" w:rsidRDefault="00877DC6" w:rsidP="00877DC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877DC6" w14:paraId="601392BD" w14:textId="77777777" w:rsidTr="00FE164E">
        <w:tc>
          <w:tcPr>
            <w:tcW w:w="9350" w:type="dxa"/>
            <w:tcBorders>
              <w:top w:val="nil"/>
              <w:left w:val="nil"/>
              <w:bottom w:val="single" w:sz="4" w:space="0" w:color="auto"/>
              <w:right w:val="nil"/>
            </w:tcBorders>
          </w:tcPr>
          <w:p w14:paraId="6E08BBA5" w14:textId="77777777" w:rsidR="00877DC6" w:rsidRDefault="00877DC6" w:rsidP="00FE164E">
            <w:pPr>
              <w:rPr>
                <w:szCs w:val="20"/>
              </w:rPr>
            </w:pPr>
          </w:p>
        </w:tc>
      </w:tr>
      <w:tr w:rsidR="00877DC6" w14:paraId="6881FE9D" w14:textId="77777777" w:rsidTr="00FE164E">
        <w:tc>
          <w:tcPr>
            <w:tcW w:w="9350" w:type="dxa"/>
            <w:tcBorders>
              <w:left w:val="nil"/>
              <w:bottom w:val="single" w:sz="4" w:space="0" w:color="auto"/>
              <w:right w:val="nil"/>
            </w:tcBorders>
          </w:tcPr>
          <w:p w14:paraId="69F148C8" w14:textId="77777777" w:rsidR="00877DC6" w:rsidRDefault="00877DC6" w:rsidP="00FE164E">
            <w:pPr>
              <w:rPr>
                <w:szCs w:val="20"/>
              </w:rPr>
            </w:pPr>
          </w:p>
        </w:tc>
      </w:tr>
      <w:tr w:rsidR="00877DC6" w14:paraId="6AB3BD93" w14:textId="77777777" w:rsidTr="00FE164E">
        <w:tc>
          <w:tcPr>
            <w:tcW w:w="9350" w:type="dxa"/>
            <w:tcBorders>
              <w:left w:val="nil"/>
              <w:right w:val="nil"/>
            </w:tcBorders>
          </w:tcPr>
          <w:p w14:paraId="5E11C4B2" w14:textId="77777777" w:rsidR="00877DC6" w:rsidRDefault="00877DC6" w:rsidP="00FE164E">
            <w:pPr>
              <w:rPr>
                <w:szCs w:val="20"/>
              </w:rPr>
            </w:pPr>
          </w:p>
        </w:tc>
      </w:tr>
    </w:tbl>
    <w:p w14:paraId="1A711758" w14:textId="77777777" w:rsidR="00877DC6" w:rsidRDefault="00877DC6" w:rsidP="00A47161">
      <w:pPr>
        <w:rPr>
          <w:rFonts w:ascii="Calibri" w:hAnsi="Calibri" w:cs="Calibri"/>
        </w:rPr>
      </w:pPr>
    </w:p>
    <w:p w14:paraId="6E8CF708" w14:textId="3C334B58" w:rsidR="00877DC6" w:rsidRPr="00877DC6" w:rsidRDefault="00877DC6" w:rsidP="004D109D">
      <w:pPr>
        <w:keepNext/>
        <w:rPr>
          <w:rFonts w:ascii="Calibri" w:hAnsi="Calibri" w:cs="Calibri"/>
          <w:b/>
          <w:bCs/>
        </w:rPr>
      </w:pPr>
      <w:r w:rsidRPr="00877DC6">
        <w:rPr>
          <w:rFonts w:ascii="Calibri" w:hAnsi="Calibri" w:cs="Calibri"/>
          <w:b/>
          <w:bCs/>
        </w:rPr>
        <w:lastRenderedPageBreak/>
        <w:t>CHE Documentation</w:t>
      </w:r>
    </w:p>
    <w:p w14:paraId="6520E6F6" w14:textId="77777777" w:rsidR="00877DC6" w:rsidRDefault="00877DC6" w:rsidP="004D109D">
      <w:pPr>
        <w:keepNext/>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877DC6" w:rsidRPr="00044F2B" w14:paraId="2EC89065" w14:textId="77777777" w:rsidTr="00FE164E">
        <w:trPr>
          <w:cnfStyle w:val="100000000000" w:firstRow="1" w:lastRow="0" w:firstColumn="0" w:lastColumn="0" w:oddVBand="0" w:evenVBand="0" w:oddHBand="0" w:evenHBand="0" w:firstRowFirstColumn="0" w:firstRowLastColumn="0" w:lastRowFirstColumn="0" w:lastRowLastColumn="0"/>
          <w:trHeight w:val="1129"/>
          <w:tblHeader/>
        </w:trPr>
        <w:tc>
          <w:tcPr>
            <w:cnfStyle w:val="001000000000" w:firstRow="0" w:lastRow="0" w:firstColumn="1" w:lastColumn="0" w:oddVBand="0" w:evenVBand="0" w:oddHBand="0" w:evenHBand="0" w:firstRowFirstColumn="0" w:firstRowLastColumn="0" w:lastRowFirstColumn="0" w:lastRowLastColumn="0"/>
            <w:tcW w:w="7013" w:type="dxa"/>
          </w:tcPr>
          <w:p w14:paraId="58FC70F8" w14:textId="77777777" w:rsidR="00877DC6" w:rsidRPr="008E6E20" w:rsidRDefault="00877DC6" w:rsidP="004D109D">
            <w:pPr>
              <w:keepNext/>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6786B74D" w14:textId="77777777" w:rsidR="00877DC6" w:rsidRPr="008E6E20" w:rsidRDefault="00877DC6" w:rsidP="004D109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363303AD" w14:textId="77777777" w:rsidR="00877DC6" w:rsidRPr="008E6E20" w:rsidRDefault="00877DC6" w:rsidP="004D109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5E20E39B" w14:textId="77777777" w:rsidR="00877DC6" w:rsidRPr="008E6E20" w:rsidRDefault="00877DC6" w:rsidP="004D109D">
            <w:pPr>
              <w:keepNext/>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877DC6" w:rsidRPr="00044F2B" w14:paraId="78FEFAA2"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F58396C" w14:textId="77777777" w:rsidR="00877DC6" w:rsidRPr="007067BA" w:rsidRDefault="00877DC6" w:rsidP="004D109D">
            <w:pPr>
              <w:pStyle w:val="ListParagraph"/>
              <w:keepNext/>
              <w:widowControl/>
              <w:numPr>
                <w:ilvl w:val="0"/>
                <w:numId w:val="98"/>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provide documentation for all user-accessible configurations.</w:t>
            </w:r>
          </w:p>
        </w:tc>
        <w:tc>
          <w:tcPr>
            <w:tcW w:w="792" w:type="dxa"/>
            <w:noWrap/>
          </w:tcPr>
          <w:p w14:paraId="569FD00E" w14:textId="77777777" w:rsidR="00877DC6" w:rsidRPr="008E6E20" w:rsidRDefault="00877DC6" w:rsidP="004D109D">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BFD9189" w14:textId="77777777" w:rsidR="00877DC6" w:rsidRPr="008E6E20" w:rsidRDefault="00877DC6" w:rsidP="004D109D">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9C5168D" w14:textId="77777777" w:rsidR="00877DC6" w:rsidRPr="008E6E20" w:rsidRDefault="00877DC6" w:rsidP="004D109D">
            <w:pPr>
              <w:keepNext/>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877DC6" w:rsidRPr="00044F2B" w14:paraId="6CE0160E"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68E209C4" w14:textId="77777777" w:rsidR="00877DC6" w:rsidRPr="007067BA" w:rsidRDefault="00877DC6" w:rsidP="003A1B7B">
            <w:pPr>
              <w:pStyle w:val="ListParagraph"/>
              <w:widowControl/>
              <w:numPr>
                <w:ilvl w:val="0"/>
                <w:numId w:val="98"/>
              </w:numPr>
              <w:spacing w:after="240" w:line="276" w:lineRule="auto"/>
              <w:contextualSpacing w:val="0"/>
              <w:jc w:val="left"/>
              <w:rPr>
                <w:szCs w:val="20"/>
              </w:rPr>
            </w:pPr>
            <w:r w:rsidRPr="00E01FD4">
              <w:rPr>
                <w:szCs w:val="20"/>
              </w:rPr>
              <w:t>The Respondent shall provide updated documentation for all updated CHE components when system updates/upgrades are applied</w:t>
            </w:r>
            <w:r>
              <w:rPr>
                <w:szCs w:val="20"/>
              </w:rPr>
              <w:t>.</w:t>
            </w:r>
          </w:p>
        </w:tc>
        <w:tc>
          <w:tcPr>
            <w:tcW w:w="792" w:type="dxa"/>
            <w:noWrap/>
          </w:tcPr>
          <w:p w14:paraId="429D9A37" w14:textId="77777777" w:rsidR="00877DC6" w:rsidRPr="008E6E20" w:rsidRDefault="00877DC6"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33320D0B" w14:textId="77777777" w:rsidR="00877DC6" w:rsidRPr="008E6E20" w:rsidRDefault="00877DC6"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222B2967" w14:textId="77777777" w:rsidR="00877DC6" w:rsidRPr="008E6E20" w:rsidRDefault="00877DC6" w:rsidP="00FE164E">
            <w:pPr>
              <w:spacing w:after="160" w:line="259" w:lineRule="auto"/>
              <w:jc w:val="left"/>
              <w:cnfStyle w:val="000000000000" w:firstRow="0" w:lastRow="0" w:firstColumn="0" w:lastColumn="0" w:oddVBand="0" w:evenVBand="0" w:oddHBand="0" w:evenHBand="0" w:firstRowFirstColumn="0" w:firstRowLastColumn="0" w:lastRowFirstColumn="0" w:lastRowLastColumn="0"/>
              <w:rPr>
                <w:szCs w:val="20"/>
              </w:rPr>
            </w:pPr>
          </w:p>
        </w:tc>
      </w:tr>
      <w:tr w:rsidR="00877DC6" w:rsidRPr="00044F2B" w14:paraId="164A6F4B"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BBAF56B" w14:textId="77777777" w:rsidR="00877DC6" w:rsidRPr="007067BA" w:rsidRDefault="00877DC6" w:rsidP="003A1B7B">
            <w:pPr>
              <w:pStyle w:val="ListParagraph"/>
              <w:widowControl/>
              <w:numPr>
                <w:ilvl w:val="0"/>
                <w:numId w:val="98"/>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provide CHE technician certification training </w:t>
            </w:r>
            <w:r>
              <w:rPr>
                <w:szCs w:val="20"/>
              </w:rPr>
              <w:t xml:space="preserve">and advanced technical training </w:t>
            </w:r>
            <w:r w:rsidRPr="007067BA">
              <w:rPr>
                <w:szCs w:val="20"/>
              </w:rPr>
              <w:t xml:space="preserve">for </w:t>
            </w:r>
            <w:r w:rsidRPr="00627203">
              <w:rPr>
                <w:szCs w:val="20"/>
              </w:rPr>
              <w:t xml:space="preserve">interested </w:t>
            </w:r>
            <w:r>
              <w:rPr>
                <w:szCs w:val="20"/>
              </w:rPr>
              <w:t>ETCOG</w:t>
            </w:r>
            <w:r w:rsidRPr="00627203">
              <w:rPr>
                <w:szCs w:val="20"/>
              </w:rPr>
              <w:t xml:space="preserve"> staff</w:t>
            </w:r>
            <w:r>
              <w:rPr>
                <w:szCs w:val="20"/>
              </w:rPr>
              <w:t>.</w:t>
            </w:r>
          </w:p>
        </w:tc>
        <w:tc>
          <w:tcPr>
            <w:tcW w:w="792" w:type="dxa"/>
            <w:noWrap/>
          </w:tcPr>
          <w:p w14:paraId="7E65FE15"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9D16158"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60902E3B"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877DC6" w:rsidRPr="00044F2B" w14:paraId="4A22D3D1"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409C4C44" w14:textId="77777777" w:rsidR="00877DC6" w:rsidRPr="007067BA" w:rsidRDefault="00877DC6" w:rsidP="003A1B7B">
            <w:pPr>
              <w:pStyle w:val="ListParagraph"/>
              <w:widowControl/>
              <w:numPr>
                <w:ilvl w:val="0"/>
                <w:numId w:val="98"/>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provide documentation for an MIS solution</w:t>
            </w:r>
            <w:r>
              <w:rPr>
                <w:szCs w:val="20"/>
              </w:rPr>
              <w:t>,</w:t>
            </w:r>
            <w:r w:rsidRPr="007067BA">
              <w:rPr>
                <w:szCs w:val="20"/>
              </w:rPr>
              <w:t xml:space="preserve"> including:</w:t>
            </w:r>
          </w:p>
          <w:p w14:paraId="47269323" w14:textId="77777777" w:rsidR="00877DC6" w:rsidRPr="008E6E20" w:rsidRDefault="00877DC6" w:rsidP="003A1B7B">
            <w:pPr>
              <w:widowControl/>
              <w:numPr>
                <w:ilvl w:val="0"/>
                <w:numId w:val="99"/>
              </w:numPr>
              <w:spacing w:before="0"/>
              <w:jc w:val="left"/>
              <w:rPr>
                <w:rFonts w:eastAsiaTheme="minorHAnsi"/>
                <w:szCs w:val="20"/>
                <w:lang w:eastAsia="en-US"/>
              </w:rPr>
            </w:pPr>
            <w:r w:rsidRPr="008E6E20">
              <w:rPr>
                <w:szCs w:val="20"/>
              </w:rPr>
              <w:t>Sample reports.</w:t>
            </w:r>
          </w:p>
          <w:p w14:paraId="2DE775AA" w14:textId="77777777" w:rsidR="00877DC6" w:rsidRPr="008E6E20" w:rsidRDefault="00877DC6" w:rsidP="003A1B7B">
            <w:pPr>
              <w:widowControl/>
              <w:numPr>
                <w:ilvl w:val="0"/>
                <w:numId w:val="99"/>
              </w:numPr>
              <w:spacing w:before="0"/>
              <w:jc w:val="left"/>
              <w:rPr>
                <w:rFonts w:eastAsiaTheme="minorHAnsi"/>
                <w:szCs w:val="20"/>
                <w:lang w:eastAsia="en-US"/>
              </w:rPr>
            </w:pPr>
            <w:r w:rsidRPr="008E6E20">
              <w:rPr>
                <w:szCs w:val="20"/>
              </w:rPr>
              <w:t xml:space="preserve">Report customization and automation; and </w:t>
            </w:r>
          </w:p>
          <w:p w14:paraId="2399CD55" w14:textId="77777777" w:rsidR="00877DC6" w:rsidRPr="008E6E20" w:rsidRDefault="00877DC6" w:rsidP="003A1B7B">
            <w:pPr>
              <w:widowControl/>
              <w:numPr>
                <w:ilvl w:val="0"/>
                <w:numId w:val="99"/>
              </w:numPr>
              <w:spacing w:before="0"/>
              <w:jc w:val="left"/>
              <w:rPr>
                <w:rFonts w:eastAsiaTheme="minorHAnsi"/>
                <w:szCs w:val="20"/>
                <w:lang w:eastAsia="en-US"/>
              </w:rPr>
            </w:pPr>
            <w:r w:rsidRPr="008E6E20">
              <w:rPr>
                <w:szCs w:val="20"/>
              </w:rPr>
              <w:t>Ad hoc report design, including best practices.</w:t>
            </w:r>
          </w:p>
        </w:tc>
        <w:tc>
          <w:tcPr>
            <w:tcW w:w="792" w:type="dxa"/>
            <w:noWrap/>
          </w:tcPr>
          <w:p w14:paraId="5E66EFCC"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E0A4E9C"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5C7686EB"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877DC6" w:rsidRPr="00044F2B" w14:paraId="7680814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3524C8BA" w14:textId="77777777" w:rsidR="00877DC6" w:rsidRPr="007067BA" w:rsidRDefault="00877DC6" w:rsidP="003A1B7B">
            <w:pPr>
              <w:pStyle w:val="ListParagraph"/>
              <w:widowControl/>
              <w:numPr>
                <w:ilvl w:val="0"/>
                <w:numId w:val="98"/>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provide administrator guide(s) including screen layout customization and speed-dial directory maintenance, import, and export, user account management, etc.</w:t>
            </w:r>
          </w:p>
        </w:tc>
        <w:tc>
          <w:tcPr>
            <w:tcW w:w="792" w:type="dxa"/>
            <w:noWrap/>
          </w:tcPr>
          <w:p w14:paraId="5F354C34"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AB94F6B"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2287E42"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877DC6" w:rsidRPr="00044F2B" w14:paraId="7E9C96AC"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AEBFEFF" w14:textId="77777777" w:rsidR="00877DC6" w:rsidRPr="007067BA" w:rsidRDefault="00877DC6" w:rsidP="003A1B7B">
            <w:pPr>
              <w:pStyle w:val="ListParagraph"/>
              <w:widowControl/>
              <w:numPr>
                <w:ilvl w:val="0"/>
                <w:numId w:val="98"/>
              </w:numPr>
              <w:spacing w:after="240" w:line="276" w:lineRule="auto"/>
              <w:contextualSpacing w:val="0"/>
              <w:jc w:val="left"/>
              <w:rPr>
                <w:rFonts w:eastAsiaTheme="minorHAnsi"/>
                <w:szCs w:val="20"/>
                <w:lang w:eastAsia="en-US"/>
              </w:rPr>
            </w:pPr>
            <w:r w:rsidRPr="007067BA">
              <w:rPr>
                <w:szCs w:val="20"/>
              </w:rPr>
              <w:t>The</w:t>
            </w:r>
            <w:r>
              <w:rPr>
                <w:szCs w:val="20"/>
              </w:rPr>
              <w:t xml:space="preserve"> Respondent</w:t>
            </w:r>
            <w:r w:rsidRPr="007067BA">
              <w:rPr>
                <w:szCs w:val="20"/>
              </w:rPr>
              <w:t xml:space="preserve"> shall provide telecommunicator</w:t>
            </w:r>
            <w:r>
              <w:rPr>
                <w:szCs w:val="20"/>
              </w:rPr>
              <w:t>s</w:t>
            </w:r>
            <w:r w:rsidRPr="007067BA">
              <w:rPr>
                <w:szCs w:val="20"/>
              </w:rPr>
              <w:t xml:space="preserve"> quick reference cards for call handling, mapping, discrepancy reporting, and other provided systems.</w:t>
            </w:r>
          </w:p>
        </w:tc>
        <w:tc>
          <w:tcPr>
            <w:tcW w:w="792" w:type="dxa"/>
            <w:noWrap/>
          </w:tcPr>
          <w:p w14:paraId="0AA248B1"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ECB6FCB"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2D8C68C8" w14:textId="77777777" w:rsidR="00877DC6" w:rsidRPr="008E6E20" w:rsidRDefault="00877DC6" w:rsidP="00FE164E">
            <w:pPr>
              <w:spacing w:before="0"/>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bl>
    <w:p w14:paraId="299A40CA" w14:textId="77777777" w:rsidR="00877DC6" w:rsidRDefault="00877DC6" w:rsidP="00A47161">
      <w:pPr>
        <w:rPr>
          <w:rFonts w:ascii="Calibri" w:hAnsi="Calibri" w:cs="Calibri"/>
        </w:rPr>
      </w:pPr>
    </w:p>
    <w:p w14:paraId="762C6391" w14:textId="77777777" w:rsidR="00877DC6" w:rsidRPr="008E6E20" w:rsidRDefault="00877DC6" w:rsidP="00877DC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877DC6" w14:paraId="0636DA7F" w14:textId="77777777" w:rsidTr="00FE164E">
        <w:tc>
          <w:tcPr>
            <w:tcW w:w="9350" w:type="dxa"/>
            <w:tcBorders>
              <w:top w:val="nil"/>
              <w:left w:val="nil"/>
              <w:bottom w:val="single" w:sz="4" w:space="0" w:color="auto"/>
              <w:right w:val="nil"/>
            </w:tcBorders>
          </w:tcPr>
          <w:p w14:paraId="1FF49CFA" w14:textId="77777777" w:rsidR="00877DC6" w:rsidRDefault="00877DC6" w:rsidP="00FE164E">
            <w:pPr>
              <w:rPr>
                <w:szCs w:val="20"/>
              </w:rPr>
            </w:pPr>
          </w:p>
        </w:tc>
      </w:tr>
      <w:tr w:rsidR="00877DC6" w14:paraId="3134146D" w14:textId="77777777" w:rsidTr="00FE164E">
        <w:tc>
          <w:tcPr>
            <w:tcW w:w="9350" w:type="dxa"/>
            <w:tcBorders>
              <w:left w:val="nil"/>
              <w:bottom w:val="single" w:sz="4" w:space="0" w:color="auto"/>
              <w:right w:val="nil"/>
            </w:tcBorders>
          </w:tcPr>
          <w:p w14:paraId="0168EC0B" w14:textId="77777777" w:rsidR="00877DC6" w:rsidRDefault="00877DC6" w:rsidP="00FE164E">
            <w:pPr>
              <w:rPr>
                <w:szCs w:val="20"/>
              </w:rPr>
            </w:pPr>
          </w:p>
        </w:tc>
      </w:tr>
      <w:tr w:rsidR="00877DC6" w14:paraId="4600FEE9" w14:textId="77777777" w:rsidTr="00FE164E">
        <w:tc>
          <w:tcPr>
            <w:tcW w:w="9350" w:type="dxa"/>
            <w:tcBorders>
              <w:left w:val="nil"/>
              <w:right w:val="nil"/>
            </w:tcBorders>
          </w:tcPr>
          <w:p w14:paraId="36005671" w14:textId="77777777" w:rsidR="00877DC6" w:rsidRDefault="00877DC6" w:rsidP="00FE164E">
            <w:pPr>
              <w:rPr>
                <w:szCs w:val="20"/>
              </w:rPr>
            </w:pPr>
          </w:p>
        </w:tc>
      </w:tr>
    </w:tbl>
    <w:p w14:paraId="520DDD78" w14:textId="77777777" w:rsidR="00877DC6" w:rsidRDefault="00877DC6" w:rsidP="00A47161">
      <w:pPr>
        <w:rPr>
          <w:rFonts w:ascii="Calibri" w:hAnsi="Calibri" w:cs="Calibri"/>
        </w:rPr>
      </w:pPr>
    </w:p>
    <w:p w14:paraId="5CFD2B98" w14:textId="6416A8A7" w:rsidR="00877DC6" w:rsidRPr="00877DC6" w:rsidRDefault="00877DC6" w:rsidP="00A47161">
      <w:pPr>
        <w:rPr>
          <w:rFonts w:ascii="Calibri" w:hAnsi="Calibri" w:cs="Calibri"/>
          <w:b/>
          <w:bCs/>
        </w:rPr>
      </w:pPr>
      <w:r w:rsidRPr="00877DC6">
        <w:rPr>
          <w:rFonts w:ascii="Calibri" w:hAnsi="Calibri" w:cs="Calibri"/>
          <w:b/>
          <w:bCs/>
        </w:rPr>
        <w:t>Artificial Intelligence and Machine Learning</w:t>
      </w:r>
    </w:p>
    <w:p w14:paraId="4469960C" w14:textId="77777777" w:rsidR="00877DC6" w:rsidRDefault="00877DC6" w:rsidP="00A47161">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877DC6" w:rsidRPr="00044F2B" w14:paraId="3E9EA880" w14:textId="77777777" w:rsidTr="00FE164E">
        <w:trPr>
          <w:cnfStyle w:val="100000000000" w:firstRow="1" w:lastRow="0" w:firstColumn="0" w:lastColumn="0" w:oddVBand="0" w:evenVBand="0" w:oddHBand="0" w:evenHBand="0" w:firstRowFirstColumn="0" w:firstRowLastColumn="0" w:lastRowFirstColumn="0" w:lastRowLastColumn="0"/>
          <w:trHeight w:val="1138"/>
          <w:tblHeader/>
        </w:trPr>
        <w:tc>
          <w:tcPr>
            <w:cnfStyle w:val="001000000000" w:firstRow="0" w:lastRow="0" w:firstColumn="1" w:lastColumn="0" w:oddVBand="0" w:evenVBand="0" w:oddHBand="0" w:evenHBand="0" w:firstRowFirstColumn="0" w:firstRowLastColumn="0" w:lastRowFirstColumn="0" w:lastRowLastColumn="0"/>
            <w:tcW w:w="7013" w:type="dxa"/>
          </w:tcPr>
          <w:p w14:paraId="5E44129D" w14:textId="77777777" w:rsidR="00877DC6" w:rsidRPr="008E6E20" w:rsidRDefault="00877DC6"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748B0AF1"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152FADB3"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6127601A"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877DC6" w:rsidRPr="00044F2B" w14:paraId="68EF2D14"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67B31548" w14:textId="77777777" w:rsidR="00877DC6" w:rsidRPr="007067BA" w:rsidRDefault="00877DC6" w:rsidP="003A1B7B">
            <w:pPr>
              <w:pStyle w:val="ListParagraph"/>
              <w:widowControl/>
              <w:numPr>
                <w:ilvl w:val="0"/>
                <w:numId w:val="100"/>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describe the artificial intelligence (AI)/machine learning (ML) capabilities of the proposed CHE system.</w:t>
            </w:r>
          </w:p>
        </w:tc>
        <w:tc>
          <w:tcPr>
            <w:tcW w:w="792" w:type="dxa"/>
            <w:noWrap/>
          </w:tcPr>
          <w:p w14:paraId="5C4462BE"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468CE8F7"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26D232AF"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877DC6" w:rsidRPr="00044F2B" w14:paraId="34E8AE89"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3AA13960" w14:textId="77777777" w:rsidR="00877DC6" w:rsidRPr="007067BA" w:rsidRDefault="00877DC6" w:rsidP="003A1B7B">
            <w:pPr>
              <w:pStyle w:val="ListParagraph"/>
              <w:widowControl/>
              <w:numPr>
                <w:ilvl w:val="0"/>
                <w:numId w:val="100"/>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describe </w:t>
            </w:r>
            <w:r>
              <w:rPr>
                <w:szCs w:val="20"/>
              </w:rPr>
              <w:t>their ability to apply AI/ML technology to answer administrative (non-9-1-1) calls.</w:t>
            </w:r>
          </w:p>
        </w:tc>
        <w:tc>
          <w:tcPr>
            <w:tcW w:w="792" w:type="dxa"/>
            <w:noWrap/>
          </w:tcPr>
          <w:p w14:paraId="5622DAEF"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1235F278"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3AA3B1CC"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877DC6" w:rsidRPr="00044F2B" w14:paraId="59454DF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tcPr>
          <w:p w14:paraId="5D7C85ED" w14:textId="77777777" w:rsidR="00877DC6" w:rsidRPr="007067BA" w:rsidRDefault="00877DC6" w:rsidP="003A1B7B">
            <w:pPr>
              <w:pStyle w:val="ListParagraph"/>
              <w:widowControl/>
              <w:numPr>
                <w:ilvl w:val="0"/>
                <w:numId w:val="100"/>
              </w:numPr>
              <w:spacing w:after="240" w:line="276" w:lineRule="auto"/>
              <w:contextualSpacing w:val="0"/>
              <w:jc w:val="left"/>
              <w:rPr>
                <w:rFonts w:eastAsiaTheme="minorHAnsi"/>
                <w:szCs w:val="20"/>
                <w:lang w:eastAsia="en-US"/>
              </w:rPr>
            </w:pPr>
            <w:bookmarkStart w:id="106" w:name="_Hlk135990842"/>
            <w:r w:rsidRPr="007067BA">
              <w:rPr>
                <w:szCs w:val="20"/>
              </w:rPr>
              <w:t xml:space="preserve">The </w:t>
            </w:r>
            <w:r>
              <w:rPr>
                <w:szCs w:val="20"/>
              </w:rPr>
              <w:t xml:space="preserve">Respondent </w:t>
            </w:r>
            <w:r w:rsidRPr="007067BA">
              <w:rPr>
                <w:szCs w:val="20"/>
              </w:rPr>
              <w:t xml:space="preserve">shall describe opportunities to apply AI/ML technologies and techniques to the analysis of multimedia content delivered to the </w:t>
            </w:r>
            <w:r>
              <w:rPr>
                <w:szCs w:val="20"/>
              </w:rPr>
              <w:t>PSAP/</w:t>
            </w:r>
            <w:r w:rsidRPr="007067BA">
              <w:rPr>
                <w:szCs w:val="20"/>
              </w:rPr>
              <w:t>ECC.</w:t>
            </w:r>
            <w:bookmarkEnd w:id="106"/>
          </w:p>
        </w:tc>
        <w:tc>
          <w:tcPr>
            <w:tcW w:w="792" w:type="dxa"/>
            <w:noWrap/>
          </w:tcPr>
          <w:p w14:paraId="0D2AABDE"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910242A"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3B4821CB" w14:textId="77777777" w:rsidR="00877DC6" w:rsidRPr="008E6E20" w:rsidRDefault="00877DC6"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877DC6" w:rsidRPr="00044F2B" w14:paraId="340C7BA7"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tcPr>
          <w:p w14:paraId="52CD3281" w14:textId="77777777" w:rsidR="00877DC6" w:rsidRPr="007067BA" w:rsidRDefault="00877DC6" w:rsidP="003A1B7B">
            <w:pPr>
              <w:pStyle w:val="ListParagraph"/>
              <w:widowControl/>
              <w:numPr>
                <w:ilvl w:val="0"/>
                <w:numId w:val="100"/>
              </w:numPr>
              <w:spacing w:after="240" w:line="276" w:lineRule="auto"/>
              <w:contextualSpacing w:val="0"/>
              <w:jc w:val="left"/>
              <w:rPr>
                <w:szCs w:val="20"/>
              </w:rPr>
            </w:pPr>
            <w:r>
              <w:rPr>
                <w:szCs w:val="20"/>
              </w:rPr>
              <w:t>The Respondent shall describe their ability to apply AI/ML technology to excessive calls coming from the same location.</w:t>
            </w:r>
          </w:p>
        </w:tc>
        <w:tc>
          <w:tcPr>
            <w:tcW w:w="792" w:type="dxa"/>
            <w:noWrap/>
          </w:tcPr>
          <w:p w14:paraId="25177208" w14:textId="77777777" w:rsidR="00877DC6" w:rsidRPr="008E6E20" w:rsidRDefault="00877DC6"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0F7E575B" w14:textId="77777777" w:rsidR="00877DC6" w:rsidRPr="008E6E20" w:rsidRDefault="00877DC6" w:rsidP="00FE164E">
            <w:pPr>
              <w:spacing w:after="160" w:line="259" w:lineRule="auto"/>
              <w:cnfStyle w:val="000000000000" w:firstRow="0" w:lastRow="0" w:firstColumn="0" w:lastColumn="0" w:oddVBand="0" w:evenVBand="0" w:oddHBand="0" w:evenHBand="0" w:firstRowFirstColumn="0" w:firstRowLastColumn="0" w:lastRowFirstColumn="0" w:lastRowLastColumn="0"/>
              <w:rPr>
                <w:szCs w:val="20"/>
              </w:rPr>
            </w:pPr>
          </w:p>
        </w:tc>
        <w:tc>
          <w:tcPr>
            <w:tcW w:w="792" w:type="dxa"/>
            <w:noWrap/>
          </w:tcPr>
          <w:p w14:paraId="7CE9E53E" w14:textId="77777777" w:rsidR="00877DC6" w:rsidRPr="008E6E20" w:rsidRDefault="00877DC6" w:rsidP="00FE164E">
            <w:pPr>
              <w:cnfStyle w:val="000000000000" w:firstRow="0" w:lastRow="0" w:firstColumn="0" w:lastColumn="0" w:oddVBand="0" w:evenVBand="0" w:oddHBand="0" w:evenHBand="0" w:firstRowFirstColumn="0" w:firstRowLastColumn="0" w:lastRowFirstColumn="0" w:lastRowLastColumn="0"/>
              <w:rPr>
                <w:szCs w:val="20"/>
              </w:rPr>
            </w:pPr>
          </w:p>
        </w:tc>
      </w:tr>
    </w:tbl>
    <w:p w14:paraId="7FF85E4B" w14:textId="77777777" w:rsidR="00430610" w:rsidRDefault="00430610" w:rsidP="00877DC6">
      <w:pPr>
        <w:rPr>
          <w:rFonts w:ascii="Calibri" w:hAnsi="Calibri" w:cs="Calibri"/>
        </w:rPr>
      </w:pPr>
    </w:p>
    <w:p w14:paraId="52DEE03C" w14:textId="77777777" w:rsidR="00877DC6" w:rsidRPr="008E6E20" w:rsidRDefault="00877DC6" w:rsidP="00877DC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877DC6" w14:paraId="6BE93F0F" w14:textId="77777777" w:rsidTr="00FE164E">
        <w:tc>
          <w:tcPr>
            <w:tcW w:w="9350" w:type="dxa"/>
            <w:tcBorders>
              <w:top w:val="nil"/>
              <w:left w:val="nil"/>
              <w:bottom w:val="single" w:sz="4" w:space="0" w:color="auto"/>
              <w:right w:val="nil"/>
            </w:tcBorders>
          </w:tcPr>
          <w:p w14:paraId="4B4D34A3" w14:textId="77777777" w:rsidR="00877DC6" w:rsidRDefault="00877DC6" w:rsidP="00FE164E">
            <w:pPr>
              <w:rPr>
                <w:szCs w:val="20"/>
              </w:rPr>
            </w:pPr>
          </w:p>
        </w:tc>
      </w:tr>
      <w:tr w:rsidR="00877DC6" w14:paraId="1D9321C0" w14:textId="77777777" w:rsidTr="00FE164E">
        <w:tc>
          <w:tcPr>
            <w:tcW w:w="9350" w:type="dxa"/>
            <w:tcBorders>
              <w:left w:val="nil"/>
              <w:bottom w:val="single" w:sz="4" w:space="0" w:color="auto"/>
              <w:right w:val="nil"/>
            </w:tcBorders>
          </w:tcPr>
          <w:p w14:paraId="6E25073A" w14:textId="77777777" w:rsidR="00877DC6" w:rsidRDefault="00877DC6" w:rsidP="00FE164E">
            <w:pPr>
              <w:rPr>
                <w:szCs w:val="20"/>
              </w:rPr>
            </w:pPr>
          </w:p>
        </w:tc>
      </w:tr>
      <w:tr w:rsidR="00877DC6" w14:paraId="1ACD006A" w14:textId="77777777" w:rsidTr="00FE164E">
        <w:tc>
          <w:tcPr>
            <w:tcW w:w="9350" w:type="dxa"/>
            <w:tcBorders>
              <w:left w:val="nil"/>
              <w:right w:val="nil"/>
            </w:tcBorders>
          </w:tcPr>
          <w:p w14:paraId="308288F6" w14:textId="77777777" w:rsidR="00877DC6" w:rsidRDefault="00877DC6" w:rsidP="00FE164E">
            <w:pPr>
              <w:rPr>
                <w:szCs w:val="20"/>
              </w:rPr>
            </w:pPr>
          </w:p>
        </w:tc>
      </w:tr>
    </w:tbl>
    <w:p w14:paraId="5BAC85E6" w14:textId="77777777" w:rsidR="00877DC6" w:rsidRDefault="00877DC6" w:rsidP="00877DC6">
      <w:pPr>
        <w:rPr>
          <w:rFonts w:ascii="Calibri" w:hAnsi="Calibri" w:cs="Calibri"/>
        </w:rPr>
      </w:pPr>
    </w:p>
    <w:p w14:paraId="00BE3818" w14:textId="7A6D1C30" w:rsidR="00877DC6" w:rsidRPr="00877DC6" w:rsidRDefault="00877DC6" w:rsidP="00877DC6">
      <w:pPr>
        <w:rPr>
          <w:rFonts w:ascii="Calibri" w:hAnsi="Calibri" w:cs="Calibri"/>
          <w:b/>
          <w:bCs/>
        </w:rPr>
      </w:pPr>
      <w:r w:rsidRPr="00877DC6">
        <w:rPr>
          <w:rFonts w:ascii="Calibri" w:hAnsi="Calibri" w:cs="Calibri"/>
          <w:b/>
          <w:bCs/>
        </w:rPr>
        <w:t>CHE Performance Standards and Service Level Requirements</w:t>
      </w:r>
    </w:p>
    <w:p w14:paraId="0071A144" w14:textId="77777777" w:rsidR="00877DC6" w:rsidRDefault="00877DC6" w:rsidP="00877DC6">
      <w:pPr>
        <w:rPr>
          <w:rFonts w:ascii="Calibri" w:hAnsi="Calibri" w:cs="Calibri"/>
        </w:rPr>
      </w:pPr>
    </w:p>
    <w:tbl>
      <w:tblPr>
        <w:tblStyle w:val="ACOGTable"/>
        <w:tblW w:w="9389" w:type="dxa"/>
        <w:tblLook w:val="04A0" w:firstRow="1" w:lastRow="0" w:firstColumn="1" w:lastColumn="0" w:noHBand="0" w:noVBand="1"/>
      </w:tblPr>
      <w:tblGrid>
        <w:gridCol w:w="7013"/>
        <w:gridCol w:w="792"/>
        <w:gridCol w:w="792"/>
        <w:gridCol w:w="792"/>
      </w:tblGrid>
      <w:tr w:rsidR="00877DC6" w:rsidRPr="00044F2B" w14:paraId="2D4A0112" w14:textId="77777777" w:rsidTr="00FE164E">
        <w:trPr>
          <w:cnfStyle w:val="100000000000" w:firstRow="1" w:lastRow="0" w:firstColumn="0" w:lastColumn="0" w:oddVBand="0" w:evenVBand="0" w:oddHBand="0" w:evenHBand="0" w:firstRowFirstColumn="0" w:firstRowLastColumn="0" w:lastRowFirstColumn="0" w:lastRowLastColumn="0"/>
          <w:trHeight w:val="1134"/>
          <w:tblHeader/>
        </w:trPr>
        <w:tc>
          <w:tcPr>
            <w:cnfStyle w:val="001000000000" w:firstRow="0" w:lastRow="0" w:firstColumn="1" w:lastColumn="0" w:oddVBand="0" w:evenVBand="0" w:oddHBand="0" w:evenHBand="0" w:firstRowFirstColumn="0" w:firstRowLastColumn="0" w:lastRowFirstColumn="0" w:lastRowLastColumn="0"/>
            <w:tcW w:w="7013" w:type="dxa"/>
            <w:hideMark/>
          </w:tcPr>
          <w:p w14:paraId="40349EC7" w14:textId="77777777" w:rsidR="00877DC6" w:rsidRPr="008E6E20" w:rsidRDefault="00877DC6" w:rsidP="00FE164E">
            <w:pPr>
              <w:spacing w:before="0"/>
              <w:jc w:val="left"/>
              <w:rPr>
                <w:rFonts w:eastAsiaTheme="minorHAnsi"/>
                <w:color w:val="auto"/>
                <w:szCs w:val="20"/>
                <w:lang w:eastAsia="en-US"/>
              </w:rPr>
            </w:pPr>
            <w:r w:rsidRPr="00BB1834">
              <w:rPr>
                <w:rFonts w:eastAsiaTheme="minorHAnsi"/>
                <w:szCs w:val="20"/>
                <w:lang w:eastAsia="en-US"/>
              </w:rPr>
              <w:t>Requirements:</w:t>
            </w:r>
          </w:p>
        </w:tc>
        <w:tc>
          <w:tcPr>
            <w:tcW w:w="792" w:type="dxa"/>
            <w:noWrap/>
            <w:textDirection w:val="btLr"/>
            <w:hideMark/>
          </w:tcPr>
          <w:p w14:paraId="3DBC102F"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Complies</w:t>
            </w:r>
          </w:p>
        </w:tc>
        <w:tc>
          <w:tcPr>
            <w:tcW w:w="792" w:type="dxa"/>
            <w:noWrap/>
            <w:textDirection w:val="btLr"/>
            <w:hideMark/>
          </w:tcPr>
          <w:p w14:paraId="72C5B762"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Does Not Comply</w:t>
            </w:r>
          </w:p>
        </w:tc>
        <w:tc>
          <w:tcPr>
            <w:tcW w:w="792" w:type="dxa"/>
            <w:noWrap/>
            <w:textDirection w:val="btLr"/>
            <w:hideMark/>
          </w:tcPr>
          <w:p w14:paraId="2619226A" w14:textId="77777777" w:rsidR="00877DC6" w:rsidRPr="008E6E20" w:rsidRDefault="00877DC6" w:rsidP="00FE164E">
            <w:pPr>
              <w:spacing w:before="0"/>
              <w:jc w:val="left"/>
              <w:cnfStyle w:val="100000000000" w:firstRow="1" w:lastRow="0" w:firstColumn="0" w:lastColumn="0" w:oddVBand="0" w:evenVBand="0" w:oddHBand="0" w:evenHBand="0" w:firstRowFirstColumn="0" w:firstRowLastColumn="0" w:lastRowFirstColumn="0" w:lastRowLastColumn="0"/>
              <w:rPr>
                <w:rFonts w:eastAsiaTheme="minorHAnsi"/>
                <w:color w:val="auto"/>
                <w:szCs w:val="20"/>
                <w:lang w:eastAsia="en-US"/>
              </w:rPr>
            </w:pPr>
            <w:r w:rsidRPr="008E6E20">
              <w:rPr>
                <w:szCs w:val="20"/>
              </w:rPr>
              <w:t>Partially Complies</w:t>
            </w:r>
          </w:p>
        </w:tc>
      </w:tr>
      <w:tr w:rsidR="00877DC6" w:rsidRPr="00044F2B" w14:paraId="2B67C7F9"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0B17CABC" w14:textId="2F484E0F" w:rsidR="00877DC6" w:rsidRPr="00627203" w:rsidRDefault="00877DC6" w:rsidP="003A1B7B">
            <w:pPr>
              <w:pStyle w:val="ListParagraph"/>
              <w:widowControl/>
              <w:numPr>
                <w:ilvl w:val="0"/>
                <w:numId w:val="101"/>
              </w:numPr>
              <w:spacing w:after="240" w:line="276" w:lineRule="auto"/>
              <w:contextualSpacing w:val="0"/>
              <w:jc w:val="left"/>
              <w:rPr>
                <w:rFonts w:eastAsiaTheme="minorHAnsi"/>
                <w:szCs w:val="20"/>
                <w:lang w:eastAsia="en-US"/>
              </w:rPr>
            </w:pPr>
            <w:r w:rsidRPr="00627203">
              <w:rPr>
                <w:szCs w:val="20"/>
              </w:rPr>
              <w:t xml:space="preserve">The Respondent shall describe how the proposed solution(s) will meet the requirements and definitions in </w:t>
            </w:r>
            <w:r w:rsidRPr="006550E0">
              <w:rPr>
                <w:i/>
                <w:iCs/>
                <w:szCs w:val="20"/>
              </w:rPr>
              <w:t>Performance Standards and Terms</w:t>
            </w:r>
            <w:r w:rsidRPr="006550E0">
              <w:rPr>
                <w:szCs w:val="20"/>
              </w:rPr>
              <w:t xml:space="preserve"> </w:t>
            </w:r>
            <w:r w:rsidR="006550E0">
              <w:rPr>
                <w:szCs w:val="20"/>
              </w:rPr>
              <w:t xml:space="preserve">section </w:t>
            </w:r>
            <w:r w:rsidRPr="00627203">
              <w:rPr>
                <w:szCs w:val="20"/>
              </w:rPr>
              <w:t>of this solicitation package.</w:t>
            </w:r>
          </w:p>
        </w:tc>
        <w:tc>
          <w:tcPr>
            <w:tcW w:w="792" w:type="dxa"/>
            <w:noWrap/>
          </w:tcPr>
          <w:p w14:paraId="2AC954CE"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08C739C2"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DFF6F90"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r w:rsidR="00877DC6" w:rsidRPr="00044F2B" w14:paraId="2A1E32BF" w14:textId="77777777" w:rsidTr="00FE164E">
        <w:trPr>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476F5B12" w14:textId="2B548C80" w:rsidR="00877DC6" w:rsidRPr="00627203" w:rsidRDefault="00877DC6" w:rsidP="003A1B7B">
            <w:pPr>
              <w:pStyle w:val="ListParagraph"/>
              <w:widowControl/>
              <w:numPr>
                <w:ilvl w:val="0"/>
                <w:numId w:val="101"/>
              </w:numPr>
              <w:spacing w:after="240" w:line="276" w:lineRule="auto"/>
              <w:contextualSpacing w:val="0"/>
              <w:jc w:val="left"/>
              <w:rPr>
                <w:rFonts w:eastAsiaTheme="minorHAnsi"/>
                <w:szCs w:val="20"/>
                <w:lang w:eastAsia="en-US"/>
              </w:rPr>
            </w:pPr>
            <w:r w:rsidRPr="00627203">
              <w:rPr>
                <w:szCs w:val="20"/>
              </w:rPr>
              <w:lastRenderedPageBreak/>
              <w:t>The Respondent shall describe how the proposed solution(s) will meet the requirements in</w:t>
            </w:r>
            <w:r w:rsidR="006550E0">
              <w:rPr>
                <w:szCs w:val="20"/>
              </w:rPr>
              <w:t xml:space="preserve"> </w:t>
            </w:r>
            <w:r w:rsidR="006550E0" w:rsidRPr="006550E0">
              <w:rPr>
                <w:szCs w:val="20"/>
              </w:rPr>
              <w:t>the</w:t>
            </w:r>
            <w:r w:rsidRPr="006550E0">
              <w:rPr>
                <w:szCs w:val="20"/>
              </w:rPr>
              <w:t xml:space="preserve"> </w:t>
            </w:r>
            <w:r w:rsidRPr="006550E0">
              <w:rPr>
                <w:i/>
                <w:iCs/>
                <w:szCs w:val="20"/>
              </w:rPr>
              <w:t>IP Network Measurement and Reporting Requirements</w:t>
            </w:r>
            <w:r w:rsidRPr="006550E0">
              <w:rPr>
                <w:szCs w:val="20"/>
              </w:rPr>
              <w:t xml:space="preserve"> </w:t>
            </w:r>
            <w:r w:rsidR="006550E0">
              <w:rPr>
                <w:szCs w:val="20"/>
              </w:rPr>
              <w:t xml:space="preserve">section </w:t>
            </w:r>
            <w:r w:rsidRPr="00627203">
              <w:rPr>
                <w:szCs w:val="20"/>
              </w:rPr>
              <w:t xml:space="preserve">of this solicitation package. </w:t>
            </w:r>
          </w:p>
        </w:tc>
        <w:tc>
          <w:tcPr>
            <w:tcW w:w="792" w:type="dxa"/>
            <w:noWrap/>
          </w:tcPr>
          <w:p w14:paraId="1605A38C"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715FFBD0"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c>
          <w:tcPr>
            <w:tcW w:w="792" w:type="dxa"/>
            <w:noWrap/>
          </w:tcPr>
          <w:p w14:paraId="0A4C3F1F" w14:textId="77777777" w:rsidR="00877DC6" w:rsidRPr="008E6E20" w:rsidRDefault="00877DC6" w:rsidP="00FE164E">
            <w:pPr>
              <w:spacing w:before="0" w:after="160" w:line="259" w:lineRule="auto"/>
              <w:cnfStyle w:val="000000000000" w:firstRow="0" w:lastRow="0" w:firstColumn="0" w:lastColumn="0" w:oddVBand="0" w:evenVBand="0" w:oddHBand="0" w:evenHBand="0" w:firstRowFirstColumn="0" w:firstRowLastColumn="0" w:lastRowFirstColumn="0" w:lastRowLastColumn="0"/>
              <w:rPr>
                <w:rFonts w:eastAsiaTheme="minorHAnsi"/>
                <w:szCs w:val="20"/>
                <w:lang w:eastAsia="en-US"/>
              </w:rPr>
            </w:pPr>
          </w:p>
        </w:tc>
      </w:tr>
      <w:tr w:rsidR="00877DC6" w:rsidRPr="00044F2B" w14:paraId="36BEB235" w14:textId="77777777" w:rsidTr="00FE16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13" w:type="dxa"/>
            <w:vAlign w:val="top"/>
          </w:tcPr>
          <w:p w14:paraId="638DA2D9" w14:textId="15ECE3A0" w:rsidR="00877DC6" w:rsidRPr="007067BA" w:rsidRDefault="00877DC6" w:rsidP="003A1B7B">
            <w:pPr>
              <w:pStyle w:val="ListParagraph"/>
              <w:widowControl/>
              <w:numPr>
                <w:ilvl w:val="0"/>
                <w:numId w:val="101"/>
              </w:numPr>
              <w:spacing w:after="240" w:line="276" w:lineRule="auto"/>
              <w:contextualSpacing w:val="0"/>
              <w:jc w:val="left"/>
              <w:rPr>
                <w:rFonts w:eastAsiaTheme="minorHAnsi"/>
                <w:szCs w:val="20"/>
                <w:lang w:eastAsia="en-US"/>
              </w:rPr>
            </w:pPr>
            <w:r w:rsidRPr="007067BA">
              <w:rPr>
                <w:szCs w:val="20"/>
              </w:rPr>
              <w:t xml:space="preserve">The </w:t>
            </w:r>
            <w:r>
              <w:rPr>
                <w:szCs w:val="20"/>
              </w:rPr>
              <w:t>Respondent</w:t>
            </w:r>
            <w:r w:rsidRPr="007067BA">
              <w:rPr>
                <w:szCs w:val="20"/>
              </w:rPr>
              <w:t xml:space="preserve"> shall describe how the proposed solution(s) will meet the requirements </w:t>
            </w:r>
            <w:r w:rsidRPr="00627203">
              <w:rPr>
                <w:szCs w:val="20"/>
              </w:rPr>
              <w:t>in</w:t>
            </w:r>
            <w:r w:rsidRPr="006550E0">
              <w:rPr>
                <w:i/>
                <w:szCs w:val="20"/>
              </w:rPr>
              <w:t xml:space="preserve"> </w:t>
            </w:r>
            <w:r w:rsidRPr="006550E0">
              <w:rPr>
                <w:i/>
                <w:iCs/>
                <w:szCs w:val="20"/>
              </w:rPr>
              <w:t>Service Level Agreement</w:t>
            </w:r>
            <w:r w:rsidR="006550E0" w:rsidRPr="006550E0">
              <w:rPr>
                <w:i/>
                <w:iCs/>
                <w:szCs w:val="20"/>
              </w:rPr>
              <w:t xml:space="preserve"> </w:t>
            </w:r>
            <w:r w:rsidR="006550E0" w:rsidRPr="006550E0">
              <w:rPr>
                <w:szCs w:val="20"/>
              </w:rPr>
              <w:t>section</w:t>
            </w:r>
            <w:r w:rsidRPr="00627203">
              <w:rPr>
                <w:szCs w:val="20"/>
              </w:rPr>
              <w:t xml:space="preserve"> of this solicitation package.</w:t>
            </w:r>
          </w:p>
        </w:tc>
        <w:tc>
          <w:tcPr>
            <w:tcW w:w="792" w:type="dxa"/>
            <w:noWrap/>
          </w:tcPr>
          <w:p w14:paraId="4BAD5A63"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547175F5" w14:textId="77777777" w:rsidR="00877DC6" w:rsidRPr="008E6E20" w:rsidRDefault="00877DC6" w:rsidP="00FE164E">
            <w:pPr>
              <w:spacing w:before="0" w:after="160" w:line="259" w:lineRule="auto"/>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c>
          <w:tcPr>
            <w:tcW w:w="792" w:type="dxa"/>
            <w:noWrap/>
          </w:tcPr>
          <w:p w14:paraId="1FC72AB9" w14:textId="77777777" w:rsidR="00877DC6" w:rsidRPr="008E6E20" w:rsidRDefault="00877DC6" w:rsidP="00FE164E">
            <w:pPr>
              <w:spacing w:before="0"/>
              <w:cnfStyle w:val="000000100000" w:firstRow="0" w:lastRow="0" w:firstColumn="0" w:lastColumn="0" w:oddVBand="0" w:evenVBand="0" w:oddHBand="1" w:evenHBand="0" w:firstRowFirstColumn="0" w:firstRowLastColumn="0" w:lastRowFirstColumn="0" w:lastRowLastColumn="0"/>
              <w:rPr>
                <w:rFonts w:eastAsiaTheme="minorHAnsi"/>
                <w:szCs w:val="20"/>
                <w:lang w:eastAsia="en-US"/>
              </w:rPr>
            </w:pPr>
          </w:p>
        </w:tc>
      </w:tr>
    </w:tbl>
    <w:p w14:paraId="330C2200" w14:textId="77777777" w:rsidR="00877DC6" w:rsidRDefault="00877DC6" w:rsidP="00877DC6">
      <w:pPr>
        <w:rPr>
          <w:rFonts w:ascii="Calibri" w:hAnsi="Calibri" w:cs="Calibri"/>
        </w:rPr>
      </w:pPr>
    </w:p>
    <w:p w14:paraId="01384C9B" w14:textId="77777777" w:rsidR="00877DC6" w:rsidRPr="008E6E20" w:rsidRDefault="00877DC6" w:rsidP="00877DC6">
      <w:pPr>
        <w:rPr>
          <w:bCs/>
          <w:i/>
          <w:szCs w:val="20"/>
        </w:rPr>
      </w:pPr>
      <w:r w:rsidRPr="008E6E20">
        <w:rPr>
          <w:bCs/>
          <w:i/>
          <w:szCs w:val="20"/>
        </w:rPr>
        <w:t xml:space="preserve">Use this space to elaborate on the compliance responses </w:t>
      </w:r>
      <w:r>
        <w:rPr>
          <w:bCs/>
          <w:i/>
          <w:szCs w:val="20"/>
        </w:rPr>
        <w:t>to the requirements</w:t>
      </w:r>
      <w:r w:rsidRPr="008E6E20">
        <w:rPr>
          <w:bCs/>
          <w:i/>
          <w:szCs w:val="20"/>
        </w:rPr>
        <w:t xml:space="preserve"> in the </w:t>
      </w:r>
      <w:r>
        <w:rPr>
          <w:bCs/>
          <w:i/>
          <w:szCs w:val="20"/>
        </w:rPr>
        <w:t>table above</w:t>
      </w:r>
      <w:r w:rsidRPr="008E6E20">
        <w:rPr>
          <w:bCs/>
          <w:i/>
          <w:szCs w:val="20"/>
        </w:rPr>
        <w:t>.</w:t>
      </w:r>
      <w:r>
        <w:rPr>
          <w:bCs/>
          <w:i/>
          <w:szCs w:val="20"/>
        </w:rPr>
        <w:t xml:space="preserve"> </w:t>
      </w:r>
      <w:r w:rsidRPr="008E6E20">
        <w:rPr>
          <w:bCs/>
          <w:i/>
          <w:szCs w:val="20"/>
        </w:rPr>
        <w:t xml:space="preserve">Include any additional information (diagrams, graphs, screenshots, etc.) you </w:t>
      </w:r>
      <w:r>
        <w:rPr>
          <w:bCs/>
          <w:i/>
          <w:szCs w:val="20"/>
        </w:rPr>
        <w:t>think</w:t>
      </w:r>
      <w:r w:rsidRPr="008E6E20">
        <w:rPr>
          <w:bCs/>
          <w:i/>
          <w:szCs w:val="20"/>
        </w:rPr>
        <w:t xml:space="preserve"> is needed to describe how your solution addresses these requirements. Add additional lines as needed.</w:t>
      </w:r>
    </w:p>
    <w:tbl>
      <w:tblPr>
        <w:tblStyle w:val="TableGrid"/>
        <w:tblW w:w="0" w:type="auto"/>
        <w:tblLook w:val="04A0" w:firstRow="1" w:lastRow="0" w:firstColumn="1" w:lastColumn="0" w:noHBand="0" w:noVBand="1"/>
      </w:tblPr>
      <w:tblGrid>
        <w:gridCol w:w="9350"/>
      </w:tblGrid>
      <w:tr w:rsidR="00877DC6" w14:paraId="071A25A9" w14:textId="77777777" w:rsidTr="00FE164E">
        <w:tc>
          <w:tcPr>
            <w:tcW w:w="9350" w:type="dxa"/>
            <w:tcBorders>
              <w:top w:val="nil"/>
              <w:left w:val="nil"/>
              <w:bottom w:val="single" w:sz="4" w:space="0" w:color="auto"/>
              <w:right w:val="nil"/>
            </w:tcBorders>
          </w:tcPr>
          <w:p w14:paraId="67DF9313" w14:textId="77777777" w:rsidR="00877DC6" w:rsidRDefault="00877DC6" w:rsidP="00FE164E">
            <w:pPr>
              <w:rPr>
                <w:szCs w:val="20"/>
              </w:rPr>
            </w:pPr>
          </w:p>
        </w:tc>
      </w:tr>
      <w:tr w:rsidR="00877DC6" w14:paraId="188999E3" w14:textId="77777777" w:rsidTr="00FE164E">
        <w:tc>
          <w:tcPr>
            <w:tcW w:w="9350" w:type="dxa"/>
            <w:tcBorders>
              <w:left w:val="nil"/>
              <w:bottom w:val="single" w:sz="4" w:space="0" w:color="auto"/>
              <w:right w:val="nil"/>
            </w:tcBorders>
          </w:tcPr>
          <w:p w14:paraId="1123769A" w14:textId="77777777" w:rsidR="00877DC6" w:rsidRDefault="00877DC6" w:rsidP="00FE164E">
            <w:pPr>
              <w:rPr>
                <w:szCs w:val="20"/>
              </w:rPr>
            </w:pPr>
          </w:p>
        </w:tc>
      </w:tr>
      <w:tr w:rsidR="00877DC6" w14:paraId="6A407782" w14:textId="77777777" w:rsidTr="00FE164E">
        <w:tc>
          <w:tcPr>
            <w:tcW w:w="9350" w:type="dxa"/>
            <w:tcBorders>
              <w:left w:val="nil"/>
              <w:right w:val="nil"/>
            </w:tcBorders>
          </w:tcPr>
          <w:p w14:paraId="71E145D2" w14:textId="77777777" w:rsidR="00877DC6" w:rsidRDefault="00877DC6" w:rsidP="00FE164E">
            <w:pPr>
              <w:rPr>
                <w:szCs w:val="20"/>
              </w:rPr>
            </w:pPr>
          </w:p>
        </w:tc>
      </w:tr>
    </w:tbl>
    <w:p w14:paraId="4909C22F" w14:textId="77777777" w:rsidR="00877DC6" w:rsidRPr="00877DC6" w:rsidRDefault="00877DC6" w:rsidP="00877DC6">
      <w:pPr>
        <w:rPr>
          <w:rFonts w:ascii="Calibri" w:hAnsi="Calibri" w:cs="Calibri"/>
        </w:rPr>
      </w:pPr>
    </w:p>
    <w:p w14:paraId="26970D50" w14:textId="77777777" w:rsidR="009F4B0B" w:rsidRPr="00702847" w:rsidRDefault="009F4B0B" w:rsidP="004F0B8A">
      <w:pPr>
        <w:jc w:val="right"/>
        <w:rPr>
          <w:rFonts w:ascii="Calibri" w:hAnsi="Calibri" w:cs="Calibri"/>
          <w:b/>
          <w:bCs/>
          <w:sz w:val="22"/>
          <w:szCs w:val="22"/>
        </w:rPr>
      </w:pPr>
    </w:p>
    <w:p w14:paraId="7E1B4C2E" w14:textId="77777777" w:rsidR="001E04C5" w:rsidRDefault="001E04C5" w:rsidP="004F0B8A">
      <w:pPr>
        <w:jc w:val="right"/>
        <w:rPr>
          <w:rFonts w:ascii="Calibri" w:hAnsi="Calibri" w:cs="Calibri"/>
          <w:b/>
          <w:bCs/>
          <w:color w:val="FF0000"/>
          <w:sz w:val="22"/>
          <w:szCs w:val="22"/>
        </w:rPr>
      </w:pPr>
    </w:p>
    <w:p w14:paraId="73515054" w14:textId="30131100" w:rsidR="001A7365" w:rsidRPr="000C79BB" w:rsidRDefault="00745345" w:rsidP="000C79BB">
      <w:pPr>
        <w:jc w:val="center"/>
        <w:rPr>
          <w:rFonts w:ascii="Calibri" w:hAnsi="Calibri" w:cs="Calibri"/>
          <w:b/>
          <w:bCs/>
          <w:color w:val="FF0000"/>
          <w:sz w:val="28"/>
          <w:szCs w:val="28"/>
        </w:rPr>
      </w:pPr>
      <w:r w:rsidRPr="00B952F6">
        <w:rPr>
          <w:b/>
          <w:bCs/>
          <w:color w:val="EE0000"/>
          <w:sz w:val="28"/>
          <w:szCs w:val="28"/>
        </w:rPr>
        <w:t>PERFORMANCE STANDARDS, NETWORK MEASUREMENT AND RECORDING, AND SERVICE LEVEL AGREEMENTS</w:t>
      </w:r>
    </w:p>
    <w:p w14:paraId="7D3B22AD" w14:textId="77777777" w:rsidR="007100EA" w:rsidRPr="00F453D4" w:rsidRDefault="007100EA" w:rsidP="007100EA">
      <w:pPr>
        <w:rPr>
          <w:rFonts w:cstheme="minorHAnsi"/>
        </w:rPr>
      </w:pPr>
    </w:p>
    <w:p w14:paraId="0001F0CD" w14:textId="77777777" w:rsidR="001A7365" w:rsidRDefault="001A7365" w:rsidP="007100EA">
      <w:pPr>
        <w:rPr>
          <w:rFonts w:ascii="Calibri" w:hAnsi="Calibri" w:cs="Calibri"/>
          <w:b/>
          <w:bCs/>
          <w:color w:val="FF0000"/>
          <w:sz w:val="22"/>
          <w:szCs w:val="22"/>
        </w:rPr>
      </w:pPr>
    </w:p>
    <w:p w14:paraId="235415E9" w14:textId="77777777" w:rsidR="00745345" w:rsidRDefault="00745345" w:rsidP="00745345">
      <w:pPr>
        <w:rPr>
          <w:rFonts w:ascii="Calibri" w:hAnsi="Calibri" w:cs="Calibri"/>
          <w:b/>
          <w:bCs/>
        </w:rPr>
      </w:pPr>
      <w:r w:rsidRPr="00E16266">
        <w:rPr>
          <w:rFonts w:ascii="Calibri" w:hAnsi="Calibri" w:cs="Calibri"/>
          <w:b/>
          <w:bCs/>
        </w:rPr>
        <w:t>Performance Standards</w:t>
      </w:r>
      <w:r>
        <w:rPr>
          <w:rFonts w:ascii="Calibri" w:hAnsi="Calibri" w:cs="Calibri"/>
          <w:b/>
          <w:bCs/>
        </w:rPr>
        <w:t xml:space="preserve"> and Terms</w:t>
      </w:r>
    </w:p>
    <w:p w14:paraId="6BD95333" w14:textId="77777777" w:rsidR="00745345" w:rsidRDefault="00745345" w:rsidP="00745345">
      <w:pPr>
        <w:rPr>
          <w:rFonts w:ascii="Calibri" w:hAnsi="Calibri" w:cs="Calibri"/>
          <w:b/>
          <w:bCs/>
        </w:rPr>
      </w:pPr>
    </w:p>
    <w:p w14:paraId="0B59CE48" w14:textId="7B4DFFD6" w:rsidR="00745345" w:rsidRDefault="00745345" w:rsidP="00745345">
      <w:pPr>
        <w:rPr>
          <w:rFonts w:ascii="Calibri" w:hAnsi="Calibri" w:cs="Calibri"/>
        </w:rPr>
      </w:pPr>
      <w:r w:rsidRPr="00E16266">
        <w:rPr>
          <w:rFonts w:ascii="Calibri" w:hAnsi="Calibri" w:cs="Calibri"/>
          <w:u w:val="single"/>
        </w:rPr>
        <w:t>Service Level Agreement</w:t>
      </w:r>
      <w:r>
        <w:rPr>
          <w:rFonts w:ascii="Calibri" w:hAnsi="Calibri" w:cs="Calibri"/>
        </w:rPr>
        <w:t xml:space="preserve"> - </w:t>
      </w:r>
      <w:r w:rsidRPr="00E16266">
        <w:rPr>
          <w:rFonts w:ascii="Calibri" w:hAnsi="Calibri" w:cs="Calibri"/>
        </w:rPr>
        <w:t>An agreement between ETCOG and the Respondent that specifies,</w:t>
      </w:r>
      <w:r>
        <w:rPr>
          <w:rFonts w:ascii="Calibri" w:hAnsi="Calibri" w:cs="Calibri"/>
        </w:rPr>
        <w:t xml:space="preserve"> </w:t>
      </w:r>
      <w:r w:rsidR="00103DF3">
        <w:rPr>
          <w:rFonts w:ascii="Calibri" w:hAnsi="Calibri" w:cs="Calibri"/>
        </w:rPr>
        <w:t>in measurable terms</w:t>
      </w:r>
      <w:r w:rsidRPr="00E16266">
        <w:rPr>
          <w:rFonts w:ascii="Calibri" w:hAnsi="Calibri" w:cs="Calibri"/>
        </w:rPr>
        <w:t>, such as deadlines, quantities, quality standards, or other defined metrics</w:t>
      </w:r>
      <w:r>
        <w:rPr>
          <w:rFonts w:ascii="Calibri" w:hAnsi="Calibri" w:cs="Calibri"/>
        </w:rPr>
        <w:t xml:space="preserve">, the services </w:t>
      </w:r>
      <w:r w:rsidRPr="00E16266">
        <w:rPr>
          <w:rFonts w:ascii="Calibri" w:hAnsi="Calibri" w:cs="Calibri"/>
        </w:rPr>
        <w:t>that the Respondent will furnish.</w:t>
      </w:r>
    </w:p>
    <w:p w14:paraId="0F4B5249" w14:textId="77777777" w:rsidR="00745345" w:rsidRDefault="00745345" w:rsidP="00745345">
      <w:pPr>
        <w:rPr>
          <w:rFonts w:ascii="Calibri" w:hAnsi="Calibri" w:cs="Calibri"/>
        </w:rPr>
      </w:pPr>
    </w:p>
    <w:p w14:paraId="57A081DA" w14:textId="212F14F4" w:rsidR="00745345" w:rsidRDefault="00745345" w:rsidP="00103DF3">
      <w:pPr>
        <w:rPr>
          <w:rFonts w:ascii="Calibri" w:hAnsi="Calibri" w:cs="Calibri"/>
        </w:rPr>
      </w:pPr>
      <w:r w:rsidRPr="00E16266">
        <w:rPr>
          <w:rFonts w:ascii="Calibri" w:hAnsi="Calibri" w:cs="Calibri"/>
          <w:u w:val="single"/>
        </w:rPr>
        <w:t>Help Desk Availability</w:t>
      </w:r>
      <w:r>
        <w:rPr>
          <w:rFonts w:ascii="Calibri" w:hAnsi="Calibri" w:cs="Calibri"/>
        </w:rPr>
        <w:t xml:space="preserve"> - </w:t>
      </w:r>
      <w:r w:rsidR="00103DF3" w:rsidRPr="00103DF3">
        <w:rPr>
          <w:rFonts w:ascii="Calibri" w:hAnsi="Calibri" w:cs="Calibri"/>
        </w:rPr>
        <w:t>The time-of-day resources are available to answer calls from ETCOG staff, create trouble tickets and dispatch technicians.</w:t>
      </w:r>
      <w:r w:rsidR="00103DF3">
        <w:rPr>
          <w:rFonts w:ascii="Calibri" w:hAnsi="Calibri" w:cs="Calibri"/>
        </w:rPr>
        <w:t xml:space="preserve"> </w:t>
      </w:r>
      <w:r w:rsidR="00103DF3" w:rsidRPr="00103DF3">
        <w:rPr>
          <w:rFonts w:ascii="Calibri" w:hAnsi="Calibri" w:cs="Calibri"/>
        </w:rPr>
        <w:t>Resources must be available (via an agreed</w:t>
      </w:r>
      <w:r w:rsidR="00103DF3">
        <w:rPr>
          <w:rFonts w:ascii="Calibri" w:hAnsi="Calibri" w:cs="Calibri"/>
        </w:rPr>
        <w:t>-</w:t>
      </w:r>
      <w:r w:rsidR="00103DF3" w:rsidRPr="00103DF3">
        <w:rPr>
          <w:rFonts w:ascii="Calibri" w:hAnsi="Calibri" w:cs="Calibri"/>
        </w:rPr>
        <w:t>upon telephone number) 24 x 7 x 365 to process requests for service</w:t>
      </w:r>
      <w:r>
        <w:rPr>
          <w:rFonts w:ascii="Calibri" w:hAnsi="Calibri" w:cs="Calibri"/>
        </w:rPr>
        <w:t>.</w:t>
      </w:r>
    </w:p>
    <w:p w14:paraId="43A25F0A" w14:textId="77777777" w:rsidR="00745345" w:rsidRDefault="00745345" w:rsidP="00745345">
      <w:pPr>
        <w:rPr>
          <w:rFonts w:ascii="Calibri" w:hAnsi="Calibri" w:cs="Calibri"/>
          <w:u w:val="single"/>
        </w:rPr>
      </w:pPr>
    </w:p>
    <w:p w14:paraId="4724CA1D" w14:textId="0A29B5B1" w:rsidR="00745345" w:rsidRDefault="00103DF3" w:rsidP="00745345">
      <w:pPr>
        <w:rPr>
          <w:rFonts w:ascii="Calibri" w:hAnsi="Calibri" w:cs="Calibri"/>
        </w:rPr>
      </w:pPr>
      <w:r>
        <w:rPr>
          <w:rFonts w:ascii="Calibri" w:hAnsi="Calibri" w:cs="Calibri"/>
          <w:u w:val="single"/>
        </w:rPr>
        <w:t>Technician Availability</w:t>
      </w:r>
      <w:r w:rsidR="00745345">
        <w:rPr>
          <w:rFonts w:ascii="Calibri" w:hAnsi="Calibri" w:cs="Calibri"/>
        </w:rPr>
        <w:t xml:space="preserve"> - </w:t>
      </w:r>
      <w:r w:rsidRPr="00103DF3">
        <w:rPr>
          <w:rFonts w:ascii="Calibri" w:hAnsi="Calibri" w:cs="Calibri"/>
        </w:rPr>
        <w:t>Technicians must be available remotely and/or onsite as required, 24 x 7 x 365</w:t>
      </w:r>
      <w:r>
        <w:rPr>
          <w:rFonts w:ascii="Calibri" w:hAnsi="Calibri" w:cs="Calibri"/>
        </w:rPr>
        <w:t>.</w:t>
      </w:r>
    </w:p>
    <w:p w14:paraId="696A9F50" w14:textId="77777777" w:rsidR="00745345" w:rsidRDefault="00745345" w:rsidP="00745345">
      <w:pPr>
        <w:rPr>
          <w:rFonts w:ascii="Calibri" w:hAnsi="Calibri" w:cs="Calibri"/>
        </w:rPr>
      </w:pPr>
    </w:p>
    <w:p w14:paraId="3A6EA5AA" w14:textId="77777777" w:rsidR="00745345" w:rsidRDefault="00745345" w:rsidP="00745345">
      <w:pPr>
        <w:rPr>
          <w:rFonts w:ascii="Calibri" w:hAnsi="Calibri" w:cs="Calibri"/>
        </w:rPr>
      </w:pPr>
      <w:r w:rsidRPr="00E16266">
        <w:rPr>
          <w:rFonts w:ascii="Calibri" w:hAnsi="Calibri" w:cs="Calibri"/>
          <w:u w:val="single"/>
        </w:rPr>
        <w:t>Regular Business Hours (RBH)</w:t>
      </w:r>
      <w:r>
        <w:rPr>
          <w:rFonts w:ascii="Calibri" w:hAnsi="Calibri" w:cs="Calibri"/>
        </w:rPr>
        <w:t xml:space="preserve"> - </w:t>
      </w:r>
      <w:r w:rsidRPr="00E16266">
        <w:rPr>
          <w:rFonts w:ascii="Calibri" w:hAnsi="Calibri" w:cs="Calibri"/>
        </w:rPr>
        <w:t>Hours between 8:00 a.m. and 5:00 p.m. Central Time</w:t>
      </w:r>
      <w:r>
        <w:rPr>
          <w:rFonts w:ascii="Calibri" w:hAnsi="Calibri" w:cs="Calibri"/>
        </w:rPr>
        <w:t>.</w:t>
      </w:r>
    </w:p>
    <w:p w14:paraId="41D65049" w14:textId="77777777" w:rsidR="00745345" w:rsidRDefault="00745345" w:rsidP="00745345">
      <w:pPr>
        <w:rPr>
          <w:rFonts w:ascii="Calibri" w:hAnsi="Calibri" w:cs="Calibri"/>
        </w:rPr>
      </w:pPr>
    </w:p>
    <w:p w14:paraId="3D8FFA38" w14:textId="0E93A4DA" w:rsidR="00745345" w:rsidRDefault="00103DF3" w:rsidP="00745345">
      <w:pPr>
        <w:rPr>
          <w:rFonts w:ascii="Calibri" w:hAnsi="Calibri" w:cs="Calibri"/>
        </w:rPr>
      </w:pPr>
      <w:r>
        <w:rPr>
          <w:rFonts w:ascii="Calibri" w:hAnsi="Calibri" w:cs="Calibri"/>
          <w:u w:val="single"/>
        </w:rPr>
        <w:lastRenderedPageBreak/>
        <w:t xml:space="preserve">System Performance Standards and Reporting </w:t>
      </w:r>
      <w:r w:rsidRPr="00103DF3">
        <w:rPr>
          <w:rFonts w:ascii="Calibri" w:hAnsi="Calibri" w:cs="Calibri"/>
        </w:rPr>
        <w:t>- Respondents must identify the SLAs and metrics for the system components that will be utilized to formulate the system performance measurements for each performance standard</w:t>
      </w:r>
      <w:r w:rsidR="00745345">
        <w:rPr>
          <w:rFonts w:ascii="Calibri" w:hAnsi="Calibri" w:cs="Calibri"/>
        </w:rPr>
        <w:t>.</w:t>
      </w:r>
    </w:p>
    <w:p w14:paraId="3C883146" w14:textId="77777777" w:rsidR="00103DF3" w:rsidRDefault="00103DF3" w:rsidP="00745345">
      <w:pPr>
        <w:rPr>
          <w:rFonts w:ascii="Calibri" w:hAnsi="Calibri" w:cs="Calibri"/>
        </w:rPr>
      </w:pPr>
    </w:p>
    <w:p w14:paraId="3D9CDB5D" w14:textId="36F165CA" w:rsidR="00103DF3" w:rsidRDefault="00103DF3" w:rsidP="00745345">
      <w:pPr>
        <w:rPr>
          <w:rFonts w:ascii="Calibri" w:hAnsi="Calibri" w:cs="Calibri"/>
        </w:rPr>
      </w:pPr>
      <w:r w:rsidRPr="00103DF3">
        <w:rPr>
          <w:rFonts w:ascii="Calibri" w:hAnsi="Calibri" w:cs="Calibri"/>
          <w:u w:val="single"/>
        </w:rPr>
        <w:t>System Availability</w:t>
      </w:r>
      <w:r>
        <w:rPr>
          <w:rFonts w:ascii="Calibri" w:hAnsi="Calibri" w:cs="Calibri"/>
        </w:rPr>
        <w:t xml:space="preserve"> - </w:t>
      </w:r>
      <w:r w:rsidRPr="00103DF3">
        <w:rPr>
          <w:rFonts w:ascii="Calibri" w:hAnsi="Calibri" w:cs="Calibri"/>
        </w:rPr>
        <w:t>The service must be available at least 99.999 % of the time, measured on a per-core system basis</w:t>
      </w:r>
      <w:r>
        <w:rPr>
          <w:rFonts w:ascii="Calibri" w:hAnsi="Calibri" w:cs="Calibri"/>
        </w:rPr>
        <w:t>.</w:t>
      </w:r>
    </w:p>
    <w:p w14:paraId="36CD874D" w14:textId="77777777" w:rsidR="00103DF3" w:rsidRDefault="00103DF3" w:rsidP="00745345">
      <w:pPr>
        <w:rPr>
          <w:rFonts w:ascii="Calibri" w:hAnsi="Calibri" w:cs="Calibri"/>
        </w:rPr>
      </w:pPr>
    </w:p>
    <w:p w14:paraId="1C993D77" w14:textId="77777777" w:rsidR="00103DF3" w:rsidRPr="00103DF3" w:rsidRDefault="00103DF3" w:rsidP="00103DF3">
      <w:pPr>
        <w:rPr>
          <w:rFonts w:ascii="Calibri" w:hAnsi="Calibri" w:cs="Calibri"/>
        </w:rPr>
      </w:pPr>
      <w:r w:rsidRPr="00103DF3">
        <w:rPr>
          <w:rFonts w:ascii="Calibri" w:hAnsi="Calibri" w:cs="Calibri"/>
          <w:u w:val="single"/>
        </w:rPr>
        <w:t>Service Level and Service Management Performance Standard</w:t>
      </w:r>
      <w:r>
        <w:rPr>
          <w:rFonts w:ascii="Calibri" w:hAnsi="Calibri" w:cs="Calibri"/>
        </w:rPr>
        <w:t xml:space="preserve"> - </w:t>
      </w:r>
      <w:r w:rsidRPr="00103DF3">
        <w:rPr>
          <w:rFonts w:ascii="Calibri" w:hAnsi="Calibri" w:cs="Calibri"/>
        </w:rPr>
        <w:t xml:space="preserve">Services referenced here are limited to those provided under the agreement. All times are </w:t>
      </w:r>
      <w:proofErr w:type="gramStart"/>
      <w:r w:rsidRPr="00103DF3">
        <w:rPr>
          <w:rFonts w:ascii="Calibri" w:hAnsi="Calibri" w:cs="Calibri"/>
        </w:rPr>
        <w:t>averages</w:t>
      </w:r>
      <w:proofErr w:type="gramEnd"/>
      <w:r w:rsidRPr="00103DF3">
        <w:rPr>
          <w:rFonts w:ascii="Calibri" w:hAnsi="Calibri" w:cs="Calibri"/>
        </w:rPr>
        <w:t xml:space="preserve"> over a rolling 12-month measurement period. However, there are provisions for declaring an SLA violation in cases where repeated instances occur over a short period of time.</w:t>
      </w:r>
    </w:p>
    <w:p w14:paraId="02A1E632" w14:textId="77777777" w:rsidR="00103DF3" w:rsidRDefault="00103DF3" w:rsidP="00103DF3">
      <w:pPr>
        <w:rPr>
          <w:rFonts w:ascii="Calibri" w:hAnsi="Calibri" w:cs="Calibri"/>
        </w:rPr>
      </w:pPr>
    </w:p>
    <w:p w14:paraId="5B9C47AC" w14:textId="4D8645B9" w:rsidR="00103DF3" w:rsidRDefault="00103DF3" w:rsidP="00103DF3">
      <w:pPr>
        <w:rPr>
          <w:rFonts w:ascii="Calibri" w:hAnsi="Calibri" w:cs="Calibri"/>
        </w:rPr>
      </w:pPr>
      <w:r w:rsidRPr="00103DF3">
        <w:rPr>
          <w:rFonts w:ascii="Calibri" w:hAnsi="Calibri" w:cs="Calibri"/>
        </w:rPr>
        <w:t>All time intervals are calculated to the nearest minute. Performance requirements are applicable to managed and non-managed services.</w:t>
      </w:r>
    </w:p>
    <w:p w14:paraId="46BF0D66" w14:textId="77777777" w:rsidR="00103DF3" w:rsidRDefault="00103DF3" w:rsidP="00103DF3">
      <w:pPr>
        <w:rPr>
          <w:rFonts w:ascii="Calibri" w:hAnsi="Calibri" w:cs="Calibri"/>
        </w:rPr>
      </w:pPr>
    </w:p>
    <w:p w14:paraId="0D0BC07F" w14:textId="27F624C6" w:rsidR="00103DF3" w:rsidRDefault="00103DF3" w:rsidP="00103DF3">
      <w:pPr>
        <w:rPr>
          <w:rFonts w:ascii="Calibri" w:hAnsi="Calibri" w:cs="Calibri"/>
        </w:rPr>
      </w:pPr>
      <w:r w:rsidRPr="00103DF3">
        <w:rPr>
          <w:rFonts w:ascii="Calibri" w:hAnsi="Calibri" w:cs="Calibri"/>
          <w:u w:val="single"/>
        </w:rPr>
        <w:t>Web-Based Trouble Reporting and Tracking</w:t>
      </w:r>
      <w:r>
        <w:rPr>
          <w:rFonts w:ascii="Calibri" w:hAnsi="Calibri" w:cs="Calibri"/>
        </w:rPr>
        <w:t xml:space="preserve"> - </w:t>
      </w:r>
      <w:r w:rsidRPr="00103DF3">
        <w:rPr>
          <w:rFonts w:ascii="Calibri" w:hAnsi="Calibri" w:cs="Calibri"/>
        </w:rPr>
        <w:t>It is desirable that trouble reporting and escalation tracking are accessible via a secure web-based portal.</w:t>
      </w:r>
    </w:p>
    <w:p w14:paraId="357CD3C3" w14:textId="77777777" w:rsidR="008F0B4D" w:rsidRDefault="008F0B4D" w:rsidP="008F0B4D">
      <w:pPr>
        <w:pStyle w:val="BodyText"/>
        <w:tabs>
          <w:tab w:val="left" w:pos="5850"/>
        </w:tabs>
        <w:ind w:left="0"/>
        <w:rPr>
          <w:rFonts w:asciiTheme="minorHAnsi" w:hAnsiTheme="minorHAnsi"/>
          <w:b/>
          <w:w w:val="100"/>
          <w:sz w:val="24"/>
          <w:szCs w:val="24"/>
        </w:rPr>
      </w:pPr>
    </w:p>
    <w:p w14:paraId="26BCF3C2" w14:textId="5692133A" w:rsidR="00103DF3" w:rsidRPr="00103DF3" w:rsidRDefault="00103DF3" w:rsidP="008F0B4D">
      <w:pPr>
        <w:pStyle w:val="BodyText"/>
        <w:tabs>
          <w:tab w:val="left" w:pos="5850"/>
        </w:tabs>
        <w:ind w:left="0"/>
        <w:rPr>
          <w:rFonts w:asciiTheme="minorHAnsi" w:hAnsiTheme="minorHAnsi"/>
          <w:bCs/>
          <w:w w:val="100"/>
          <w:sz w:val="24"/>
          <w:szCs w:val="24"/>
        </w:rPr>
      </w:pPr>
      <w:r w:rsidRPr="00103DF3">
        <w:rPr>
          <w:rFonts w:asciiTheme="minorHAnsi" w:hAnsiTheme="minorHAnsi"/>
          <w:bCs/>
          <w:w w:val="100"/>
          <w:sz w:val="24"/>
          <w:szCs w:val="24"/>
          <w:u w:val="single"/>
        </w:rPr>
        <w:t>Fault Priority Levels</w:t>
      </w:r>
      <w:r>
        <w:rPr>
          <w:rFonts w:asciiTheme="minorHAnsi" w:hAnsiTheme="minorHAnsi"/>
          <w:bCs/>
          <w:w w:val="100"/>
          <w:sz w:val="24"/>
          <w:szCs w:val="24"/>
          <w:u w:val="single"/>
        </w:rPr>
        <w:t xml:space="preserve"> </w:t>
      </w:r>
      <w:r w:rsidRPr="00103DF3">
        <w:rPr>
          <w:rFonts w:asciiTheme="minorHAnsi" w:hAnsiTheme="minorHAnsi"/>
          <w:bCs/>
          <w:w w:val="100"/>
          <w:sz w:val="24"/>
          <w:szCs w:val="24"/>
        </w:rPr>
        <w:t xml:space="preserve">- Fault priority level definitions are consistent with those in </w:t>
      </w:r>
      <w:r w:rsidR="006550E0">
        <w:rPr>
          <w:rFonts w:asciiTheme="minorHAnsi" w:hAnsiTheme="minorHAnsi"/>
          <w:bCs/>
          <w:w w:val="100"/>
          <w:sz w:val="24"/>
          <w:szCs w:val="24"/>
        </w:rPr>
        <w:t xml:space="preserve">the </w:t>
      </w:r>
      <w:r w:rsidR="006550E0" w:rsidRPr="006550E0">
        <w:rPr>
          <w:rFonts w:asciiTheme="minorHAnsi" w:hAnsiTheme="minorHAnsi"/>
          <w:bCs/>
          <w:i/>
          <w:iCs/>
          <w:w w:val="100"/>
          <w:sz w:val="24"/>
          <w:szCs w:val="24"/>
        </w:rPr>
        <w:t xml:space="preserve">Call-Handling </w:t>
      </w:r>
      <w:r w:rsidRPr="006550E0">
        <w:rPr>
          <w:rFonts w:asciiTheme="minorHAnsi" w:hAnsiTheme="minorHAnsi"/>
          <w:bCs/>
          <w:i/>
          <w:iCs/>
          <w:w w:val="100"/>
          <w:sz w:val="24"/>
          <w:szCs w:val="24"/>
        </w:rPr>
        <w:t>Acceptance Testing</w:t>
      </w:r>
      <w:r w:rsidR="006550E0">
        <w:rPr>
          <w:rFonts w:asciiTheme="minorHAnsi" w:hAnsiTheme="minorHAnsi"/>
          <w:bCs/>
          <w:w w:val="100"/>
          <w:sz w:val="24"/>
          <w:szCs w:val="24"/>
        </w:rPr>
        <w:t xml:space="preserve"> section of this RFP</w:t>
      </w:r>
      <w:r w:rsidRPr="00103DF3">
        <w:rPr>
          <w:rFonts w:asciiTheme="minorHAnsi" w:hAnsiTheme="minorHAnsi"/>
          <w:bCs/>
          <w:w w:val="100"/>
          <w:sz w:val="24"/>
          <w:szCs w:val="24"/>
        </w:rPr>
        <w:t>. For the post-cutover environment, some examples are provided below of issues that would be classified according to the specified priority.</w:t>
      </w:r>
    </w:p>
    <w:p w14:paraId="079AF992" w14:textId="77777777" w:rsidR="004F3286" w:rsidRDefault="004F3286" w:rsidP="008F0B4D">
      <w:pPr>
        <w:pStyle w:val="BodyText"/>
        <w:tabs>
          <w:tab w:val="left" w:pos="5850"/>
        </w:tabs>
        <w:ind w:left="0"/>
        <w:rPr>
          <w:rFonts w:asciiTheme="minorHAnsi" w:hAnsiTheme="minorHAnsi"/>
          <w:b/>
          <w:w w:val="100"/>
          <w:sz w:val="22"/>
          <w:szCs w:val="22"/>
        </w:rPr>
      </w:pPr>
    </w:p>
    <w:p w14:paraId="2766F2F3" w14:textId="6C0088DC" w:rsidR="00103DF3" w:rsidRDefault="00F71342" w:rsidP="00F71342">
      <w:pPr>
        <w:pStyle w:val="BodyText"/>
        <w:tabs>
          <w:tab w:val="left" w:pos="1260"/>
        </w:tabs>
        <w:ind w:left="0"/>
        <w:rPr>
          <w:rFonts w:asciiTheme="minorHAnsi" w:hAnsiTheme="minorHAnsi"/>
          <w:bCs/>
          <w:w w:val="100"/>
          <w:sz w:val="24"/>
          <w:szCs w:val="24"/>
        </w:rPr>
      </w:pPr>
      <w:r>
        <w:rPr>
          <w:rFonts w:asciiTheme="minorHAnsi" w:hAnsiTheme="minorHAnsi"/>
          <w:b/>
          <w:w w:val="100"/>
          <w:sz w:val="22"/>
          <w:szCs w:val="22"/>
        </w:rPr>
        <w:tab/>
      </w:r>
      <w:r w:rsidRPr="00F71342">
        <w:rPr>
          <w:rFonts w:asciiTheme="minorHAnsi" w:hAnsiTheme="minorHAnsi"/>
          <w:bCs/>
          <w:w w:val="100"/>
          <w:sz w:val="24"/>
          <w:szCs w:val="24"/>
          <w:u w:val="single"/>
        </w:rPr>
        <w:t xml:space="preserve">Priority One </w:t>
      </w:r>
      <w:r>
        <w:rPr>
          <w:rFonts w:asciiTheme="minorHAnsi" w:hAnsiTheme="minorHAnsi"/>
          <w:bCs/>
          <w:w w:val="100"/>
          <w:sz w:val="24"/>
          <w:szCs w:val="24"/>
          <w:u w:val="single"/>
        </w:rPr>
        <w:t>–</w:t>
      </w:r>
      <w:r w:rsidRPr="00F71342">
        <w:rPr>
          <w:rFonts w:asciiTheme="minorHAnsi" w:hAnsiTheme="minorHAnsi"/>
          <w:bCs/>
          <w:w w:val="100"/>
          <w:sz w:val="24"/>
          <w:szCs w:val="24"/>
          <w:u w:val="single"/>
        </w:rPr>
        <w:t xml:space="preserve"> Critical</w:t>
      </w:r>
    </w:p>
    <w:p w14:paraId="0A98246D" w14:textId="3FECA4CC" w:rsidR="00F71342" w:rsidRPr="00F71342" w:rsidRDefault="00F71342" w:rsidP="00F71342">
      <w:pPr>
        <w:pStyle w:val="Normal2"/>
        <w:ind w:left="1260"/>
        <w:rPr>
          <w:rFonts w:asciiTheme="minorHAnsi" w:hAnsiTheme="minorHAnsi" w:cstheme="minorHAnsi"/>
          <w:sz w:val="24"/>
          <w:szCs w:val="24"/>
        </w:rPr>
      </w:pPr>
      <w:r w:rsidRPr="00F71342">
        <w:rPr>
          <w:rFonts w:asciiTheme="minorHAnsi" w:hAnsiTheme="minorHAnsi" w:cstheme="minorHAnsi"/>
          <w:sz w:val="24"/>
          <w:szCs w:val="24"/>
        </w:rPr>
        <w:t>A fault shall be categorized as “Severity Level 1” if it is characterized by the following attributes: the fault renders a critical component, system, or service unavailable, resulting in significant impacts to 9-1-1 service functionality and/or operations, prohibiting the execution of productive work; and affects either a group or groups of people, or a single individual performing a critical function. Examples of “Severity Level 1” faults include:</w:t>
      </w:r>
    </w:p>
    <w:p w14:paraId="09BA1AE7" w14:textId="77777777" w:rsidR="00F71342" w:rsidRPr="004A4226" w:rsidRDefault="00F71342" w:rsidP="00F71342">
      <w:pPr>
        <w:pStyle w:val="ListParagraph"/>
        <w:widowControl/>
        <w:numPr>
          <w:ilvl w:val="0"/>
          <w:numId w:val="102"/>
        </w:numPr>
        <w:spacing w:after="240" w:line="276" w:lineRule="auto"/>
        <w:ind w:left="1710"/>
        <w:rPr>
          <w:rFonts w:cs="Arial"/>
          <w:color w:val="000000"/>
          <w:szCs w:val="20"/>
        </w:rPr>
      </w:pPr>
      <w:r w:rsidRPr="004A4226">
        <w:rPr>
          <w:rFonts w:cs="Arial"/>
          <w:color w:val="000000"/>
          <w:szCs w:val="20"/>
        </w:rPr>
        <w:t>Isolation of any single site or sites from the rest of the network, resulting in the inability for affected sites to communicate with the rest of the network.</w:t>
      </w:r>
    </w:p>
    <w:p w14:paraId="43A6D753" w14:textId="77777777" w:rsidR="00F71342" w:rsidRPr="004A4226" w:rsidRDefault="00F71342" w:rsidP="00F71342">
      <w:pPr>
        <w:pStyle w:val="ListParagraph"/>
        <w:widowControl/>
        <w:numPr>
          <w:ilvl w:val="0"/>
          <w:numId w:val="102"/>
        </w:numPr>
        <w:spacing w:after="240" w:line="276" w:lineRule="auto"/>
        <w:ind w:left="1710"/>
        <w:rPr>
          <w:rFonts w:cs="Arial"/>
          <w:color w:val="000000"/>
          <w:szCs w:val="20"/>
        </w:rPr>
      </w:pPr>
      <w:r w:rsidRPr="004A4226">
        <w:rPr>
          <w:rFonts w:cs="Arial"/>
          <w:color w:val="000000"/>
          <w:szCs w:val="20"/>
        </w:rPr>
        <w:t>Software defect without a workaround that impacts any site or site’s ability to maintain business operations.</w:t>
      </w:r>
    </w:p>
    <w:p w14:paraId="729F68F6" w14:textId="77777777" w:rsidR="00F71342" w:rsidRDefault="00F71342" w:rsidP="00F71342">
      <w:pPr>
        <w:pStyle w:val="ListParagraph"/>
        <w:widowControl/>
        <w:numPr>
          <w:ilvl w:val="0"/>
          <w:numId w:val="102"/>
        </w:numPr>
        <w:spacing w:after="240" w:line="276" w:lineRule="auto"/>
        <w:ind w:left="1710"/>
        <w:rPr>
          <w:rFonts w:cs="Arial"/>
          <w:color w:val="000000"/>
          <w:szCs w:val="20"/>
        </w:rPr>
      </w:pPr>
      <w:r w:rsidRPr="004A4226">
        <w:rPr>
          <w:rFonts w:cs="Arial"/>
          <w:color w:val="000000"/>
          <w:szCs w:val="20"/>
        </w:rPr>
        <w:t>A reduction in call processing capacity at a single site of 50% or more.</w:t>
      </w:r>
    </w:p>
    <w:p w14:paraId="688A8F17" w14:textId="77777777" w:rsidR="00F71342" w:rsidRDefault="00F71342" w:rsidP="00F71342">
      <w:pPr>
        <w:pStyle w:val="ListParagraph"/>
        <w:widowControl/>
        <w:numPr>
          <w:ilvl w:val="0"/>
          <w:numId w:val="102"/>
        </w:numPr>
        <w:spacing w:after="240" w:line="276" w:lineRule="auto"/>
        <w:ind w:left="1710"/>
        <w:rPr>
          <w:rFonts w:cs="Arial"/>
          <w:color w:val="000000"/>
          <w:szCs w:val="20"/>
        </w:rPr>
      </w:pPr>
      <w:r w:rsidRPr="004E4F9F">
        <w:rPr>
          <w:rFonts w:cs="Arial"/>
          <w:color w:val="000000"/>
          <w:szCs w:val="20"/>
        </w:rPr>
        <w:t>Cybersecurity attack detected to be in progress or highly likely/imminen</w:t>
      </w:r>
      <w:r>
        <w:rPr>
          <w:rFonts w:cs="Arial"/>
          <w:color w:val="000000"/>
          <w:szCs w:val="20"/>
        </w:rPr>
        <w:t>t</w:t>
      </w:r>
    </w:p>
    <w:p w14:paraId="26A04A96" w14:textId="77777777" w:rsidR="00F71342" w:rsidRPr="004E4F9F" w:rsidRDefault="00F71342" w:rsidP="00F71342">
      <w:pPr>
        <w:pStyle w:val="ListParagraph"/>
        <w:widowControl/>
        <w:numPr>
          <w:ilvl w:val="0"/>
          <w:numId w:val="102"/>
        </w:numPr>
        <w:spacing w:after="240" w:line="276" w:lineRule="auto"/>
        <w:ind w:left="1710"/>
        <w:rPr>
          <w:rFonts w:cs="Arial"/>
          <w:color w:val="000000"/>
          <w:szCs w:val="20"/>
        </w:rPr>
      </w:pPr>
      <w:bookmarkStart w:id="107" w:name="_Hlk199498434"/>
      <w:r>
        <w:rPr>
          <w:color w:val="000000"/>
        </w:rPr>
        <w:t>Faults affecting critical 9-1-1 service resulting in</w:t>
      </w:r>
      <w:bookmarkEnd w:id="107"/>
    </w:p>
    <w:p w14:paraId="6E5A1F2D" w14:textId="77777777" w:rsidR="00F71342" w:rsidRPr="007E130C" w:rsidRDefault="00F71342" w:rsidP="00F71342">
      <w:pPr>
        <w:pStyle w:val="ListParagraph"/>
        <w:widowControl/>
        <w:numPr>
          <w:ilvl w:val="2"/>
          <w:numId w:val="102"/>
        </w:numPr>
        <w:spacing w:after="120" w:line="276" w:lineRule="auto"/>
        <w:rPr>
          <w:color w:val="000000"/>
        </w:rPr>
      </w:pPr>
      <w:r>
        <w:rPr>
          <w:color w:val="000000"/>
        </w:rPr>
        <w:t>The i</w:t>
      </w:r>
      <w:r w:rsidRPr="007E130C">
        <w:rPr>
          <w:color w:val="000000"/>
        </w:rPr>
        <w:t xml:space="preserve">nability to </w:t>
      </w:r>
      <w:r>
        <w:rPr>
          <w:color w:val="000000"/>
        </w:rPr>
        <w:t xml:space="preserve">receive emergency </w:t>
      </w:r>
      <w:r w:rsidRPr="007E130C">
        <w:rPr>
          <w:color w:val="000000"/>
        </w:rPr>
        <w:t xml:space="preserve">calls </w:t>
      </w:r>
      <w:r>
        <w:rPr>
          <w:color w:val="000000"/>
        </w:rPr>
        <w:t xml:space="preserve">at </w:t>
      </w:r>
      <w:r w:rsidRPr="007E130C">
        <w:rPr>
          <w:color w:val="000000"/>
        </w:rPr>
        <w:t>a PSAP (9</w:t>
      </w:r>
      <w:r>
        <w:rPr>
          <w:color w:val="000000"/>
        </w:rPr>
        <w:t>-</w:t>
      </w:r>
      <w:r w:rsidRPr="007E130C">
        <w:rPr>
          <w:color w:val="000000"/>
        </w:rPr>
        <w:t>1</w:t>
      </w:r>
      <w:r>
        <w:rPr>
          <w:color w:val="000000"/>
        </w:rPr>
        <w:t>-</w:t>
      </w:r>
      <w:r w:rsidRPr="007E130C">
        <w:rPr>
          <w:color w:val="000000"/>
        </w:rPr>
        <w:t>1 or 10</w:t>
      </w:r>
      <w:r>
        <w:rPr>
          <w:color w:val="000000"/>
        </w:rPr>
        <w:t>-</w:t>
      </w:r>
      <w:r w:rsidRPr="007E130C">
        <w:rPr>
          <w:color w:val="000000"/>
        </w:rPr>
        <w:t>digit).</w:t>
      </w:r>
    </w:p>
    <w:p w14:paraId="126AF484" w14:textId="77777777" w:rsidR="00F71342" w:rsidRDefault="00F71342" w:rsidP="00F71342">
      <w:pPr>
        <w:pStyle w:val="ListParagraph"/>
        <w:widowControl/>
        <w:numPr>
          <w:ilvl w:val="2"/>
          <w:numId w:val="102"/>
        </w:numPr>
        <w:spacing w:after="120" w:line="276" w:lineRule="auto"/>
        <w:rPr>
          <w:color w:val="000000"/>
        </w:rPr>
      </w:pPr>
      <w:bookmarkStart w:id="108" w:name="_Hlk199829228"/>
      <w:r>
        <w:rPr>
          <w:color w:val="000000"/>
        </w:rPr>
        <w:t>The inability for a PSAP to receive audio with an emergency call, where audio is expected</w:t>
      </w:r>
    </w:p>
    <w:bookmarkEnd w:id="108"/>
    <w:p w14:paraId="2C332679" w14:textId="77777777" w:rsidR="00F71342" w:rsidRPr="007E130C" w:rsidRDefault="00F71342" w:rsidP="00F71342">
      <w:pPr>
        <w:pStyle w:val="ListParagraph"/>
        <w:widowControl/>
        <w:numPr>
          <w:ilvl w:val="2"/>
          <w:numId w:val="102"/>
        </w:numPr>
        <w:spacing w:after="120" w:line="276" w:lineRule="auto"/>
        <w:rPr>
          <w:color w:val="000000"/>
        </w:rPr>
      </w:pPr>
      <w:r>
        <w:rPr>
          <w:color w:val="000000"/>
        </w:rPr>
        <w:t>The inability for a PSAP to receive</w:t>
      </w:r>
      <w:r w:rsidRPr="007E130C">
        <w:rPr>
          <w:color w:val="000000"/>
        </w:rPr>
        <w:t xml:space="preserve"> location information </w:t>
      </w:r>
      <w:r>
        <w:rPr>
          <w:color w:val="000000"/>
        </w:rPr>
        <w:t>with a 9-1-1 call</w:t>
      </w:r>
    </w:p>
    <w:p w14:paraId="4157C47A" w14:textId="77777777" w:rsidR="00F71342" w:rsidRDefault="00F71342" w:rsidP="00F71342">
      <w:pPr>
        <w:pStyle w:val="ListParagraph"/>
        <w:widowControl/>
        <w:numPr>
          <w:ilvl w:val="2"/>
          <w:numId w:val="102"/>
        </w:numPr>
        <w:spacing w:after="120" w:line="276" w:lineRule="auto"/>
        <w:rPr>
          <w:color w:val="000000"/>
        </w:rPr>
      </w:pPr>
      <w:r>
        <w:rPr>
          <w:color w:val="000000"/>
        </w:rPr>
        <w:lastRenderedPageBreak/>
        <w:t>The inability for a PSAP to receive</w:t>
      </w:r>
      <w:r w:rsidRPr="007E130C">
        <w:rPr>
          <w:color w:val="000000"/>
        </w:rPr>
        <w:t xml:space="preserve"> callback information</w:t>
      </w:r>
      <w:r>
        <w:rPr>
          <w:color w:val="000000"/>
        </w:rPr>
        <w:t xml:space="preserve"> with a 9-1-1 call</w:t>
      </w:r>
    </w:p>
    <w:p w14:paraId="25E13236" w14:textId="77777777" w:rsidR="00F71342" w:rsidRDefault="00F71342" w:rsidP="00F71342">
      <w:pPr>
        <w:pStyle w:val="BodyText"/>
        <w:tabs>
          <w:tab w:val="left" w:pos="1260"/>
        </w:tabs>
        <w:ind w:left="0"/>
        <w:rPr>
          <w:rFonts w:asciiTheme="minorHAnsi" w:hAnsiTheme="minorHAnsi"/>
          <w:bCs/>
          <w:w w:val="100"/>
          <w:sz w:val="24"/>
          <w:szCs w:val="24"/>
        </w:rPr>
      </w:pPr>
      <w:r w:rsidRPr="00F71342">
        <w:rPr>
          <w:rFonts w:asciiTheme="minorHAnsi" w:hAnsiTheme="minorHAnsi"/>
          <w:bCs/>
          <w:w w:val="100"/>
          <w:sz w:val="24"/>
          <w:szCs w:val="24"/>
        </w:rPr>
        <w:tab/>
      </w:r>
    </w:p>
    <w:p w14:paraId="54661E47" w14:textId="23966578" w:rsidR="00F71342" w:rsidRDefault="00F71342" w:rsidP="00F71342">
      <w:pPr>
        <w:pStyle w:val="BodyText"/>
        <w:tabs>
          <w:tab w:val="left" w:pos="1260"/>
        </w:tabs>
        <w:ind w:left="0"/>
        <w:rPr>
          <w:rFonts w:asciiTheme="minorHAnsi" w:hAnsiTheme="minorHAnsi"/>
          <w:bCs/>
          <w:w w:val="100"/>
          <w:sz w:val="24"/>
          <w:szCs w:val="24"/>
        </w:rPr>
      </w:pPr>
      <w:r>
        <w:rPr>
          <w:rFonts w:asciiTheme="minorHAnsi" w:hAnsiTheme="minorHAnsi"/>
          <w:bCs/>
          <w:w w:val="100"/>
          <w:sz w:val="24"/>
          <w:szCs w:val="24"/>
        </w:rPr>
        <w:tab/>
      </w:r>
      <w:r w:rsidRPr="00F71342">
        <w:rPr>
          <w:rFonts w:asciiTheme="minorHAnsi" w:hAnsiTheme="minorHAnsi"/>
          <w:bCs/>
          <w:w w:val="100"/>
          <w:sz w:val="24"/>
          <w:szCs w:val="24"/>
          <w:u w:val="single"/>
        </w:rPr>
        <w:t xml:space="preserve">Priority </w:t>
      </w:r>
      <w:r>
        <w:rPr>
          <w:rFonts w:asciiTheme="minorHAnsi" w:hAnsiTheme="minorHAnsi"/>
          <w:bCs/>
          <w:w w:val="100"/>
          <w:sz w:val="24"/>
          <w:szCs w:val="24"/>
          <w:u w:val="single"/>
        </w:rPr>
        <w:t>Two</w:t>
      </w:r>
      <w:r w:rsidRPr="00F71342">
        <w:rPr>
          <w:rFonts w:asciiTheme="minorHAnsi" w:hAnsiTheme="minorHAnsi"/>
          <w:bCs/>
          <w:w w:val="100"/>
          <w:sz w:val="24"/>
          <w:szCs w:val="24"/>
          <w:u w:val="single"/>
        </w:rPr>
        <w:t xml:space="preserve"> </w:t>
      </w:r>
      <w:r>
        <w:rPr>
          <w:rFonts w:asciiTheme="minorHAnsi" w:hAnsiTheme="minorHAnsi"/>
          <w:bCs/>
          <w:w w:val="100"/>
          <w:sz w:val="24"/>
          <w:szCs w:val="24"/>
          <w:u w:val="single"/>
        </w:rPr>
        <w:t>–</w:t>
      </w:r>
      <w:r w:rsidRPr="00F71342">
        <w:rPr>
          <w:rFonts w:asciiTheme="minorHAnsi" w:hAnsiTheme="minorHAnsi"/>
          <w:bCs/>
          <w:w w:val="100"/>
          <w:sz w:val="24"/>
          <w:szCs w:val="24"/>
          <w:u w:val="single"/>
        </w:rPr>
        <w:t xml:space="preserve"> </w:t>
      </w:r>
      <w:r>
        <w:rPr>
          <w:rFonts w:asciiTheme="minorHAnsi" w:hAnsiTheme="minorHAnsi"/>
          <w:bCs/>
          <w:w w:val="100"/>
          <w:sz w:val="24"/>
          <w:szCs w:val="24"/>
          <w:u w:val="single"/>
        </w:rPr>
        <w:t>Major</w:t>
      </w:r>
    </w:p>
    <w:p w14:paraId="6CA47251" w14:textId="1B42714E" w:rsidR="00F71342" w:rsidRPr="00F71342" w:rsidRDefault="00F71342" w:rsidP="00F71342">
      <w:pPr>
        <w:pStyle w:val="Normal2"/>
        <w:ind w:left="1260"/>
        <w:rPr>
          <w:rFonts w:asciiTheme="minorHAnsi" w:hAnsiTheme="minorHAnsi" w:cstheme="minorHAnsi"/>
          <w:sz w:val="24"/>
          <w:szCs w:val="24"/>
        </w:rPr>
      </w:pPr>
      <w:r w:rsidRPr="00F71342">
        <w:rPr>
          <w:rFonts w:asciiTheme="minorHAnsi" w:hAnsiTheme="minorHAnsi" w:cstheme="minorHAnsi"/>
          <w:sz w:val="24"/>
          <w:szCs w:val="24"/>
        </w:rPr>
        <w:t>A fault shall be categorized as a “Priority Two” if it is characterized by the following attributes: the fault (a) does not render a critical component, system, or service unavailable or substantially unavailable, but a function or functions is/are not available, substantially available, or functioning as they should, in each case prohibiting the execution of productive work, and (b) affects a single individual or group of people performing a critical business function. Examples of these conditions may include:</w:t>
      </w:r>
    </w:p>
    <w:p w14:paraId="798925B6" w14:textId="77777777" w:rsidR="00F71342" w:rsidRPr="00F71342" w:rsidRDefault="00F71342" w:rsidP="00F71342">
      <w:pPr>
        <w:pStyle w:val="ListParagraph"/>
        <w:widowControl/>
        <w:numPr>
          <w:ilvl w:val="0"/>
          <w:numId w:val="102"/>
        </w:numPr>
        <w:spacing w:after="240" w:line="276" w:lineRule="auto"/>
        <w:ind w:left="1710"/>
        <w:rPr>
          <w:rFonts w:cs="Arial"/>
          <w:color w:val="000000"/>
          <w:szCs w:val="20"/>
        </w:rPr>
      </w:pPr>
      <w:r w:rsidRPr="00F71342">
        <w:rPr>
          <w:rFonts w:cs="Arial"/>
          <w:color w:val="000000"/>
          <w:szCs w:val="20"/>
        </w:rPr>
        <w:t>Loss of network or redundancy, including a CHE node or PSAP connectivity.</w:t>
      </w:r>
    </w:p>
    <w:p w14:paraId="1D789E98" w14:textId="77777777" w:rsidR="00F71342" w:rsidRPr="00F71342" w:rsidRDefault="00F71342" w:rsidP="00F71342">
      <w:pPr>
        <w:pStyle w:val="ListParagraph"/>
        <w:widowControl/>
        <w:numPr>
          <w:ilvl w:val="0"/>
          <w:numId w:val="102"/>
        </w:numPr>
        <w:spacing w:after="240" w:line="276" w:lineRule="auto"/>
        <w:ind w:left="1710"/>
        <w:rPr>
          <w:rFonts w:cs="Arial"/>
          <w:color w:val="000000"/>
          <w:szCs w:val="20"/>
        </w:rPr>
      </w:pPr>
      <w:r w:rsidRPr="00F71342">
        <w:rPr>
          <w:rFonts w:cs="Arial"/>
          <w:color w:val="000000"/>
          <w:szCs w:val="20"/>
        </w:rPr>
        <w:t>System or component problem that could result in loss of a site without timely repair.</w:t>
      </w:r>
    </w:p>
    <w:p w14:paraId="37690137" w14:textId="77777777" w:rsidR="00F71342" w:rsidRPr="00F71342" w:rsidRDefault="00F71342" w:rsidP="00F71342">
      <w:pPr>
        <w:pStyle w:val="ListParagraph"/>
        <w:widowControl/>
        <w:numPr>
          <w:ilvl w:val="0"/>
          <w:numId w:val="102"/>
        </w:numPr>
        <w:spacing w:after="240" w:line="276" w:lineRule="auto"/>
        <w:ind w:left="1710"/>
        <w:rPr>
          <w:rFonts w:cs="Arial"/>
          <w:color w:val="000000"/>
          <w:szCs w:val="20"/>
        </w:rPr>
      </w:pPr>
      <w:r w:rsidRPr="00F71342">
        <w:rPr>
          <w:rFonts w:cs="Arial"/>
          <w:color w:val="000000"/>
          <w:szCs w:val="20"/>
        </w:rPr>
        <w:t>A reduction in call processing capacity at a single site of 20% or more.</w:t>
      </w:r>
    </w:p>
    <w:p w14:paraId="5B946C01" w14:textId="5C83E8D6" w:rsidR="00F71342" w:rsidRDefault="00F71342" w:rsidP="00F71342">
      <w:pPr>
        <w:pStyle w:val="ListParagraph"/>
        <w:widowControl/>
        <w:numPr>
          <w:ilvl w:val="0"/>
          <w:numId w:val="102"/>
        </w:numPr>
        <w:spacing w:after="240" w:line="276" w:lineRule="auto"/>
        <w:ind w:left="1710"/>
        <w:contextualSpacing w:val="0"/>
        <w:rPr>
          <w:rFonts w:cs="Arial"/>
          <w:color w:val="000000"/>
          <w:szCs w:val="20"/>
        </w:rPr>
      </w:pPr>
      <w:r w:rsidRPr="00F71342">
        <w:rPr>
          <w:rFonts w:cs="Arial"/>
          <w:color w:val="000000"/>
          <w:szCs w:val="20"/>
        </w:rPr>
        <w:t>Inability to accurately display critical information like caller telephone number or location</w:t>
      </w:r>
      <w:r>
        <w:rPr>
          <w:rFonts w:cs="Arial"/>
          <w:color w:val="000000"/>
          <w:szCs w:val="20"/>
        </w:rPr>
        <w:t>.</w:t>
      </w:r>
    </w:p>
    <w:p w14:paraId="5A75C051" w14:textId="48CB9AB7" w:rsidR="00F71342" w:rsidRDefault="00F71342" w:rsidP="00F71342">
      <w:pPr>
        <w:pStyle w:val="BodyText"/>
        <w:tabs>
          <w:tab w:val="left" w:pos="1260"/>
        </w:tabs>
        <w:ind w:left="1260"/>
        <w:rPr>
          <w:rFonts w:asciiTheme="minorHAnsi" w:hAnsiTheme="minorHAnsi"/>
          <w:bCs/>
          <w:w w:val="100"/>
          <w:sz w:val="24"/>
          <w:szCs w:val="24"/>
        </w:rPr>
      </w:pPr>
      <w:r w:rsidRPr="00F71342">
        <w:rPr>
          <w:rFonts w:asciiTheme="minorHAnsi" w:hAnsiTheme="minorHAnsi"/>
          <w:bCs/>
          <w:w w:val="100"/>
          <w:sz w:val="24"/>
          <w:szCs w:val="24"/>
          <w:u w:val="single"/>
        </w:rPr>
        <w:t xml:space="preserve">Priority </w:t>
      </w:r>
      <w:r>
        <w:rPr>
          <w:rFonts w:asciiTheme="minorHAnsi" w:hAnsiTheme="minorHAnsi"/>
          <w:bCs/>
          <w:w w:val="100"/>
          <w:sz w:val="24"/>
          <w:szCs w:val="24"/>
          <w:u w:val="single"/>
        </w:rPr>
        <w:t>Three</w:t>
      </w:r>
      <w:r w:rsidRPr="00F71342">
        <w:rPr>
          <w:rFonts w:asciiTheme="minorHAnsi" w:hAnsiTheme="minorHAnsi"/>
          <w:bCs/>
          <w:w w:val="100"/>
          <w:sz w:val="24"/>
          <w:szCs w:val="24"/>
          <w:u w:val="single"/>
        </w:rPr>
        <w:t xml:space="preserve"> </w:t>
      </w:r>
      <w:r>
        <w:rPr>
          <w:rFonts w:asciiTheme="minorHAnsi" w:hAnsiTheme="minorHAnsi"/>
          <w:bCs/>
          <w:w w:val="100"/>
          <w:sz w:val="24"/>
          <w:szCs w:val="24"/>
          <w:u w:val="single"/>
        </w:rPr>
        <w:t>–</w:t>
      </w:r>
      <w:r w:rsidRPr="00F71342">
        <w:rPr>
          <w:rFonts w:asciiTheme="minorHAnsi" w:hAnsiTheme="minorHAnsi"/>
          <w:bCs/>
          <w:w w:val="100"/>
          <w:sz w:val="24"/>
          <w:szCs w:val="24"/>
          <w:u w:val="single"/>
        </w:rPr>
        <w:t xml:space="preserve"> </w:t>
      </w:r>
      <w:r>
        <w:rPr>
          <w:rFonts w:asciiTheme="minorHAnsi" w:hAnsiTheme="minorHAnsi"/>
          <w:bCs/>
          <w:w w:val="100"/>
          <w:sz w:val="24"/>
          <w:szCs w:val="24"/>
          <w:u w:val="single"/>
        </w:rPr>
        <w:t>Minor</w:t>
      </w:r>
    </w:p>
    <w:p w14:paraId="725FD025" w14:textId="294FA087" w:rsidR="00F71342" w:rsidRDefault="00F71342" w:rsidP="00F71342">
      <w:pPr>
        <w:pStyle w:val="Normal2"/>
        <w:ind w:left="1260"/>
        <w:rPr>
          <w:rFonts w:asciiTheme="minorHAnsi" w:hAnsiTheme="minorHAnsi" w:cstheme="minorHAnsi"/>
          <w:sz w:val="24"/>
          <w:szCs w:val="24"/>
        </w:rPr>
      </w:pPr>
      <w:r w:rsidRPr="00F71342">
        <w:rPr>
          <w:rFonts w:asciiTheme="minorHAnsi" w:hAnsiTheme="minorHAnsi" w:cstheme="minorHAnsi"/>
          <w:sz w:val="24"/>
          <w:szCs w:val="24"/>
        </w:rPr>
        <w:t>A fault shall be categorized as a “Priority Three” if it is characterized by the following attributes: the fault causes a group or individual to experience trouble accessing or using a system, service, software, equipment or network component, or a key feature thereof, and a reasonable workaround is not available, but does not prohibit the execution of productive work.  Examples of these conditions may include:</w:t>
      </w:r>
    </w:p>
    <w:p w14:paraId="655DBCE5" w14:textId="1EA6FBFD" w:rsidR="00F71342" w:rsidRDefault="00F71342" w:rsidP="00F71342">
      <w:pPr>
        <w:pStyle w:val="ListParagraph"/>
        <w:widowControl/>
        <w:numPr>
          <w:ilvl w:val="0"/>
          <w:numId w:val="102"/>
        </w:numPr>
        <w:spacing w:after="240" w:line="276" w:lineRule="auto"/>
        <w:ind w:left="1710"/>
        <w:rPr>
          <w:rFonts w:cs="Arial"/>
          <w:color w:val="000000"/>
          <w:szCs w:val="20"/>
        </w:rPr>
      </w:pPr>
      <w:r w:rsidRPr="00F71342">
        <w:rPr>
          <w:rFonts w:cs="Arial"/>
          <w:color w:val="000000"/>
          <w:szCs w:val="20"/>
        </w:rPr>
        <w:t>Inability for certain users or roles from performing their job function.</w:t>
      </w:r>
    </w:p>
    <w:p w14:paraId="321AEE4C" w14:textId="5EB24D24" w:rsidR="00F71342" w:rsidRDefault="00F71342" w:rsidP="00F71342">
      <w:pPr>
        <w:pStyle w:val="ListParagraph"/>
        <w:widowControl/>
        <w:numPr>
          <w:ilvl w:val="0"/>
          <w:numId w:val="102"/>
        </w:numPr>
        <w:spacing w:after="240" w:line="276" w:lineRule="auto"/>
        <w:ind w:left="1710"/>
        <w:rPr>
          <w:rFonts w:cs="Arial"/>
          <w:color w:val="000000"/>
          <w:szCs w:val="20"/>
        </w:rPr>
      </w:pPr>
      <w:r w:rsidRPr="00F71342">
        <w:rPr>
          <w:rFonts w:cs="Arial"/>
          <w:color w:val="000000"/>
          <w:szCs w:val="20"/>
        </w:rPr>
        <w:t>Failure of a semi-common function like call monitoring, or custom greetings, or a small display problem, requiring manual intervention or other additional steps to achieve the desired result</w:t>
      </w:r>
      <w:r>
        <w:rPr>
          <w:rFonts w:cs="Arial"/>
          <w:color w:val="000000"/>
          <w:szCs w:val="20"/>
        </w:rPr>
        <w:t>.</w:t>
      </w:r>
    </w:p>
    <w:p w14:paraId="4B98A508" w14:textId="733B5414" w:rsidR="00F71342" w:rsidRDefault="00F71342" w:rsidP="00F71342">
      <w:pPr>
        <w:pStyle w:val="BodyText"/>
        <w:tabs>
          <w:tab w:val="left" w:pos="1260"/>
        </w:tabs>
        <w:ind w:left="1260"/>
        <w:rPr>
          <w:rFonts w:asciiTheme="minorHAnsi" w:hAnsiTheme="minorHAnsi"/>
          <w:bCs/>
          <w:w w:val="100"/>
          <w:sz w:val="24"/>
          <w:szCs w:val="24"/>
        </w:rPr>
      </w:pPr>
      <w:r w:rsidRPr="00F71342">
        <w:rPr>
          <w:rFonts w:asciiTheme="minorHAnsi" w:hAnsiTheme="minorHAnsi"/>
          <w:bCs/>
          <w:w w:val="100"/>
          <w:sz w:val="24"/>
          <w:szCs w:val="24"/>
          <w:u w:val="single"/>
        </w:rPr>
        <w:t xml:space="preserve">Priority </w:t>
      </w:r>
      <w:r>
        <w:rPr>
          <w:rFonts w:asciiTheme="minorHAnsi" w:hAnsiTheme="minorHAnsi"/>
          <w:bCs/>
          <w:w w:val="100"/>
          <w:sz w:val="24"/>
          <w:szCs w:val="24"/>
          <w:u w:val="single"/>
        </w:rPr>
        <w:t>Four</w:t>
      </w:r>
      <w:r w:rsidRPr="00F71342">
        <w:rPr>
          <w:rFonts w:asciiTheme="minorHAnsi" w:hAnsiTheme="minorHAnsi"/>
          <w:bCs/>
          <w:w w:val="100"/>
          <w:sz w:val="24"/>
          <w:szCs w:val="24"/>
          <w:u w:val="single"/>
        </w:rPr>
        <w:t xml:space="preserve"> </w:t>
      </w:r>
      <w:r>
        <w:rPr>
          <w:rFonts w:asciiTheme="minorHAnsi" w:hAnsiTheme="minorHAnsi"/>
          <w:bCs/>
          <w:w w:val="100"/>
          <w:sz w:val="24"/>
          <w:szCs w:val="24"/>
          <w:u w:val="single"/>
        </w:rPr>
        <w:t>–</w:t>
      </w:r>
      <w:r w:rsidRPr="00F71342">
        <w:rPr>
          <w:rFonts w:asciiTheme="minorHAnsi" w:hAnsiTheme="minorHAnsi"/>
          <w:bCs/>
          <w:w w:val="100"/>
          <w:sz w:val="24"/>
          <w:szCs w:val="24"/>
          <w:u w:val="single"/>
        </w:rPr>
        <w:t xml:space="preserve"> </w:t>
      </w:r>
      <w:r w:rsidR="005C477C">
        <w:rPr>
          <w:rFonts w:asciiTheme="minorHAnsi" w:hAnsiTheme="minorHAnsi"/>
          <w:bCs/>
          <w:w w:val="100"/>
          <w:sz w:val="24"/>
          <w:szCs w:val="24"/>
          <w:u w:val="single"/>
        </w:rPr>
        <w:t>Non-service-impacting</w:t>
      </w:r>
    </w:p>
    <w:p w14:paraId="3A0008AF" w14:textId="6F4B61F5" w:rsidR="00F71342" w:rsidRDefault="005C477C" w:rsidP="00F71342">
      <w:pPr>
        <w:pStyle w:val="Normal2"/>
        <w:ind w:left="1260"/>
        <w:rPr>
          <w:rFonts w:asciiTheme="minorHAnsi" w:hAnsiTheme="minorHAnsi" w:cstheme="minorHAnsi"/>
          <w:sz w:val="24"/>
          <w:szCs w:val="24"/>
        </w:rPr>
      </w:pPr>
      <w:r w:rsidRPr="005C477C">
        <w:rPr>
          <w:rFonts w:asciiTheme="minorHAnsi" w:hAnsiTheme="minorHAnsi" w:cstheme="minorHAnsi"/>
          <w:sz w:val="24"/>
          <w:szCs w:val="24"/>
        </w:rPr>
        <w:t>A fault shall be categorized as a “Priority Four” if it is characterized by the following attributes: the fault impacts a group or individual affected by planned maintenance of the “service” or non-service impacting incident. Examples of these conditions may include</w:t>
      </w:r>
      <w:r w:rsidR="00F71342" w:rsidRPr="00F71342">
        <w:rPr>
          <w:rFonts w:asciiTheme="minorHAnsi" w:hAnsiTheme="minorHAnsi" w:cstheme="minorHAnsi"/>
          <w:sz w:val="24"/>
          <w:szCs w:val="24"/>
        </w:rPr>
        <w:t>:</w:t>
      </w:r>
    </w:p>
    <w:p w14:paraId="2610A243" w14:textId="77777777" w:rsidR="005C477C" w:rsidRPr="005C477C" w:rsidRDefault="005C477C" w:rsidP="005C477C">
      <w:pPr>
        <w:pStyle w:val="ListParagraph"/>
        <w:numPr>
          <w:ilvl w:val="0"/>
          <w:numId w:val="102"/>
        </w:numPr>
        <w:ind w:left="1710"/>
        <w:rPr>
          <w:rFonts w:cs="Arial"/>
          <w:color w:val="000000"/>
          <w:szCs w:val="20"/>
        </w:rPr>
      </w:pPr>
      <w:r w:rsidRPr="005C477C">
        <w:rPr>
          <w:rFonts w:cs="Arial"/>
          <w:color w:val="000000"/>
          <w:szCs w:val="20"/>
        </w:rPr>
        <w:t>Errors in data display/presentation within a user’s application (layout, colors, data identification, etc.)</w:t>
      </w:r>
    </w:p>
    <w:p w14:paraId="58FF70DE" w14:textId="77777777" w:rsidR="005C477C" w:rsidRPr="005C477C" w:rsidRDefault="005C477C" w:rsidP="005C477C">
      <w:pPr>
        <w:pStyle w:val="ListParagraph"/>
        <w:widowControl/>
        <w:numPr>
          <w:ilvl w:val="0"/>
          <w:numId w:val="102"/>
        </w:numPr>
        <w:spacing w:after="240" w:line="276" w:lineRule="auto"/>
        <w:ind w:left="1710"/>
        <w:rPr>
          <w:rFonts w:cs="Arial"/>
          <w:color w:val="000000"/>
          <w:szCs w:val="20"/>
        </w:rPr>
      </w:pPr>
      <w:r w:rsidRPr="005C477C">
        <w:rPr>
          <w:rFonts w:cs="Arial"/>
          <w:color w:val="000000"/>
          <w:szCs w:val="20"/>
        </w:rPr>
        <w:t>Errors with peripheral systems such as recorders, MIS, auxiliary keypads, etc.</w:t>
      </w:r>
    </w:p>
    <w:p w14:paraId="5A99D9E0" w14:textId="77777777" w:rsidR="005C477C" w:rsidRPr="005C477C" w:rsidRDefault="005C477C" w:rsidP="005C477C">
      <w:pPr>
        <w:pStyle w:val="ListParagraph"/>
        <w:widowControl/>
        <w:numPr>
          <w:ilvl w:val="0"/>
          <w:numId w:val="102"/>
        </w:numPr>
        <w:spacing w:after="240" w:line="276" w:lineRule="auto"/>
        <w:ind w:left="1710"/>
        <w:rPr>
          <w:rFonts w:cs="Arial"/>
          <w:color w:val="000000"/>
          <w:szCs w:val="20"/>
        </w:rPr>
      </w:pPr>
      <w:r w:rsidRPr="005C477C">
        <w:rPr>
          <w:rFonts w:cs="Arial"/>
          <w:color w:val="000000"/>
          <w:szCs w:val="20"/>
        </w:rPr>
        <w:lastRenderedPageBreak/>
        <w:t>Errors with monitoring systems, dashboards, etc.</w:t>
      </w:r>
    </w:p>
    <w:p w14:paraId="0EE84FFE" w14:textId="04432842" w:rsidR="00F71342" w:rsidRDefault="005C477C" w:rsidP="005C477C">
      <w:pPr>
        <w:pStyle w:val="ListParagraph"/>
        <w:widowControl/>
        <w:numPr>
          <w:ilvl w:val="0"/>
          <w:numId w:val="102"/>
        </w:numPr>
        <w:spacing w:after="240" w:line="276" w:lineRule="auto"/>
        <w:ind w:left="1710"/>
        <w:rPr>
          <w:rFonts w:cs="Arial"/>
          <w:color w:val="000000"/>
          <w:szCs w:val="20"/>
        </w:rPr>
      </w:pPr>
      <w:r w:rsidRPr="005C477C">
        <w:rPr>
          <w:rFonts w:cs="Arial"/>
          <w:color w:val="000000"/>
          <w:szCs w:val="20"/>
        </w:rPr>
        <w:t>Items committed to by the Respondent that are planned for a future release (software development</w:t>
      </w:r>
      <w:r>
        <w:rPr>
          <w:rFonts w:cs="Arial"/>
          <w:color w:val="000000"/>
          <w:szCs w:val="20"/>
        </w:rPr>
        <w:t>)</w:t>
      </w:r>
      <w:r w:rsidR="00F71342" w:rsidRPr="00F71342">
        <w:rPr>
          <w:rFonts w:cs="Arial"/>
          <w:color w:val="000000"/>
          <w:szCs w:val="20"/>
        </w:rPr>
        <w:t>.</w:t>
      </w:r>
    </w:p>
    <w:p w14:paraId="10415442" w14:textId="44D8C237" w:rsidR="005C477C" w:rsidRDefault="005C477C" w:rsidP="005C477C">
      <w:pPr>
        <w:widowControl/>
        <w:spacing w:after="240" w:line="276" w:lineRule="auto"/>
        <w:rPr>
          <w:rFonts w:cs="Arial"/>
          <w:color w:val="000000"/>
          <w:szCs w:val="20"/>
        </w:rPr>
      </w:pPr>
      <w:r w:rsidRPr="005C477C">
        <w:rPr>
          <w:rFonts w:cs="Arial"/>
          <w:color w:val="000000"/>
          <w:szCs w:val="20"/>
          <w:u w:val="single"/>
        </w:rPr>
        <w:t>Response or Notification Time</w:t>
      </w:r>
      <w:r>
        <w:rPr>
          <w:rFonts w:cs="Arial"/>
          <w:color w:val="000000"/>
          <w:szCs w:val="20"/>
        </w:rPr>
        <w:t xml:space="preserve"> - </w:t>
      </w:r>
      <w:r w:rsidRPr="005C477C">
        <w:rPr>
          <w:rFonts w:cs="Arial"/>
          <w:color w:val="000000"/>
          <w:szCs w:val="20"/>
        </w:rPr>
        <w:t>The time elapsed between identification of an issue (by monitoring staff or by ETCOG personnel) and commencement of investigation or repair activity by the Respondent</w:t>
      </w:r>
      <w:r>
        <w:rPr>
          <w:rFonts w:cs="Arial"/>
          <w:color w:val="000000"/>
          <w:szCs w:val="20"/>
        </w:rPr>
        <w:t>.</w:t>
      </w:r>
    </w:p>
    <w:p w14:paraId="3C6AF4AD" w14:textId="07879A89" w:rsidR="005C477C" w:rsidRDefault="005C477C" w:rsidP="005C477C">
      <w:pPr>
        <w:pStyle w:val="Caption"/>
        <w:rPr>
          <w:rFonts w:asciiTheme="minorHAnsi" w:hAnsiTheme="minorHAnsi" w:cstheme="minorHAnsi"/>
          <w:sz w:val="24"/>
          <w:szCs w:val="24"/>
        </w:rPr>
      </w:pPr>
      <w:r w:rsidRPr="005C477C">
        <w:rPr>
          <w:rFonts w:asciiTheme="minorHAnsi" w:hAnsiTheme="minorHAnsi" w:cstheme="minorHAnsi"/>
          <w:sz w:val="24"/>
          <w:szCs w:val="24"/>
        </w:rPr>
        <w:t xml:space="preserve">Table </w:t>
      </w:r>
      <w:r w:rsidR="00943962">
        <w:rPr>
          <w:rFonts w:asciiTheme="minorHAnsi" w:hAnsiTheme="minorHAnsi" w:cstheme="minorHAnsi"/>
          <w:sz w:val="24"/>
          <w:szCs w:val="24"/>
        </w:rPr>
        <w:t>2</w:t>
      </w:r>
      <w:r w:rsidRPr="005C477C">
        <w:rPr>
          <w:rFonts w:asciiTheme="minorHAnsi" w:hAnsiTheme="minorHAnsi" w:cstheme="minorHAnsi"/>
          <w:sz w:val="24"/>
          <w:szCs w:val="24"/>
        </w:rPr>
        <w:t>: Maximum Response Time</w:t>
      </w:r>
    </w:p>
    <w:tbl>
      <w:tblPr>
        <w:tblStyle w:val="ACOGTable"/>
        <w:tblW w:w="2837" w:type="pct"/>
        <w:jc w:val="center"/>
        <w:tblLook w:val="04A0" w:firstRow="1" w:lastRow="0" w:firstColumn="1" w:lastColumn="0" w:noHBand="0" w:noVBand="1"/>
      </w:tblPr>
      <w:tblGrid>
        <w:gridCol w:w="2925"/>
        <w:gridCol w:w="2636"/>
      </w:tblGrid>
      <w:tr w:rsidR="005C477C" w:rsidRPr="004A4226" w14:paraId="3EA94503" w14:textId="77777777" w:rsidTr="00162683">
        <w:trPr>
          <w:cnfStyle w:val="100000000000" w:firstRow="1" w:lastRow="0" w:firstColumn="0" w:lastColumn="0" w:oddVBand="0" w:evenVBand="0" w:oddHBand="0" w:evenHBand="0" w:firstRowFirstColumn="0" w:firstRowLastColumn="0" w:lastRowFirstColumn="0" w:lastRowLastColumn="0"/>
          <w:trHeight w:val="294"/>
          <w:tblHeader/>
          <w:jc w:val="center"/>
        </w:trPr>
        <w:tc>
          <w:tcPr>
            <w:cnfStyle w:val="001000000000" w:firstRow="0" w:lastRow="0" w:firstColumn="1" w:lastColumn="0" w:oddVBand="0" w:evenVBand="0" w:oddHBand="0" w:evenHBand="0" w:firstRowFirstColumn="0" w:firstRowLastColumn="0" w:lastRowFirstColumn="0" w:lastRowLastColumn="0"/>
            <w:tcW w:w="2630" w:type="pct"/>
            <w:hideMark/>
          </w:tcPr>
          <w:p w14:paraId="1A20C06E" w14:textId="77777777" w:rsidR="005C477C" w:rsidRPr="004A4226" w:rsidRDefault="005C477C" w:rsidP="00162683">
            <w:pPr>
              <w:rPr>
                <w:rFonts w:eastAsia="Times New Roman" w:cs="Arial"/>
                <w:szCs w:val="20"/>
              </w:rPr>
            </w:pPr>
            <w:r>
              <w:rPr>
                <w:rFonts w:eastAsia="Times New Roman" w:cs="Arial"/>
                <w:szCs w:val="20"/>
              </w:rPr>
              <w:t>Fault Priority</w:t>
            </w:r>
          </w:p>
        </w:tc>
        <w:tc>
          <w:tcPr>
            <w:tcW w:w="2370" w:type="pct"/>
            <w:hideMark/>
          </w:tcPr>
          <w:p w14:paraId="758306D0" w14:textId="77777777" w:rsidR="005C477C" w:rsidRPr="004A4226" w:rsidRDefault="005C477C" w:rsidP="00162683">
            <w:pPr>
              <w:cnfStyle w:val="100000000000" w:firstRow="1"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Response Time</w:t>
            </w:r>
          </w:p>
        </w:tc>
      </w:tr>
      <w:tr w:rsidR="005C477C" w:rsidRPr="004A4226" w14:paraId="55232831" w14:textId="77777777" w:rsidTr="00162683">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630" w:type="pct"/>
            <w:hideMark/>
          </w:tcPr>
          <w:p w14:paraId="7EC949D8" w14:textId="77777777" w:rsidR="005C477C" w:rsidRPr="004A4226" w:rsidRDefault="005C477C" w:rsidP="00162683">
            <w:pPr>
              <w:rPr>
                <w:rFonts w:eastAsia="Times New Roman" w:cs="Arial"/>
                <w:szCs w:val="20"/>
              </w:rPr>
            </w:pPr>
            <w:r w:rsidRPr="004A4226">
              <w:rPr>
                <w:rFonts w:eastAsia="Times New Roman" w:cs="Arial"/>
                <w:szCs w:val="20"/>
              </w:rPr>
              <w:t>Priority One</w:t>
            </w:r>
          </w:p>
        </w:tc>
        <w:tc>
          <w:tcPr>
            <w:tcW w:w="2370" w:type="pct"/>
            <w:hideMark/>
          </w:tcPr>
          <w:p w14:paraId="0B22E7CC" w14:textId="77777777" w:rsidR="005C477C" w:rsidRPr="004A4226" w:rsidRDefault="005C477C" w:rsidP="00162683">
            <w:pP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15 minutes</w:t>
            </w:r>
          </w:p>
        </w:tc>
      </w:tr>
      <w:tr w:rsidR="005C477C" w:rsidRPr="004A4226" w14:paraId="201147D2" w14:textId="77777777" w:rsidTr="00162683">
        <w:trPr>
          <w:trHeight w:val="294"/>
          <w:jc w:val="center"/>
        </w:trPr>
        <w:tc>
          <w:tcPr>
            <w:cnfStyle w:val="001000000000" w:firstRow="0" w:lastRow="0" w:firstColumn="1" w:lastColumn="0" w:oddVBand="0" w:evenVBand="0" w:oddHBand="0" w:evenHBand="0" w:firstRowFirstColumn="0" w:firstRowLastColumn="0" w:lastRowFirstColumn="0" w:lastRowLastColumn="0"/>
            <w:tcW w:w="2630" w:type="pct"/>
            <w:hideMark/>
          </w:tcPr>
          <w:p w14:paraId="40C9CAA6" w14:textId="77777777" w:rsidR="005C477C" w:rsidRPr="004A4226" w:rsidRDefault="005C477C" w:rsidP="00162683">
            <w:pPr>
              <w:rPr>
                <w:rFonts w:eastAsia="Times New Roman" w:cs="Arial"/>
                <w:szCs w:val="20"/>
              </w:rPr>
            </w:pPr>
            <w:r w:rsidRPr="004A4226">
              <w:rPr>
                <w:rFonts w:eastAsia="Times New Roman" w:cs="Arial"/>
                <w:szCs w:val="20"/>
              </w:rPr>
              <w:t>Priority Two</w:t>
            </w:r>
          </w:p>
        </w:tc>
        <w:tc>
          <w:tcPr>
            <w:tcW w:w="2370" w:type="pct"/>
            <w:hideMark/>
          </w:tcPr>
          <w:p w14:paraId="18701CE5" w14:textId="77777777" w:rsidR="005C477C" w:rsidRPr="004A4226" w:rsidRDefault="005C477C" w:rsidP="0016268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30 minutes</w:t>
            </w:r>
          </w:p>
        </w:tc>
      </w:tr>
      <w:tr w:rsidR="005C477C" w:rsidRPr="004A4226" w14:paraId="00969599" w14:textId="77777777" w:rsidTr="00162683">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630" w:type="pct"/>
            <w:hideMark/>
          </w:tcPr>
          <w:p w14:paraId="51FD19D5" w14:textId="77777777" w:rsidR="005C477C" w:rsidRPr="004A4226" w:rsidRDefault="005C477C" w:rsidP="00162683">
            <w:pPr>
              <w:rPr>
                <w:rFonts w:eastAsia="Times New Roman" w:cs="Arial"/>
                <w:szCs w:val="20"/>
              </w:rPr>
            </w:pPr>
            <w:r w:rsidRPr="004A4226">
              <w:rPr>
                <w:rFonts w:eastAsia="Times New Roman" w:cs="Arial"/>
                <w:szCs w:val="20"/>
              </w:rPr>
              <w:t>Priority Three</w:t>
            </w:r>
          </w:p>
        </w:tc>
        <w:tc>
          <w:tcPr>
            <w:tcW w:w="2370" w:type="pct"/>
            <w:hideMark/>
          </w:tcPr>
          <w:p w14:paraId="75D4D259" w14:textId="77777777" w:rsidR="005C477C" w:rsidRPr="004A4226" w:rsidRDefault="005C477C" w:rsidP="00162683">
            <w:pP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8 hours</w:t>
            </w:r>
          </w:p>
        </w:tc>
      </w:tr>
      <w:tr w:rsidR="005C477C" w:rsidRPr="004A4226" w14:paraId="50351E10" w14:textId="77777777" w:rsidTr="00162683">
        <w:trPr>
          <w:trHeight w:val="294"/>
          <w:jc w:val="center"/>
        </w:trPr>
        <w:tc>
          <w:tcPr>
            <w:cnfStyle w:val="001000000000" w:firstRow="0" w:lastRow="0" w:firstColumn="1" w:lastColumn="0" w:oddVBand="0" w:evenVBand="0" w:oddHBand="0" w:evenHBand="0" w:firstRowFirstColumn="0" w:firstRowLastColumn="0" w:lastRowFirstColumn="0" w:lastRowLastColumn="0"/>
            <w:tcW w:w="2630" w:type="pct"/>
          </w:tcPr>
          <w:p w14:paraId="2BF5CC66" w14:textId="77777777" w:rsidR="005C477C" w:rsidRPr="004A4226" w:rsidRDefault="005C477C" w:rsidP="00162683">
            <w:pPr>
              <w:rPr>
                <w:rFonts w:eastAsia="Times New Roman" w:cs="Arial"/>
                <w:szCs w:val="20"/>
              </w:rPr>
            </w:pPr>
            <w:r w:rsidRPr="004A4226">
              <w:rPr>
                <w:rFonts w:eastAsia="Times New Roman" w:cs="Arial"/>
                <w:szCs w:val="20"/>
              </w:rPr>
              <w:t>Priority Four</w:t>
            </w:r>
          </w:p>
        </w:tc>
        <w:tc>
          <w:tcPr>
            <w:tcW w:w="2370" w:type="pct"/>
          </w:tcPr>
          <w:p w14:paraId="0FAF3947" w14:textId="77777777" w:rsidR="005C477C" w:rsidRPr="004A4226" w:rsidRDefault="005C477C" w:rsidP="0016268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Pr>
                <w:rFonts w:eastAsia="Times New Roman" w:cs="Arial"/>
                <w:szCs w:val="20"/>
              </w:rPr>
              <w:t>Next Business Day</w:t>
            </w:r>
          </w:p>
        </w:tc>
      </w:tr>
    </w:tbl>
    <w:p w14:paraId="5BF90C65" w14:textId="77777777" w:rsidR="005C477C" w:rsidRDefault="005C477C" w:rsidP="005C477C"/>
    <w:p w14:paraId="05E6056A" w14:textId="6DBFEE9C" w:rsidR="005C477C" w:rsidRDefault="005C477C" w:rsidP="005C477C">
      <w:r w:rsidRPr="005C477C">
        <w:rPr>
          <w:u w:val="single"/>
        </w:rPr>
        <w:t>Repair Time</w:t>
      </w:r>
      <w:r>
        <w:t xml:space="preserve"> - </w:t>
      </w:r>
      <w:r w:rsidRPr="005C477C">
        <w:t>The time elapsed between identification (by monitoring staff or by ETCOG personnel), and the resolution of that issue, with full functionality and capacity restored to normal. At the discretion of the reporting party(</w:t>
      </w:r>
      <w:proofErr w:type="spellStart"/>
      <w:r w:rsidRPr="005C477C">
        <w:t>ies</w:t>
      </w:r>
      <w:proofErr w:type="spellEnd"/>
      <w:r w:rsidRPr="005C477C">
        <w:t>), “resolution of that issue” may be achieved by the deployment of a workaround, if accompanied by a mutually agreeable written plan for definitively resolving the original issue</w:t>
      </w:r>
      <w:r>
        <w:t>.</w:t>
      </w:r>
    </w:p>
    <w:p w14:paraId="4CB4141F" w14:textId="0E3AD1F3" w:rsidR="005C477C" w:rsidRDefault="005C477C" w:rsidP="005C477C">
      <w:pPr>
        <w:pStyle w:val="Caption"/>
        <w:keepNext/>
        <w:keepLines/>
        <w:rPr>
          <w:rFonts w:asciiTheme="minorHAnsi" w:hAnsiTheme="minorHAnsi" w:cstheme="minorHAnsi"/>
          <w:sz w:val="24"/>
          <w:szCs w:val="24"/>
        </w:rPr>
      </w:pPr>
      <w:r w:rsidRPr="005C477C">
        <w:rPr>
          <w:rFonts w:asciiTheme="minorHAnsi" w:hAnsiTheme="minorHAnsi" w:cstheme="minorHAnsi"/>
          <w:sz w:val="24"/>
          <w:szCs w:val="24"/>
        </w:rPr>
        <w:t xml:space="preserve">Table </w:t>
      </w:r>
      <w:r w:rsidR="00943962">
        <w:rPr>
          <w:rFonts w:asciiTheme="minorHAnsi" w:hAnsiTheme="minorHAnsi" w:cstheme="minorHAnsi"/>
          <w:sz w:val="24"/>
          <w:szCs w:val="24"/>
        </w:rPr>
        <w:t>3</w:t>
      </w:r>
      <w:r w:rsidRPr="005C477C">
        <w:rPr>
          <w:rFonts w:asciiTheme="minorHAnsi" w:hAnsiTheme="minorHAnsi" w:cstheme="minorHAnsi"/>
          <w:sz w:val="24"/>
          <w:szCs w:val="24"/>
        </w:rPr>
        <w:t>: Maximum Repair Time</w:t>
      </w:r>
    </w:p>
    <w:tbl>
      <w:tblPr>
        <w:tblStyle w:val="ACOGTable"/>
        <w:tblW w:w="0" w:type="auto"/>
        <w:jc w:val="center"/>
        <w:tblLayout w:type="fixed"/>
        <w:tblLook w:val="04A0" w:firstRow="1" w:lastRow="0" w:firstColumn="1" w:lastColumn="0" w:noHBand="0" w:noVBand="1"/>
      </w:tblPr>
      <w:tblGrid>
        <w:gridCol w:w="2785"/>
        <w:gridCol w:w="2430"/>
      </w:tblGrid>
      <w:tr w:rsidR="005C477C" w:rsidRPr="004A4226" w14:paraId="1E91F48B" w14:textId="77777777" w:rsidTr="00162683">
        <w:trPr>
          <w:cnfStyle w:val="100000000000" w:firstRow="1" w:lastRow="0" w:firstColumn="0" w:lastColumn="0" w:oddVBand="0" w:evenVBand="0" w:oddHBand="0" w:evenHBand="0" w:firstRowFirstColumn="0" w:firstRowLastColumn="0" w:lastRowFirstColumn="0" w:lastRowLastColumn="0"/>
          <w:trHeight w:val="292"/>
          <w:tblHeader/>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52AEA446" w14:textId="77777777" w:rsidR="005C477C" w:rsidRPr="004A4226" w:rsidRDefault="005C477C" w:rsidP="00162683">
            <w:pPr>
              <w:keepNext/>
              <w:keepLines/>
              <w:rPr>
                <w:rFonts w:eastAsia="Times New Roman" w:cs="Arial"/>
                <w:szCs w:val="20"/>
              </w:rPr>
            </w:pPr>
            <w:r w:rsidRPr="004A4226">
              <w:rPr>
                <w:rFonts w:eastAsia="Times New Roman" w:cs="Arial"/>
                <w:szCs w:val="20"/>
              </w:rPr>
              <w:t>Incident Severity</w:t>
            </w:r>
          </w:p>
        </w:tc>
        <w:tc>
          <w:tcPr>
            <w:tcW w:w="2430" w:type="dxa"/>
            <w:hideMark/>
          </w:tcPr>
          <w:p w14:paraId="10E0E3DB" w14:textId="77777777" w:rsidR="005C477C" w:rsidRPr="004A4226" w:rsidRDefault="005C477C" w:rsidP="00162683">
            <w:pPr>
              <w:keepNext/>
              <w:keepLines/>
              <w:cnfStyle w:val="100000000000" w:firstRow="1"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Maximum Repair Time</w:t>
            </w:r>
          </w:p>
        </w:tc>
      </w:tr>
      <w:tr w:rsidR="005C477C" w:rsidRPr="004A4226" w14:paraId="5989DB7F" w14:textId="77777777" w:rsidTr="00162683">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605F43DF" w14:textId="77777777" w:rsidR="005C477C" w:rsidRPr="004A4226" w:rsidRDefault="005C477C" w:rsidP="00162683">
            <w:pPr>
              <w:keepNext/>
              <w:keepLines/>
              <w:rPr>
                <w:rFonts w:eastAsia="Times New Roman" w:cs="Arial"/>
                <w:szCs w:val="20"/>
              </w:rPr>
            </w:pPr>
            <w:r w:rsidRPr="004A4226">
              <w:rPr>
                <w:rFonts w:eastAsia="Times New Roman" w:cs="Arial"/>
                <w:szCs w:val="20"/>
              </w:rPr>
              <w:t>Priority One</w:t>
            </w:r>
          </w:p>
        </w:tc>
        <w:tc>
          <w:tcPr>
            <w:tcW w:w="2430" w:type="dxa"/>
            <w:hideMark/>
          </w:tcPr>
          <w:p w14:paraId="41BBB7E0" w14:textId="77777777" w:rsidR="005C477C" w:rsidRPr="004A4226" w:rsidRDefault="005C477C" w:rsidP="00162683">
            <w:pPr>
              <w:keepNext/>
              <w:keepLines/>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2 hours</w:t>
            </w:r>
          </w:p>
        </w:tc>
      </w:tr>
      <w:tr w:rsidR="005C477C" w:rsidRPr="004A4226" w14:paraId="4D6DE5AE" w14:textId="77777777" w:rsidTr="00162683">
        <w:trPr>
          <w:trHeight w:val="292"/>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18B69026" w14:textId="77777777" w:rsidR="005C477C" w:rsidRPr="004A4226" w:rsidRDefault="005C477C" w:rsidP="00162683">
            <w:pPr>
              <w:keepNext/>
              <w:keepLines/>
              <w:rPr>
                <w:rFonts w:eastAsia="Times New Roman" w:cs="Arial"/>
                <w:szCs w:val="20"/>
              </w:rPr>
            </w:pPr>
            <w:r w:rsidRPr="004A4226">
              <w:rPr>
                <w:rFonts w:eastAsia="Times New Roman" w:cs="Arial"/>
                <w:szCs w:val="20"/>
              </w:rPr>
              <w:t>Priority Two</w:t>
            </w:r>
          </w:p>
        </w:tc>
        <w:tc>
          <w:tcPr>
            <w:tcW w:w="2430" w:type="dxa"/>
            <w:hideMark/>
          </w:tcPr>
          <w:p w14:paraId="2EC4C2B2" w14:textId="77777777" w:rsidR="005C477C" w:rsidRPr="004A4226" w:rsidRDefault="005C477C" w:rsidP="00162683">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4 hours</w:t>
            </w:r>
          </w:p>
        </w:tc>
      </w:tr>
      <w:tr w:rsidR="005C477C" w:rsidRPr="004A4226" w14:paraId="2352DD88" w14:textId="77777777" w:rsidTr="00162683">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0C1114D6" w14:textId="77777777" w:rsidR="005C477C" w:rsidRPr="004A4226" w:rsidRDefault="005C477C" w:rsidP="00162683">
            <w:pPr>
              <w:keepNext/>
              <w:keepLines/>
              <w:rPr>
                <w:rFonts w:eastAsia="Times New Roman" w:cs="Arial"/>
                <w:szCs w:val="20"/>
              </w:rPr>
            </w:pPr>
            <w:r w:rsidRPr="004A4226">
              <w:rPr>
                <w:rFonts w:eastAsia="Times New Roman" w:cs="Arial"/>
                <w:szCs w:val="20"/>
              </w:rPr>
              <w:t>Priority Three</w:t>
            </w:r>
          </w:p>
        </w:tc>
        <w:tc>
          <w:tcPr>
            <w:tcW w:w="2430" w:type="dxa"/>
            <w:hideMark/>
          </w:tcPr>
          <w:p w14:paraId="06591A4E" w14:textId="77777777" w:rsidR="005C477C" w:rsidRPr="004A4226" w:rsidRDefault="005C477C" w:rsidP="00162683">
            <w:pPr>
              <w:keepNext/>
              <w:keepLines/>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48 hours</w:t>
            </w:r>
          </w:p>
        </w:tc>
      </w:tr>
      <w:tr w:rsidR="005C477C" w:rsidRPr="004A4226" w14:paraId="0BFA2D8D" w14:textId="77777777" w:rsidTr="00162683">
        <w:trPr>
          <w:trHeight w:val="292"/>
          <w:jc w:val="center"/>
        </w:trPr>
        <w:tc>
          <w:tcPr>
            <w:cnfStyle w:val="001000000000" w:firstRow="0" w:lastRow="0" w:firstColumn="1" w:lastColumn="0" w:oddVBand="0" w:evenVBand="0" w:oddHBand="0" w:evenHBand="0" w:firstRowFirstColumn="0" w:firstRowLastColumn="0" w:lastRowFirstColumn="0" w:lastRowLastColumn="0"/>
            <w:tcW w:w="2785" w:type="dxa"/>
          </w:tcPr>
          <w:p w14:paraId="3D0970EA" w14:textId="77777777" w:rsidR="005C477C" w:rsidRPr="004A4226" w:rsidRDefault="005C477C" w:rsidP="00162683">
            <w:pPr>
              <w:keepNext/>
              <w:keepLines/>
              <w:rPr>
                <w:rFonts w:eastAsia="Times New Roman" w:cs="Arial"/>
                <w:szCs w:val="20"/>
              </w:rPr>
            </w:pPr>
            <w:r w:rsidRPr="004A4226">
              <w:rPr>
                <w:rFonts w:eastAsia="Times New Roman" w:cs="Arial"/>
                <w:szCs w:val="20"/>
              </w:rPr>
              <w:t>Priority Four</w:t>
            </w:r>
          </w:p>
        </w:tc>
        <w:tc>
          <w:tcPr>
            <w:tcW w:w="2430" w:type="dxa"/>
          </w:tcPr>
          <w:p w14:paraId="2E3D97ED" w14:textId="77777777" w:rsidR="005C477C" w:rsidRPr="004A4226" w:rsidRDefault="005C477C" w:rsidP="00162683">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Pr>
                <w:rFonts w:eastAsia="Times New Roman" w:cs="Arial"/>
                <w:szCs w:val="20"/>
              </w:rPr>
              <w:t>5 business days</w:t>
            </w:r>
          </w:p>
        </w:tc>
      </w:tr>
    </w:tbl>
    <w:p w14:paraId="40CB0EB3" w14:textId="77777777" w:rsidR="005C477C" w:rsidRDefault="005C477C" w:rsidP="005C477C"/>
    <w:p w14:paraId="50634B02" w14:textId="006BCCC0" w:rsidR="005C477C" w:rsidRDefault="005C477C" w:rsidP="005C477C">
      <w:r w:rsidRPr="00194FA2">
        <w:rPr>
          <w:u w:val="single"/>
        </w:rPr>
        <w:t>Escalation</w:t>
      </w:r>
      <w:r>
        <w:t xml:space="preserve"> - </w:t>
      </w:r>
      <w:r w:rsidRPr="005C477C">
        <w:t xml:space="preserve">A request for assistance to the next higher level of technical support must be executed whenever the </w:t>
      </w:r>
      <w:r w:rsidRPr="005C477C">
        <w:rPr>
          <w:i/>
          <w:iCs/>
        </w:rPr>
        <w:t>Escalation Interval</w:t>
      </w:r>
      <w:r w:rsidRPr="005C477C">
        <w:t xml:space="preserve"> (in the following table) has elapsed since the issue was identified or reported and the issue remains unresolved. Once an escalation has occurred, the Respondent will provide ETCOG personnel and affected parties with a status update at the </w:t>
      </w:r>
      <w:r w:rsidRPr="005C477C">
        <w:rPr>
          <w:i/>
          <w:iCs/>
        </w:rPr>
        <w:t>Update Interval</w:t>
      </w:r>
      <w:r w:rsidRPr="005C477C">
        <w:t xml:space="preserve"> until the issue has been resolved</w:t>
      </w:r>
      <w:r>
        <w:t>.</w:t>
      </w:r>
    </w:p>
    <w:p w14:paraId="7FE31188" w14:textId="77777777" w:rsidR="005C477C" w:rsidRDefault="005C477C" w:rsidP="005C477C"/>
    <w:p w14:paraId="40EE1026" w14:textId="52445808" w:rsidR="005C477C" w:rsidRDefault="005C477C" w:rsidP="00194FA2">
      <w:pPr>
        <w:pStyle w:val="Caption"/>
        <w:keepNext/>
        <w:rPr>
          <w:rFonts w:asciiTheme="minorHAnsi" w:hAnsiTheme="minorHAnsi" w:cstheme="minorHAnsi"/>
          <w:sz w:val="24"/>
          <w:szCs w:val="24"/>
        </w:rPr>
      </w:pPr>
      <w:r w:rsidRPr="005C477C">
        <w:rPr>
          <w:rFonts w:asciiTheme="minorHAnsi" w:hAnsiTheme="minorHAnsi" w:cstheme="minorHAnsi"/>
          <w:sz w:val="24"/>
          <w:szCs w:val="24"/>
        </w:rPr>
        <w:lastRenderedPageBreak/>
        <w:t xml:space="preserve">Table </w:t>
      </w:r>
      <w:r w:rsidR="00943962">
        <w:rPr>
          <w:rFonts w:asciiTheme="minorHAnsi" w:hAnsiTheme="minorHAnsi" w:cstheme="minorHAnsi"/>
          <w:sz w:val="24"/>
          <w:szCs w:val="24"/>
        </w:rPr>
        <w:t>4</w:t>
      </w:r>
      <w:r w:rsidRPr="005C477C">
        <w:rPr>
          <w:rFonts w:asciiTheme="minorHAnsi" w:hAnsiTheme="minorHAnsi" w:cstheme="minorHAnsi"/>
          <w:sz w:val="24"/>
          <w:szCs w:val="24"/>
        </w:rPr>
        <w:t>: Expected Escalation Intervals</w:t>
      </w:r>
    </w:p>
    <w:tbl>
      <w:tblPr>
        <w:tblStyle w:val="ACOGTable"/>
        <w:tblW w:w="0" w:type="auto"/>
        <w:jc w:val="center"/>
        <w:tblLayout w:type="fixed"/>
        <w:tblLook w:val="04A0" w:firstRow="1" w:lastRow="0" w:firstColumn="1" w:lastColumn="0" w:noHBand="0" w:noVBand="1"/>
      </w:tblPr>
      <w:tblGrid>
        <w:gridCol w:w="2785"/>
        <w:gridCol w:w="2430"/>
        <w:gridCol w:w="2430"/>
      </w:tblGrid>
      <w:tr w:rsidR="005C477C" w:rsidRPr="004A4226" w14:paraId="78F17AB8" w14:textId="77777777" w:rsidTr="00162683">
        <w:trPr>
          <w:cnfStyle w:val="100000000000" w:firstRow="1" w:lastRow="0" w:firstColumn="0" w:lastColumn="0" w:oddVBand="0" w:evenVBand="0" w:oddHBand="0" w:evenHBand="0" w:firstRowFirstColumn="0" w:firstRowLastColumn="0" w:lastRowFirstColumn="0" w:lastRowLastColumn="0"/>
          <w:trHeight w:val="292"/>
          <w:tblHeader/>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6746EEBC" w14:textId="77777777" w:rsidR="005C477C" w:rsidRPr="004A4226" w:rsidRDefault="005C477C" w:rsidP="00194FA2">
            <w:pPr>
              <w:keepNext/>
              <w:keepLines/>
              <w:rPr>
                <w:rFonts w:eastAsia="Times New Roman" w:cs="Arial"/>
                <w:szCs w:val="20"/>
              </w:rPr>
            </w:pPr>
            <w:r w:rsidRPr="004A4226">
              <w:rPr>
                <w:rFonts w:eastAsia="Times New Roman" w:cs="Arial"/>
                <w:szCs w:val="20"/>
              </w:rPr>
              <w:t>Incident Severity</w:t>
            </w:r>
          </w:p>
        </w:tc>
        <w:tc>
          <w:tcPr>
            <w:tcW w:w="2430" w:type="dxa"/>
            <w:hideMark/>
          </w:tcPr>
          <w:p w14:paraId="27418BA6" w14:textId="77777777" w:rsidR="005C477C" w:rsidRPr="004A4226" w:rsidRDefault="005C477C" w:rsidP="00194FA2">
            <w:pPr>
              <w:keepNext/>
              <w:keepLines/>
              <w:cnfStyle w:val="100000000000" w:firstRow="1"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Escalation Interval</w:t>
            </w:r>
          </w:p>
        </w:tc>
        <w:tc>
          <w:tcPr>
            <w:tcW w:w="2430" w:type="dxa"/>
          </w:tcPr>
          <w:p w14:paraId="1897219E" w14:textId="77777777" w:rsidR="005C477C" w:rsidRPr="004A4226" w:rsidRDefault="005C477C" w:rsidP="00194FA2">
            <w:pPr>
              <w:keepNext/>
              <w:keepLines/>
              <w:cnfStyle w:val="100000000000" w:firstRow="1"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Update Interval</w:t>
            </w:r>
          </w:p>
        </w:tc>
      </w:tr>
      <w:tr w:rsidR="005C477C" w:rsidRPr="004A4226" w14:paraId="0C516188" w14:textId="77777777" w:rsidTr="00162683">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62FDDA41" w14:textId="77777777" w:rsidR="005C477C" w:rsidRPr="004A4226" w:rsidRDefault="005C477C" w:rsidP="00162683">
            <w:pPr>
              <w:keepNext/>
              <w:keepLines/>
              <w:rPr>
                <w:rFonts w:eastAsia="Times New Roman" w:cs="Arial"/>
                <w:szCs w:val="20"/>
              </w:rPr>
            </w:pPr>
            <w:r w:rsidRPr="004A4226">
              <w:rPr>
                <w:rFonts w:eastAsia="Times New Roman" w:cs="Arial"/>
                <w:szCs w:val="20"/>
              </w:rPr>
              <w:t>Priority One</w:t>
            </w:r>
          </w:p>
        </w:tc>
        <w:tc>
          <w:tcPr>
            <w:tcW w:w="2430" w:type="dxa"/>
            <w:hideMark/>
          </w:tcPr>
          <w:p w14:paraId="3FAAE1BB" w14:textId="77777777" w:rsidR="005C477C" w:rsidRPr="004A4226" w:rsidRDefault="005C477C" w:rsidP="00162683">
            <w:pPr>
              <w:keepNext/>
              <w:keepLines/>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1 hour</w:t>
            </w:r>
          </w:p>
        </w:tc>
        <w:tc>
          <w:tcPr>
            <w:tcW w:w="2430" w:type="dxa"/>
          </w:tcPr>
          <w:p w14:paraId="19A28EEA" w14:textId="77777777" w:rsidR="005C477C" w:rsidRPr="004A4226" w:rsidRDefault="005C477C" w:rsidP="00162683">
            <w:pPr>
              <w:keepNext/>
              <w:keepLines/>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2 hours</w:t>
            </w:r>
          </w:p>
        </w:tc>
      </w:tr>
      <w:tr w:rsidR="005C477C" w:rsidRPr="004A4226" w14:paraId="06B626C5" w14:textId="77777777" w:rsidTr="00162683">
        <w:trPr>
          <w:trHeight w:val="292"/>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29174C90" w14:textId="77777777" w:rsidR="005C477C" w:rsidRPr="004A4226" w:rsidRDefault="005C477C" w:rsidP="00162683">
            <w:pPr>
              <w:rPr>
                <w:rFonts w:eastAsia="Times New Roman" w:cs="Arial"/>
                <w:szCs w:val="20"/>
              </w:rPr>
            </w:pPr>
            <w:r w:rsidRPr="004A4226">
              <w:rPr>
                <w:rFonts w:eastAsia="Times New Roman" w:cs="Arial"/>
                <w:szCs w:val="20"/>
              </w:rPr>
              <w:t>Priority Two</w:t>
            </w:r>
          </w:p>
        </w:tc>
        <w:tc>
          <w:tcPr>
            <w:tcW w:w="2430" w:type="dxa"/>
            <w:hideMark/>
          </w:tcPr>
          <w:p w14:paraId="7DE105F4" w14:textId="77777777" w:rsidR="005C477C" w:rsidRPr="004A4226" w:rsidRDefault="005C477C" w:rsidP="0016268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4 hours</w:t>
            </w:r>
          </w:p>
        </w:tc>
        <w:tc>
          <w:tcPr>
            <w:tcW w:w="2430" w:type="dxa"/>
          </w:tcPr>
          <w:p w14:paraId="3CAE5315" w14:textId="77777777" w:rsidR="005C477C" w:rsidRPr="004A4226" w:rsidRDefault="005C477C" w:rsidP="0016268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8 hours</w:t>
            </w:r>
          </w:p>
        </w:tc>
      </w:tr>
      <w:tr w:rsidR="005C477C" w:rsidRPr="004A4226" w14:paraId="4A075C24" w14:textId="77777777" w:rsidTr="00162683">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785" w:type="dxa"/>
            <w:hideMark/>
          </w:tcPr>
          <w:p w14:paraId="14FA1AC0" w14:textId="77777777" w:rsidR="005C477C" w:rsidRPr="004A4226" w:rsidRDefault="005C477C" w:rsidP="00162683">
            <w:pPr>
              <w:rPr>
                <w:rFonts w:eastAsia="Times New Roman" w:cs="Arial"/>
                <w:szCs w:val="20"/>
              </w:rPr>
            </w:pPr>
            <w:r w:rsidRPr="004A4226">
              <w:rPr>
                <w:rFonts w:eastAsia="Times New Roman" w:cs="Arial"/>
                <w:szCs w:val="20"/>
              </w:rPr>
              <w:t>Priority Three</w:t>
            </w:r>
          </w:p>
        </w:tc>
        <w:tc>
          <w:tcPr>
            <w:tcW w:w="2430" w:type="dxa"/>
            <w:hideMark/>
          </w:tcPr>
          <w:p w14:paraId="59E100A7" w14:textId="77777777" w:rsidR="005C477C" w:rsidRPr="004A4226" w:rsidRDefault="005C477C" w:rsidP="00162683">
            <w:pP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48 hours</w:t>
            </w:r>
          </w:p>
        </w:tc>
        <w:tc>
          <w:tcPr>
            <w:tcW w:w="2430" w:type="dxa"/>
          </w:tcPr>
          <w:p w14:paraId="27E2FCC2" w14:textId="77777777" w:rsidR="005C477C" w:rsidRPr="004A4226" w:rsidRDefault="005C477C" w:rsidP="00162683">
            <w:pP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4A4226">
              <w:rPr>
                <w:rFonts w:eastAsia="Times New Roman" w:cs="Arial"/>
                <w:szCs w:val="20"/>
              </w:rPr>
              <w:t>24 hours</w:t>
            </w:r>
          </w:p>
        </w:tc>
      </w:tr>
      <w:tr w:rsidR="005C477C" w:rsidRPr="004A4226" w14:paraId="2039CD16" w14:textId="77777777" w:rsidTr="00162683">
        <w:trPr>
          <w:trHeight w:val="292"/>
          <w:jc w:val="center"/>
        </w:trPr>
        <w:tc>
          <w:tcPr>
            <w:cnfStyle w:val="001000000000" w:firstRow="0" w:lastRow="0" w:firstColumn="1" w:lastColumn="0" w:oddVBand="0" w:evenVBand="0" w:oddHBand="0" w:evenHBand="0" w:firstRowFirstColumn="0" w:firstRowLastColumn="0" w:lastRowFirstColumn="0" w:lastRowLastColumn="0"/>
            <w:tcW w:w="2785" w:type="dxa"/>
          </w:tcPr>
          <w:p w14:paraId="1766BDBA" w14:textId="77777777" w:rsidR="005C477C" w:rsidRPr="004A4226" w:rsidRDefault="005C477C" w:rsidP="00162683">
            <w:pPr>
              <w:rPr>
                <w:rFonts w:eastAsia="Times New Roman" w:cs="Arial"/>
                <w:szCs w:val="20"/>
              </w:rPr>
            </w:pPr>
            <w:r w:rsidRPr="004A4226">
              <w:rPr>
                <w:rFonts w:eastAsia="Times New Roman" w:cs="Arial"/>
                <w:szCs w:val="20"/>
              </w:rPr>
              <w:t>Priority Four</w:t>
            </w:r>
          </w:p>
        </w:tc>
        <w:tc>
          <w:tcPr>
            <w:tcW w:w="2430" w:type="dxa"/>
          </w:tcPr>
          <w:p w14:paraId="5B894A95" w14:textId="77777777" w:rsidR="005C477C" w:rsidRPr="004A4226" w:rsidRDefault="005C477C" w:rsidP="0016268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96 hours</w:t>
            </w:r>
          </w:p>
        </w:tc>
        <w:tc>
          <w:tcPr>
            <w:tcW w:w="2430" w:type="dxa"/>
          </w:tcPr>
          <w:p w14:paraId="3CFF10F1" w14:textId="77777777" w:rsidR="005C477C" w:rsidRPr="004A4226" w:rsidRDefault="005C477C" w:rsidP="0016268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4A4226">
              <w:rPr>
                <w:rFonts w:eastAsia="Times New Roman" w:cs="Arial"/>
                <w:szCs w:val="20"/>
              </w:rPr>
              <w:t>As agreed to</w:t>
            </w:r>
          </w:p>
        </w:tc>
      </w:tr>
    </w:tbl>
    <w:p w14:paraId="34816E72" w14:textId="77777777" w:rsidR="005C477C" w:rsidRDefault="005C477C" w:rsidP="005C477C"/>
    <w:p w14:paraId="700A19B0" w14:textId="77777777" w:rsidR="009A5567" w:rsidRDefault="009A5567" w:rsidP="005C477C">
      <w:pPr>
        <w:rPr>
          <w:b/>
          <w:bCs/>
        </w:rPr>
      </w:pPr>
    </w:p>
    <w:p w14:paraId="17FF8BE2" w14:textId="36582ED9" w:rsidR="009A5567" w:rsidRDefault="009A5567" w:rsidP="005C477C">
      <w:pPr>
        <w:rPr>
          <w:b/>
          <w:bCs/>
        </w:rPr>
      </w:pPr>
      <w:r w:rsidRPr="009A5567">
        <w:rPr>
          <w:b/>
          <w:bCs/>
        </w:rPr>
        <w:t>IP Network Measurement and Reporting Requirements</w:t>
      </w:r>
    </w:p>
    <w:p w14:paraId="5CBF2ABB" w14:textId="77777777" w:rsidR="009A5567" w:rsidRDefault="009A5567" w:rsidP="005C477C">
      <w:pPr>
        <w:rPr>
          <w:b/>
          <w:bCs/>
        </w:rPr>
      </w:pPr>
    </w:p>
    <w:p w14:paraId="0C3CC59F" w14:textId="7C1D7CCA" w:rsidR="009773CF" w:rsidRDefault="009A5567" w:rsidP="005C477C">
      <w:r w:rsidRPr="009A5567">
        <w:rPr>
          <w:u w:val="single"/>
        </w:rPr>
        <w:t>Network Performance</w:t>
      </w:r>
      <w:r>
        <w:t xml:space="preserve">  </w:t>
      </w:r>
    </w:p>
    <w:p w14:paraId="1ACEAF78" w14:textId="77777777" w:rsidR="009773CF" w:rsidRDefault="009773CF" w:rsidP="005C477C"/>
    <w:p w14:paraId="4503C935" w14:textId="0FB4813D" w:rsidR="009A5567" w:rsidRDefault="009A5567" w:rsidP="005C477C">
      <w:r w:rsidRPr="009A5567">
        <w:t>The selected Respondent must measure and report on the network performance against the service levels monthly. If the Respondent’s solution includes the CHE network, then for any circuit downtime, outages, or interruptions, the selected Respondent must provide a written report describing the degradation of service or outage, including the root cause and the plan to prevent similar occurrences in the future. Trend data must be supplied with this report that shows current and previous monthly performances. The CHE network refers to both node-to-node and node-to-PSAP connections</w:t>
      </w:r>
      <w:r>
        <w:t>.</w:t>
      </w:r>
    </w:p>
    <w:p w14:paraId="51B9C5D8" w14:textId="77777777" w:rsidR="009A5567" w:rsidRDefault="009A5567" w:rsidP="005C477C"/>
    <w:p w14:paraId="647683DD" w14:textId="358E8E28" w:rsidR="009773CF" w:rsidRDefault="009A5567" w:rsidP="009A5567">
      <w:r w:rsidRPr="009A5567">
        <w:rPr>
          <w:u w:val="single"/>
        </w:rPr>
        <w:t>Outage Reporting</w:t>
      </w:r>
      <w:r>
        <w:t xml:space="preserve"> </w:t>
      </w:r>
    </w:p>
    <w:p w14:paraId="67FC4636" w14:textId="77777777" w:rsidR="009773CF" w:rsidRDefault="009773CF" w:rsidP="009A5567"/>
    <w:p w14:paraId="4FA732A5" w14:textId="4A1D7AC9" w:rsidR="009A5567" w:rsidRDefault="009A5567" w:rsidP="009A5567">
      <w:r>
        <w:t>In the event of an unplanned outage, the Contractor must provide to ETCOG a Reason for Outage (RFO) report. This report will include a timeline of the outage, the cause of the outage, actions taken to resolve the issue, and any actions/processes undertaken by the Respondent and its subcontractors to prevent similar outages from occurring in the future or to mitigate their impact, if they do. ETCOG requires a preliminary report within one business day and a final report within 14 calendar days to be measured from detection of the outage.</w:t>
      </w:r>
    </w:p>
    <w:p w14:paraId="2C054F5E" w14:textId="77777777" w:rsidR="00194FA2" w:rsidRDefault="00194FA2" w:rsidP="009A5567"/>
    <w:p w14:paraId="1D87FDC2" w14:textId="2A44C9FA" w:rsidR="009A5567" w:rsidRPr="009A5567" w:rsidRDefault="009A5567" w:rsidP="009A5567">
      <w:r>
        <w:t xml:space="preserve">As defined in 47 CFR § 4.5, the Respondent is responsible for ensuring that the provider of the CHE network complies with all federal reporting requirements for any outages or interruptions to 9-1-1 voice or SMS text delivery, and/or processing systems and services provided under a contract. The CHE network provider is required to electronically report significant network outages and information about outages that exceed specific thresholds—in terms of duration and magnitude—to the FCC’s Network Outage Reporting System (NORS). The electronic report </w:t>
      </w:r>
      <w:proofErr w:type="gramStart"/>
      <w:r>
        <w:t>shall</w:t>
      </w:r>
      <w:proofErr w:type="gramEnd"/>
      <w:r>
        <w:t xml:space="preserve"> also include information regarding communications disruptions affecting any 9-1-1 facilities.</w:t>
      </w:r>
    </w:p>
    <w:p w14:paraId="06C110C8" w14:textId="77777777" w:rsidR="005C477C" w:rsidRDefault="005C477C" w:rsidP="005C477C">
      <w:pPr>
        <w:rPr>
          <w:rFonts w:cstheme="minorHAnsi"/>
        </w:rPr>
      </w:pPr>
    </w:p>
    <w:p w14:paraId="06BBDF26" w14:textId="77777777" w:rsidR="009773CF" w:rsidRDefault="009A5567" w:rsidP="005C477C">
      <w:pPr>
        <w:rPr>
          <w:rFonts w:cstheme="minorHAnsi"/>
        </w:rPr>
      </w:pPr>
      <w:r w:rsidRPr="009A5567">
        <w:rPr>
          <w:rFonts w:cstheme="minorHAnsi"/>
          <w:u w:val="single"/>
        </w:rPr>
        <w:t>Root Cause Analysis Reporting</w:t>
      </w:r>
      <w:r>
        <w:rPr>
          <w:rFonts w:cstheme="minorHAnsi"/>
        </w:rPr>
        <w:t xml:space="preserve"> </w:t>
      </w:r>
    </w:p>
    <w:p w14:paraId="19AF6DC8" w14:textId="77777777" w:rsidR="009773CF" w:rsidRDefault="009773CF" w:rsidP="005C477C">
      <w:pPr>
        <w:rPr>
          <w:rFonts w:cstheme="minorHAnsi"/>
        </w:rPr>
      </w:pPr>
    </w:p>
    <w:p w14:paraId="443CCD1F" w14:textId="46071B4F" w:rsidR="009A5567" w:rsidRDefault="009A5567" w:rsidP="005C477C">
      <w:pPr>
        <w:rPr>
          <w:rFonts w:cstheme="minorHAnsi"/>
        </w:rPr>
      </w:pPr>
      <w:r w:rsidRPr="009A5567">
        <w:rPr>
          <w:rFonts w:cstheme="minorHAnsi"/>
        </w:rPr>
        <w:t xml:space="preserve">A Root Cause Analysis (RCA) Report will be provided by the vendor to ETCOG for any unplanned </w:t>
      </w:r>
      <w:r w:rsidRPr="009A5567">
        <w:rPr>
          <w:rFonts w:cstheme="minorHAnsi"/>
        </w:rPr>
        <w:lastRenderedPageBreak/>
        <w:t>outage or other service-affecting incident that results in an SLA being missed. An initial written explanation of the problem and the planned resolution will be provided by the vendor within one business day, with a final report provided within 15 business days, measured from the beginning of the service affecting issue. This report will include: a clearly articulated description of the problem, an analysis of data gathered to identify contributing factors that caused the problem, identification of the root cause of the problem, and corrective actions taken to address the root cause(s) and prevent recurrence</w:t>
      </w:r>
      <w:r>
        <w:rPr>
          <w:rFonts w:cstheme="minorHAnsi"/>
        </w:rPr>
        <w:t>.</w:t>
      </w:r>
    </w:p>
    <w:p w14:paraId="595112F1" w14:textId="77777777" w:rsidR="009A5567" w:rsidRDefault="009A5567" w:rsidP="005C477C">
      <w:pPr>
        <w:rPr>
          <w:rFonts w:cstheme="minorHAnsi"/>
        </w:rPr>
      </w:pPr>
    </w:p>
    <w:p w14:paraId="21E1B7CC" w14:textId="77777777" w:rsidR="009773CF" w:rsidRDefault="009A5567" w:rsidP="009A5567">
      <w:pPr>
        <w:rPr>
          <w:rFonts w:cstheme="minorHAnsi"/>
        </w:rPr>
      </w:pPr>
      <w:r w:rsidRPr="009A5567">
        <w:rPr>
          <w:rFonts w:cstheme="minorHAnsi"/>
          <w:u w:val="single"/>
        </w:rPr>
        <w:t>Bandwidth Management</w:t>
      </w:r>
      <w:r>
        <w:rPr>
          <w:rFonts w:cstheme="minorHAnsi"/>
        </w:rPr>
        <w:t xml:space="preserve"> </w:t>
      </w:r>
    </w:p>
    <w:p w14:paraId="01B7CF04" w14:textId="77777777" w:rsidR="009773CF" w:rsidRDefault="009773CF" w:rsidP="009A5567">
      <w:pPr>
        <w:rPr>
          <w:rFonts w:cstheme="minorHAnsi"/>
        </w:rPr>
      </w:pPr>
    </w:p>
    <w:p w14:paraId="50EA7253" w14:textId="46F009E1" w:rsidR="009A5567" w:rsidRPr="009A5567" w:rsidRDefault="009A5567" w:rsidP="009A5567">
      <w:pPr>
        <w:rPr>
          <w:rFonts w:cstheme="minorHAnsi"/>
        </w:rPr>
      </w:pPr>
      <w:r w:rsidRPr="009A5567">
        <w:rPr>
          <w:rFonts w:cstheme="minorHAnsi"/>
        </w:rPr>
        <w:t>The Respondent shall provide monthly bandwidth performance and network utilization reports.</w:t>
      </w:r>
    </w:p>
    <w:p w14:paraId="3F5B7BB1" w14:textId="77777777" w:rsidR="009A5567" w:rsidRDefault="009A5567" w:rsidP="009A5567">
      <w:pPr>
        <w:rPr>
          <w:rFonts w:cstheme="minorHAnsi"/>
        </w:rPr>
      </w:pPr>
    </w:p>
    <w:p w14:paraId="4D30C393" w14:textId="6EF16FD0" w:rsidR="009A5567" w:rsidRPr="009A5567" w:rsidRDefault="009A5567" w:rsidP="009A5567">
      <w:pPr>
        <w:rPr>
          <w:rFonts w:cstheme="minorHAnsi"/>
        </w:rPr>
      </w:pPr>
      <w:r w:rsidRPr="009A5567">
        <w:rPr>
          <w:rFonts w:cstheme="minorHAnsi"/>
        </w:rPr>
        <w:t>ETCOG must be able to monitor overall bandwidth usage and specific usage between sites. ETCOG must be able to view real-time or near-real-time bandwidth performance and utilization reports. Users of the monitoring tools should be able to filter on various traffic characteristics (e.g., protocol, QoS classification, media type, etc.). A web-based portal or browser-enabled viewer is preferred.</w:t>
      </w:r>
    </w:p>
    <w:p w14:paraId="3B5DCAFE" w14:textId="77777777" w:rsidR="009A5567" w:rsidRDefault="009A5567" w:rsidP="009A5567">
      <w:pPr>
        <w:rPr>
          <w:rFonts w:cstheme="minorHAnsi"/>
        </w:rPr>
      </w:pPr>
    </w:p>
    <w:p w14:paraId="6BD7C96D" w14:textId="62C290EE" w:rsidR="009A5567" w:rsidRPr="005C477C" w:rsidRDefault="009A5567" w:rsidP="009A5567">
      <w:pPr>
        <w:rPr>
          <w:rFonts w:cstheme="minorHAnsi"/>
        </w:rPr>
      </w:pPr>
      <w:r w:rsidRPr="009A5567">
        <w:rPr>
          <w:rFonts w:cstheme="minorHAnsi"/>
        </w:rPr>
        <w:t>The Respondent’s call-processing capacity shall be capable of at least 125% busy hour call traffic for the PSAP/ECC.</w:t>
      </w:r>
    </w:p>
    <w:p w14:paraId="0CE8CDF8" w14:textId="77777777" w:rsidR="005C477C" w:rsidRDefault="005C477C" w:rsidP="005C477C"/>
    <w:p w14:paraId="135CAD01" w14:textId="35B2E3BA" w:rsidR="009A5567" w:rsidRDefault="009A5567" w:rsidP="005C477C">
      <w:r w:rsidRPr="009A5567">
        <w:t>The Respondent’s service shall be able to increase call-processing capability by up to 50% over contract duration with no critical hardware upgrades required.</w:t>
      </w:r>
    </w:p>
    <w:p w14:paraId="5706A226" w14:textId="77777777" w:rsidR="009A5567" w:rsidRDefault="009A5567" w:rsidP="005C477C"/>
    <w:p w14:paraId="63A81BB9" w14:textId="77777777" w:rsidR="009773CF" w:rsidRDefault="009A5567" w:rsidP="005C477C">
      <w:r w:rsidRPr="009A5567">
        <w:rPr>
          <w:u w:val="single"/>
        </w:rPr>
        <w:t>Voice Quality and Quality of Service</w:t>
      </w:r>
      <w:r>
        <w:t xml:space="preserve"> </w:t>
      </w:r>
    </w:p>
    <w:p w14:paraId="54BDA65A" w14:textId="77777777" w:rsidR="009773CF" w:rsidRDefault="009773CF" w:rsidP="005C477C"/>
    <w:p w14:paraId="5179FA8D" w14:textId="22814841" w:rsidR="009A5567" w:rsidRDefault="009A5567" w:rsidP="005C477C">
      <w:r w:rsidRPr="009A5567">
        <w:t>Voice quality must be maintained at traditional Public Switched Telephone Network (PSTN) levels. Voice data (RTP</w:t>
      </w:r>
      <w:r w:rsidRPr="004A4226">
        <w:rPr>
          <w:rStyle w:val="FootnoteReference"/>
        </w:rPr>
        <w:footnoteReference w:id="7"/>
      </w:r>
      <w:r w:rsidRPr="009A5567">
        <w:t xml:space="preserve">) must have priority over any other IP traffic and this priority must be respected and enforced by all network infrastructure elements, end-to-end. The service </w:t>
      </w:r>
      <w:proofErr w:type="gramStart"/>
      <w:r w:rsidRPr="009A5567">
        <w:t>shall</w:t>
      </w:r>
      <w:proofErr w:type="gramEnd"/>
      <w:r w:rsidRPr="009A5567">
        <w:t xml:space="preserve"> use an uncompressed, high-quality voice </w:t>
      </w:r>
      <w:proofErr w:type="gramStart"/>
      <w:r w:rsidRPr="009A5567">
        <w:t>codec</w:t>
      </w:r>
      <w:proofErr w:type="gramEnd"/>
      <w:r w:rsidRPr="009A5567">
        <w:t>. The CHE must not degrade the Mean Opinion Score (MOS) of calls traversing its network by more than two-tenths (0.2) and must maintain a Mean Opinion Score (MOS) standard rating of 4.0 or higher</w:t>
      </w:r>
      <w:r>
        <w:t>.</w:t>
      </w:r>
    </w:p>
    <w:p w14:paraId="61584A3C" w14:textId="77777777" w:rsidR="009A5567" w:rsidRDefault="009A5567" w:rsidP="005C477C"/>
    <w:p w14:paraId="034B73CB" w14:textId="50233F34" w:rsidR="009773CF" w:rsidRPr="009773CF" w:rsidRDefault="009A5567" w:rsidP="005C477C">
      <w:pPr>
        <w:rPr>
          <w:u w:val="single"/>
        </w:rPr>
      </w:pPr>
      <w:r w:rsidRPr="009773CF">
        <w:rPr>
          <w:u w:val="single"/>
        </w:rPr>
        <w:t xml:space="preserve">Network Management and Monitoring </w:t>
      </w:r>
    </w:p>
    <w:p w14:paraId="05B6AA3C" w14:textId="77777777" w:rsidR="009773CF" w:rsidRDefault="009773CF" w:rsidP="005C477C"/>
    <w:p w14:paraId="3A7196A0" w14:textId="1ABD0AD5" w:rsidR="009A5567" w:rsidRDefault="009A5567" w:rsidP="005C477C">
      <w:r w:rsidRPr="009A5567">
        <w:t>The Respondent must provide a NOC/SOC (including requirements for a secondary or backup NOC/SOC) to respond to network issues and meet the service levels stated within this document, and to monitor and analyze activity on networks, servers, endpoints, databases, applications, websites, and other systems to identify anomalous activity that could be indicative of a security incident or compromise</w:t>
      </w:r>
      <w:r w:rsidR="009773CF">
        <w:t>.</w:t>
      </w:r>
    </w:p>
    <w:p w14:paraId="54A5F43A" w14:textId="77777777" w:rsidR="009773CF" w:rsidRDefault="009773CF" w:rsidP="005C477C"/>
    <w:p w14:paraId="5E57EBC1" w14:textId="175F89CD" w:rsidR="009773CF" w:rsidRPr="009773CF" w:rsidRDefault="009773CF" w:rsidP="00194FA2">
      <w:pPr>
        <w:keepNext/>
        <w:rPr>
          <w:u w:val="single"/>
        </w:rPr>
      </w:pPr>
      <w:r w:rsidRPr="009773CF">
        <w:rPr>
          <w:u w:val="single"/>
        </w:rPr>
        <w:lastRenderedPageBreak/>
        <w:t>Proactive Monitoring</w:t>
      </w:r>
    </w:p>
    <w:p w14:paraId="3F668EDF" w14:textId="77777777" w:rsidR="009773CF" w:rsidRDefault="009773CF" w:rsidP="00194FA2">
      <w:pPr>
        <w:keepNext/>
      </w:pPr>
    </w:p>
    <w:p w14:paraId="049F85BC" w14:textId="25B4E5D9" w:rsidR="009773CF" w:rsidRDefault="009773CF" w:rsidP="00194FA2">
      <w:pPr>
        <w:keepNext/>
      </w:pPr>
      <w:r w:rsidRPr="009773CF">
        <w:t>The Respondent must provide active monitoring of its Service as a whole, including; network, replication, hardware, software, call processing, etc. The Respondent must proactively generate incident tickets and alert ETCOG and affected PSAPs/ECCs in accordance with the fault priority tables above regarding Response or Notification Times related to service affecting issues</w:t>
      </w:r>
      <w:r>
        <w:t>.</w:t>
      </w:r>
    </w:p>
    <w:p w14:paraId="74494DDE" w14:textId="77777777" w:rsidR="009773CF" w:rsidRDefault="009773CF" w:rsidP="005C477C"/>
    <w:p w14:paraId="77FC9C12" w14:textId="6E1F7B45" w:rsidR="009773CF" w:rsidRDefault="009773CF" w:rsidP="005C477C">
      <w:pPr>
        <w:rPr>
          <w:b/>
          <w:bCs/>
        </w:rPr>
      </w:pPr>
      <w:r w:rsidRPr="009773CF">
        <w:rPr>
          <w:b/>
          <w:bCs/>
        </w:rPr>
        <w:t>Service Level Agreement</w:t>
      </w:r>
    </w:p>
    <w:p w14:paraId="2AE9DE90" w14:textId="77777777" w:rsidR="009773CF" w:rsidRDefault="009773CF" w:rsidP="005C477C">
      <w:pPr>
        <w:rPr>
          <w:b/>
          <w:bCs/>
        </w:rPr>
      </w:pPr>
    </w:p>
    <w:p w14:paraId="18A4CBE0" w14:textId="77777777" w:rsidR="009773CF" w:rsidRDefault="009773CF" w:rsidP="009773CF">
      <w:r>
        <w:t>Respondents shall provide a description of their SLA reporting tool and shall provide a point of contact for any identified incidents or service failures. A secure online SLA reporting dashboard is preferred. SLA reporting tools are expected to include both real-time and near-real-time performance statistics calculated at no greater than 5-minute intervals. The SLA reporting tool shall summarize network performance metrics by hour, day, week, month, quarter, and year. The mechanism must deliver automated SLA results to ETCOG monthly. QoS reporting shall present traffic by type. Reports shall include, at a minimum, statistics for latency, jitter, packet loss, and bandwidth utilization, and shall be available on demand with near real-time data. A web-based portal is preferred. Other relevant data also may be reported.</w:t>
      </w:r>
    </w:p>
    <w:p w14:paraId="4EEFAB5C" w14:textId="77777777" w:rsidR="00194FA2" w:rsidRDefault="00194FA2" w:rsidP="009773CF"/>
    <w:p w14:paraId="074FB274" w14:textId="41149D9F" w:rsidR="009773CF" w:rsidRDefault="009773CF" w:rsidP="009773CF">
      <w:r>
        <w:t>Respondents shall specify how they will conduct and provide end-of-month and end-of-quarter reviews, accounting for any degradation of service to include service failures, as well as incidents and problems, and their resolution.</w:t>
      </w:r>
    </w:p>
    <w:p w14:paraId="052E1444" w14:textId="1374EA5D" w:rsidR="009773CF" w:rsidRDefault="009773CF" w:rsidP="009773CF">
      <w:r>
        <w:t xml:space="preserve"> </w:t>
      </w:r>
    </w:p>
    <w:p w14:paraId="444C4057" w14:textId="77777777" w:rsidR="009773CF" w:rsidRDefault="009773CF" w:rsidP="009773CF">
      <w:r>
        <w:t>Service Level Requirements (SLR) remedies shall be tracked to their full amount, but the maximum credit per month shall not exceed 25% of the total amount at risk (as defined, below).</w:t>
      </w:r>
    </w:p>
    <w:p w14:paraId="53CC178B" w14:textId="5287F198" w:rsidR="009773CF" w:rsidRDefault="009773CF" w:rsidP="009773CF">
      <w:r>
        <w:t xml:space="preserve"> </w:t>
      </w:r>
    </w:p>
    <w:p w14:paraId="57B01B18" w14:textId="77777777" w:rsidR="009773CF" w:rsidRDefault="009773CF" w:rsidP="009773CF">
      <w:r>
        <w:t>Incidents shall be tracked via tickets, and the ticket contents shall be made available to ETCOG and the affected PSAP/ECC(s) via an online portal with the ability to download or print reports.</w:t>
      </w:r>
    </w:p>
    <w:p w14:paraId="479011CD" w14:textId="7EBF4B5D" w:rsidR="009773CF" w:rsidRDefault="009773CF" w:rsidP="009773CF">
      <w:r>
        <w:t>The Respondent shall have automated systems to track all SLA deliverables and provide ETCOG with monthly reports detailing the Respondent’s performance.</w:t>
      </w:r>
    </w:p>
    <w:p w14:paraId="5E1DD0C3" w14:textId="77777777" w:rsidR="009773CF" w:rsidRDefault="009773CF" w:rsidP="009773CF"/>
    <w:p w14:paraId="56B9CDC4" w14:textId="77777777" w:rsidR="009773CF" w:rsidRDefault="009773CF" w:rsidP="009773CF">
      <w:r>
        <w:t xml:space="preserve">The monthly SLA compliance report shall include the following detail and a </w:t>
      </w:r>
      <w:proofErr w:type="gramStart"/>
      <w:r>
        <w:t>one page</w:t>
      </w:r>
      <w:proofErr w:type="gramEnd"/>
      <w:r>
        <w:t xml:space="preserve"> summary of the detail: </w:t>
      </w:r>
    </w:p>
    <w:p w14:paraId="3117B50A" w14:textId="5D81A18B" w:rsidR="009773CF" w:rsidRDefault="009773CF" w:rsidP="009773CF">
      <w:pPr>
        <w:pStyle w:val="ListParagraph"/>
        <w:numPr>
          <w:ilvl w:val="1"/>
          <w:numId w:val="99"/>
        </w:numPr>
        <w:ind w:left="1530" w:hanging="540"/>
      </w:pPr>
      <w:r>
        <w:t>Report period</w:t>
      </w:r>
    </w:p>
    <w:p w14:paraId="75891C7E" w14:textId="6724594D" w:rsidR="009773CF" w:rsidRDefault="009773CF" w:rsidP="009773CF">
      <w:pPr>
        <w:pStyle w:val="ListParagraph"/>
        <w:numPr>
          <w:ilvl w:val="1"/>
          <w:numId w:val="99"/>
        </w:numPr>
        <w:ind w:left="1530" w:hanging="540"/>
      </w:pPr>
      <w:r>
        <w:t>Contractor’s trouble ticket number</w:t>
      </w:r>
    </w:p>
    <w:p w14:paraId="28170224" w14:textId="716F15F0" w:rsidR="009773CF" w:rsidRDefault="009773CF" w:rsidP="009773CF">
      <w:pPr>
        <w:pStyle w:val="ListParagraph"/>
        <w:numPr>
          <w:ilvl w:val="1"/>
          <w:numId w:val="99"/>
        </w:numPr>
        <w:ind w:left="1530" w:hanging="540"/>
      </w:pPr>
      <w:r>
        <w:t xml:space="preserve">Name(s) of affected PSAP/ECC(s) </w:t>
      </w:r>
    </w:p>
    <w:p w14:paraId="15B9D601" w14:textId="41344892" w:rsidR="009773CF" w:rsidRDefault="009773CF" w:rsidP="009773CF">
      <w:pPr>
        <w:pStyle w:val="ListParagraph"/>
        <w:numPr>
          <w:ilvl w:val="1"/>
          <w:numId w:val="99"/>
        </w:numPr>
        <w:ind w:left="1530" w:hanging="540"/>
      </w:pPr>
      <w:r>
        <w:t>FCC ID(s) of affected PSAP/ECC(s)</w:t>
      </w:r>
    </w:p>
    <w:p w14:paraId="15539D50" w14:textId="25F60A56" w:rsidR="009773CF" w:rsidRDefault="009773CF" w:rsidP="009773CF">
      <w:pPr>
        <w:pStyle w:val="ListParagraph"/>
        <w:numPr>
          <w:ilvl w:val="1"/>
          <w:numId w:val="99"/>
        </w:numPr>
        <w:ind w:left="1530" w:hanging="540"/>
      </w:pPr>
      <w:r>
        <w:t>Service type</w:t>
      </w:r>
    </w:p>
    <w:p w14:paraId="43C6BB56" w14:textId="484C681B" w:rsidR="009773CF" w:rsidRDefault="009773CF" w:rsidP="009773CF">
      <w:pPr>
        <w:pStyle w:val="ListParagraph"/>
        <w:numPr>
          <w:ilvl w:val="1"/>
          <w:numId w:val="99"/>
        </w:numPr>
        <w:ind w:left="1530" w:hanging="540"/>
      </w:pPr>
      <w:r>
        <w:t>Brief trouble symptom</w:t>
      </w:r>
    </w:p>
    <w:p w14:paraId="3A0DB1B4" w14:textId="58DF9FE4" w:rsidR="009773CF" w:rsidRDefault="009773CF" w:rsidP="009773CF">
      <w:pPr>
        <w:pStyle w:val="ListParagraph"/>
        <w:numPr>
          <w:ilvl w:val="1"/>
          <w:numId w:val="99"/>
        </w:numPr>
        <w:ind w:left="1530" w:hanging="540"/>
      </w:pPr>
      <w:r>
        <w:t>Brief restoration description</w:t>
      </w:r>
    </w:p>
    <w:p w14:paraId="3A67099A" w14:textId="0B93E8A3" w:rsidR="009773CF" w:rsidRDefault="009773CF" w:rsidP="009773CF">
      <w:pPr>
        <w:pStyle w:val="ListParagraph"/>
        <w:numPr>
          <w:ilvl w:val="1"/>
          <w:numId w:val="99"/>
        </w:numPr>
        <w:ind w:left="1530" w:hanging="540"/>
      </w:pPr>
      <w:r>
        <w:t>Trouble symptom category</w:t>
      </w:r>
    </w:p>
    <w:p w14:paraId="1DE8302A" w14:textId="72389B22" w:rsidR="009773CF" w:rsidRDefault="009773CF" w:rsidP="009773CF">
      <w:pPr>
        <w:pStyle w:val="ListParagraph"/>
        <w:numPr>
          <w:ilvl w:val="1"/>
          <w:numId w:val="99"/>
        </w:numPr>
        <w:ind w:left="1530" w:hanging="540"/>
      </w:pPr>
      <w:r>
        <w:t>Ticket open date and time</w:t>
      </w:r>
    </w:p>
    <w:p w14:paraId="6F8C7F37" w14:textId="436EB714" w:rsidR="009773CF" w:rsidRDefault="009773CF" w:rsidP="009773CF">
      <w:pPr>
        <w:pStyle w:val="ListParagraph"/>
        <w:numPr>
          <w:ilvl w:val="1"/>
          <w:numId w:val="99"/>
        </w:numPr>
        <w:ind w:left="1530" w:hanging="540"/>
      </w:pPr>
      <w:r>
        <w:t>Priority level</w:t>
      </w:r>
    </w:p>
    <w:p w14:paraId="7BF95784" w14:textId="1A3461F4" w:rsidR="009773CF" w:rsidRDefault="009773CF" w:rsidP="009773CF">
      <w:pPr>
        <w:pStyle w:val="ListParagraph"/>
        <w:numPr>
          <w:ilvl w:val="1"/>
          <w:numId w:val="99"/>
        </w:numPr>
        <w:ind w:left="1530" w:hanging="540"/>
      </w:pPr>
      <w:r>
        <w:t>Problem resolution date and time</w:t>
      </w:r>
    </w:p>
    <w:p w14:paraId="279F4A95" w14:textId="1562D951" w:rsidR="009773CF" w:rsidRDefault="009773CF" w:rsidP="009773CF">
      <w:pPr>
        <w:pStyle w:val="ListParagraph"/>
        <w:numPr>
          <w:ilvl w:val="1"/>
          <w:numId w:val="99"/>
        </w:numPr>
        <w:ind w:left="1530" w:hanging="540"/>
      </w:pPr>
      <w:r>
        <w:lastRenderedPageBreak/>
        <w:t>Total outage duration</w:t>
      </w:r>
    </w:p>
    <w:p w14:paraId="24FCF1B3" w14:textId="3DAAF6E9" w:rsidR="009773CF" w:rsidRDefault="009773CF" w:rsidP="009773CF">
      <w:pPr>
        <w:pStyle w:val="ListParagraph"/>
        <w:numPr>
          <w:ilvl w:val="1"/>
          <w:numId w:val="99"/>
        </w:numPr>
        <w:ind w:left="1530" w:hanging="540"/>
      </w:pPr>
      <w:r>
        <w:t>Yes/no if qualified for SLR remedy</w:t>
      </w:r>
    </w:p>
    <w:p w14:paraId="16D12304" w14:textId="1B8613C3" w:rsidR="009773CF" w:rsidRDefault="009773CF" w:rsidP="009773CF">
      <w:pPr>
        <w:pStyle w:val="ListParagraph"/>
        <w:numPr>
          <w:ilvl w:val="1"/>
          <w:numId w:val="99"/>
        </w:numPr>
        <w:ind w:left="1530" w:hanging="540"/>
      </w:pPr>
      <w:r>
        <w:t>Yes/no if FCC reporting required; and</w:t>
      </w:r>
    </w:p>
    <w:p w14:paraId="703912C3" w14:textId="78396B34" w:rsidR="009773CF" w:rsidRDefault="009773CF" w:rsidP="009773CF">
      <w:pPr>
        <w:pStyle w:val="ListParagraph"/>
        <w:numPr>
          <w:ilvl w:val="3"/>
          <w:numId w:val="105"/>
        </w:numPr>
        <w:ind w:left="1890"/>
      </w:pPr>
      <w:r>
        <w:t>If Yes, link to FCC report and FCC response, if any</w:t>
      </w:r>
    </w:p>
    <w:p w14:paraId="45053A4A" w14:textId="13ADD282" w:rsidR="009773CF" w:rsidRPr="009773CF" w:rsidRDefault="009773CF" w:rsidP="009773CF">
      <w:pPr>
        <w:pStyle w:val="ListParagraph"/>
        <w:numPr>
          <w:ilvl w:val="1"/>
          <w:numId w:val="99"/>
        </w:numPr>
        <w:ind w:left="1530" w:hanging="540"/>
      </w:pPr>
      <w:r>
        <w:t>Applicable SLA</w:t>
      </w:r>
    </w:p>
    <w:p w14:paraId="50992255" w14:textId="77777777" w:rsidR="009A5567" w:rsidRDefault="009A5567" w:rsidP="005C477C"/>
    <w:p w14:paraId="746DB11E" w14:textId="77777777" w:rsidR="009773CF" w:rsidRDefault="009773CF" w:rsidP="009773CF">
      <w:r>
        <w:t>The following table details ETCOG’s SLRs, providing a description of each, the metric or measurement to be used to confirm compliance, the target measurement, and the affected party or parties’ (ETCOG or PSAP/ECC[s]) rights and remedies, in the event that the Respondent fails to achieve the SLR.</w:t>
      </w:r>
    </w:p>
    <w:p w14:paraId="3A9881A7" w14:textId="77777777" w:rsidR="009773CF" w:rsidRDefault="009773CF" w:rsidP="009773CF"/>
    <w:p w14:paraId="2F30B40D" w14:textId="77777777" w:rsidR="009773CF" w:rsidRDefault="009773CF" w:rsidP="009773CF">
      <w:r>
        <w:t>For SLR violations, the remedy listed in the table, below, may be a portion of “the amount at risk”. For the purposes of this section, “amount at risk” is defined, as follows:</w:t>
      </w:r>
    </w:p>
    <w:p w14:paraId="7A781CC7" w14:textId="11DE659C" w:rsidR="009773CF" w:rsidRDefault="009773CF" w:rsidP="009773CF">
      <w:pPr>
        <w:pStyle w:val="ListParagraph"/>
        <w:numPr>
          <w:ilvl w:val="0"/>
          <w:numId w:val="16"/>
        </w:numPr>
        <w:ind w:left="1260" w:hanging="630"/>
      </w:pPr>
      <w:r>
        <w:t>For services or solutions incurring a monthly recurring charge (MRC), “amount at risk” shall be the MRC for that service or solution for the month in which the SLR violation occurs.</w:t>
      </w:r>
    </w:p>
    <w:p w14:paraId="6CF4F820" w14:textId="1D66F74E" w:rsidR="009773CF" w:rsidRDefault="009773CF" w:rsidP="009773CF">
      <w:pPr>
        <w:pStyle w:val="ListParagraph"/>
        <w:numPr>
          <w:ilvl w:val="0"/>
          <w:numId w:val="16"/>
        </w:numPr>
        <w:ind w:left="1260" w:hanging="540"/>
      </w:pPr>
      <w:r>
        <w:t>For services or solutions including a non-recurring charge (NRC) component, “amount at risk” shall be the total NRC for that service or solution for the duration of the contract divided by the number of months in the contract – in other words, one month’s portion of the NRC for that service or solution.</w:t>
      </w:r>
    </w:p>
    <w:p w14:paraId="78EA08A9" w14:textId="2FFBDF8B" w:rsidR="009773CF" w:rsidRDefault="009773CF" w:rsidP="009773CF">
      <w:pPr>
        <w:pStyle w:val="ListParagraph"/>
        <w:numPr>
          <w:ilvl w:val="0"/>
          <w:numId w:val="16"/>
        </w:numPr>
        <w:ind w:left="1260" w:hanging="540"/>
      </w:pPr>
      <w:r>
        <w:t>For services or solutions including both NRC and MRC, “amount at risk” shall be the total of the two amounts described above.</w:t>
      </w:r>
    </w:p>
    <w:p w14:paraId="2415499B" w14:textId="77777777" w:rsidR="009773CF" w:rsidRDefault="009773CF" w:rsidP="009773CF"/>
    <w:p w14:paraId="6D870B3A" w14:textId="77777777" w:rsidR="007D1334" w:rsidRDefault="007D1334" w:rsidP="009773CF">
      <w:pPr>
        <w:pStyle w:val="Caption"/>
        <w:rPr>
          <w:rFonts w:asciiTheme="minorHAnsi" w:hAnsiTheme="minorHAnsi" w:cstheme="minorHAnsi"/>
          <w:sz w:val="24"/>
          <w:szCs w:val="24"/>
        </w:rPr>
      </w:pPr>
    </w:p>
    <w:p w14:paraId="4EE2F9BC" w14:textId="6AF5A9FC" w:rsidR="009773CF" w:rsidRDefault="009773CF" w:rsidP="009773CF">
      <w:pPr>
        <w:pStyle w:val="Caption"/>
        <w:rPr>
          <w:rFonts w:ascii="Calibri" w:hAnsi="Calibri" w:cs="Calibri"/>
          <w:sz w:val="24"/>
          <w:szCs w:val="24"/>
        </w:rPr>
      </w:pPr>
      <w:r w:rsidRPr="009773CF">
        <w:rPr>
          <w:rFonts w:asciiTheme="minorHAnsi" w:hAnsiTheme="minorHAnsi" w:cstheme="minorHAnsi"/>
          <w:sz w:val="24"/>
          <w:szCs w:val="24"/>
        </w:rPr>
        <w:t>T</w:t>
      </w:r>
      <w:r w:rsidRPr="009773CF">
        <w:rPr>
          <w:rFonts w:ascii="Calibri" w:hAnsi="Calibri" w:cs="Calibri"/>
          <w:sz w:val="24"/>
          <w:szCs w:val="24"/>
        </w:rPr>
        <w:t>able</w:t>
      </w:r>
      <w:r w:rsidR="00943962">
        <w:rPr>
          <w:rFonts w:ascii="Calibri" w:hAnsi="Calibri" w:cs="Calibri"/>
          <w:sz w:val="24"/>
          <w:szCs w:val="24"/>
        </w:rPr>
        <w:t xml:space="preserve"> 5</w:t>
      </w:r>
      <w:r w:rsidRPr="009773CF">
        <w:rPr>
          <w:rFonts w:ascii="Calibri" w:hAnsi="Calibri" w:cs="Calibri"/>
          <w:noProof/>
          <w:sz w:val="24"/>
          <w:szCs w:val="24"/>
        </w:rPr>
        <w:t xml:space="preserve">: </w:t>
      </w:r>
      <w:r w:rsidRPr="009773CF">
        <w:rPr>
          <w:rFonts w:ascii="Calibri" w:hAnsi="Calibri" w:cs="Calibri"/>
          <w:sz w:val="24"/>
          <w:szCs w:val="24"/>
        </w:rPr>
        <w:t>Service Level Requirements, Metrics, and Remedies</w:t>
      </w:r>
    </w:p>
    <w:tbl>
      <w:tblPr>
        <w:tblStyle w:val="ACOGTable"/>
        <w:tblW w:w="5000" w:type="pct"/>
        <w:tblLook w:val="04A0" w:firstRow="1" w:lastRow="0" w:firstColumn="1" w:lastColumn="0" w:noHBand="0" w:noVBand="1"/>
      </w:tblPr>
      <w:tblGrid>
        <w:gridCol w:w="486"/>
        <w:gridCol w:w="2456"/>
        <w:gridCol w:w="1974"/>
        <w:gridCol w:w="1783"/>
        <w:gridCol w:w="3101"/>
      </w:tblGrid>
      <w:tr w:rsidR="009773CF" w:rsidRPr="00532D9B" w14:paraId="28BF6005" w14:textId="77777777" w:rsidTr="0016268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32" w:type="pct"/>
            <w:shd w:val="clear" w:color="auto" w:fill="1F4E79" w:themeFill="accent5" w:themeFillShade="80"/>
          </w:tcPr>
          <w:p w14:paraId="696C1F4F" w14:textId="77777777" w:rsidR="009773CF" w:rsidRPr="009773CF" w:rsidRDefault="009773CF" w:rsidP="00162683">
            <w:pPr>
              <w:rPr>
                <w:rFonts w:cstheme="minorHAnsi"/>
                <w:b/>
              </w:rPr>
            </w:pPr>
            <w:r w:rsidRPr="009773CF">
              <w:rPr>
                <w:rFonts w:cstheme="minorHAnsi"/>
                <w:b/>
              </w:rPr>
              <w:t>#</w:t>
            </w:r>
          </w:p>
        </w:tc>
        <w:tc>
          <w:tcPr>
            <w:tcW w:w="1257" w:type="pct"/>
            <w:shd w:val="clear" w:color="auto" w:fill="1F4E79" w:themeFill="accent5" w:themeFillShade="80"/>
          </w:tcPr>
          <w:p w14:paraId="73F9FE40" w14:textId="77777777" w:rsidR="009773CF" w:rsidRPr="009773CF" w:rsidRDefault="009773CF" w:rsidP="00162683">
            <w:pPr>
              <w:cnfStyle w:val="100000000000" w:firstRow="1" w:lastRow="0" w:firstColumn="0" w:lastColumn="0" w:oddVBand="0" w:evenVBand="0" w:oddHBand="0" w:evenHBand="0" w:firstRowFirstColumn="0" w:firstRowLastColumn="0" w:lastRowFirstColumn="0" w:lastRowLastColumn="0"/>
              <w:rPr>
                <w:rFonts w:cstheme="minorHAnsi"/>
                <w:b/>
              </w:rPr>
            </w:pPr>
            <w:r w:rsidRPr="009773CF">
              <w:rPr>
                <w:rFonts w:cstheme="minorHAnsi"/>
                <w:b/>
              </w:rPr>
              <w:t>Definition</w:t>
            </w:r>
          </w:p>
        </w:tc>
        <w:tc>
          <w:tcPr>
            <w:tcW w:w="1011" w:type="pct"/>
            <w:shd w:val="clear" w:color="auto" w:fill="1F4E79" w:themeFill="accent5" w:themeFillShade="80"/>
          </w:tcPr>
          <w:p w14:paraId="589BD44F" w14:textId="77777777" w:rsidR="009773CF" w:rsidRPr="009773CF" w:rsidRDefault="009773CF" w:rsidP="00162683">
            <w:pPr>
              <w:cnfStyle w:val="100000000000" w:firstRow="1" w:lastRow="0" w:firstColumn="0" w:lastColumn="0" w:oddVBand="0" w:evenVBand="0" w:oddHBand="0" w:evenHBand="0" w:firstRowFirstColumn="0" w:firstRowLastColumn="0" w:lastRowFirstColumn="0" w:lastRowLastColumn="0"/>
              <w:rPr>
                <w:rFonts w:cstheme="minorHAnsi"/>
                <w:b/>
              </w:rPr>
            </w:pPr>
            <w:r w:rsidRPr="009773CF">
              <w:rPr>
                <w:rFonts w:cstheme="minorHAnsi"/>
                <w:b/>
              </w:rPr>
              <w:t>Measurement Method</w:t>
            </w:r>
          </w:p>
        </w:tc>
        <w:tc>
          <w:tcPr>
            <w:tcW w:w="914" w:type="pct"/>
            <w:shd w:val="clear" w:color="auto" w:fill="1F4E79" w:themeFill="accent5" w:themeFillShade="80"/>
            <w:hideMark/>
          </w:tcPr>
          <w:p w14:paraId="6D2CCCAA" w14:textId="77777777" w:rsidR="009773CF" w:rsidRPr="009773CF" w:rsidRDefault="009773CF" w:rsidP="00162683">
            <w:pPr>
              <w:cnfStyle w:val="100000000000" w:firstRow="1" w:lastRow="0" w:firstColumn="0" w:lastColumn="0" w:oddVBand="0" w:evenVBand="0" w:oddHBand="0" w:evenHBand="0" w:firstRowFirstColumn="0" w:firstRowLastColumn="0" w:lastRowFirstColumn="0" w:lastRowLastColumn="0"/>
              <w:rPr>
                <w:rFonts w:cstheme="minorHAnsi"/>
                <w:b/>
              </w:rPr>
            </w:pPr>
            <w:r w:rsidRPr="009773CF">
              <w:rPr>
                <w:rFonts w:cstheme="minorHAnsi"/>
                <w:b/>
              </w:rPr>
              <w:t>Objective</w:t>
            </w:r>
          </w:p>
        </w:tc>
        <w:tc>
          <w:tcPr>
            <w:tcW w:w="1586" w:type="pct"/>
            <w:shd w:val="clear" w:color="auto" w:fill="1F4E79" w:themeFill="accent5" w:themeFillShade="80"/>
            <w:hideMark/>
          </w:tcPr>
          <w:p w14:paraId="6AB47A29" w14:textId="77777777" w:rsidR="009773CF" w:rsidRPr="009773CF" w:rsidRDefault="009773CF" w:rsidP="00162683">
            <w:pPr>
              <w:cnfStyle w:val="100000000000" w:firstRow="1" w:lastRow="0" w:firstColumn="0" w:lastColumn="0" w:oddVBand="0" w:evenVBand="0" w:oddHBand="0" w:evenHBand="0" w:firstRowFirstColumn="0" w:firstRowLastColumn="0" w:lastRowFirstColumn="0" w:lastRowLastColumn="0"/>
              <w:rPr>
                <w:rFonts w:cstheme="minorHAnsi"/>
                <w:b/>
              </w:rPr>
            </w:pPr>
            <w:r w:rsidRPr="009773CF">
              <w:rPr>
                <w:rFonts w:cstheme="minorHAnsi"/>
                <w:b/>
              </w:rPr>
              <w:t>Rights and Remedies</w:t>
            </w:r>
          </w:p>
        </w:tc>
      </w:tr>
      <w:tr w:rsidR="009773CF" w:rsidRPr="00532D9B" w14:paraId="6E4FCA1D" w14:textId="77777777" w:rsidTr="001626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50D37396" w14:textId="77777777" w:rsidR="009773CF" w:rsidRPr="009773CF" w:rsidRDefault="009773CF" w:rsidP="00162683">
            <w:pPr>
              <w:rPr>
                <w:rFonts w:cstheme="minorHAnsi"/>
              </w:rPr>
            </w:pPr>
            <w:r w:rsidRPr="009773CF">
              <w:rPr>
                <w:rFonts w:cstheme="minorHAnsi"/>
              </w:rPr>
              <w:t>1</w:t>
            </w:r>
          </w:p>
        </w:tc>
        <w:tc>
          <w:tcPr>
            <w:tcW w:w="1257" w:type="pct"/>
            <w:vAlign w:val="top"/>
          </w:tcPr>
          <w:p w14:paraId="5B061E2D"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Final master project plan (MPP) shall be delivered to ETCOG within 60 calendar days of contract execution.</w:t>
            </w:r>
          </w:p>
        </w:tc>
        <w:tc>
          <w:tcPr>
            <w:tcW w:w="1011" w:type="pct"/>
            <w:vAlign w:val="top"/>
          </w:tcPr>
          <w:p w14:paraId="14C098A4"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Calendar Days</w:t>
            </w:r>
          </w:p>
        </w:tc>
        <w:tc>
          <w:tcPr>
            <w:tcW w:w="914" w:type="pct"/>
            <w:vAlign w:val="top"/>
          </w:tcPr>
          <w:p w14:paraId="3BAC7B75"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Delivery of MPP within 60 days</w:t>
            </w:r>
          </w:p>
        </w:tc>
        <w:tc>
          <w:tcPr>
            <w:tcW w:w="1586" w:type="pct"/>
            <w:vAlign w:val="top"/>
          </w:tcPr>
          <w:p w14:paraId="630913F7" w14:textId="77777777" w:rsidR="009773CF" w:rsidRPr="009773CF" w:rsidRDefault="009773CF" w:rsidP="00162683">
            <w:pPr>
              <w:keepNext/>
              <w:keepLines/>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bCs/>
              </w:rPr>
              <w:t>Failure to meet the objective shall result in a $5,000 credit or adjustment for each calendar day that the report is not delivered after the objective.</w:t>
            </w:r>
          </w:p>
        </w:tc>
      </w:tr>
      <w:tr w:rsidR="009773CF" w:rsidRPr="00532D9B" w14:paraId="4D2D65EF" w14:textId="77777777" w:rsidTr="00162683">
        <w:trPr>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06099D25" w14:textId="77777777" w:rsidR="009773CF" w:rsidRPr="009773CF" w:rsidRDefault="009773CF" w:rsidP="00162683">
            <w:pPr>
              <w:rPr>
                <w:rFonts w:cstheme="minorHAnsi"/>
              </w:rPr>
            </w:pPr>
            <w:r w:rsidRPr="009773CF">
              <w:rPr>
                <w:rFonts w:cstheme="minorHAnsi"/>
              </w:rPr>
              <w:lastRenderedPageBreak/>
              <w:t>2</w:t>
            </w:r>
          </w:p>
        </w:tc>
        <w:tc>
          <w:tcPr>
            <w:tcW w:w="1257" w:type="pct"/>
            <w:vAlign w:val="top"/>
          </w:tcPr>
          <w:p w14:paraId="39DE496B"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Contractor shall achieve all milestone dates identified in the MPP.</w:t>
            </w:r>
          </w:p>
        </w:tc>
        <w:tc>
          <w:tcPr>
            <w:tcW w:w="1011" w:type="pct"/>
            <w:vAlign w:val="top"/>
          </w:tcPr>
          <w:p w14:paraId="1FB35175"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Calendar Days</w:t>
            </w:r>
          </w:p>
        </w:tc>
        <w:tc>
          <w:tcPr>
            <w:tcW w:w="914" w:type="pct"/>
            <w:vAlign w:val="top"/>
          </w:tcPr>
          <w:p w14:paraId="3D48C933"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Completion of MPP milestones on or before the date agreed by ETCOG and Offeror</w:t>
            </w:r>
          </w:p>
        </w:tc>
        <w:tc>
          <w:tcPr>
            <w:tcW w:w="1586" w:type="pct"/>
            <w:vAlign w:val="top"/>
          </w:tcPr>
          <w:p w14:paraId="2C5B7F3F" w14:textId="77777777" w:rsidR="009773CF" w:rsidRPr="009773CF" w:rsidRDefault="009773CF" w:rsidP="00162683">
            <w:pPr>
              <w:keepNext/>
              <w:keepLines/>
              <w:cnfStyle w:val="000000000000" w:firstRow="0" w:lastRow="0" w:firstColumn="0" w:lastColumn="0" w:oddVBand="0" w:evenVBand="0" w:oddHBand="0" w:evenHBand="0" w:firstRowFirstColumn="0" w:firstRowLastColumn="0" w:lastRowFirstColumn="0" w:lastRowLastColumn="0"/>
              <w:rPr>
                <w:rFonts w:cstheme="minorHAnsi"/>
                <w:bCs/>
              </w:rPr>
            </w:pPr>
            <w:r w:rsidRPr="009773CF">
              <w:rPr>
                <w:rFonts w:cstheme="minorHAnsi"/>
                <w:bCs/>
              </w:rPr>
              <w:t>Any failure to meet the objective shall result in a $5,000 credit or adjustment for each calendar day that the milestone is not delivered after the objective (for milestones with a majority of the underlying task ownership being that of the Contractor and/or its subcontractors).</w:t>
            </w:r>
          </w:p>
        </w:tc>
      </w:tr>
      <w:tr w:rsidR="009773CF" w:rsidRPr="00532D9B" w14:paraId="579DCF58" w14:textId="77777777" w:rsidTr="001626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61AC57B1" w14:textId="77777777" w:rsidR="009773CF" w:rsidRPr="009773CF" w:rsidRDefault="009773CF" w:rsidP="00162683">
            <w:pPr>
              <w:rPr>
                <w:rFonts w:cstheme="minorHAnsi"/>
              </w:rPr>
            </w:pPr>
            <w:r w:rsidRPr="009773CF">
              <w:rPr>
                <w:rFonts w:cstheme="minorHAnsi"/>
              </w:rPr>
              <w:t>3</w:t>
            </w:r>
          </w:p>
        </w:tc>
        <w:tc>
          <w:tcPr>
            <w:tcW w:w="1257" w:type="pct"/>
            <w:vAlign w:val="top"/>
          </w:tcPr>
          <w:p w14:paraId="2BAD0149"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 xml:space="preserve">SLA Remedy Delivery – </w:t>
            </w:r>
            <w:r w:rsidRPr="009773CF">
              <w:rPr>
                <w:rFonts w:cstheme="minorHAnsi"/>
                <w:bCs/>
              </w:rPr>
              <w:t>Timely credit or adjustment of remedies due to ETCOG for missed SLR objectives.</w:t>
            </w:r>
          </w:p>
        </w:tc>
        <w:tc>
          <w:tcPr>
            <w:tcW w:w="1011" w:type="pct"/>
            <w:vAlign w:val="top"/>
          </w:tcPr>
          <w:p w14:paraId="27171B26"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bCs/>
              </w:rPr>
              <w:t>Calendar Days</w:t>
            </w:r>
          </w:p>
        </w:tc>
        <w:tc>
          <w:tcPr>
            <w:tcW w:w="914" w:type="pct"/>
            <w:vAlign w:val="top"/>
          </w:tcPr>
          <w:p w14:paraId="3C793B2D"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bCs/>
              </w:rPr>
              <w:t>Contractor’s credit or adjustment shall be issued no more than 60 calendar days after written notice from ETCOG of a service level failure.</w:t>
            </w:r>
          </w:p>
        </w:tc>
        <w:tc>
          <w:tcPr>
            <w:tcW w:w="1586" w:type="pct"/>
            <w:vAlign w:val="top"/>
          </w:tcPr>
          <w:p w14:paraId="11DFF3EF"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bCs/>
              </w:rPr>
              <w:t>Each occurrence of an SLR remedy (credit or adjustment) that is not issued within 60 calendar days shall result in a $5,000 credit or adjustment for each calendar day that the credit or adjustment is not issued.</w:t>
            </w:r>
          </w:p>
        </w:tc>
      </w:tr>
      <w:tr w:rsidR="009773CF" w:rsidRPr="00532D9B" w14:paraId="502E10EF" w14:textId="77777777" w:rsidTr="00162683">
        <w:trPr>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5C2853A9" w14:textId="77777777" w:rsidR="009773CF" w:rsidRPr="009773CF" w:rsidRDefault="009773CF" w:rsidP="00162683">
            <w:pPr>
              <w:rPr>
                <w:rFonts w:cstheme="minorHAnsi"/>
              </w:rPr>
            </w:pPr>
            <w:r w:rsidRPr="009773CF">
              <w:rPr>
                <w:rFonts w:cstheme="minorHAnsi"/>
              </w:rPr>
              <w:lastRenderedPageBreak/>
              <w:t>4</w:t>
            </w:r>
          </w:p>
        </w:tc>
        <w:tc>
          <w:tcPr>
            <w:tcW w:w="1257" w:type="pct"/>
            <w:vAlign w:val="top"/>
          </w:tcPr>
          <w:p w14:paraId="121E5B6E"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Contractor shall provide a ticketing interface and monitoring dashboard 24 x 7 x 365.</w:t>
            </w:r>
          </w:p>
        </w:tc>
        <w:tc>
          <w:tcPr>
            <w:tcW w:w="1011" w:type="pct"/>
            <w:vAlign w:val="top"/>
          </w:tcPr>
          <w:p w14:paraId="31A6470E"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The monthly availability percentage equals the Scheduled Uptime less Unavailable Time divided by Scheduled Uptime per month multiplied by 100. Scheduled Uptime is based on 24 hours x number of days in the month x 60 minutes.</w:t>
            </w:r>
          </w:p>
          <w:p w14:paraId="5300B17C"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p>
          <w:p w14:paraId="5CA5D43C"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The monthly Availability percentage shall be based on the cumulative total of all outage durations for each calendar month.</w:t>
            </w:r>
          </w:p>
        </w:tc>
        <w:tc>
          <w:tcPr>
            <w:tcW w:w="914" w:type="pct"/>
            <w:vAlign w:val="top"/>
          </w:tcPr>
          <w:p w14:paraId="60CBFB1B"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99.9%</w:t>
            </w:r>
          </w:p>
        </w:tc>
        <w:tc>
          <w:tcPr>
            <w:tcW w:w="1586" w:type="pct"/>
            <w:vAlign w:val="top"/>
          </w:tcPr>
          <w:p w14:paraId="0C6D1793"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bCs/>
              </w:rPr>
            </w:pPr>
            <w:r w:rsidRPr="009773CF">
              <w:rPr>
                <w:rFonts w:cstheme="minorHAnsi"/>
              </w:rPr>
              <w:t>Failure to meet the SLR objective for one month shall result in a $2,500 credit or adjustment.</w:t>
            </w:r>
          </w:p>
        </w:tc>
      </w:tr>
      <w:tr w:rsidR="009773CF" w:rsidRPr="00532D9B" w14:paraId="4FC22045" w14:textId="77777777" w:rsidTr="001626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124C72F3" w14:textId="77777777" w:rsidR="009773CF" w:rsidRPr="009773CF" w:rsidRDefault="009773CF" w:rsidP="00162683">
            <w:pPr>
              <w:rPr>
                <w:rFonts w:cstheme="minorHAnsi"/>
              </w:rPr>
            </w:pPr>
            <w:r w:rsidRPr="009773CF">
              <w:rPr>
                <w:rFonts w:cstheme="minorHAnsi"/>
              </w:rPr>
              <w:t>5</w:t>
            </w:r>
          </w:p>
        </w:tc>
        <w:tc>
          <w:tcPr>
            <w:tcW w:w="1257" w:type="pct"/>
            <w:vAlign w:val="top"/>
          </w:tcPr>
          <w:p w14:paraId="19E28AC1"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Contractor shall report all outages that potentially impact the delivery of 9</w:t>
            </w:r>
            <w:r w:rsidRPr="009773CF">
              <w:rPr>
                <w:rFonts w:cstheme="minorHAnsi"/>
              </w:rPr>
              <w:noBreakHyphen/>
              <w:t>1</w:t>
            </w:r>
            <w:r w:rsidRPr="009773CF">
              <w:rPr>
                <w:rFonts w:cstheme="minorHAnsi"/>
              </w:rPr>
              <w:noBreakHyphen/>
              <w:t>1 traffic to every affected PSAP and ETCOG within 15 minutes of the occurrence.</w:t>
            </w:r>
          </w:p>
        </w:tc>
        <w:tc>
          <w:tcPr>
            <w:tcW w:w="1011" w:type="pct"/>
            <w:vAlign w:val="top"/>
          </w:tcPr>
          <w:p w14:paraId="22F1C39D"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Any outage that potentially impacts the delivery of 911 traffic, regardless of traffic type.</w:t>
            </w:r>
          </w:p>
        </w:tc>
        <w:tc>
          <w:tcPr>
            <w:tcW w:w="914" w:type="pct"/>
            <w:vAlign w:val="top"/>
          </w:tcPr>
          <w:p w14:paraId="2FEA2C09"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Notification of PSAPs and ETCOG within 15 minutes or less.</w:t>
            </w:r>
          </w:p>
        </w:tc>
        <w:tc>
          <w:tcPr>
            <w:tcW w:w="1586" w:type="pct"/>
            <w:vAlign w:val="top"/>
          </w:tcPr>
          <w:p w14:paraId="45A8327B" w14:textId="77777777" w:rsidR="009773CF" w:rsidRPr="009773CF" w:rsidRDefault="009773CF" w:rsidP="00162683">
            <w:pPr>
              <w:keepNext/>
              <w:keepLines/>
              <w:cnfStyle w:val="000000100000" w:firstRow="0" w:lastRow="0" w:firstColumn="0" w:lastColumn="0" w:oddVBand="0" w:evenVBand="0" w:oddHBand="1" w:evenHBand="0" w:firstRowFirstColumn="0" w:firstRowLastColumn="0" w:lastRowFirstColumn="0" w:lastRowLastColumn="0"/>
              <w:rPr>
                <w:rFonts w:cstheme="minorHAnsi"/>
                <w:bCs/>
                <w:caps/>
              </w:rPr>
            </w:pPr>
            <w:r w:rsidRPr="009773CF">
              <w:rPr>
                <w:rFonts w:cstheme="minorHAnsi"/>
                <w:bCs/>
              </w:rPr>
              <w:t>Any failure to meet the objective shall result in a $5,000 credit or adjustment.</w:t>
            </w:r>
          </w:p>
          <w:p w14:paraId="60A57106" w14:textId="77777777" w:rsidR="009773CF" w:rsidRPr="009773CF" w:rsidRDefault="009773CF" w:rsidP="00162683">
            <w:pPr>
              <w:keepNext/>
              <w:keepLines/>
              <w:cnfStyle w:val="000000100000" w:firstRow="0" w:lastRow="0" w:firstColumn="0" w:lastColumn="0" w:oddVBand="0" w:evenVBand="0" w:oddHBand="1" w:evenHBand="0" w:firstRowFirstColumn="0" w:firstRowLastColumn="0" w:lastRowFirstColumn="0" w:lastRowLastColumn="0"/>
              <w:rPr>
                <w:rFonts w:cstheme="minorHAnsi"/>
              </w:rPr>
            </w:pPr>
          </w:p>
          <w:p w14:paraId="45EDD2F0" w14:textId="77777777" w:rsidR="009773CF" w:rsidRPr="009773CF" w:rsidRDefault="009773CF" w:rsidP="00162683">
            <w:pPr>
              <w:keepNext/>
              <w:keepLines/>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rPr>
              <w:t>For each additional minute that the Contractor fails to meet the SLR objective, an additional $1,000 credit or adjustment will be due.</w:t>
            </w:r>
          </w:p>
        </w:tc>
      </w:tr>
      <w:tr w:rsidR="009773CF" w:rsidRPr="00532D9B" w14:paraId="720CE6BD" w14:textId="77777777" w:rsidTr="00162683">
        <w:trPr>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655CE429" w14:textId="77777777" w:rsidR="009773CF" w:rsidRPr="009773CF" w:rsidRDefault="009773CF" w:rsidP="00162683">
            <w:pPr>
              <w:rPr>
                <w:rFonts w:cstheme="minorHAnsi"/>
              </w:rPr>
            </w:pPr>
            <w:r w:rsidRPr="009773CF">
              <w:rPr>
                <w:rFonts w:cstheme="minorHAnsi"/>
              </w:rPr>
              <w:lastRenderedPageBreak/>
              <w:t>6</w:t>
            </w:r>
          </w:p>
        </w:tc>
        <w:tc>
          <w:tcPr>
            <w:tcW w:w="1257" w:type="pct"/>
            <w:vAlign w:val="top"/>
          </w:tcPr>
          <w:p w14:paraId="37A9E4B8"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Failure to provide updates to solution to conform to NENA i3 standards within 18 months of ratification.</w:t>
            </w:r>
          </w:p>
        </w:tc>
        <w:tc>
          <w:tcPr>
            <w:tcW w:w="1011" w:type="pct"/>
            <w:vAlign w:val="top"/>
          </w:tcPr>
          <w:p w14:paraId="0BB828EF"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Identification by the ETOC or its designee of i3 functionality that is not supported.</w:t>
            </w:r>
          </w:p>
        </w:tc>
        <w:tc>
          <w:tcPr>
            <w:tcW w:w="914" w:type="pct"/>
            <w:vAlign w:val="top"/>
          </w:tcPr>
          <w:p w14:paraId="3307143E"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100% conformance to NENA i3 standards within 18 months of ratification.</w:t>
            </w:r>
          </w:p>
        </w:tc>
        <w:tc>
          <w:tcPr>
            <w:tcW w:w="1586" w:type="pct"/>
            <w:vAlign w:val="top"/>
          </w:tcPr>
          <w:p w14:paraId="31A069F0" w14:textId="77777777" w:rsidR="009773CF" w:rsidRPr="009773CF" w:rsidRDefault="009773CF" w:rsidP="00162683">
            <w:pPr>
              <w:keepNext/>
              <w:keepLines/>
              <w:cnfStyle w:val="000000000000" w:firstRow="0" w:lastRow="0" w:firstColumn="0" w:lastColumn="0" w:oddVBand="0" w:evenVBand="0" w:oddHBand="0" w:evenHBand="0" w:firstRowFirstColumn="0" w:firstRowLastColumn="0" w:lastRowFirstColumn="0" w:lastRowLastColumn="0"/>
              <w:rPr>
                <w:rFonts w:cstheme="minorHAnsi"/>
                <w:bCs/>
              </w:rPr>
            </w:pPr>
            <w:r w:rsidRPr="009773CF">
              <w:rPr>
                <w:rFonts w:cstheme="minorHAnsi"/>
                <w:bCs/>
              </w:rPr>
              <w:t xml:space="preserve">20% credit or adjustment of amount at risk for the </w:t>
            </w:r>
            <w:proofErr w:type="spellStart"/>
            <w:r w:rsidRPr="009773CF">
              <w:rPr>
                <w:rFonts w:cstheme="minorHAnsi"/>
                <w:bCs/>
              </w:rPr>
              <w:t>ESInet</w:t>
            </w:r>
            <w:proofErr w:type="spellEnd"/>
            <w:r w:rsidRPr="009773CF">
              <w:rPr>
                <w:rFonts w:cstheme="minorHAnsi"/>
                <w:bCs/>
              </w:rPr>
              <w:t xml:space="preserve"> and/or call handling, as applicable, until conformance issue is resolved to ETCOG’s or a PSAP’s/ECC’s satisfaction.</w:t>
            </w:r>
          </w:p>
        </w:tc>
      </w:tr>
      <w:tr w:rsidR="009773CF" w:rsidRPr="00532D9B" w14:paraId="5C186478" w14:textId="77777777" w:rsidTr="001626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73FCD698" w14:textId="77777777" w:rsidR="009773CF" w:rsidRPr="009773CF" w:rsidRDefault="009773CF" w:rsidP="00162683">
            <w:pPr>
              <w:rPr>
                <w:rFonts w:cstheme="minorHAnsi"/>
              </w:rPr>
            </w:pPr>
            <w:r w:rsidRPr="009773CF">
              <w:rPr>
                <w:rFonts w:cstheme="minorHAnsi"/>
              </w:rPr>
              <w:t>7</w:t>
            </w:r>
          </w:p>
        </w:tc>
        <w:tc>
          <w:tcPr>
            <w:tcW w:w="1257" w:type="pct"/>
            <w:vAlign w:val="top"/>
          </w:tcPr>
          <w:p w14:paraId="45C181D3"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 xml:space="preserve">CHE must handle voice calls with little or no degradation of voice quality of the call from the </w:t>
            </w:r>
            <w:proofErr w:type="spellStart"/>
            <w:r w:rsidRPr="009773CF">
              <w:rPr>
                <w:rFonts w:cstheme="minorHAnsi"/>
              </w:rPr>
              <w:t>ESInet</w:t>
            </w:r>
            <w:proofErr w:type="spellEnd"/>
            <w:r w:rsidRPr="009773CF">
              <w:rPr>
                <w:rFonts w:cstheme="minorHAnsi"/>
              </w:rPr>
              <w:t xml:space="preserve"> demarcation point to the workstation, as measured and monitored by an automated MOS measurement tool at the endpoint.</w:t>
            </w:r>
          </w:p>
        </w:tc>
        <w:tc>
          <w:tcPr>
            <w:tcW w:w="1011" w:type="pct"/>
            <w:vAlign w:val="top"/>
          </w:tcPr>
          <w:p w14:paraId="2B9E5831"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Ingress demarcation point shall be defined as the handoff point to the call handling equipment hosts.</w:t>
            </w:r>
          </w:p>
          <w:p w14:paraId="74AA0FC9"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p>
          <w:p w14:paraId="3B2C96DE"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Egress demarcation point shall be the call-handling workstation.</w:t>
            </w:r>
          </w:p>
        </w:tc>
        <w:tc>
          <w:tcPr>
            <w:tcW w:w="914" w:type="pct"/>
            <w:vAlign w:val="top"/>
          </w:tcPr>
          <w:p w14:paraId="38A49E70"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Egress MOS measurements shall be maintained at 4.0 or better.</w:t>
            </w:r>
          </w:p>
        </w:tc>
        <w:tc>
          <w:tcPr>
            <w:tcW w:w="1586" w:type="pct"/>
            <w:vAlign w:val="top"/>
          </w:tcPr>
          <w:p w14:paraId="1E5EF5B9"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 xml:space="preserve">Failure to meet the SLR objective for one month shall result in a 25% credit or adjustment of the amount at risk for the </w:t>
            </w:r>
            <w:proofErr w:type="spellStart"/>
            <w:r w:rsidRPr="009773CF">
              <w:rPr>
                <w:rFonts w:cstheme="minorHAnsi"/>
              </w:rPr>
              <w:t>ESInet</w:t>
            </w:r>
            <w:proofErr w:type="spellEnd"/>
            <w:r w:rsidRPr="009773CF">
              <w:rPr>
                <w:rFonts w:cstheme="minorHAnsi"/>
              </w:rPr>
              <w:t xml:space="preserve"> for all affected PSAPs/ECCs that month.</w:t>
            </w:r>
          </w:p>
          <w:p w14:paraId="3C05752D"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p>
          <w:p w14:paraId="386D1750"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 xml:space="preserve">A second consecutive month failure to meet the SLR objective shall result in a 50% credit or adjustment of the amount at risk for the </w:t>
            </w:r>
            <w:proofErr w:type="spellStart"/>
            <w:r w:rsidRPr="009773CF">
              <w:rPr>
                <w:rFonts w:cstheme="minorHAnsi"/>
              </w:rPr>
              <w:t>ESInet</w:t>
            </w:r>
            <w:proofErr w:type="spellEnd"/>
            <w:r w:rsidRPr="009773CF">
              <w:rPr>
                <w:rFonts w:cstheme="minorHAnsi"/>
              </w:rPr>
              <w:t xml:space="preserve"> for all affected PSAPs/ECCs that month.</w:t>
            </w:r>
          </w:p>
          <w:p w14:paraId="4C243B58"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p>
          <w:p w14:paraId="25056C4C"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rPr>
              <w:t xml:space="preserve">Each additional consecutive month failure to meet the SLR objective shall result in a 100% credit or adjustment of the amount at risk for the </w:t>
            </w:r>
            <w:proofErr w:type="spellStart"/>
            <w:r w:rsidRPr="009773CF">
              <w:rPr>
                <w:rFonts w:cstheme="minorHAnsi"/>
              </w:rPr>
              <w:t>ESInet</w:t>
            </w:r>
            <w:proofErr w:type="spellEnd"/>
            <w:r w:rsidRPr="009773CF">
              <w:rPr>
                <w:rFonts w:cstheme="minorHAnsi"/>
              </w:rPr>
              <w:t xml:space="preserve"> for all affected PSAPs/ECCs that month.</w:t>
            </w:r>
          </w:p>
        </w:tc>
      </w:tr>
      <w:tr w:rsidR="009773CF" w:rsidRPr="00DC290A" w14:paraId="2AF1293B" w14:textId="77777777" w:rsidTr="00162683">
        <w:trPr>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2ED326A9" w14:textId="77777777" w:rsidR="009773CF" w:rsidRPr="009773CF" w:rsidRDefault="009773CF" w:rsidP="00162683">
            <w:pPr>
              <w:rPr>
                <w:rFonts w:cstheme="minorHAnsi"/>
              </w:rPr>
            </w:pPr>
            <w:r w:rsidRPr="009773CF">
              <w:rPr>
                <w:rFonts w:cstheme="minorHAnsi"/>
              </w:rPr>
              <w:t>8</w:t>
            </w:r>
          </w:p>
        </w:tc>
        <w:tc>
          <w:tcPr>
            <w:tcW w:w="1257" w:type="pct"/>
            <w:vAlign w:val="top"/>
          </w:tcPr>
          <w:p w14:paraId="757EFDC7"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CHE will receive and handle all call type traffic with minimal service interruption.</w:t>
            </w:r>
          </w:p>
        </w:tc>
        <w:tc>
          <w:tcPr>
            <w:tcW w:w="1011" w:type="pct"/>
            <w:vAlign w:val="top"/>
          </w:tcPr>
          <w:p w14:paraId="23DABA13"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Single outage with a duration of six minutes or more.</w:t>
            </w:r>
          </w:p>
        </w:tc>
        <w:tc>
          <w:tcPr>
            <w:tcW w:w="914" w:type="pct"/>
            <w:vAlign w:val="top"/>
          </w:tcPr>
          <w:p w14:paraId="19212B45"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Preventing CHE outages of six minutes or more.</w:t>
            </w:r>
          </w:p>
        </w:tc>
        <w:tc>
          <w:tcPr>
            <w:tcW w:w="1586" w:type="pct"/>
            <w:vAlign w:val="top"/>
          </w:tcPr>
          <w:p w14:paraId="2885AAAB" w14:textId="77777777" w:rsidR="009773CF" w:rsidRPr="009773CF" w:rsidRDefault="009773CF" w:rsidP="00162683">
            <w:pPr>
              <w:keepNext/>
              <w:keepLines/>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100% credit or adjustment of the amount at risk for call handling for the affected PSAPECC(s).</w:t>
            </w:r>
          </w:p>
        </w:tc>
      </w:tr>
      <w:tr w:rsidR="009773CF" w:rsidRPr="00DC290A" w14:paraId="76D8CD98" w14:textId="77777777" w:rsidTr="001626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00C77E60" w14:textId="77777777" w:rsidR="009773CF" w:rsidRPr="009773CF" w:rsidRDefault="009773CF" w:rsidP="00162683">
            <w:pPr>
              <w:rPr>
                <w:rFonts w:cstheme="minorHAnsi"/>
              </w:rPr>
            </w:pPr>
            <w:r w:rsidRPr="009773CF">
              <w:rPr>
                <w:rFonts w:cstheme="minorHAnsi"/>
              </w:rPr>
              <w:lastRenderedPageBreak/>
              <w:t>9</w:t>
            </w:r>
          </w:p>
        </w:tc>
        <w:tc>
          <w:tcPr>
            <w:tcW w:w="1257" w:type="pct"/>
            <w:vAlign w:val="top"/>
          </w:tcPr>
          <w:p w14:paraId="0047D65C"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CHE will receive and handle all call type traffic with minimal service interruption.</w:t>
            </w:r>
          </w:p>
        </w:tc>
        <w:tc>
          <w:tcPr>
            <w:tcW w:w="1011" w:type="pct"/>
            <w:vAlign w:val="top"/>
          </w:tcPr>
          <w:p w14:paraId="5EF744B6"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Single outage of greater than two minutes and less than six minutes.</w:t>
            </w:r>
          </w:p>
        </w:tc>
        <w:tc>
          <w:tcPr>
            <w:tcW w:w="914" w:type="pct"/>
            <w:vAlign w:val="top"/>
          </w:tcPr>
          <w:p w14:paraId="4F13F5C9"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Preventing CHE outages greater than two minutes, but less than six minutes.</w:t>
            </w:r>
          </w:p>
        </w:tc>
        <w:tc>
          <w:tcPr>
            <w:tcW w:w="1586" w:type="pct"/>
            <w:vAlign w:val="top"/>
          </w:tcPr>
          <w:p w14:paraId="4BC8F12B" w14:textId="77777777" w:rsidR="009773CF" w:rsidRPr="009773CF" w:rsidRDefault="009773CF" w:rsidP="00162683">
            <w:pPr>
              <w:keepNext/>
              <w:keepLines/>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50% credit or adjustment of the amount at risk for call handling for the affected PSAP/ECC(s).</w:t>
            </w:r>
          </w:p>
        </w:tc>
      </w:tr>
      <w:tr w:rsidR="009773CF" w:rsidRPr="00532D9B" w14:paraId="475A5D05" w14:textId="77777777" w:rsidTr="00162683">
        <w:trPr>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76542B4A" w14:textId="77777777" w:rsidR="009773CF" w:rsidRPr="009773CF" w:rsidRDefault="009773CF" w:rsidP="00162683">
            <w:pPr>
              <w:rPr>
                <w:rFonts w:cstheme="minorHAnsi"/>
                <w:bCs w:val="0"/>
              </w:rPr>
            </w:pPr>
            <w:r w:rsidRPr="009773CF">
              <w:rPr>
                <w:rFonts w:cstheme="minorHAnsi"/>
              </w:rPr>
              <w:t>10</w:t>
            </w:r>
          </w:p>
        </w:tc>
        <w:tc>
          <w:tcPr>
            <w:tcW w:w="1257" w:type="pct"/>
            <w:vAlign w:val="top"/>
          </w:tcPr>
          <w:p w14:paraId="160DA574"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bCs/>
              </w:rPr>
              <w:t>Contractor shall provide SLA reports required by this contract for each month of activity during the term of the contract by the 10</w:t>
            </w:r>
            <w:r w:rsidRPr="009773CF">
              <w:rPr>
                <w:rFonts w:cstheme="minorHAnsi"/>
                <w:bCs/>
                <w:vertAlign w:val="superscript"/>
              </w:rPr>
              <w:t>th</w:t>
            </w:r>
            <w:r w:rsidRPr="009773CF">
              <w:rPr>
                <w:rFonts w:cstheme="minorHAnsi"/>
                <w:bCs/>
              </w:rPr>
              <w:t xml:space="preserve"> business day of the following month.</w:t>
            </w:r>
          </w:p>
        </w:tc>
        <w:tc>
          <w:tcPr>
            <w:tcW w:w="1011" w:type="pct"/>
            <w:vAlign w:val="top"/>
          </w:tcPr>
          <w:p w14:paraId="24911874"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bCs/>
              </w:rPr>
              <w:t>Business Days</w:t>
            </w:r>
          </w:p>
        </w:tc>
        <w:tc>
          <w:tcPr>
            <w:tcW w:w="914" w:type="pct"/>
            <w:vAlign w:val="top"/>
          </w:tcPr>
          <w:p w14:paraId="6D63CE4A"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bCs/>
              </w:rPr>
              <w:t xml:space="preserve">Contractor </w:t>
            </w:r>
            <w:proofErr w:type="gramStart"/>
            <w:r w:rsidRPr="009773CF">
              <w:rPr>
                <w:rFonts w:cstheme="minorHAnsi"/>
                <w:bCs/>
              </w:rPr>
              <w:t>shall</w:t>
            </w:r>
            <w:proofErr w:type="gramEnd"/>
            <w:r w:rsidRPr="009773CF">
              <w:rPr>
                <w:rFonts w:cstheme="minorHAnsi"/>
                <w:bCs/>
              </w:rPr>
              <w:t xml:space="preserve"> deliver accurate and complete reports by the 10</w:t>
            </w:r>
            <w:r w:rsidRPr="009773CF">
              <w:rPr>
                <w:rFonts w:cstheme="minorHAnsi"/>
                <w:bCs/>
                <w:vertAlign w:val="superscript"/>
              </w:rPr>
              <w:t>th</w:t>
            </w:r>
            <w:r w:rsidRPr="009773CF">
              <w:rPr>
                <w:rFonts w:cstheme="minorHAnsi"/>
                <w:bCs/>
              </w:rPr>
              <w:t xml:space="preserve"> of the month following the end of the applicable reporting month.</w:t>
            </w:r>
          </w:p>
        </w:tc>
        <w:tc>
          <w:tcPr>
            <w:tcW w:w="1586" w:type="pct"/>
            <w:vAlign w:val="top"/>
          </w:tcPr>
          <w:p w14:paraId="28EDD6E8" w14:textId="77777777" w:rsidR="009773CF" w:rsidRPr="009773CF" w:rsidRDefault="009773CF" w:rsidP="00162683">
            <w:pPr>
              <w:keepNext/>
              <w:keepLines/>
              <w:cnfStyle w:val="000000000000" w:firstRow="0" w:lastRow="0" w:firstColumn="0" w:lastColumn="0" w:oddVBand="0" w:evenVBand="0" w:oddHBand="0" w:evenHBand="0" w:firstRowFirstColumn="0" w:firstRowLastColumn="0" w:lastRowFirstColumn="0" w:lastRowLastColumn="0"/>
              <w:rPr>
                <w:rFonts w:cstheme="minorHAnsi"/>
                <w:bCs/>
              </w:rPr>
            </w:pPr>
            <w:r w:rsidRPr="009773CF">
              <w:rPr>
                <w:rFonts w:cstheme="minorHAnsi"/>
                <w:bCs/>
              </w:rPr>
              <w:t>Failure to meet the objective shall result in a $5,000 credit or adjustment for each business day that the report is not delivered after the objective.</w:t>
            </w:r>
          </w:p>
        </w:tc>
      </w:tr>
      <w:tr w:rsidR="009773CF" w:rsidRPr="00532D9B" w14:paraId="28A43F66" w14:textId="77777777" w:rsidTr="00162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 w:type="pct"/>
            <w:vAlign w:val="top"/>
          </w:tcPr>
          <w:p w14:paraId="70AF6161" w14:textId="77777777" w:rsidR="009773CF" w:rsidRPr="009773CF" w:rsidRDefault="009773CF" w:rsidP="00162683">
            <w:pPr>
              <w:rPr>
                <w:rFonts w:cstheme="minorHAnsi"/>
              </w:rPr>
            </w:pPr>
            <w:r w:rsidRPr="009773CF">
              <w:rPr>
                <w:rFonts w:cstheme="minorHAnsi"/>
              </w:rPr>
              <w:t>11</w:t>
            </w:r>
          </w:p>
        </w:tc>
        <w:tc>
          <w:tcPr>
            <w:tcW w:w="1257" w:type="pct"/>
            <w:vAlign w:val="top"/>
          </w:tcPr>
          <w:p w14:paraId="1337BAE8"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rPr>
              <w:t>Contractor shall provide a cybersecurity vulnerability notification upon recognition of a cybersecurity threat or breach within one business days of issue identification.</w:t>
            </w:r>
          </w:p>
        </w:tc>
        <w:tc>
          <w:tcPr>
            <w:tcW w:w="1011" w:type="pct"/>
            <w:vAlign w:val="top"/>
          </w:tcPr>
          <w:p w14:paraId="5C0A02B6"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bCs/>
              </w:rPr>
              <w:t>Business Days</w:t>
            </w:r>
          </w:p>
          <w:p w14:paraId="0716F54F"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p>
        </w:tc>
        <w:tc>
          <w:tcPr>
            <w:tcW w:w="914" w:type="pct"/>
            <w:vAlign w:val="top"/>
          </w:tcPr>
          <w:p w14:paraId="16CD8E7A"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bCs/>
              </w:rPr>
              <w:t>Within one business day of the recognition of a vulnerability or identified cybersecurity threat or breach, Contractor shall notify ETCOG and the impacted PSAP/ECC(s) of the event and measures taken to mitigate impact and avoid future risk.</w:t>
            </w:r>
          </w:p>
        </w:tc>
        <w:tc>
          <w:tcPr>
            <w:tcW w:w="1586" w:type="pct"/>
            <w:vAlign w:val="top"/>
          </w:tcPr>
          <w:p w14:paraId="66DF8954" w14:textId="77777777" w:rsidR="009773CF" w:rsidRPr="009773CF" w:rsidRDefault="009773CF" w:rsidP="00162683">
            <w:pPr>
              <w:keepNext/>
              <w:keepLines/>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bCs/>
              </w:rPr>
              <w:t>Failure to meet the objective shall result in a $5,000 credit or adjustment for each business day that the report is not delivered after the objective.</w:t>
            </w:r>
          </w:p>
        </w:tc>
      </w:tr>
      <w:tr w:rsidR="009773CF" w:rsidRPr="00532D9B" w14:paraId="66942691" w14:textId="77777777" w:rsidTr="00162683">
        <w:trPr>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4020E467" w14:textId="77777777" w:rsidR="009773CF" w:rsidRPr="009773CF" w:rsidRDefault="009773CF" w:rsidP="00162683">
            <w:pPr>
              <w:rPr>
                <w:rFonts w:cstheme="minorHAnsi"/>
              </w:rPr>
            </w:pPr>
            <w:r w:rsidRPr="009773CF">
              <w:rPr>
                <w:rFonts w:cstheme="minorHAnsi"/>
              </w:rPr>
              <w:lastRenderedPageBreak/>
              <w:t>12</w:t>
            </w:r>
          </w:p>
        </w:tc>
        <w:tc>
          <w:tcPr>
            <w:tcW w:w="1257" w:type="pct"/>
            <w:vAlign w:val="top"/>
          </w:tcPr>
          <w:p w14:paraId="48E70DAC"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rPr>
              <w:t xml:space="preserve">Contractor </w:t>
            </w:r>
            <w:r w:rsidRPr="009773CF">
              <w:rPr>
                <w:rFonts w:cstheme="minorHAnsi"/>
                <w:lang w:val="x-none"/>
              </w:rPr>
              <w:t>shall provide a</w:t>
            </w:r>
            <w:r w:rsidRPr="009773CF">
              <w:rPr>
                <w:rFonts w:cstheme="minorHAnsi"/>
              </w:rPr>
              <w:t xml:space="preserve"> Reason for Outage (</w:t>
            </w:r>
            <w:r w:rsidRPr="009773CF">
              <w:rPr>
                <w:rFonts w:cstheme="minorHAnsi"/>
                <w:bCs/>
              </w:rPr>
              <w:t xml:space="preserve">RFO) report for Priority One and Two issues </w:t>
            </w:r>
            <w:r w:rsidRPr="009773CF">
              <w:rPr>
                <w:rFonts w:cstheme="minorHAnsi"/>
                <w:lang w:val="x-none"/>
              </w:rPr>
              <w:t>within one</w:t>
            </w:r>
            <w:r w:rsidRPr="009773CF">
              <w:rPr>
                <w:rFonts w:cstheme="minorHAnsi"/>
              </w:rPr>
              <w:t xml:space="preserve"> business day.</w:t>
            </w:r>
          </w:p>
        </w:tc>
        <w:tc>
          <w:tcPr>
            <w:tcW w:w="1011" w:type="pct"/>
            <w:vAlign w:val="top"/>
          </w:tcPr>
          <w:p w14:paraId="6304598C"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bCs/>
              </w:rPr>
            </w:pPr>
            <w:r w:rsidRPr="009773CF">
              <w:rPr>
                <w:rFonts w:cstheme="minorHAnsi"/>
                <w:bCs/>
              </w:rPr>
              <w:t>Business Days</w:t>
            </w:r>
          </w:p>
          <w:p w14:paraId="38EC3670"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p>
        </w:tc>
        <w:tc>
          <w:tcPr>
            <w:tcW w:w="914" w:type="pct"/>
            <w:vAlign w:val="top"/>
          </w:tcPr>
          <w:p w14:paraId="58F133B6" w14:textId="77777777" w:rsidR="009773CF" w:rsidRPr="009773CF" w:rsidRDefault="009773CF" w:rsidP="00162683">
            <w:pPr>
              <w:cnfStyle w:val="000000000000" w:firstRow="0" w:lastRow="0" w:firstColumn="0" w:lastColumn="0" w:oddVBand="0" w:evenVBand="0" w:oddHBand="0" w:evenHBand="0" w:firstRowFirstColumn="0" w:firstRowLastColumn="0" w:lastRowFirstColumn="0" w:lastRowLastColumn="0"/>
              <w:rPr>
                <w:rFonts w:cstheme="minorHAnsi"/>
              </w:rPr>
            </w:pPr>
            <w:r w:rsidRPr="009773CF">
              <w:rPr>
                <w:rFonts w:cstheme="minorHAnsi"/>
                <w:bCs/>
              </w:rPr>
              <w:t>Contractor shall deliver initial RFO report to ETCOG and the affected PSAPs/ECCs within one business day of an unplanned outage.</w:t>
            </w:r>
          </w:p>
        </w:tc>
        <w:tc>
          <w:tcPr>
            <w:tcW w:w="1586" w:type="pct"/>
            <w:vAlign w:val="top"/>
          </w:tcPr>
          <w:p w14:paraId="3859C2D5" w14:textId="77777777" w:rsidR="009773CF" w:rsidRPr="009773CF" w:rsidRDefault="009773CF" w:rsidP="00162683">
            <w:pPr>
              <w:keepNext/>
              <w:keepLines/>
              <w:cnfStyle w:val="000000000000" w:firstRow="0" w:lastRow="0" w:firstColumn="0" w:lastColumn="0" w:oddVBand="0" w:evenVBand="0" w:oddHBand="0" w:evenHBand="0" w:firstRowFirstColumn="0" w:firstRowLastColumn="0" w:lastRowFirstColumn="0" w:lastRowLastColumn="0"/>
              <w:rPr>
                <w:rFonts w:cstheme="minorHAnsi"/>
                <w:bCs/>
              </w:rPr>
            </w:pPr>
            <w:r w:rsidRPr="009773CF">
              <w:rPr>
                <w:rFonts w:cstheme="minorHAnsi"/>
                <w:bCs/>
              </w:rPr>
              <w:t>Each occurrence of a failure to meet the objective shall result in a $5,000 credit or adjustment for each business day that the report is not delivered after the objective.</w:t>
            </w:r>
          </w:p>
        </w:tc>
      </w:tr>
      <w:tr w:rsidR="009773CF" w:rsidRPr="00532D9B" w14:paraId="79B2733B" w14:textId="77777777" w:rsidTr="001626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 w:type="pct"/>
            <w:vAlign w:val="top"/>
          </w:tcPr>
          <w:p w14:paraId="5C986390" w14:textId="77777777" w:rsidR="009773CF" w:rsidRPr="009773CF" w:rsidRDefault="009773CF" w:rsidP="00162683">
            <w:pPr>
              <w:rPr>
                <w:rFonts w:cstheme="minorHAnsi"/>
                <w:bCs w:val="0"/>
              </w:rPr>
            </w:pPr>
            <w:r w:rsidRPr="009773CF">
              <w:rPr>
                <w:rFonts w:cstheme="minorHAnsi"/>
              </w:rPr>
              <w:t>13</w:t>
            </w:r>
          </w:p>
        </w:tc>
        <w:tc>
          <w:tcPr>
            <w:tcW w:w="1257" w:type="pct"/>
            <w:vAlign w:val="top"/>
          </w:tcPr>
          <w:p w14:paraId="5D3071D0"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bCs/>
              </w:rPr>
              <w:t>Contractor shall provide a final root cause analysis report within 15 calendar days from the beginning of the service affecting issue.</w:t>
            </w:r>
          </w:p>
        </w:tc>
        <w:tc>
          <w:tcPr>
            <w:tcW w:w="1011" w:type="pct"/>
            <w:vAlign w:val="top"/>
          </w:tcPr>
          <w:p w14:paraId="268B24FC"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bCs/>
              </w:rPr>
              <w:t>Calendar Days</w:t>
            </w:r>
          </w:p>
          <w:p w14:paraId="4316AB04"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bCs/>
              </w:rPr>
            </w:pPr>
          </w:p>
          <w:p w14:paraId="57AB9FA1" w14:textId="77777777" w:rsidR="009773CF" w:rsidRPr="009773CF" w:rsidRDefault="009773CF" w:rsidP="00162683">
            <w:pPr>
              <w:cnfStyle w:val="000000100000" w:firstRow="0" w:lastRow="0" w:firstColumn="0" w:lastColumn="0" w:oddVBand="0" w:evenVBand="0" w:oddHBand="1" w:evenHBand="0" w:firstRowFirstColumn="0" w:firstRowLastColumn="0" w:lastRowFirstColumn="0" w:lastRowLastColumn="0"/>
              <w:rPr>
                <w:rFonts w:cstheme="minorHAnsi"/>
              </w:rPr>
            </w:pPr>
          </w:p>
        </w:tc>
        <w:tc>
          <w:tcPr>
            <w:tcW w:w="914" w:type="pct"/>
            <w:vAlign w:val="top"/>
          </w:tcPr>
          <w:p w14:paraId="6E17C1E5" w14:textId="77777777" w:rsidR="009773CF" w:rsidRPr="009773CF" w:rsidRDefault="009773CF" w:rsidP="00162683">
            <w:pPr>
              <w:jc w:val="left"/>
              <w:cnfStyle w:val="000000100000" w:firstRow="0" w:lastRow="0" w:firstColumn="0" w:lastColumn="0" w:oddVBand="0" w:evenVBand="0" w:oddHBand="1" w:evenHBand="0" w:firstRowFirstColumn="0" w:firstRowLastColumn="0" w:lastRowFirstColumn="0" w:lastRowLastColumn="0"/>
              <w:rPr>
                <w:rFonts w:cstheme="minorHAnsi"/>
              </w:rPr>
            </w:pPr>
            <w:r w:rsidRPr="009773CF">
              <w:rPr>
                <w:rFonts w:cstheme="minorHAnsi"/>
                <w:bCs/>
              </w:rPr>
              <w:t>Contractor shall deliver final root cause analysis to ETCOG and the affected PSAPs/ECCs within 15 calendar days from the beginning of the service affecting issue.</w:t>
            </w:r>
          </w:p>
        </w:tc>
        <w:tc>
          <w:tcPr>
            <w:tcW w:w="1586" w:type="pct"/>
            <w:vAlign w:val="top"/>
          </w:tcPr>
          <w:p w14:paraId="2076694D" w14:textId="77777777" w:rsidR="009773CF" w:rsidRPr="009773CF" w:rsidRDefault="009773CF" w:rsidP="00162683">
            <w:pPr>
              <w:keepNext/>
              <w:keepLines/>
              <w:cnfStyle w:val="000000100000" w:firstRow="0" w:lastRow="0" w:firstColumn="0" w:lastColumn="0" w:oddVBand="0" w:evenVBand="0" w:oddHBand="1" w:evenHBand="0" w:firstRowFirstColumn="0" w:firstRowLastColumn="0" w:lastRowFirstColumn="0" w:lastRowLastColumn="0"/>
              <w:rPr>
                <w:rFonts w:cstheme="minorHAnsi"/>
                <w:bCs/>
              </w:rPr>
            </w:pPr>
            <w:r w:rsidRPr="009773CF">
              <w:rPr>
                <w:rFonts w:cstheme="minorHAnsi"/>
                <w:bCs/>
              </w:rPr>
              <w:t>Each occurrence of a failure to meet the objective shall result in a $5,000 credit or adjustment for each business day that the report is not delivered after the objective.</w:t>
            </w:r>
          </w:p>
        </w:tc>
      </w:tr>
    </w:tbl>
    <w:p w14:paraId="6B4ECF61" w14:textId="77777777" w:rsidR="009773CF" w:rsidRPr="009773CF" w:rsidRDefault="009773CF" w:rsidP="009773CF"/>
    <w:p w14:paraId="0FEDAC4F" w14:textId="77777777" w:rsidR="009773CF" w:rsidRDefault="009773CF" w:rsidP="009773CF"/>
    <w:p w14:paraId="313B846A" w14:textId="751411F0" w:rsidR="00F47C07" w:rsidRDefault="00F47C07">
      <w:pPr>
        <w:widowControl/>
        <w:spacing w:after="160" w:line="259" w:lineRule="auto"/>
      </w:pPr>
      <w:r>
        <w:br w:type="page"/>
      </w:r>
    </w:p>
    <w:p w14:paraId="630AFBD1" w14:textId="77777777" w:rsidR="00F47C07" w:rsidRDefault="00F47C07" w:rsidP="00F47C07">
      <w:pPr>
        <w:pStyle w:val="BodyText"/>
        <w:tabs>
          <w:tab w:val="left" w:pos="5850"/>
        </w:tabs>
        <w:ind w:left="0"/>
        <w:jc w:val="center"/>
        <w:rPr>
          <w:rFonts w:ascii="Calibri" w:hAnsi="Calibri" w:cs="Calibri"/>
          <w:b/>
          <w:bCs/>
          <w:color w:val="FF0000"/>
          <w:sz w:val="28"/>
          <w:szCs w:val="28"/>
        </w:rPr>
      </w:pPr>
      <w:r>
        <w:rPr>
          <w:rFonts w:ascii="Calibri" w:hAnsi="Calibri" w:cs="Calibri"/>
          <w:b/>
          <w:bCs/>
          <w:color w:val="FF0000"/>
          <w:sz w:val="28"/>
          <w:szCs w:val="28"/>
        </w:rPr>
        <w:lastRenderedPageBreak/>
        <w:t>ETCOG PSAP INFORMATION</w:t>
      </w:r>
    </w:p>
    <w:p w14:paraId="376B5D77" w14:textId="77777777" w:rsidR="00F47C07" w:rsidRDefault="00F47C07" w:rsidP="00F47C07">
      <w:pPr>
        <w:pStyle w:val="BodyText"/>
        <w:tabs>
          <w:tab w:val="left" w:pos="5850"/>
        </w:tabs>
        <w:ind w:left="0"/>
        <w:jc w:val="center"/>
        <w:rPr>
          <w:rFonts w:ascii="Calibri" w:hAnsi="Calibri" w:cs="Calibri"/>
          <w:b/>
          <w:bCs/>
          <w:color w:val="FF0000"/>
          <w:sz w:val="28"/>
          <w:szCs w:val="28"/>
        </w:rPr>
      </w:pPr>
    </w:p>
    <w:p w14:paraId="2CED5E39" w14:textId="77777777" w:rsidR="00F47C07" w:rsidRDefault="00F47C07" w:rsidP="00F47C07">
      <w:pPr>
        <w:pStyle w:val="BodyText"/>
        <w:tabs>
          <w:tab w:val="left" w:pos="5850"/>
        </w:tabs>
        <w:ind w:left="0"/>
        <w:jc w:val="center"/>
        <w:rPr>
          <w:rFonts w:ascii="Calibri" w:hAnsi="Calibri" w:cs="Calibri"/>
          <w:b/>
          <w:bCs/>
          <w:color w:val="FF0000"/>
          <w:sz w:val="28"/>
          <w:szCs w:val="28"/>
        </w:rPr>
      </w:pPr>
    </w:p>
    <w:tbl>
      <w:tblPr>
        <w:tblW w:w="5305" w:type="dxa"/>
        <w:tblLook w:val="04A0" w:firstRow="1" w:lastRow="0" w:firstColumn="1" w:lastColumn="0" w:noHBand="0" w:noVBand="1"/>
      </w:tblPr>
      <w:tblGrid>
        <w:gridCol w:w="880"/>
        <w:gridCol w:w="1180"/>
        <w:gridCol w:w="3245"/>
      </w:tblGrid>
      <w:tr w:rsidR="00F47C07" w:rsidRPr="00577126" w14:paraId="26005517" w14:textId="77777777" w:rsidTr="00162683">
        <w:trPr>
          <w:trHeight w:val="765"/>
        </w:trPr>
        <w:tc>
          <w:tcPr>
            <w:tcW w:w="8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4468D4"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 xml:space="preserve">FCC </w:t>
            </w:r>
            <w:r w:rsidRPr="00577126">
              <w:rPr>
                <w:rFonts w:ascii="Calibri" w:eastAsia="Times New Roman" w:hAnsi="Calibri" w:cs="Calibri"/>
                <w:b/>
                <w:bCs/>
                <w:color w:val="000000"/>
                <w:sz w:val="20"/>
                <w:szCs w:val="20"/>
              </w:rPr>
              <w:br/>
              <w:t>ID</w:t>
            </w:r>
          </w:p>
        </w:tc>
        <w:tc>
          <w:tcPr>
            <w:tcW w:w="1180" w:type="dxa"/>
            <w:tcBorders>
              <w:top w:val="single" w:sz="4" w:space="0" w:color="auto"/>
              <w:left w:val="nil"/>
              <w:bottom w:val="single" w:sz="4" w:space="0" w:color="auto"/>
              <w:right w:val="single" w:sz="4" w:space="0" w:color="auto"/>
            </w:tcBorders>
            <w:shd w:val="clear" w:color="000000" w:fill="D9D9D9"/>
            <w:noWrap/>
            <w:vAlign w:val="center"/>
            <w:hideMark/>
          </w:tcPr>
          <w:p w14:paraId="407668BA"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County</w:t>
            </w:r>
          </w:p>
        </w:tc>
        <w:tc>
          <w:tcPr>
            <w:tcW w:w="3245" w:type="dxa"/>
            <w:tcBorders>
              <w:top w:val="single" w:sz="4" w:space="0" w:color="auto"/>
              <w:left w:val="nil"/>
              <w:bottom w:val="single" w:sz="4" w:space="0" w:color="auto"/>
              <w:right w:val="single" w:sz="4" w:space="0" w:color="auto"/>
            </w:tcBorders>
            <w:shd w:val="clear" w:color="000000" w:fill="D9D9D9"/>
            <w:noWrap/>
            <w:vAlign w:val="center"/>
            <w:hideMark/>
          </w:tcPr>
          <w:p w14:paraId="199C8E00"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PSAP</w:t>
            </w:r>
          </w:p>
        </w:tc>
      </w:tr>
      <w:tr w:rsidR="00F47C07" w:rsidRPr="00577126" w14:paraId="23C2C77F" w14:textId="77777777" w:rsidTr="00162683">
        <w:trPr>
          <w:trHeight w:val="540"/>
        </w:trPr>
        <w:tc>
          <w:tcPr>
            <w:tcW w:w="880" w:type="dxa"/>
            <w:tcBorders>
              <w:top w:val="nil"/>
              <w:left w:val="single" w:sz="4" w:space="0" w:color="auto"/>
              <w:bottom w:val="single" w:sz="4" w:space="0" w:color="auto"/>
              <w:right w:val="single" w:sz="4" w:space="0" w:color="auto"/>
            </w:tcBorders>
            <w:noWrap/>
            <w:vAlign w:val="center"/>
            <w:hideMark/>
          </w:tcPr>
          <w:p w14:paraId="75CD2AF2"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6402</w:t>
            </w:r>
          </w:p>
        </w:tc>
        <w:tc>
          <w:tcPr>
            <w:tcW w:w="1180" w:type="dxa"/>
            <w:tcBorders>
              <w:top w:val="nil"/>
              <w:left w:val="nil"/>
              <w:bottom w:val="single" w:sz="4" w:space="0" w:color="auto"/>
              <w:right w:val="single" w:sz="4" w:space="0" w:color="auto"/>
            </w:tcBorders>
            <w:noWrap/>
            <w:vAlign w:val="center"/>
            <w:hideMark/>
          </w:tcPr>
          <w:p w14:paraId="5AF56CB7"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Anderson</w:t>
            </w:r>
          </w:p>
        </w:tc>
        <w:tc>
          <w:tcPr>
            <w:tcW w:w="3245" w:type="dxa"/>
            <w:tcBorders>
              <w:top w:val="nil"/>
              <w:left w:val="nil"/>
              <w:bottom w:val="single" w:sz="4" w:space="0" w:color="auto"/>
              <w:right w:val="single" w:sz="4" w:space="0" w:color="auto"/>
            </w:tcBorders>
            <w:shd w:val="clear" w:color="000000" w:fill="C5D9F1"/>
            <w:vAlign w:val="center"/>
            <w:hideMark/>
          </w:tcPr>
          <w:p w14:paraId="14588A6A"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Anderson County</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Office</w:t>
            </w:r>
          </w:p>
        </w:tc>
      </w:tr>
      <w:tr w:rsidR="00F47C07" w:rsidRPr="00577126" w14:paraId="23E123CF" w14:textId="77777777" w:rsidTr="00162683">
        <w:trPr>
          <w:trHeight w:val="494"/>
        </w:trPr>
        <w:tc>
          <w:tcPr>
            <w:tcW w:w="880" w:type="dxa"/>
            <w:tcBorders>
              <w:top w:val="nil"/>
              <w:left w:val="single" w:sz="4" w:space="0" w:color="auto"/>
              <w:bottom w:val="single" w:sz="4" w:space="0" w:color="auto"/>
              <w:right w:val="single" w:sz="4" w:space="0" w:color="auto"/>
            </w:tcBorders>
            <w:noWrap/>
            <w:vAlign w:val="center"/>
            <w:hideMark/>
          </w:tcPr>
          <w:p w14:paraId="026C1574"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6472</w:t>
            </w:r>
          </w:p>
        </w:tc>
        <w:tc>
          <w:tcPr>
            <w:tcW w:w="1180" w:type="dxa"/>
            <w:tcBorders>
              <w:top w:val="nil"/>
              <w:left w:val="nil"/>
              <w:bottom w:val="single" w:sz="4" w:space="0" w:color="auto"/>
              <w:right w:val="single" w:sz="4" w:space="0" w:color="auto"/>
            </w:tcBorders>
            <w:noWrap/>
            <w:vAlign w:val="center"/>
            <w:hideMark/>
          </w:tcPr>
          <w:p w14:paraId="077FAD1B"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Camp</w:t>
            </w:r>
          </w:p>
        </w:tc>
        <w:tc>
          <w:tcPr>
            <w:tcW w:w="3245" w:type="dxa"/>
            <w:tcBorders>
              <w:top w:val="nil"/>
              <w:left w:val="nil"/>
              <w:bottom w:val="single" w:sz="4" w:space="0" w:color="auto"/>
              <w:right w:val="single" w:sz="4" w:space="0" w:color="auto"/>
            </w:tcBorders>
            <w:shd w:val="clear" w:color="000000" w:fill="C5D9F1"/>
            <w:vAlign w:val="center"/>
            <w:hideMark/>
          </w:tcPr>
          <w:p w14:paraId="48208D7F"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Camp County</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0548777F" w14:textId="77777777" w:rsidTr="00162683">
        <w:trPr>
          <w:trHeight w:val="555"/>
        </w:trPr>
        <w:tc>
          <w:tcPr>
            <w:tcW w:w="880" w:type="dxa"/>
            <w:tcBorders>
              <w:top w:val="nil"/>
              <w:left w:val="single" w:sz="4" w:space="0" w:color="auto"/>
              <w:bottom w:val="single" w:sz="4" w:space="0" w:color="auto"/>
              <w:right w:val="single" w:sz="4" w:space="0" w:color="auto"/>
            </w:tcBorders>
            <w:noWrap/>
            <w:vAlign w:val="center"/>
            <w:hideMark/>
          </w:tcPr>
          <w:p w14:paraId="0F278F39"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6473</w:t>
            </w:r>
          </w:p>
        </w:tc>
        <w:tc>
          <w:tcPr>
            <w:tcW w:w="1180" w:type="dxa"/>
            <w:tcBorders>
              <w:top w:val="nil"/>
              <w:left w:val="nil"/>
              <w:bottom w:val="single" w:sz="4" w:space="0" w:color="auto"/>
              <w:right w:val="single" w:sz="4" w:space="0" w:color="auto"/>
            </w:tcBorders>
            <w:noWrap/>
            <w:vAlign w:val="center"/>
            <w:hideMark/>
          </w:tcPr>
          <w:p w14:paraId="7BAE3B12"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Van Zandt</w:t>
            </w:r>
          </w:p>
        </w:tc>
        <w:tc>
          <w:tcPr>
            <w:tcW w:w="3245" w:type="dxa"/>
            <w:tcBorders>
              <w:top w:val="nil"/>
              <w:left w:val="nil"/>
              <w:bottom w:val="single" w:sz="4" w:space="0" w:color="auto"/>
              <w:right w:val="single" w:sz="4" w:space="0" w:color="auto"/>
            </w:tcBorders>
            <w:shd w:val="clear" w:color="000000" w:fill="C5D9F1"/>
            <w:vAlign w:val="center"/>
            <w:hideMark/>
          </w:tcPr>
          <w:p w14:paraId="661D18AC"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Canton Police</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Departme</w:t>
            </w:r>
            <w:r>
              <w:rPr>
                <w:rFonts w:ascii="Calibri" w:eastAsia="Times New Roman" w:hAnsi="Calibri" w:cs="Calibri"/>
                <w:b/>
                <w:bCs/>
                <w:color w:val="000000"/>
                <w:sz w:val="20"/>
                <w:szCs w:val="20"/>
              </w:rPr>
              <w:t>n</w:t>
            </w:r>
            <w:r w:rsidRPr="00577126">
              <w:rPr>
                <w:rFonts w:ascii="Calibri" w:eastAsia="Times New Roman" w:hAnsi="Calibri" w:cs="Calibri"/>
                <w:b/>
                <w:bCs/>
                <w:color w:val="000000"/>
                <w:sz w:val="20"/>
                <w:szCs w:val="20"/>
              </w:rPr>
              <w:t>t</w:t>
            </w:r>
          </w:p>
        </w:tc>
      </w:tr>
      <w:tr w:rsidR="00F47C07" w:rsidRPr="00577126" w14:paraId="4D2BC8F6" w14:textId="77777777" w:rsidTr="00162683">
        <w:trPr>
          <w:trHeight w:val="503"/>
        </w:trPr>
        <w:tc>
          <w:tcPr>
            <w:tcW w:w="880" w:type="dxa"/>
            <w:tcBorders>
              <w:top w:val="nil"/>
              <w:left w:val="single" w:sz="4" w:space="0" w:color="auto"/>
              <w:bottom w:val="single" w:sz="4" w:space="0" w:color="auto"/>
              <w:right w:val="single" w:sz="4" w:space="0" w:color="auto"/>
            </w:tcBorders>
            <w:noWrap/>
            <w:vAlign w:val="center"/>
            <w:hideMark/>
          </w:tcPr>
          <w:p w14:paraId="481D0406"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6477</w:t>
            </w:r>
          </w:p>
        </w:tc>
        <w:tc>
          <w:tcPr>
            <w:tcW w:w="1180" w:type="dxa"/>
            <w:tcBorders>
              <w:top w:val="nil"/>
              <w:left w:val="nil"/>
              <w:bottom w:val="single" w:sz="4" w:space="0" w:color="auto"/>
              <w:right w:val="single" w:sz="4" w:space="0" w:color="auto"/>
            </w:tcBorders>
            <w:noWrap/>
            <w:vAlign w:val="center"/>
            <w:hideMark/>
          </w:tcPr>
          <w:p w14:paraId="1C303F8F"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Panola</w:t>
            </w:r>
          </w:p>
        </w:tc>
        <w:tc>
          <w:tcPr>
            <w:tcW w:w="3245" w:type="dxa"/>
            <w:tcBorders>
              <w:top w:val="nil"/>
              <w:left w:val="nil"/>
              <w:bottom w:val="single" w:sz="4" w:space="0" w:color="auto"/>
              <w:right w:val="single" w:sz="4" w:space="0" w:color="auto"/>
            </w:tcBorders>
            <w:shd w:val="clear" w:color="000000" w:fill="C5D9F1"/>
            <w:vAlign w:val="center"/>
            <w:hideMark/>
          </w:tcPr>
          <w:p w14:paraId="02032193"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Carthage Police</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Department</w:t>
            </w:r>
          </w:p>
        </w:tc>
      </w:tr>
      <w:tr w:rsidR="00F47C07" w:rsidRPr="00577126" w14:paraId="6251C0F4" w14:textId="77777777" w:rsidTr="00162683">
        <w:trPr>
          <w:trHeight w:val="620"/>
        </w:trPr>
        <w:tc>
          <w:tcPr>
            <w:tcW w:w="880" w:type="dxa"/>
            <w:tcBorders>
              <w:top w:val="nil"/>
              <w:left w:val="single" w:sz="4" w:space="0" w:color="auto"/>
              <w:bottom w:val="single" w:sz="4" w:space="0" w:color="auto"/>
              <w:right w:val="single" w:sz="4" w:space="0" w:color="auto"/>
            </w:tcBorders>
            <w:noWrap/>
            <w:vAlign w:val="center"/>
            <w:hideMark/>
          </w:tcPr>
          <w:p w14:paraId="23C966EE"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6483</w:t>
            </w:r>
          </w:p>
        </w:tc>
        <w:tc>
          <w:tcPr>
            <w:tcW w:w="1180" w:type="dxa"/>
            <w:tcBorders>
              <w:top w:val="nil"/>
              <w:left w:val="nil"/>
              <w:bottom w:val="single" w:sz="4" w:space="0" w:color="auto"/>
              <w:right w:val="single" w:sz="4" w:space="0" w:color="auto"/>
            </w:tcBorders>
            <w:noWrap/>
            <w:vAlign w:val="center"/>
            <w:hideMark/>
          </w:tcPr>
          <w:p w14:paraId="007E6F9D"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Cherokee</w:t>
            </w:r>
          </w:p>
        </w:tc>
        <w:tc>
          <w:tcPr>
            <w:tcW w:w="3245" w:type="dxa"/>
            <w:tcBorders>
              <w:top w:val="nil"/>
              <w:left w:val="nil"/>
              <w:bottom w:val="single" w:sz="4" w:space="0" w:color="auto"/>
              <w:right w:val="single" w:sz="4" w:space="0" w:color="auto"/>
            </w:tcBorders>
            <w:shd w:val="clear" w:color="000000" w:fill="C5D9F1"/>
            <w:vAlign w:val="center"/>
            <w:hideMark/>
          </w:tcPr>
          <w:p w14:paraId="0D8C8187"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Cherokee County</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43ECA652" w14:textId="77777777" w:rsidTr="00162683">
        <w:trPr>
          <w:trHeight w:val="530"/>
        </w:trPr>
        <w:tc>
          <w:tcPr>
            <w:tcW w:w="880" w:type="dxa"/>
            <w:tcBorders>
              <w:top w:val="nil"/>
              <w:left w:val="single" w:sz="4" w:space="0" w:color="auto"/>
              <w:bottom w:val="single" w:sz="4" w:space="0" w:color="auto"/>
              <w:right w:val="single" w:sz="4" w:space="0" w:color="auto"/>
            </w:tcBorders>
            <w:noWrap/>
            <w:vAlign w:val="center"/>
            <w:hideMark/>
          </w:tcPr>
          <w:p w14:paraId="75643CB9"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8596</w:t>
            </w:r>
          </w:p>
        </w:tc>
        <w:tc>
          <w:tcPr>
            <w:tcW w:w="1180" w:type="dxa"/>
            <w:tcBorders>
              <w:top w:val="nil"/>
              <w:left w:val="nil"/>
              <w:bottom w:val="single" w:sz="4" w:space="0" w:color="auto"/>
              <w:right w:val="single" w:sz="4" w:space="0" w:color="auto"/>
            </w:tcBorders>
            <w:noWrap/>
            <w:vAlign w:val="center"/>
            <w:hideMark/>
          </w:tcPr>
          <w:p w14:paraId="217A72E7"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Gregg</w:t>
            </w:r>
          </w:p>
        </w:tc>
        <w:tc>
          <w:tcPr>
            <w:tcW w:w="3245" w:type="dxa"/>
            <w:tcBorders>
              <w:top w:val="nil"/>
              <w:left w:val="nil"/>
              <w:bottom w:val="single" w:sz="4" w:space="0" w:color="auto"/>
              <w:right w:val="single" w:sz="4" w:space="0" w:color="auto"/>
            </w:tcBorders>
            <w:shd w:val="clear" w:color="000000" w:fill="C5D9F1"/>
            <w:vAlign w:val="center"/>
            <w:hideMark/>
          </w:tcPr>
          <w:p w14:paraId="7196DEC2"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Christus EMS</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(Secondary PSAP)</w:t>
            </w:r>
          </w:p>
        </w:tc>
      </w:tr>
      <w:tr w:rsidR="00F47C07" w:rsidRPr="00577126" w14:paraId="3E4F99C1" w14:textId="77777777" w:rsidTr="00162683">
        <w:trPr>
          <w:trHeight w:val="530"/>
        </w:trPr>
        <w:tc>
          <w:tcPr>
            <w:tcW w:w="880" w:type="dxa"/>
            <w:tcBorders>
              <w:top w:val="nil"/>
              <w:left w:val="single" w:sz="4" w:space="0" w:color="auto"/>
              <w:bottom w:val="single" w:sz="4" w:space="0" w:color="auto"/>
              <w:right w:val="single" w:sz="4" w:space="0" w:color="auto"/>
            </w:tcBorders>
            <w:noWrap/>
            <w:vAlign w:val="center"/>
            <w:hideMark/>
          </w:tcPr>
          <w:p w14:paraId="68B57CB7"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6608</w:t>
            </w:r>
          </w:p>
        </w:tc>
        <w:tc>
          <w:tcPr>
            <w:tcW w:w="1180" w:type="dxa"/>
            <w:tcBorders>
              <w:top w:val="nil"/>
              <w:left w:val="nil"/>
              <w:bottom w:val="single" w:sz="4" w:space="0" w:color="auto"/>
              <w:right w:val="single" w:sz="4" w:space="0" w:color="auto"/>
            </w:tcBorders>
            <w:noWrap/>
            <w:vAlign w:val="center"/>
            <w:hideMark/>
          </w:tcPr>
          <w:p w14:paraId="157E6C06"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Gregg</w:t>
            </w:r>
          </w:p>
        </w:tc>
        <w:tc>
          <w:tcPr>
            <w:tcW w:w="3245" w:type="dxa"/>
            <w:tcBorders>
              <w:top w:val="nil"/>
              <w:left w:val="nil"/>
              <w:bottom w:val="single" w:sz="4" w:space="0" w:color="auto"/>
              <w:right w:val="single" w:sz="4" w:space="0" w:color="auto"/>
            </w:tcBorders>
            <w:shd w:val="clear" w:color="000000" w:fill="C5D9F1"/>
            <w:vAlign w:val="center"/>
            <w:hideMark/>
          </w:tcPr>
          <w:p w14:paraId="2E02D91B"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Gladewater Police</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Department</w:t>
            </w:r>
          </w:p>
        </w:tc>
      </w:tr>
      <w:tr w:rsidR="00F47C07" w:rsidRPr="00577126" w14:paraId="6D73273B" w14:textId="77777777" w:rsidTr="00162683">
        <w:trPr>
          <w:trHeight w:val="530"/>
        </w:trPr>
        <w:tc>
          <w:tcPr>
            <w:tcW w:w="880" w:type="dxa"/>
            <w:tcBorders>
              <w:top w:val="nil"/>
              <w:left w:val="single" w:sz="4" w:space="0" w:color="auto"/>
              <w:bottom w:val="single" w:sz="4" w:space="0" w:color="auto"/>
              <w:right w:val="single" w:sz="4" w:space="0" w:color="auto"/>
            </w:tcBorders>
            <w:noWrap/>
            <w:vAlign w:val="center"/>
            <w:hideMark/>
          </w:tcPr>
          <w:p w14:paraId="0ECA5CC1"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6619</w:t>
            </w:r>
          </w:p>
        </w:tc>
        <w:tc>
          <w:tcPr>
            <w:tcW w:w="1180" w:type="dxa"/>
            <w:tcBorders>
              <w:top w:val="nil"/>
              <w:left w:val="nil"/>
              <w:bottom w:val="single" w:sz="4" w:space="0" w:color="auto"/>
              <w:right w:val="single" w:sz="4" w:space="0" w:color="auto"/>
            </w:tcBorders>
            <w:noWrap/>
            <w:vAlign w:val="center"/>
            <w:hideMark/>
          </w:tcPr>
          <w:p w14:paraId="04551136"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Gregg</w:t>
            </w:r>
          </w:p>
        </w:tc>
        <w:tc>
          <w:tcPr>
            <w:tcW w:w="3245" w:type="dxa"/>
            <w:tcBorders>
              <w:top w:val="nil"/>
              <w:left w:val="nil"/>
              <w:bottom w:val="single" w:sz="4" w:space="0" w:color="auto"/>
              <w:right w:val="single" w:sz="4" w:space="0" w:color="auto"/>
            </w:tcBorders>
            <w:shd w:val="clear" w:color="000000" w:fill="C5D9F1"/>
            <w:vAlign w:val="center"/>
            <w:hideMark/>
          </w:tcPr>
          <w:p w14:paraId="4E8207D4"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 xml:space="preserve">Gregg County </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085C6F57" w14:textId="77777777" w:rsidTr="00162683">
        <w:trPr>
          <w:trHeight w:val="440"/>
        </w:trPr>
        <w:tc>
          <w:tcPr>
            <w:tcW w:w="880" w:type="dxa"/>
            <w:tcBorders>
              <w:top w:val="nil"/>
              <w:left w:val="single" w:sz="4" w:space="0" w:color="auto"/>
              <w:bottom w:val="single" w:sz="4" w:space="0" w:color="auto"/>
              <w:right w:val="single" w:sz="4" w:space="0" w:color="auto"/>
            </w:tcBorders>
            <w:noWrap/>
            <w:vAlign w:val="center"/>
            <w:hideMark/>
          </w:tcPr>
          <w:p w14:paraId="75B4ECC1"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 </w:t>
            </w:r>
          </w:p>
        </w:tc>
        <w:tc>
          <w:tcPr>
            <w:tcW w:w="1180" w:type="dxa"/>
            <w:tcBorders>
              <w:top w:val="nil"/>
              <w:left w:val="nil"/>
              <w:bottom w:val="single" w:sz="4" w:space="0" w:color="auto"/>
              <w:right w:val="single" w:sz="4" w:space="0" w:color="auto"/>
            </w:tcBorders>
            <w:noWrap/>
            <w:vAlign w:val="center"/>
            <w:hideMark/>
          </w:tcPr>
          <w:p w14:paraId="38EB9EBA"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Gregg</w:t>
            </w:r>
          </w:p>
        </w:tc>
        <w:tc>
          <w:tcPr>
            <w:tcW w:w="3245" w:type="dxa"/>
            <w:tcBorders>
              <w:top w:val="nil"/>
              <w:left w:val="nil"/>
              <w:bottom w:val="single" w:sz="4" w:space="0" w:color="auto"/>
              <w:right w:val="single" w:sz="4" w:space="0" w:color="auto"/>
            </w:tcBorders>
            <w:noWrap/>
            <w:vAlign w:val="center"/>
            <w:hideMark/>
          </w:tcPr>
          <w:p w14:paraId="42350DBA"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Host A</w:t>
            </w:r>
          </w:p>
        </w:tc>
      </w:tr>
      <w:tr w:rsidR="00F47C07" w:rsidRPr="00577126" w14:paraId="6FB3774A" w14:textId="77777777" w:rsidTr="00162683">
        <w:trPr>
          <w:trHeight w:val="431"/>
        </w:trPr>
        <w:tc>
          <w:tcPr>
            <w:tcW w:w="880" w:type="dxa"/>
            <w:tcBorders>
              <w:top w:val="nil"/>
              <w:left w:val="single" w:sz="4" w:space="0" w:color="auto"/>
              <w:bottom w:val="single" w:sz="4" w:space="0" w:color="auto"/>
              <w:right w:val="single" w:sz="4" w:space="0" w:color="auto"/>
            </w:tcBorders>
            <w:noWrap/>
            <w:vAlign w:val="center"/>
            <w:hideMark/>
          </w:tcPr>
          <w:p w14:paraId="5D281D1E"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 </w:t>
            </w:r>
          </w:p>
        </w:tc>
        <w:tc>
          <w:tcPr>
            <w:tcW w:w="1180" w:type="dxa"/>
            <w:tcBorders>
              <w:top w:val="nil"/>
              <w:left w:val="nil"/>
              <w:bottom w:val="single" w:sz="4" w:space="0" w:color="auto"/>
              <w:right w:val="single" w:sz="4" w:space="0" w:color="auto"/>
            </w:tcBorders>
            <w:noWrap/>
            <w:vAlign w:val="center"/>
            <w:hideMark/>
          </w:tcPr>
          <w:p w14:paraId="66F1F0CC"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Smith</w:t>
            </w:r>
          </w:p>
        </w:tc>
        <w:tc>
          <w:tcPr>
            <w:tcW w:w="3245" w:type="dxa"/>
            <w:tcBorders>
              <w:top w:val="nil"/>
              <w:left w:val="nil"/>
              <w:bottom w:val="single" w:sz="4" w:space="0" w:color="auto"/>
              <w:right w:val="single" w:sz="4" w:space="0" w:color="auto"/>
            </w:tcBorders>
            <w:noWrap/>
            <w:vAlign w:val="center"/>
            <w:hideMark/>
          </w:tcPr>
          <w:p w14:paraId="6AAFA756"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Host B</w:t>
            </w:r>
          </w:p>
        </w:tc>
      </w:tr>
      <w:tr w:rsidR="00F47C07" w:rsidRPr="00577126" w14:paraId="359DECA4" w14:textId="77777777" w:rsidTr="00162683">
        <w:trPr>
          <w:trHeight w:val="449"/>
        </w:trPr>
        <w:tc>
          <w:tcPr>
            <w:tcW w:w="880" w:type="dxa"/>
            <w:tcBorders>
              <w:top w:val="nil"/>
              <w:left w:val="single" w:sz="4" w:space="0" w:color="auto"/>
              <w:bottom w:val="single" w:sz="4" w:space="0" w:color="auto"/>
              <w:right w:val="single" w:sz="4" w:space="0" w:color="auto"/>
            </w:tcBorders>
            <w:noWrap/>
            <w:vAlign w:val="center"/>
            <w:hideMark/>
          </w:tcPr>
          <w:p w14:paraId="52F4450C"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6675</w:t>
            </w:r>
          </w:p>
        </w:tc>
        <w:tc>
          <w:tcPr>
            <w:tcW w:w="1180" w:type="dxa"/>
            <w:tcBorders>
              <w:top w:val="nil"/>
              <w:left w:val="nil"/>
              <w:bottom w:val="single" w:sz="4" w:space="0" w:color="auto"/>
              <w:right w:val="single" w:sz="4" w:space="0" w:color="auto"/>
            </w:tcBorders>
            <w:noWrap/>
            <w:vAlign w:val="center"/>
            <w:hideMark/>
          </w:tcPr>
          <w:p w14:paraId="0009BE3F"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Cherokee</w:t>
            </w:r>
          </w:p>
        </w:tc>
        <w:tc>
          <w:tcPr>
            <w:tcW w:w="3245" w:type="dxa"/>
            <w:tcBorders>
              <w:top w:val="nil"/>
              <w:left w:val="nil"/>
              <w:bottom w:val="single" w:sz="4" w:space="0" w:color="auto"/>
              <w:right w:val="single" w:sz="4" w:space="0" w:color="auto"/>
            </w:tcBorders>
            <w:shd w:val="clear" w:color="000000" w:fill="C5D9F1"/>
            <w:vAlign w:val="center"/>
            <w:hideMark/>
          </w:tcPr>
          <w:p w14:paraId="10D4250C"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Jacksonville</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Police Department</w:t>
            </w:r>
          </w:p>
        </w:tc>
      </w:tr>
      <w:tr w:rsidR="00F47C07" w:rsidRPr="00577126" w14:paraId="723F6939" w14:textId="77777777" w:rsidTr="00162683">
        <w:trPr>
          <w:trHeight w:val="530"/>
        </w:trPr>
        <w:tc>
          <w:tcPr>
            <w:tcW w:w="880" w:type="dxa"/>
            <w:tcBorders>
              <w:top w:val="nil"/>
              <w:left w:val="single" w:sz="4" w:space="0" w:color="auto"/>
              <w:bottom w:val="single" w:sz="4" w:space="0" w:color="auto"/>
              <w:right w:val="single" w:sz="4" w:space="0" w:color="auto"/>
            </w:tcBorders>
            <w:noWrap/>
            <w:vAlign w:val="center"/>
            <w:hideMark/>
          </w:tcPr>
          <w:p w14:paraId="068C2851"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6753</w:t>
            </w:r>
          </w:p>
        </w:tc>
        <w:tc>
          <w:tcPr>
            <w:tcW w:w="1180" w:type="dxa"/>
            <w:tcBorders>
              <w:top w:val="nil"/>
              <w:left w:val="nil"/>
              <w:bottom w:val="single" w:sz="4" w:space="0" w:color="auto"/>
              <w:right w:val="single" w:sz="4" w:space="0" w:color="auto"/>
            </w:tcBorders>
            <w:noWrap/>
            <w:vAlign w:val="center"/>
            <w:hideMark/>
          </w:tcPr>
          <w:p w14:paraId="49F3596E"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Marion</w:t>
            </w:r>
          </w:p>
        </w:tc>
        <w:tc>
          <w:tcPr>
            <w:tcW w:w="3245" w:type="dxa"/>
            <w:tcBorders>
              <w:top w:val="nil"/>
              <w:left w:val="nil"/>
              <w:bottom w:val="single" w:sz="4" w:space="0" w:color="auto"/>
              <w:right w:val="single" w:sz="4" w:space="0" w:color="auto"/>
            </w:tcBorders>
            <w:shd w:val="clear" w:color="000000" w:fill="C5D9F1"/>
            <w:vAlign w:val="center"/>
            <w:hideMark/>
          </w:tcPr>
          <w:p w14:paraId="17BABF09"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Marion County</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59119B91" w14:textId="77777777" w:rsidTr="00162683">
        <w:trPr>
          <w:trHeight w:val="431"/>
        </w:trPr>
        <w:tc>
          <w:tcPr>
            <w:tcW w:w="880" w:type="dxa"/>
            <w:tcBorders>
              <w:top w:val="nil"/>
              <w:left w:val="single" w:sz="4" w:space="0" w:color="auto"/>
              <w:bottom w:val="single" w:sz="4" w:space="0" w:color="auto"/>
              <w:right w:val="single" w:sz="4" w:space="0" w:color="auto"/>
            </w:tcBorders>
            <w:noWrap/>
            <w:vAlign w:val="center"/>
            <w:hideMark/>
          </w:tcPr>
          <w:p w14:paraId="05B4AF50"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6777</w:t>
            </w:r>
          </w:p>
        </w:tc>
        <w:tc>
          <w:tcPr>
            <w:tcW w:w="1180" w:type="dxa"/>
            <w:tcBorders>
              <w:top w:val="nil"/>
              <w:left w:val="nil"/>
              <w:bottom w:val="single" w:sz="4" w:space="0" w:color="auto"/>
              <w:right w:val="single" w:sz="4" w:space="0" w:color="auto"/>
            </w:tcBorders>
            <w:noWrap/>
            <w:vAlign w:val="center"/>
            <w:hideMark/>
          </w:tcPr>
          <w:p w14:paraId="7FB6506C"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Wood</w:t>
            </w:r>
          </w:p>
        </w:tc>
        <w:tc>
          <w:tcPr>
            <w:tcW w:w="3245" w:type="dxa"/>
            <w:tcBorders>
              <w:top w:val="nil"/>
              <w:left w:val="nil"/>
              <w:bottom w:val="single" w:sz="4" w:space="0" w:color="auto"/>
              <w:right w:val="single" w:sz="4" w:space="0" w:color="auto"/>
            </w:tcBorders>
            <w:shd w:val="clear" w:color="000000" w:fill="C5D9F1"/>
            <w:vAlign w:val="center"/>
            <w:hideMark/>
          </w:tcPr>
          <w:p w14:paraId="10384090"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Mineola Police</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Department</w:t>
            </w:r>
          </w:p>
        </w:tc>
      </w:tr>
      <w:tr w:rsidR="00F47C07" w:rsidRPr="00577126" w14:paraId="09648A08" w14:textId="77777777" w:rsidTr="00162683">
        <w:trPr>
          <w:trHeight w:val="449"/>
        </w:trPr>
        <w:tc>
          <w:tcPr>
            <w:tcW w:w="880" w:type="dxa"/>
            <w:tcBorders>
              <w:top w:val="nil"/>
              <w:left w:val="single" w:sz="4" w:space="0" w:color="auto"/>
              <w:bottom w:val="single" w:sz="4" w:space="0" w:color="auto"/>
              <w:right w:val="single" w:sz="4" w:space="0" w:color="auto"/>
            </w:tcBorders>
            <w:noWrap/>
            <w:vAlign w:val="center"/>
            <w:hideMark/>
          </w:tcPr>
          <w:p w14:paraId="1389FFEA"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6814</w:t>
            </w:r>
          </w:p>
        </w:tc>
        <w:tc>
          <w:tcPr>
            <w:tcW w:w="1180" w:type="dxa"/>
            <w:tcBorders>
              <w:top w:val="nil"/>
              <w:left w:val="nil"/>
              <w:bottom w:val="single" w:sz="4" w:space="0" w:color="auto"/>
              <w:right w:val="single" w:sz="4" w:space="0" w:color="auto"/>
            </w:tcBorders>
            <w:noWrap/>
            <w:vAlign w:val="center"/>
            <w:hideMark/>
          </w:tcPr>
          <w:p w14:paraId="302B7F9D"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Anderson</w:t>
            </w:r>
          </w:p>
        </w:tc>
        <w:tc>
          <w:tcPr>
            <w:tcW w:w="3245" w:type="dxa"/>
            <w:tcBorders>
              <w:top w:val="nil"/>
              <w:left w:val="nil"/>
              <w:bottom w:val="single" w:sz="4" w:space="0" w:color="auto"/>
              <w:right w:val="single" w:sz="4" w:space="0" w:color="auto"/>
            </w:tcBorders>
            <w:shd w:val="clear" w:color="000000" w:fill="C5D9F1"/>
            <w:vAlign w:val="center"/>
            <w:hideMark/>
          </w:tcPr>
          <w:p w14:paraId="0FCB6814"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Palestine Police</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Department</w:t>
            </w:r>
          </w:p>
        </w:tc>
      </w:tr>
      <w:tr w:rsidR="00F47C07" w:rsidRPr="00577126" w14:paraId="07AD74F7" w14:textId="77777777" w:rsidTr="00162683">
        <w:trPr>
          <w:trHeight w:val="440"/>
        </w:trPr>
        <w:tc>
          <w:tcPr>
            <w:tcW w:w="880" w:type="dxa"/>
            <w:tcBorders>
              <w:top w:val="nil"/>
              <w:left w:val="single" w:sz="4" w:space="0" w:color="auto"/>
              <w:bottom w:val="single" w:sz="4" w:space="0" w:color="auto"/>
              <w:right w:val="single" w:sz="4" w:space="0" w:color="auto"/>
            </w:tcBorders>
            <w:noWrap/>
            <w:vAlign w:val="center"/>
            <w:hideMark/>
          </w:tcPr>
          <w:p w14:paraId="7110024F"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6818</w:t>
            </w:r>
          </w:p>
        </w:tc>
        <w:tc>
          <w:tcPr>
            <w:tcW w:w="1180" w:type="dxa"/>
            <w:tcBorders>
              <w:top w:val="nil"/>
              <w:left w:val="nil"/>
              <w:bottom w:val="single" w:sz="4" w:space="0" w:color="auto"/>
              <w:right w:val="single" w:sz="4" w:space="0" w:color="auto"/>
            </w:tcBorders>
            <w:noWrap/>
            <w:vAlign w:val="center"/>
            <w:hideMark/>
          </w:tcPr>
          <w:p w14:paraId="0E3593C1"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Panola</w:t>
            </w:r>
          </w:p>
        </w:tc>
        <w:tc>
          <w:tcPr>
            <w:tcW w:w="3245" w:type="dxa"/>
            <w:tcBorders>
              <w:top w:val="nil"/>
              <w:left w:val="nil"/>
              <w:bottom w:val="single" w:sz="4" w:space="0" w:color="auto"/>
              <w:right w:val="single" w:sz="4" w:space="0" w:color="auto"/>
            </w:tcBorders>
            <w:shd w:val="clear" w:color="000000" w:fill="C5D9F1"/>
            <w:vAlign w:val="center"/>
            <w:hideMark/>
          </w:tcPr>
          <w:p w14:paraId="3871FAC0"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 xml:space="preserve">Panola County </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7E47A7A7" w14:textId="77777777" w:rsidTr="00162683">
        <w:trPr>
          <w:trHeight w:val="440"/>
        </w:trPr>
        <w:tc>
          <w:tcPr>
            <w:tcW w:w="880" w:type="dxa"/>
            <w:tcBorders>
              <w:top w:val="nil"/>
              <w:left w:val="single" w:sz="4" w:space="0" w:color="auto"/>
              <w:bottom w:val="single" w:sz="4" w:space="0" w:color="auto"/>
              <w:right w:val="single" w:sz="4" w:space="0" w:color="auto"/>
            </w:tcBorders>
            <w:noWrap/>
            <w:vAlign w:val="center"/>
            <w:hideMark/>
          </w:tcPr>
          <w:p w14:paraId="246CD9B6"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6842</w:t>
            </w:r>
          </w:p>
        </w:tc>
        <w:tc>
          <w:tcPr>
            <w:tcW w:w="1180" w:type="dxa"/>
            <w:tcBorders>
              <w:top w:val="nil"/>
              <w:left w:val="nil"/>
              <w:bottom w:val="single" w:sz="4" w:space="0" w:color="auto"/>
              <w:right w:val="single" w:sz="4" w:space="0" w:color="auto"/>
            </w:tcBorders>
            <w:noWrap/>
            <w:vAlign w:val="center"/>
            <w:hideMark/>
          </w:tcPr>
          <w:p w14:paraId="7EE8D482"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Rains</w:t>
            </w:r>
          </w:p>
        </w:tc>
        <w:tc>
          <w:tcPr>
            <w:tcW w:w="3245" w:type="dxa"/>
            <w:tcBorders>
              <w:top w:val="nil"/>
              <w:left w:val="nil"/>
              <w:bottom w:val="single" w:sz="4" w:space="0" w:color="auto"/>
              <w:right w:val="single" w:sz="4" w:space="0" w:color="auto"/>
            </w:tcBorders>
            <w:shd w:val="clear" w:color="000000" w:fill="C5D9F1"/>
            <w:vAlign w:val="center"/>
            <w:hideMark/>
          </w:tcPr>
          <w:p w14:paraId="452D84AD"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Rains County</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2F6AD8A9" w14:textId="77777777" w:rsidTr="00162683">
        <w:trPr>
          <w:trHeight w:val="440"/>
        </w:trPr>
        <w:tc>
          <w:tcPr>
            <w:tcW w:w="880" w:type="dxa"/>
            <w:tcBorders>
              <w:top w:val="nil"/>
              <w:left w:val="single" w:sz="4" w:space="0" w:color="auto"/>
              <w:bottom w:val="single" w:sz="4" w:space="0" w:color="auto"/>
              <w:right w:val="single" w:sz="4" w:space="0" w:color="auto"/>
            </w:tcBorders>
            <w:noWrap/>
            <w:vAlign w:val="center"/>
            <w:hideMark/>
          </w:tcPr>
          <w:p w14:paraId="1DF7A476"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6961</w:t>
            </w:r>
          </w:p>
        </w:tc>
        <w:tc>
          <w:tcPr>
            <w:tcW w:w="1180" w:type="dxa"/>
            <w:tcBorders>
              <w:top w:val="nil"/>
              <w:left w:val="nil"/>
              <w:bottom w:val="single" w:sz="4" w:space="0" w:color="auto"/>
              <w:right w:val="single" w:sz="4" w:space="0" w:color="auto"/>
            </w:tcBorders>
            <w:noWrap/>
            <w:vAlign w:val="center"/>
            <w:hideMark/>
          </w:tcPr>
          <w:p w14:paraId="406D00D5"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Upshur</w:t>
            </w:r>
          </w:p>
        </w:tc>
        <w:tc>
          <w:tcPr>
            <w:tcW w:w="3245" w:type="dxa"/>
            <w:tcBorders>
              <w:top w:val="nil"/>
              <w:left w:val="nil"/>
              <w:bottom w:val="single" w:sz="4" w:space="0" w:color="auto"/>
              <w:right w:val="single" w:sz="4" w:space="0" w:color="auto"/>
            </w:tcBorders>
            <w:shd w:val="clear" w:color="000000" w:fill="C5D9F1"/>
            <w:vAlign w:val="center"/>
            <w:hideMark/>
          </w:tcPr>
          <w:p w14:paraId="30C5CD89"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 xml:space="preserve">Upshur County </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69AFAC76" w14:textId="77777777" w:rsidTr="00162683">
        <w:trPr>
          <w:trHeight w:val="440"/>
        </w:trPr>
        <w:tc>
          <w:tcPr>
            <w:tcW w:w="880" w:type="dxa"/>
            <w:tcBorders>
              <w:top w:val="nil"/>
              <w:left w:val="single" w:sz="4" w:space="0" w:color="auto"/>
              <w:bottom w:val="single" w:sz="4" w:space="0" w:color="auto"/>
              <w:right w:val="single" w:sz="4" w:space="0" w:color="auto"/>
            </w:tcBorders>
            <w:noWrap/>
            <w:vAlign w:val="center"/>
            <w:hideMark/>
          </w:tcPr>
          <w:p w14:paraId="3106A7B5"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6966</w:t>
            </w:r>
          </w:p>
        </w:tc>
        <w:tc>
          <w:tcPr>
            <w:tcW w:w="1180" w:type="dxa"/>
            <w:tcBorders>
              <w:top w:val="nil"/>
              <w:left w:val="nil"/>
              <w:bottom w:val="single" w:sz="4" w:space="0" w:color="auto"/>
              <w:right w:val="single" w:sz="4" w:space="0" w:color="auto"/>
            </w:tcBorders>
            <w:noWrap/>
            <w:vAlign w:val="center"/>
            <w:hideMark/>
          </w:tcPr>
          <w:p w14:paraId="675C9C33"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Van Zandt</w:t>
            </w:r>
          </w:p>
        </w:tc>
        <w:tc>
          <w:tcPr>
            <w:tcW w:w="3245" w:type="dxa"/>
            <w:tcBorders>
              <w:top w:val="nil"/>
              <w:left w:val="nil"/>
              <w:bottom w:val="single" w:sz="4" w:space="0" w:color="auto"/>
              <w:right w:val="single" w:sz="4" w:space="0" w:color="auto"/>
            </w:tcBorders>
            <w:shd w:val="clear" w:color="000000" w:fill="C5D9F1"/>
            <w:vAlign w:val="center"/>
            <w:hideMark/>
          </w:tcPr>
          <w:p w14:paraId="66E13B5F"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Van Zandt County</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537E89CB" w14:textId="77777777" w:rsidTr="00162683">
        <w:trPr>
          <w:trHeight w:val="440"/>
        </w:trPr>
        <w:tc>
          <w:tcPr>
            <w:tcW w:w="880" w:type="dxa"/>
            <w:tcBorders>
              <w:top w:val="nil"/>
              <w:left w:val="single" w:sz="4" w:space="0" w:color="auto"/>
              <w:bottom w:val="single" w:sz="4" w:space="0" w:color="auto"/>
              <w:right w:val="single" w:sz="4" w:space="0" w:color="auto"/>
            </w:tcBorders>
            <w:noWrap/>
            <w:vAlign w:val="center"/>
            <w:hideMark/>
          </w:tcPr>
          <w:p w14:paraId="13781BDD"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6996</w:t>
            </w:r>
          </w:p>
        </w:tc>
        <w:tc>
          <w:tcPr>
            <w:tcW w:w="1180" w:type="dxa"/>
            <w:tcBorders>
              <w:top w:val="nil"/>
              <w:left w:val="nil"/>
              <w:bottom w:val="single" w:sz="4" w:space="0" w:color="auto"/>
              <w:right w:val="single" w:sz="4" w:space="0" w:color="auto"/>
            </w:tcBorders>
            <w:noWrap/>
            <w:vAlign w:val="center"/>
            <w:hideMark/>
          </w:tcPr>
          <w:p w14:paraId="01D19D78"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Gregg</w:t>
            </w:r>
          </w:p>
        </w:tc>
        <w:tc>
          <w:tcPr>
            <w:tcW w:w="3245" w:type="dxa"/>
            <w:tcBorders>
              <w:top w:val="nil"/>
              <w:left w:val="nil"/>
              <w:bottom w:val="single" w:sz="4" w:space="0" w:color="auto"/>
              <w:right w:val="single" w:sz="4" w:space="0" w:color="auto"/>
            </w:tcBorders>
            <w:shd w:val="clear" w:color="000000" w:fill="C5D9F1"/>
            <w:vAlign w:val="center"/>
            <w:hideMark/>
          </w:tcPr>
          <w:p w14:paraId="6192B033"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White Oak Police</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Department</w:t>
            </w:r>
          </w:p>
        </w:tc>
      </w:tr>
      <w:tr w:rsidR="00F47C07" w:rsidRPr="00577126" w14:paraId="622C52BD" w14:textId="77777777" w:rsidTr="00162683">
        <w:trPr>
          <w:trHeight w:val="530"/>
        </w:trPr>
        <w:tc>
          <w:tcPr>
            <w:tcW w:w="880" w:type="dxa"/>
            <w:tcBorders>
              <w:top w:val="nil"/>
              <w:left w:val="single" w:sz="4" w:space="0" w:color="auto"/>
              <w:bottom w:val="single" w:sz="4" w:space="0" w:color="auto"/>
              <w:right w:val="single" w:sz="4" w:space="0" w:color="auto"/>
            </w:tcBorders>
            <w:noWrap/>
            <w:vAlign w:val="center"/>
            <w:hideMark/>
          </w:tcPr>
          <w:p w14:paraId="3879057E"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7009</w:t>
            </w:r>
          </w:p>
        </w:tc>
        <w:tc>
          <w:tcPr>
            <w:tcW w:w="1180" w:type="dxa"/>
            <w:tcBorders>
              <w:top w:val="nil"/>
              <w:left w:val="nil"/>
              <w:bottom w:val="single" w:sz="4" w:space="0" w:color="auto"/>
              <w:right w:val="single" w:sz="4" w:space="0" w:color="auto"/>
            </w:tcBorders>
            <w:noWrap/>
            <w:vAlign w:val="center"/>
            <w:hideMark/>
          </w:tcPr>
          <w:p w14:paraId="15D476F6"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Wood</w:t>
            </w:r>
          </w:p>
        </w:tc>
        <w:tc>
          <w:tcPr>
            <w:tcW w:w="3245" w:type="dxa"/>
            <w:tcBorders>
              <w:top w:val="nil"/>
              <w:left w:val="nil"/>
              <w:bottom w:val="single" w:sz="4" w:space="0" w:color="auto"/>
              <w:right w:val="single" w:sz="4" w:space="0" w:color="auto"/>
            </w:tcBorders>
            <w:shd w:val="clear" w:color="000000" w:fill="C5D9F1"/>
            <w:vAlign w:val="center"/>
            <w:hideMark/>
          </w:tcPr>
          <w:p w14:paraId="12E47A16"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Wood County</w:t>
            </w:r>
            <w:r>
              <w:rPr>
                <w:rFonts w:ascii="Calibri" w:eastAsia="Times New Roman" w:hAnsi="Calibri" w:cs="Calibri"/>
                <w:b/>
                <w:bCs/>
                <w:color w:val="000000"/>
                <w:sz w:val="20"/>
                <w:szCs w:val="20"/>
              </w:rPr>
              <w:t xml:space="preserve"> </w:t>
            </w:r>
            <w:r w:rsidRPr="00577126">
              <w:rPr>
                <w:rFonts w:ascii="Calibri" w:eastAsia="Times New Roman" w:hAnsi="Calibri" w:cs="Calibri"/>
                <w:b/>
                <w:bCs/>
                <w:color w:val="000000"/>
                <w:sz w:val="20"/>
                <w:szCs w:val="20"/>
              </w:rPr>
              <w:t>Sheriff’s Office</w:t>
            </w:r>
          </w:p>
        </w:tc>
      </w:tr>
      <w:tr w:rsidR="00F47C07" w:rsidRPr="00577126" w14:paraId="36F866F1" w14:textId="77777777" w:rsidTr="00162683">
        <w:trPr>
          <w:trHeight w:val="440"/>
        </w:trPr>
        <w:tc>
          <w:tcPr>
            <w:tcW w:w="880" w:type="dxa"/>
            <w:tcBorders>
              <w:top w:val="single" w:sz="4" w:space="0" w:color="auto"/>
              <w:left w:val="single" w:sz="4" w:space="0" w:color="auto"/>
              <w:bottom w:val="single" w:sz="4" w:space="0" w:color="auto"/>
              <w:right w:val="single" w:sz="4" w:space="0" w:color="auto"/>
            </w:tcBorders>
            <w:noWrap/>
            <w:vAlign w:val="center"/>
            <w:hideMark/>
          </w:tcPr>
          <w:p w14:paraId="596F1811"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6696</w:t>
            </w:r>
          </w:p>
        </w:tc>
        <w:tc>
          <w:tcPr>
            <w:tcW w:w="1180" w:type="dxa"/>
            <w:tcBorders>
              <w:top w:val="single" w:sz="4" w:space="0" w:color="auto"/>
              <w:left w:val="nil"/>
              <w:bottom w:val="single" w:sz="4" w:space="0" w:color="auto"/>
              <w:right w:val="single" w:sz="4" w:space="0" w:color="auto"/>
            </w:tcBorders>
            <w:noWrap/>
            <w:vAlign w:val="center"/>
            <w:hideMark/>
          </w:tcPr>
          <w:p w14:paraId="15FB243D" w14:textId="77777777" w:rsidR="00F47C07" w:rsidRPr="00577126" w:rsidRDefault="00F47C07" w:rsidP="00162683">
            <w:pPr>
              <w:jc w:val="center"/>
              <w:rPr>
                <w:rFonts w:ascii="Calibri" w:eastAsia="Times New Roman" w:hAnsi="Calibri" w:cs="Calibri"/>
                <w:color w:val="000000"/>
                <w:sz w:val="20"/>
                <w:szCs w:val="20"/>
              </w:rPr>
            </w:pPr>
            <w:r w:rsidRPr="00577126">
              <w:rPr>
                <w:rFonts w:ascii="Calibri" w:eastAsia="Times New Roman" w:hAnsi="Calibri" w:cs="Calibri"/>
                <w:color w:val="000000"/>
                <w:sz w:val="20"/>
                <w:szCs w:val="20"/>
              </w:rPr>
              <w:t>Gregg</w:t>
            </w:r>
          </w:p>
        </w:tc>
        <w:tc>
          <w:tcPr>
            <w:tcW w:w="3245" w:type="dxa"/>
            <w:tcBorders>
              <w:top w:val="single" w:sz="4" w:space="0" w:color="auto"/>
              <w:left w:val="nil"/>
              <w:bottom w:val="single" w:sz="4" w:space="0" w:color="auto"/>
              <w:right w:val="single" w:sz="4" w:space="0" w:color="auto"/>
            </w:tcBorders>
            <w:shd w:val="clear" w:color="000000" w:fill="FCD5B4"/>
            <w:vAlign w:val="center"/>
            <w:hideMark/>
          </w:tcPr>
          <w:p w14:paraId="5EA9E664" w14:textId="77777777" w:rsidR="00F47C07" w:rsidRPr="00577126" w:rsidRDefault="00F47C07" w:rsidP="00162683">
            <w:pPr>
              <w:jc w:val="center"/>
              <w:rPr>
                <w:rFonts w:ascii="Calibri" w:eastAsia="Times New Roman" w:hAnsi="Calibri" w:cs="Calibri"/>
                <w:b/>
                <w:bCs/>
                <w:color w:val="000000"/>
                <w:sz w:val="20"/>
                <w:szCs w:val="20"/>
              </w:rPr>
            </w:pPr>
            <w:r w:rsidRPr="00577126">
              <w:rPr>
                <w:rFonts w:ascii="Calibri" w:eastAsia="Times New Roman" w:hAnsi="Calibri" w:cs="Calibri"/>
                <w:b/>
                <w:bCs/>
                <w:color w:val="000000"/>
                <w:sz w:val="20"/>
                <w:szCs w:val="20"/>
              </w:rPr>
              <w:t>Kilgore Police Department</w:t>
            </w:r>
          </w:p>
        </w:tc>
      </w:tr>
    </w:tbl>
    <w:p w14:paraId="7291F281" w14:textId="77777777" w:rsidR="00F47C07" w:rsidRPr="00B27F72" w:rsidRDefault="00F47C07" w:rsidP="00F47C07">
      <w:pPr>
        <w:pStyle w:val="BodyText"/>
        <w:tabs>
          <w:tab w:val="left" w:pos="5850"/>
        </w:tabs>
        <w:ind w:left="0"/>
        <w:rPr>
          <w:rFonts w:asciiTheme="minorHAnsi" w:hAnsiTheme="minorHAnsi"/>
          <w:bCs/>
          <w:w w:val="100"/>
          <w:sz w:val="24"/>
          <w:szCs w:val="24"/>
        </w:rPr>
      </w:pPr>
    </w:p>
    <w:p w14:paraId="64113F97" w14:textId="77777777" w:rsidR="00F47C07" w:rsidRDefault="00F47C07" w:rsidP="00F47C07">
      <w:pPr>
        <w:pStyle w:val="BodyText"/>
        <w:tabs>
          <w:tab w:val="left" w:pos="5850"/>
        </w:tabs>
        <w:ind w:left="0"/>
        <w:rPr>
          <w:rFonts w:asciiTheme="minorHAnsi" w:hAnsiTheme="minorHAnsi"/>
          <w:b/>
          <w:w w:val="100"/>
          <w:sz w:val="22"/>
          <w:szCs w:val="22"/>
        </w:rPr>
      </w:pPr>
    </w:p>
    <w:p w14:paraId="04C16019" w14:textId="77777777" w:rsidR="00F47C07" w:rsidRDefault="00F47C07" w:rsidP="00F47C07">
      <w:pPr>
        <w:pStyle w:val="BodyText"/>
        <w:tabs>
          <w:tab w:val="left" w:pos="5850"/>
        </w:tabs>
        <w:ind w:left="0"/>
        <w:rPr>
          <w:rFonts w:asciiTheme="minorHAnsi" w:hAnsiTheme="minorHAnsi"/>
          <w:b/>
          <w:w w:val="100"/>
          <w:sz w:val="22"/>
          <w:szCs w:val="22"/>
        </w:rPr>
      </w:pPr>
    </w:p>
    <w:p w14:paraId="4771674D" w14:textId="26DD0534" w:rsidR="00CF077F" w:rsidRDefault="00A56DAF" w:rsidP="004F0B8A">
      <w:pPr>
        <w:jc w:val="right"/>
        <w:rPr>
          <w:rFonts w:ascii="Calibri" w:hAnsi="Calibri" w:cs="Calibri"/>
          <w:b/>
          <w:bCs/>
          <w:iCs/>
          <w:color w:val="FF0000"/>
          <w:sz w:val="28"/>
          <w:szCs w:val="28"/>
        </w:rPr>
      </w:pPr>
      <w:r>
        <w:rPr>
          <w:rFonts w:ascii="Calibri" w:hAnsi="Calibri" w:cs="Calibri"/>
          <w:b/>
          <w:bCs/>
          <w:color w:val="FF0000"/>
          <w:sz w:val="22"/>
          <w:szCs w:val="22"/>
        </w:rPr>
        <w:lastRenderedPageBreak/>
        <w:t>R</w:t>
      </w:r>
      <w:r w:rsidR="00CF077F" w:rsidRPr="00050DC0">
        <w:rPr>
          <w:rFonts w:ascii="Calibri" w:hAnsi="Calibri" w:cs="Calibri"/>
          <w:b/>
          <w:bCs/>
          <w:color w:val="FF0000"/>
          <w:sz w:val="22"/>
          <w:szCs w:val="22"/>
        </w:rPr>
        <w:t>EQUIRED</w:t>
      </w:r>
    </w:p>
    <w:p w14:paraId="4C04188D" w14:textId="698FA9C9" w:rsidR="00D7438E" w:rsidRPr="00125552" w:rsidRDefault="00D7438E" w:rsidP="00D7438E">
      <w:pPr>
        <w:jc w:val="center"/>
        <w:rPr>
          <w:rFonts w:ascii="Calibri" w:hAnsi="Calibri" w:cs="Calibri"/>
          <w:b/>
          <w:bCs/>
          <w:iCs/>
          <w:color w:val="FF0000"/>
          <w:sz w:val="28"/>
          <w:szCs w:val="28"/>
        </w:rPr>
      </w:pPr>
      <w:r w:rsidRPr="00125552">
        <w:rPr>
          <w:rFonts w:ascii="Calibri" w:hAnsi="Calibri" w:cs="Calibri"/>
          <w:b/>
          <w:bCs/>
          <w:iCs/>
          <w:color w:val="FF0000"/>
          <w:sz w:val="28"/>
          <w:szCs w:val="28"/>
        </w:rPr>
        <w:t>CURRENT REFERENCES</w:t>
      </w:r>
      <w:r w:rsidR="00CF077F">
        <w:rPr>
          <w:rFonts w:ascii="Calibri" w:hAnsi="Calibri" w:cs="Calibri"/>
          <w:b/>
          <w:bCs/>
          <w:iCs/>
          <w:color w:val="FF0000"/>
          <w:sz w:val="28"/>
          <w:szCs w:val="28"/>
        </w:rPr>
        <w:tab/>
      </w:r>
    </w:p>
    <w:p w14:paraId="542EBC80" w14:textId="77777777" w:rsidR="00D7438E" w:rsidRPr="004F0B8A" w:rsidRDefault="00D7438E" w:rsidP="00D7438E">
      <w:pPr>
        <w:jc w:val="center"/>
        <w:rPr>
          <w:rFonts w:ascii="Calibri" w:hAnsi="Calibri" w:cs="Calibri"/>
          <w:b/>
          <w:bCs/>
          <w:iCs/>
          <w:color w:val="FF0000"/>
          <w:sz w:val="20"/>
          <w:szCs w:val="20"/>
        </w:rPr>
      </w:pPr>
      <w:r w:rsidRPr="004F0B8A">
        <w:rPr>
          <w:rFonts w:ascii="Calibri" w:hAnsi="Calibri" w:cs="Calibri"/>
          <w:b/>
          <w:bCs/>
          <w:iCs/>
          <w:noProof/>
          <w:color w:val="FF0000"/>
          <w:sz w:val="20"/>
          <w:szCs w:val="20"/>
        </w:rPr>
        <mc:AlternateContent>
          <mc:Choice Requires="wps">
            <w:drawing>
              <wp:anchor distT="0" distB="0" distL="114300" distR="114300" simplePos="0" relativeHeight="251658243" behindDoc="0" locked="0" layoutInCell="1" allowOverlap="1" wp14:anchorId="4FFD53CF" wp14:editId="6D898605">
                <wp:simplePos x="0" y="0"/>
                <wp:positionH relativeFrom="column">
                  <wp:posOffset>9525</wp:posOffset>
                </wp:positionH>
                <wp:positionV relativeFrom="paragraph">
                  <wp:posOffset>188595</wp:posOffset>
                </wp:positionV>
                <wp:extent cx="6200775" cy="50482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0775" cy="504825"/>
                        </a:xfrm>
                        <a:prstGeom prst="rect">
                          <a:avLst/>
                        </a:prstGeom>
                        <a:solidFill>
                          <a:sysClr val="window" lastClr="FFFFFF">
                            <a:lumMod val="95000"/>
                          </a:sysClr>
                        </a:solidFill>
                        <a:ln w="12700" cap="flat" cmpd="sng" algn="ctr">
                          <a:solidFill>
                            <a:sysClr val="windowText" lastClr="000000"/>
                          </a:solidFill>
                          <a:prstDash val="solid"/>
                          <a:miter lim="800000"/>
                        </a:ln>
                        <a:effectLst/>
                      </wps:spPr>
                      <wps:txbx>
                        <w:txbxContent>
                          <w:p w14:paraId="7BAC6E6A" w14:textId="63E8161A" w:rsidR="00D7438E" w:rsidRPr="00FC1613" w:rsidRDefault="00D7438E" w:rsidP="00D7438E">
                            <w:pPr>
                              <w:shd w:val="clear" w:color="auto" w:fill="F2F2F2"/>
                              <w:jc w:val="both"/>
                              <w:rPr>
                                <w:rFonts w:ascii="Calibri" w:hAnsi="Calibri" w:cs="Calibri"/>
                                <w:sz w:val="22"/>
                                <w:szCs w:val="22"/>
                              </w:rPr>
                            </w:pPr>
                            <w:r w:rsidRPr="0080290B">
                              <w:rPr>
                                <w:rFonts w:ascii="Calibri" w:hAnsi="Calibri" w:cs="Calibri"/>
                                <w:sz w:val="18"/>
                                <w:szCs w:val="18"/>
                              </w:rPr>
                              <w:t>Please provide three (3) references from similar firms for whom your organization provided like services specific to this RF</w:t>
                            </w:r>
                            <w:r w:rsidR="00F3262B">
                              <w:rPr>
                                <w:rFonts w:ascii="Calibri" w:hAnsi="Calibri" w:cs="Calibri"/>
                                <w:sz w:val="18"/>
                                <w:szCs w:val="18"/>
                              </w:rPr>
                              <w:t>P</w:t>
                            </w:r>
                            <w:r w:rsidRPr="0080290B">
                              <w:rPr>
                                <w:rFonts w:ascii="Calibri" w:hAnsi="Calibri" w:cs="Calibri"/>
                                <w:sz w:val="18"/>
                                <w:szCs w:val="18"/>
                              </w:rPr>
                              <w:t xml:space="preserve">, other than ETCOG, who can verify performance as a vendor/service is preferred. </w:t>
                            </w:r>
                            <w:r w:rsidRPr="0080290B">
                              <w:rPr>
                                <w:rFonts w:ascii="Calibri" w:hAnsi="Calibri" w:cs="Calibri"/>
                                <w:b/>
                                <w:sz w:val="18"/>
                                <w:szCs w:val="18"/>
                                <w:u w:val="single"/>
                              </w:rPr>
                              <w:t>NOTE</w:t>
                            </w:r>
                            <w:r w:rsidRPr="0080290B">
                              <w:rPr>
                                <w:rFonts w:ascii="Calibri" w:hAnsi="Calibri" w:cs="Calibri"/>
                                <w:sz w:val="18"/>
                                <w:szCs w:val="18"/>
                              </w:rPr>
                              <w:t>: Inaccurate, obsolete, or negative responses may result in rejection of quote submissions.</w:t>
                            </w:r>
                          </w:p>
                          <w:p w14:paraId="2114C78E" w14:textId="77777777" w:rsidR="00D7438E" w:rsidRDefault="00D7438E" w:rsidP="00D7438E">
                            <w:pPr>
                              <w:shd w:val="clear" w:color="auto" w:fill="F2F2F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D53CF" id="Rectangle 15" o:spid="_x0000_s1026" style="position:absolute;left:0;text-align:left;margin-left:.75pt;margin-top:14.85pt;width:488.25pt;height:39.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" fillcolor="#f2f2f2" strokecolor="windowText" strokeweight="1pt">
                <v:path arrowok="t"/>
                <v:textbox>
                  <w:txbxContent>
                    <w:p w14:paraId="7BAC6E6A" w14:textId="63E8161A" w:rsidR="00D7438E" w:rsidRPr="00FC1613" w:rsidRDefault="00D7438E" w:rsidP="00D7438E">
                      <w:pPr>
                        <w:shd w:val="clear" w:color="auto" w:fill="F2F2F2"/>
                        <w:jc w:val="both"/>
                        <w:rPr>
                          <w:rFonts w:ascii="Calibri" w:hAnsi="Calibri" w:cs="Calibri"/>
                          <w:sz w:val="22"/>
                          <w:szCs w:val="22"/>
                        </w:rPr>
                      </w:pPr>
                      <w:r w:rsidRPr="0080290B">
                        <w:rPr>
                          <w:rFonts w:ascii="Calibri" w:hAnsi="Calibri" w:cs="Calibri"/>
                          <w:sz w:val="18"/>
                          <w:szCs w:val="18"/>
                        </w:rPr>
                        <w:t>Please provide three (3) references from similar firms for whom your organization provided like services specific to this RF</w:t>
                      </w:r>
                      <w:r w:rsidR="00F3262B">
                        <w:rPr>
                          <w:rFonts w:ascii="Calibri" w:hAnsi="Calibri" w:cs="Calibri"/>
                          <w:sz w:val="18"/>
                          <w:szCs w:val="18"/>
                        </w:rPr>
                        <w:t>P</w:t>
                      </w:r>
                      <w:r w:rsidRPr="0080290B">
                        <w:rPr>
                          <w:rFonts w:ascii="Calibri" w:hAnsi="Calibri" w:cs="Calibri"/>
                          <w:sz w:val="18"/>
                          <w:szCs w:val="18"/>
                        </w:rPr>
                        <w:t xml:space="preserve">, other than ETCOG, who can verify performance as a vendor/service is preferred. </w:t>
                      </w:r>
                      <w:r w:rsidRPr="0080290B">
                        <w:rPr>
                          <w:rFonts w:ascii="Calibri" w:hAnsi="Calibri" w:cs="Calibri"/>
                          <w:b/>
                          <w:sz w:val="18"/>
                          <w:szCs w:val="18"/>
                          <w:u w:val="single"/>
                        </w:rPr>
                        <w:t>NOTE</w:t>
                      </w:r>
                      <w:r w:rsidRPr="0080290B">
                        <w:rPr>
                          <w:rFonts w:ascii="Calibri" w:hAnsi="Calibri" w:cs="Calibri"/>
                          <w:sz w:val="18"/>
                          <w:szCs w:val="18"/>
                        </w:rPr>
                        <w:t>: Inaccurate, obsolete, or negative responses may result in rejection of quote submissions.</w:t>
                      </w:r>
                    </w:p>
                    <w:p w14:paraId="2114C78E" w14:textId="77777777" w:rsidR="00D7438E" w:rsidRDefault="00D7438E" w:rsidP="00D7438E">
                      <w:pPr>
                        <w:shd w:val="clear" w:color="auto" w:fill="F2F2F2"/>
                        <w:jc w:val="center"/>
                      </w:pPr>
                    </w:p>
                  </w:txbxContent>
                </v:textbox>
              </v:rect>
            </w:pict>
          </mc:Fallback>
        </mc:AlternateContent>
      </w:r>
      <w:r w:rsidRPr="004F0B8A">
        <w:rPr>
          <w:rFonts w:ascii="Calibri" w:hAnsi="Calibri" w:cs="Calibri"/>
          <w:b/>
          <w:bCs/>
          <w:iCs/>
          <w:color w:val="FF0000"/>
          <w:sz w:val="20"/>
          <w:szCs w:val="20"/>
        </w:rPr>
        <w:br/>
      </w:r>
      <w:r w:rsidRPr="004F0B8A">
        <w:rPr>
          <w:rFonts w:ascii="Calibri" w:hAnsi="Calibri" w:cs="Calibri"/>
          <w:b/>
          <w:bCs/>
          <w:iCs/>
          <w:sz w:val="20"/>
          <w:szCs w:val="20"/>
        </w:rPr>
        <w:br/>
      </w:r>
      <w:r w:rsidRPr="004F0B8A">
        <w:rPr>
          <w:rFonts w:ascii="Calibri" w:hAnsi="Calibri" w:cs="Calibri"/>
          <w:b/>
          <w:bCs/>
          <w:iCs/>
          <w:sz w:val="20"/>
          <w:szCs w:val="20"/>
        </w:rPr>
        <w:br/>
      </w:r>
    </w:p>
    <w:p w14:paraId="46854C00" w14:textId="56629F42" w:rsidR="001B5EBE" w:rsidRPr="004F0B8A" w:rsidRDefault="0080290B" w:rsidP="0080290B">
      <w:pPr>
        <w:tabs>
          <w:tab w:val="left" w:pos="180"/>
        </w:tabs>
        <w:rPr>
          <w:rFonts w:ascii="Calibri" w:hAnsi="Calibri" w:cs="Calibri"/>
          <w:b/>
          <w:bCs/>
          <w:iCs/>
          <w:color w:val="FF0000"/>
          <w:sz w:val="20"/>
          <w:szCs w:val="20"/>
        </w:rPr>
      </w:pPr>
      <w:r>
        <w:rPr>
          <w:rFonts w:ascii="Calibri" w:hAnsi="Calibri" w:cs="Calibri"/>
          <w:b/>
          <w:bCs/>
          <w:iCs/>
          <w:color w:val="FF0000"/>
          <w:sz w:val="20"/>
          <w:szCs w:val="20"/>
        </w:rPr>
        <w:tab/>
      </w:r>
    </w:p>
    <w:p w14:paraId="184A12AA" w14:textId="77777777" w:rsidR="00D7438E" w:rsidRPr="00125552" w:rsidRDefault="00D7438E" w:rsidP="003A1B7B">
      <w:pPr>
        <w:pStyle w:val="ListParagraph"/>
        <w:widowControl/>
        <w:numPr>
          <w:ilvl w:val="0"/>
          <w:numId w:val="8"/>
        </w:numPr>
        <w:tabs>
          <w:tab w:val="left" w:pos="360"/>
        </w:tabs>
        <w:spacing w:line="480" w:lineRule="auto"/>
        <w:ind w:left="360"/>
        <w:rPr>
          <w:rFonts w:ascii="Calibri" w:hAnsi="Calibri"/>
          <w:sz w:val="22"/>
          <w:szCs w:val="22"/>
        </w:rPr>
      </w:pPr>
      <w:r w:rsidRPr="00125552">
        <w:rPr>
          <w:rFonts w:ascii="Calibri" w:hAnsi="Calibri"/>
          <w:sz w:val="22"/>
          <w:szCs w:val="22"/>
        </w:rPr>
        <w:t xml:space="preserve">Name: </w:t>
      </w:r>
      <w:r w:rsidRPr="00125552">
        <w:rPr>
          <w:rFonts w:ascii="Calibri" w:hAnsi="Calibri"/>
          <w:sz w:val="22"/>
          <w:szCs w:val="22"/>
          <w:u w:val="single"/>
        </w:rPr>
        <w:t>________________________________________________</w:t>
      </w:r>
      <w:r w:rsidRPr="00125552">
        <w:rPr>
          <w:rFonts w:ascii="Calibri" w:hAnsi="Calibri"/>
          <w:sz w:val="22"/>
          <w:szCs w:val="22"/>
        </w:rPr>
        <w:t xml:space="preserve"> Phone: </w:t>
      </w:r>
      <w:r w:rsidRPr="00125552">
        <w:rPr>
          <w:rFonts w:ascii="Calibri" w:hAnsi="Calibri"/>
          <w:sz w:val="22"/>
          <w:szCs w:val="22"/>
          <w:u w:val="single"/>
        </w:rPr>
        <w:t>_____________________</w:t>
      </w:r>
    </w:p>
    <w:p w14:paraId="6CBAB475"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ab/>
        <w:t xml:space="preserve">Address: </w:t>
      </w:r>
      <w:r w:rsidRPr="00125552">
        <w:rPr>
          <w:rFonts w:ascii="Calibri" w:hAnsi="Calibri"/>
          <w:sz w:val="22"/>
          <w:szCs w:val="22"/>
          <w:u w:val="single"/>
        </w:rPr>
        <w:t>__________________________________________</w:t>
      </w:r>
      <w:r w:rsidRPr="00125552">
        <w:rPr>
          <w:rFonts w:ascii="Calibri" w:hAnsi="Calibri"/>
          <w:sz w:val="22"/>
          <w:szCs w:val="22"/>
        </w:rPr>
        <w:t xml:space="preserve">St/Zip </w:t>
      </w:r>
      <w:r w:rsidRPr="00125552">
        <w:rPr>
          <w:rFonts w:ascii="Calibri" w:hAnsi="Calibri"/>
          <w:sz w:val="22"/>
          <w:szCs w:val="22"/>
          <w:u w:val="single"/>
        </w:rPr>
        <w:t>___________________________</w:t>
      </w:r>
    </w:p>
    <w:p w14:paraId="51A9EF41"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ab/>
        <w:t>Contact Name</w:t>
      </w:r>
      <w:r w:rsidRPr="00125552">
        <w:rPr>
          <w:rFonts w:ascii="Calibri" w:hAnsi="Calibri"/>
          <w:sz w:val="22"/>
          <w:szCs w:val="22"/>
          <w:u w:val="single"/>
        </w:rPr>
        <w:t>__________________________________</w:t>
      </w:r>
      <w:r w:rsidRPr="00125552">
        <w:rPr>
          <w:rFonts w:ascii="Calibri" w:hAnsi="Calibri"/>
          <w:sz w:val="22"/>
          <w:szCs w:val="22"/>
        </w:rPr>
        <w:t xml:space="preserve"> Email:</w:t>
      </w:r>
      <w:r w:rsidRPr="00125552">
        <w:rPr>
          <w:rFonts w:ascii="Calibri" w:hAnsi="Calibri"/>
          <w:sz w:val="22"/>
          <w:szCs w:val="22"/>
          <w:u w:val="single"/>
        </w:rPr>
        <w:t> ______________________________</w:t>
      </w:r>
      <w:r w:rsidRPr="00125552">
        <w:rPr>
          <w:rFonts w:ascii="Calibri" w:hAnsi="Calibri"/>
          <w:sz w:val="22"/>
          <w:szCs w:val="22"/>
        </w:rPr>
        <w:t xml:space="preserve"> </w:t>
      </w:r>
    </w:p>
    <w:p w14:paraId="7F4C691A" w14:textId="77777777" w:rsidR="00D7438E" w:rsidRPr="00125552" w:rsidRDefault="00D7438E" w:rsidP="00D7438E">
      <w:pPr>
        <w:spacing w:line="480" w:lineRule="auto"/>
        <w:ind w:left="360"/>
        <w:rPr>
          <w:rFonts w:ascii="Calibri" w:hAnsi="Calibri"/>
          <w:sz w:val="22"/>
          <w:szCs w:val="22"/>
          <w:u w:val="single"/>
        </w:rPr>
      </w:pPr>
      <w:r w:rsidRPr="00125552">
        <w:rPr>
          <w:rFonts w:ascii="Calibri" w:hAnsi="Calibri"/>
          <w:sz w:val="22"/>
          <w:szCs w:val="22"/>
        </w:rPr>
        <w:t>Contract Name/Title:</w:t>
      </w:r>
      <w:r w:rsidRPr="00125552">
        <w:rPr>
          <w:rFonts w:ascii="Calibri" w:hAnsi="Calibri"/>
          <w:sz w:val="22"/>
          <w:szCs w:val="22"/>
          <w:u w:val="single"/>
        </w:rPr>
        <w:t>________________________________________________________________</w:t>
      </w:r>
      <w:r w:rsidRPr="00125552">
        <w:rPr>
          <w:rFonts w:ascii="Calibri" w:hAnsi="Calibri"/>
          <w:sz w:val="22"/>
          <w:szCs w:val="22"/>
        </w:rPr>
        <w:br/>
        <w:t># of years contracted</w:t>
      </w:r>
      <w:r w:rsidRPr="00125552">
        <w:rPr>
          <w:rFonts w:ascii="Calibri" w:hAnsi="Calibri"/>
          <w:sz w:val="22"/>
          <w:szCs w:val="22"/>
          <w:u w:val="single"/>
        </w:rPr>
        <w:t>: _______________________________________________________________</w:t>
      </w:r>
    </w:p>
    <w:p w14:paraId="3168F824" w14:textId="77777777" w:rsidR="00D7438E" w:rsidRPr="00125552" w:rsidRDefault="00D7438E" w:rsidP="00D7438E">
      <w:pPr>
        <w:spacing w:line="480" w:lineRule="auto"/>
        <w:ind w:left="360"/>
        <w:rPr>
          <w:rFonts w:ascii="Calibri" w:hAnsi="Calibri"/>
          <w:sz w:val="22"/>
          <w:szCs w:val="22"/>
        </w:rPr>
      </w:pPr>
      <w:r w:rsidRPr="00125552">
        <w:rPr>
          <w:rFonts w:ascii="Calibri" w:hAnsi="Calibri"/>
          <w:sz w:val="22"/>
          <w:szCs w:val="22"/>
        </w:rPr>
        <w:t>Service Description:</w:t>
      </w:r>
      <w:r w:rsidRPr="00125552">
        <w:rPr>
          <w:rFonts w:ascii="Calibri" w:hAnsi="Calibri"/>
          <w:sz w:val="22"/>
          <w:szCs w:val="22"/>
          <w:u w:val="single"/>
        </w:rPr>
        <w:t xml:space="preserve"> _________________________________________________________________</w:t>
      </w:r>
    </w:p>
    <w:p w14:paraId="230453EC" w14:textId="77777777" w:rsidR="00D7438E" w:rsidRPr="00125552" w:rsidRDefault="00D7438E" w:rsidP="00D7438E">
      <w:pPr>
        <w:spacing w:line="480" w:lineRule="auto"/>
        <w:ind w:left="360"/>
        <w:rPr>
          <w:rFonts w:ascii="Calibri" w:hAnsi="Calibri"/>
          <w:sz w:val="16"/>
          <w:szCs w:val="16"/>
          <w:u w:val="single"/>
        </w:rPr>
      </w:pPr>
      <w:r w:rsidRPr="00125552">
        <w:rPr>
          <w:rFonts w:ascii="Calibri" w:hAnsi="Calibri"/>
          <w:sz w:val="22"/>
          <w:szCs w:val="22"/>
          <w:u w:val="single"/>
        </w:rPr>
        <w:t>__________________________________________________________________________________</w:t>
      </w:r>
    </w:p>
    <w:p w14:paraId="78144C36"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2.</w:t>
      </w:r>
      <w:r w:rsidRPr="00125552">
        <w:rPr>
          <w:rFonts w:ascii="Calibri" w:hAnsi="Calibri"/>
          <w:sz w:val="22"/>
          <w:szCs w:val="22"/>
        </w:rPr>
        <w:tab/>
        <w:t xml:space="preserve">Name: </w:t>
      </w:r>
      <w:r w:rsidRPr="00125552">
        <w:rPr>
          <w:rFonts w:ascii="Calibri" w:hAnsi="Calibri"/>
          <w:sz w:val="22"/>
          <w:szCs w:val="22"/>
          <w:u w:val="single"/>
        </w:rPr>
        <w:t>________________________________________________</w:t>
      </w:r>
      <w:r w:rsidRPr="00125552">
        <w:rPr>
          <w:rFonts w:ascii="Calibri" w:hAnsi="Calibri"/>
          <w:sz w:val="22"/>
          <w:szCs w:val="22"/>
        </w:rPr>
        <w:t xml:space="preserve"> Phone: </w:t>
      </w:r>
      <w:r w:rsidRPr="00125552">
        <w:rPr>
          <w:rFonts w:ascii="Calibri" w:hAnsi="Calibri"/>
          <w:sz w:val="22"/>
          <w:szCs w:val="22"/>
          <w:u w:val="single"/>
        </w:rPr>
        <w:t>_____________________</w:t>
      </w:r>
    </w:p>
    <w:p w14:paraId="3DBCBEC2"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ab/>
        <w:t xml:space="preserve">Address: </w:t>
      </w:r>
      <w:r w:rsidRPr="00125552">
        <w:rPr>
          <w:rFonts w:ascii="Calibri" w:hAnsi="Calibri"/>
          <w:sz w:val="22"/>
          <w:szCs w:val="22"/>
          <w:u w:val="single"/>
        </w:rPr>
        <w:t>__________________________________________</w:t>
      </w:r>
      <w:r w:rsidRPr="00125552">
        <w:rPr>
          <w:rFonts w:ascii="Calibri" w:hAnsi="Calibri"/>
          <w:sz w:val="22"/>
          <w:szCs w:val="22"/>
        </w:rPr>
        <w:t xml:space="preserve">St/Zip </w:t>
      </w:r>
      <w:r w:rsidRPr="00125552">
        <w:rPr>
          <w:rFonts w:ascii="Calibri" w:hAnsi="Calibri"/>
          <w:sz w:val="22"/>
          <w:szCs w:val="22"/>
          <w:u w:val="single"/>
        </w:rPr>
        <w:t>___________________________</w:t>
      </w:r>
    </w:p>
    <w:p w14:paraId="0CEEFE28"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ab/>
        <w:t>Contact Name</w:t>
      </w:r>
      <w:r w:rsidRPr="00125552">
        <w:rPr>
          <w:rFonts w:ascii="Calibri" w:hAnsi="Calibri"/>
          <w:sz w:val="22"/>
          <w:szCs w:val="22"/>
          <w:u w:val="single"/>
        </w:rPr>
        <w:t>__________________________________</w:t>
      </w:r>
      <w:r w:rsidRPr="00125552">
        <w:rPr>
          <w:rFonts w:ascii="Calibri" w:hAnsi="Calibri"/>
          <w:sz w:val="22"/>
          <w:szCs w:val="22"/>
        </w:rPr>
        <w:t xml:space="preserve"> Email:</w:t>
      </w:r>
      <w:r w:rsidRPr="00125552">
        <w:rPr>
          <w:rFonts w:ascii="Calibri" w:hAnsi="Calibri"/>
          <w:sz w:val="22"/>
          <w:szCs w:val="22"/>
          <w:u w:val="single"/>
        </w:rPr>
        <w:t> ______________________________</w:t>
      </w:r>
      <w:r w:rsidRPr="00125552">
        <w:rPr>
          <w:rFonts w:ascii="Calibri" w:hAnsi="Calibri"/>
          <w:sz w:val="22"/>
          <w:szCs w:val="22"/>
        </w:rPr>
        <w:t xml:space="preserve"> </w:t>
      </w:r>
    </w:p>
    <w:p w14:paraId="47990AAA" w14:textId="77777777" w:rsidR="00D7438E" w:rsidRPr="00125552" w:rsidRDefault="00D7438E" w:rsidP="00D7438E">
      <w:pPr>
        <w:spacing w:line="480" w:lineRule="auto"/>
        <w:ind w:left="360"/>
        <w:rPr>
          <w:rFonts w:ascii="Calibri" w:hAnsi="Calibri"/>
          <w:sz w:val="22"/>
          <w:szCs w:val="22"/>
          <w:u w:val="single"/>
        </w:rPr>
      </w:pPr>
      <w:r w:rsidRPr="00125552">
        <w:rPr>
          <w:rFonts w:ascii="Calibri" w:hAnsi="Calibri"/>
          <w:sz w:val="22"/>
          <w:szCs w:val="22"/>
        </w:rPr>
        <w:t>Contract Name/Title:</w:t>
      </w:r>
      <w:r w:rsidRPr="00125552">
        <w:rPr>
          <w:rFonts w:ascii="Calibri" w:hAnsi="Calibri"/>
          <w:sz w:val="22"/>
          <w:szCs w:val="22"/>
          <w:u w:val="single"/>
        </w:rPr>
        <w:t>________________________________________________________________</w:t>
      </w:r>
      <w:r w:rsidRPr="00125552">
        <w:rPr>
          <w:rFonts w:ascii="Calibri" w:hAnsi="Calibri"/>
          <w:sz w:val="22"/>
          <w:szCs w:val="22"/>
        </w:rPr>
        <w:br/>
        <w:t># of years contracted</w:t>
      </w:r>
      <w:r w:rsidRPr="00125552">
        <w:rPr>
          <w:rFonts w:ascii="Calibri" w:hAnsi="Calibri"/>
          <w:sz w:val="22"/>
          <w:szCs w:val="22"/>
          <w:u w:val="single"/>
        </w:rPr>
        <w:t>: _______________________________________________________________</w:t>
      </w:r>
    </w:p>
    <w:p w14:paraId="553AF632" w14:textId="77777777" w:rsidR="00D7438E" w:rsidRPr="00125552" w:rsidRDefault="00D7438E" w:rsidP="00D7438E">
      <w:pPr>
        <w:spacing w:line="480" w:lineRule="auto"/>
        <w:ind w:left="360"/>
        <w:rPr>
          <w:rFonts w:ascii="Calibri" w:hAnsi="Calibri"/>
          <w:sz w:val="22"/>
          <w:szCs w:val="22"/>
        </w:rPr>
      </w:pPr>
      <w:r w:rsidRPr="00125552">
        <w:rPr>
          <w:rFonts w:ascii="Calibri" w:hAnsi="Calibri"/>
          <w:sz w:val="22"/>
          <w:szCs w:val="22"/>
        </w:rPr>
        <w:t>Service Description:</w:t>
      </w:r>
      <w:r w:rsidRPr="00125552">
        <w:rPr>
          <w:rFonts w:ascii="Calibri" w:hAnsi="Calibri"/>
          <w:sz w:val="22"/>
          <w:szCs w:val="22"/>
          <w:u w:val="single"/>
        </w:rPr>
        <w:t xml:space="preserve"> _________________________________________________________________</w:t>
      </w:r>
    </w:p>
    <w:p w14:paraId="5203BF38" w14:textId="77777777" w:rsidR="00D7438E" w:rsidRPr="00125552" w:rsidRDefault="00D7438E" w:rsidP="00D7438E">
      <w:pPr>
        <w:spacing w:line="480" w:lineRule="auto"/>
        <w:ind w:left="360"/>
        <w:rPr>
          <w:rFonts w:ascii="Calibri" w:hAnsi="Calibri"/>
          <w:sz w:val="16"/>
          <w:szCs w:val="16"/>
          <w:u w:val="single"/>
        </w:rPr>
      </w:pPr>
      <w:r w:rsidRPr="00125552">
        <w:rPr>
          <w:rFonts w:ascii="Calibri" w:hAnsi="Calibri"/>
          <w:sz w:val="22"/>
          <w:szCs w:val="22"/>
          <w:u w:val="single"/>
        </w:rPr>
        <w:t>__________________________________________________________________________________</w:t>
      </w:r>
    </w:p>
    <w:p w14:paraId="74CBA620"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3.</w:t>
      </w:r>
      <w:r w:rsidRPr="00125552">
        <w:rPr>
          <w:rFonts w:ascii="Calibri" w:hAnsi="Calibri"/>
          <w:sz w:val="22"/>
          <w:szCs w:val="22"/>
        </w:rPr>
        <w:tab/>
        <w:t xml:space="preserve">Name: </w:t>
      </w:r>
      <w:r w:rsidRPr="00125552">
        <w:rPr>
          <w:rFonts w:ascii="Calibri" w:hAnsi="Calibri"/>
          <w:sz w:val="22"/>
          <w:szCs w:val="22"/>
          <w:u w:val="single"/>
        </w:rPr>
        <w:t>________________________________________________</w:t>
      </w:r>
      <w:r w:rsidRPr="00125552">
        <w:rPr>
          <w:rFonts w:ascii="Calibri" w:hAnsi="Calibri"/>
          <w:sz w:val="22"/>
          <w:szCs w:val="22"/>
        </w:rPr>
        <w:t xml:space="preserve"> Phone: </w:t>
      </w:r>
      <w:r w:rsidRPr="00125552">
        <w:rPr>
          <w:rFonts w:ascii="Calibri" w:hAnsi="Calibri"/>
          <w:sz w:val="22"/>
          <w:szCs w:val="22"/>
          <w:u w:val="single"/>
        </w:rPr>
        <w:t>_____________________</w:t>
      </w:r>
    </w:p>
    <w:p w14:paraId="43B11136"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ab/>
        <w:t xml:space="preserve">Address: </w:t>
      </w:r>
      <w:r w:rsidRPr="00125552">
        <w:rPr>
          <w:rFonts w:ascii="Calibri" w:hAnsi="Calibri"/>
          <w:sz w:val="22"/>
          <w:szCs w:val="22"/>
          <w:u w:val="single"/>
        </w:rPr>
        <w:t>__________________________________________</w:t>
      </w:r>
      <w:r w:rsidRPr="00125552">
        <w:rPr>
          <w:rFonts w:ascii="Calibri" w:hAnsi="Calibri"/>
          <w:sz w:val="22"/>
          <w:szCs w:val="22"/>
        </w:rPr>
        <w:t xml:space="preserve">St/Zip </w:t>
      </w:r>
      <w:r w:rsidRPr="00125552">
        <w:rPr>
          <w:rFonts w:ascii="Calibri" w:hAnsi="Calibri"/>
          <w:sz w:val="22"/>
          <w:szCs w:val="22"/>
          <w:u w:val="single"/>
        </w:rPr>
        <w:t>___________________________</w:t>
      </w:r>
    </w:p>
    <w:p w14:paraId="7AEE1A8F" w14:textId="77777777" w:rsidR="00D7438E" w:rsidRPr="00125552" w:rsidRDefault="00D7438E" w:rsidP="00D7438E">
      <w:pPr>
        <w:tabs>
          <w:tab w:val="left" w:pos="360"/>
        </w:tabs>
        <w:spacing w:line="480" w:lineRule="auto"/>
        <w:rPr>
          <w:rFonts w:ascii="Calibri" w:hAnsi="Calibri"/>
          <w:sz w:val="22"/>
          <w:szCs w:val="22"/>
        </w:rPr>
      </w:pPr>
      <w:r w:rsidRPr="00125552">
        <w:rPr>
          <w:rFonts w:ascii="Calibri" w:hAnsi="Calibri"/>
          <w:sz w:val="22"/>
          <w:szCs w:val="22"/>
        </w:rPr>
        <w:tab/>
        <w:t>Contact Name</w:t>
      </w:r>
      <w:r w:rsidRPr="00125552">
        <w:rPr>
          <w:rFonts w:ascii="Calibri" w:hAnsi="Calibri"/>
          <w:sz w:val="22"/>
          <w:szCs w:val="22"/>
          <w:u w:val="single"/>
        </w:rPr>
        <w:t>__________________________________</w:t>
      </w:r>
      <w:r w:rsidRPr="00125552">
        <w:rPr>
          <w:rFonts w:ascii="Calibri" w:hAnsi="Calibri"/>
          <w:sz w:val="22"/>
          <w:szCs w:val="22"/>
        </w:rPr>
        <w:t xml:space="preserve"> Email:</w:t>
      </w:r>
      <w:r w:rsidRPr="00125552">
        <w:rPr>
          <w:rFonts w:ascii="Calibri" w:hAnsi="Calibri"/>
          <w:sz w:val="22"/>
          <w:szCs w:val="22"/>
          <w:u w:val="single"/>
        </w:rPr>
        <w:t> ______________________________</w:t>
      </w:r>
      <w:r w:rsidRPr="00125552">
        <w:rPr>
          <w:rFonts w:ascii="Calibri" w:hAnsi="Calibri"/>
          <w:sz w:val="22"/>
          <w:szCs w:val="22"/>
        </w:rPr>
        <w:t xml:space="preserve"> </w:t>
      </w:r>
    </w:p>
    <w:p w14:paraId="1B7DC6E7" w14:textId="77777777" w:rsidR="00D7438E" w:rsidRPr="00125552" w:rsidRDefault="00D7438E" w:rsidP="00D7438E">
      <w:pPr>
        <w:spacing w:line="480" w:lineRule="auto"/>
        <w:ind w:left="360"/>
        <w:rPr>
          <w:rFonts w:ascii="Calibri" w:hAnsi="Calibri"/>
          <w:sz w:val="22"/>
          <w:szCs w:val="22"/>
          <w:u w:val="single"/>
        </w:rPr>
      </w:pPr>
      <w:r w:rsidRPr="00125552">
        <w:rPr>
          <w:rFonts w:ascii="Calibri" w:hAnsi="Calibri"/>
          <w:sz w:val="22"/>
          <w:szCs w:val="22"/>
        </w:rPr>
        <w:t>Contract Name/Title:</w:t>
      </w:r>
      <w:r w:rsidRPr="00125552">
        <w:rPr>
          <w:rFonts w:ascii="Calibri" w:hAnsi="Calibri"/>
          <w:sz w:val="22"/>
          <w:szCs w:val="22"/>
          <w:u w:val="single"/>
        </w:rPr>
        <w:t>________________________________________________________________</w:t>
      </w:r>
      <w:r w:rsidRPr="00125552">
        <w:rPr>
          <w:rFonts w:ascii="Calibri" w:hAnsi="Calibri"/>
          <w:sz w:val="22"/>
          <w:szCs w:val="22"/>
        </w:rPr>
        <w:br/>
        <w:t># of years contracted</w:t>
      </w:r>
      <w:r w:rsidRPr="00125552">
        <w:rPr>
          <w:rFonts w:ascii="Calibri" w:hAnsi="Calibri"/>
          <w:sz w:val="22"/>
          <w:szCs w:val="22"/>
          <w:u w:val="single"/>
        </w:rPr>
        <w:t>: _______________________________________________________________</w:t>
      </w:r>
    </w:p>
    <w:p w14:paraId="43445593" w14:textId="77777777" w:rsidR="00D7438E" w:rsidRPr="00125552" w:rsidRDefault="00D7438E" w:rsidP="00D7438E">
      <w:pPr>
        <w:spacing w:line="480" w:lineRule="auto"/>
        <w:ind w:left="360"/>
        <w:rPr>
          <w:rFonts w:ascii="Calibri" w:hAnsi="Calibri"/>
          <w:sz w:val="22"/>
          <w:szCs w:val="22"/>
        </w:rPr>
      </w:pPr>
      <w:r w:rsidRPr="00125552">
        <w:rPr>
          <w:rFonts w:ascii="Calibri" w:hAnsi="Calibri"/>
          <w:sz w:val="22"/>
          <w:szCs w:val="22"/>
        </w:rPr>
        <w:t>Service Description:</w:t>
      </w:r>
      <w:r w:rsidRPr="00125552">
        <w:rPr>
          <w:rFonts w:ascii="Calibri" w:hAnsi="Calibri"/>
          <w:sz w:val="22"/>
          <w:szCs w:val="22"/>
          <w:u w:val="single"/>
        </w:rPr>
        <w:t xml:space="preserve"> _________________________________________________________________</w:t>
      </w:r>
    </w:p>
    <w:p w14:paraId="2F93B116" w14:textId="77777777" w:rsidR="00D7438E" w:rsidRPr="00125552" w:rsidRDefault="00D7438E" w:rsidP="00D7438E">
      <w:pPr>
        <w:spacing w:line="480" w:lineRule="auto"/>
        <w:ind w:left="360"/>
        <w:rPr>
          <w:rFonts w:ascii="Calibri" w:hAnsi="Calibri"/>
          <w:sz w:val="22"/>
          <w:szCs w:val="22"/>
          <w:u w:val="single"/>
        </w:rPr>
      </w:pPr>
      <w:r w:rsidRPr="00125552">
        <w:rPr>
          <w:rFonts w:ascii="Calibri" w:hAnsi="Calibri"/>
          <w:sz w:val="22"/>
          <w:szCs w:val="22"/>
          <w:u w:val="single"/>
        </w:rPr>
        <w:t>_________________________________________________________________________________</w:t>
      </w:r>
    </w:p>
    <w:p w14:paraId="4A72A884" w14:textId="77777777" w:rsidR="003575A8" w:rsidRPr="00AB546A" w:rsidRDefault="003575A8" w:rsidP="003575A8">
      <w:pPr>
        <w:pStyle w:val="BodyTextIndent"/>
        <w:jc w:val="center"/>
        <w:rPr>
          <w:rFonts w:ascii="Calibri" w:hAnsi="Calibri"/>
          <w:b/>
          <w:bCs/>
          <w:color w:val="FF0000"/>
          <w:sz w:val="28"/>
          <w:szCs w:val="28"/>
        </w:rPr>
      </w:pPr>
      <w:r>
        <w:rPr>
          <w:rFonts w:ascii="Calibri" w:hAnsi="Calibri"/>
          <w:b/>
          <w:bCs/>
          <w:color w:val="FF0000"/>
          <w:sz w:val="28"/>
          <w:szCs w:val="28"/>
        </w:rPr>
        <w:lastRenderedPageBreak/>
        <w:t>R</w:t>
      </w:r>
      <w:r w:rsidRPr="00AB546A">
        <w:rPr>
          <w:rFonts w:ascii="Calibri" w:hAnsi="Calibri"/>
          <w:b/>
          <w:bCs/>
          <w:color w:val="FF0000"/>
          <w:sz w:val="28"/>
          <w:szCs w:val="28"/>
        </w:rPr>
        <w:t>EQUIRED SUBMISSION DOCUMENTATION</w:t>
      </w:r>
    </w:p>
    <w:p w14:paraId="2BB7BA94" w14:textId="77777777" w:rsidR="003575A8" w:rsidRDefault="003575A8" w:rsidP="003575A8">
      <w:pPr>
        <w:pStyle w:val="BodyTextIndent"/>
        <w:ind w:left="0"/>
        <w:rPr>
          <w:rFonts w:ascii="Calibri" w:hAnsi="Calibri"/>
          <w:b/>
          <w:bCs/>
          <w:color w:val="FF0000"/>
        </w:rPr>
      </w:pPr>
      <w:r w:rsidRPr="00AB546A">
        <w:rPr>
          <w:rFonts w:ascii="Calibri" w:hAnsi="Calibri"/>
          <w:b/>
          <w:bCs/>
        </w:rPr>
        <w:br/>
        <w:t xml:space="preserve">Bid proposals/submissions are to include the following: </w:t>
      </w:r>
    </w:p>
    <w:p w14:paraId="427D8573" w14:textId="77777777" w:rsidR="003575A8" w:rsidRPr="00A85524" w:rsidRDefault="003575A8" w:rsidP="003575A8">
      <w:pPr>
        <w:pStyle w:val="BodyTextIndent"/>
        <w:ind w:right="-720"/>
        <w:jc w:val="both"/>
        <w:rPr>
          <w:rFonts w:ascii="Calibri" w:hAnsi="Calibri"/>
          <w:sz w:val="22"/>
          <w:szCs w:val="22"/>
        </w:rPr>
      </w:pPr>
    </w:p>
    <w:p w14:paraId="647563C4" w14:textId="7BC63FAD" w:rsidR="003575A8" w:rsidRDefault="003575A8" w:rsidP="003A1B7B">
      <w:pPr>
        <w:pStyle w:val="BodyTextIndent"/>
        <w:widowControl/>
        <w:numPr>
          <w:ilvl w:val="0"/>
          <w:numId w:val="7"/>
        </w:numPr>
        <w:spacing w:after="0"/>
        <w:jc w:val="both"/>
        <w:rPr>
          <w:rFonts w:ascii="Calibri" w:hAnsi="Calibri"/>
          <w:color w:val="FF0000"/>
          <w:sz w:val="22"/>
          <w:szCs w:val="22"/>
        </w:rPr>
      </w:pPr>
      <w:r>
        <w:rPr>
          <w:rFonts w:ascii="Calibri" w:hAnsi="Calibri"/>
          <w:sz w:val="22"/>
          <w:szCs w:val="22"/>
        </w:rPr>
        <w:t xml:space="preserve">References </w:t>
      </w:r>
      <w:r w:rsidRPr="004E0599">
        <w:rPr>
          <w:rFonts w:ascii="Calibri" w:hAnsi="Calibri"/>
          <w:sz w:val="22"/>
          <w:szCs w:val="22"/>
        </w:rPr>
        <w:t>(</w:t>
      </w:r>
      <w:r w:rsidRPr="00D54A8A">
        <w:rPr>
          <w:rFonts w:ascii="Calibri" w:hAnsi="Calibri"/>
          <w:sz w:val="22"/>
          <w:szCs w:val="22"/>
          <w:highlight w:val="yellow"/>
        </w:rPr>
        <w:t>p.</w:t>
      </w:r>
      <w:r w:rsidR="00BC102B" w:rsidRPr="00BC102B">
        <w:rPr>
          <w:rFonts w:ascii="Calibri" w:hAnsi="Calibri"/>
          <w:sz w:val="22"/>
          <w:szCs w:val="22"/>
          <w:highlight w:val="yellow"/>
        </w:rPr>
        <w:t>121</w:t>
      </w:r>
      <w:r w:rsidRPr="004E0599">
        <w:rPr>
          <w:rFonts w:ascii="Calibri" w:hAnsi="Calibri"/>
          <w:sz w:val="22"/>
          <w:szCs w:val="22"/>
        </w:rPr>
        <w:t>);</w:t>
      </w:r>
      <w:r>
        <w:rPr>
          <w:rFonts w:ascii="Calibri" w:hAnsi="Calibri"/>
          <w:sz w:val="22"/>
          <w:szCs w:val="22"/>
        </w:rPr>
        <w:t xml:space="preserve"> </w:t>
      </w:r>
      <w:r w:rsidRPr="00A85524">
        <w:rPr>
          <w:rFonts w:ascii="Calibri" w:hAnsi="Calibri"/>
          <w:color w:val="FF0000"/>
          <w:sz w:val="22"/>
          <w:szCs w:val="22"/>
        </w:rPr>
        <w:t>(return with submission)</w:t>
      </w:r>
    </w:p>
    <w:p w14:paraId="291D52CE" w14:textId="130EF41F" w:rsidR="00CA04A1" w:rsidRPr="00B34FCE" w:rsidRDefault="00CA04A1" w:rsidP="00930CD3">
      <w:pPr>
        <w:pStyle w:val="ListParagraph"/>
        <w:numPr>
          <w:ilvl w:val="0"/>
          <w:numId w:val="7"/>
        </w:numPr>
        <w:rPr>
          <w:rFonts w:ascii="Calibri" w:hAnsi="Calibri"/>
          <w:color w:val="FF0000"/>
          <w:sz w:val="22"/>
          <w:szCs w:val="22"/>
        </w:rPr>
      </w:pPr>
      <w:r w:rsidRPr="00B34FCE">
        <w:rPr>
          <w:rFonts w:ascii="Calibri" w:hAnsi="Calibri"/>
          <w:sz w:val="22"/>
          <w:szCs w:val="22"/>
        </w:rPr>
        <w:t xml:space="preserve">Completed Technical Qualifications compliance tables and narrative information </w:t>
      </w:r>
      <w:r w:rsidRPr="00CA04A1">
        <w:rPr>
          <w:rFonts w:ascii="Calibri" w:hAnsi="Calibri"/>
          <w:color w:val="FF0000"/>
          <w:sz w:val="22"/>
          <w:szCs w:val="22"/>
        </w:rPr>
        <w:t>(p.); (return with submission)</w:t>
      </w:r>
    </w:p>
    <w:p w14:paraId="5756AFAB" w14:textId="77777777" w:rsidR="003575A8" w:rsidRPr="00AB546A" w:rsidRDefault="003575A8" w:rsidP="003A1B7B">
      <w:pPr>
        <w:pStyle w:val="BodyTextIndent"/>
        <w:widowControl/>
        <w:numPr>
          <w:ilvl w:val="0"/>
          <w:numId w:val="7"/>
        </w:numPr>
        <w:spacing w:after="0"/>
        <w:jc w:val="both"/>
        <w:rPr>
          <w:rFonts w:ascii="Calibri" w:hAnsi="Calibri"/>
          <w:sz w:val="22"/>
          <w:szCs w:val="22"/>
        </w:rPr>
      </w:pPr>
      <w:r w:rsidRPr="00AB546A">
        <w:rPr>
          <w:rFonts w:ascii="Calibri" w:hAnsi="Calibri"/>
          <w:sz w:val="22"/>
          <w:szCs w:val="22"/>
        </w:rPr>
        <w:t xml:space="preserve">Appendix I &amp; Conflict of Interest form - signed; </w:t>
      </w:r>
      <w:r w:rsidRPr="00AB546A">
        <w:rPr>
          <w:rFonts w:ascii="Calibri" w:hAnsi="Calibri"/>
          <w:color w:val="FF0000"/>
          <w:sz w:val="22"/>
          <w:szCs w:val="22"/>
        </w:rPr>
        <w:t>(return attachment with submission)</w:t>
      </w:r>
    </w:p>
    <w:p w14:paraId="51ABE7CE" w14:textId="77777777" w:rsidR="003575A8" w:rsidRPr="00AB546A" w:rsidRDefault="003575A8" w:rsidP="003A1B7B">
      <w:pPr>
        <w:pStyle w:val="BodyTextIndent"/>
        <w:widowControl/>
        <w:numPr>
          <w:ilvl w:val="0"/>
          <w:numId w:val="7"/>
        </w:numPr>
        <w:spacing w:after="0"/>
        <w:jc w:val="both"/>
        <w:rPr>
          <w:rFonts w:ascii="Calibri" w:hAnsi="Calibri"/>
          <w:sz w:val="22"/>
          <w:szCs w:val="22"/>
        </w:rPr>
      </w:pPr>
      <w:r w:rsidRPr="00AB546A">
        <w:rPr>
          <w:rFonts w:ascii="Calibri" w:hAnsi="Calibri"/>
          <w:sz w:val="22"/>
          <w:szCs w:val="22"/>
        </w:rPr>
        <w:t xml:space="preserve">Appendix II - signed; </w:t>
      </w:r>
      <w:r w:rsidRPr="00AB546A">
        <w:rPr>
          <w:rFonts w:ascii="Calibri" w:hAnsi="Calibri"/>
          <w:color w:val="FF0000"/>
          <w:sz w:val="22"/>
          <w:szCs w:val="22"/>
        </w:rPr>
        <w:t xml:space="preserve">(return attachment with submission) </w:t>
      </w:r>
    </w:p>
    <w:p w14:paraId="0F632569" w14:textId="61B6CCCA" w:rsidR="003575A8" w:rsidRDefault="003575A8" w:rsidP="003A1B7B">
      <w:pPr>
        <w:pStyle w:val="BodyTextIndent"/>
        <w:widowControl/>
        <w:numPr>
          <w:ilvl w:val="0"/>
          <w:numId w:val="7"/>
        </w:numPr>
        <w:spacing w:after="0"/>
        <w:jc w:val="both"/>
        <w:rPr>
          <w:rFonts w:ascii="Calibri" w:hAnsi="Calibri"/>
          <w:sz w:val="22"/>
          <w:szCs w:val="22"/>
        </w:rPr>
      </w:pPr>
      <w:r w:rsidRPr="00AB546A">
        <w:rPr>
          <w:rFonts w:ascii="Calibri" w:hAnsi="Calibri"/>
          <w:sz w:val="22"/>
          <w:szCs w:val="22"/>
        </w:rPr>
        <w:t xml:space="preserve">Signed ‘Affirmation &amp; Signature’ </w:t>
      </w:r>
      <w:r w:rsidRPr="00B41E3F">
        <w:rPr>
          <w:rFonts w:ascii="Calibri" w:hAnsi="Calibri"/>
          <w:sz w:val="22"/>
          <w:szCs w:val="22"/>
          <w:highlight w:val="yellow"/>
        </w:rPr>
        <w:t>(p</w:t>
      </w:r>
      <w:r w:rsidR="00774DDB">
        <w:rPr>
          <w:rFonts w:ascii="Calibri" w:hAnsi="Calibri"/>
          <w:sz w:val="22"/>
          <w:szCs w:val="22"/>
          <w:highlight w:val="yellow"/>
        </w:rPr>
        <w:t>129</w:t>
      </w:r>
      <w:r w:rsidRPr="00B41E3F">
        <w:rPr>
          <w:rFonts w:ascii="Calibri" w:hAnsi="Calibri"/>
          <w:sz w:val="22"/>
          <w:szCs w:val="22"/>
          <w:highlight w:val="yellow"/>
        </w:rPr>
        <w:t>.</w:t>
      </w:r>
      <w:r w:rsidR="00A91161" w:rsidRPr="00B41E3F">
        <w:rPr>
          <w:rFonts w:ascii="Calibri" w:hAnsi="Calibri"/>
          <w:sz w:val="22"/>
          <w:szCs w:val="22"/>
          <w:highlight w:val="yellow"/>
        </w:rPr>
        <w:t>)</w:t>
      </w:r>
      <w:r w:rsidRPr="00B80739">
        <w:rPr>
          <w:rFonts w:ascii="Calibri" w:hAnsi="Calibri"/>
          <w:sz w:val="22"/>
          <w:szCs w:val="22"/>
        </w:rPr>
        <w:t xml:space="preserve"> ;</w:t>
      </w:r>
      <w:r w:rsidRPr="00AB546A">
        <w:rPr>
          <w:rFonts w:ascii="Calibri" w:hAnsi="Calibri"/>
          <w:sz w:val="22"/>
          <w:szCs w:val="22"/>
        </w:rPr>
        <w:t xml:space="preserve"> </w:t>
      </w:r>
      <w:r w:rsidRPr="00AB546A">
        <w:rPr>
          <w:rFonts w:ascii="Calibri" w:hAnsi="Calibri"/>
          <w:color w:val="FF0000"/>
          <w:sz w:val="22"/>
          <w:szCs w:val="22"/>
        </w:rPr>
        <w:t>(</w:t>
      </w:r>
      <w:r w:rsidRPr="00F75A16">
        <w:rPr>
          <w:rFonts w:ascii="Calibri" w:hAnsi="Calibri"/>
          <w:b/>
          <w:bCs/>
          <w:color w:val="FF0000"/>
          <w:sz w:val="22"/>
          <w:szCs w:val="22"/>
          <w:u w:val="single"/>
        </w:rPr>
        <w:t>must</w:t>
      </w:r>
      <w:r w:rsidRPr="00AB546A">
        <w:rPr>
          <w:rFonts w:ascii="Calibri" w:hAnsi="Calibri"/>
          <w:color w:val="FF0000"/>
          <w:sz w:val="22"/>
          <w:szCs w:val="22"/>
        </w:rPr>
        <w:t xml:space="preserve"> return with submission)</w:t>
      </w:r>
      <w:r w:rsidR="00477C8F" w:rsidRPr="00477C8F">
        <w:rPr>
          <w:rFonts w:ascii="Calibri" w:hAnsi="Calibri"/>
          <w:sz w:val="22"/>
          <w:szCs w:val="22"/>
        </w:rPr>
        <w:t>;</w:t>
      </w:r>
    </w:p>
    <w:p w14:paraId="5043A75A" w14:textId="163C66CE" w:rsidR="007109CF" w:rsidRDefault="00CA04A1" w:rsidP="003A1B7B">
      <w:pPr>
        <w:pStyle w:val="BodyTextIndent"/>
        <w:widowControl/>
        <w:numPr>
          <w:ilvl w:val="0"/>
          <w:numId w:val="7"/>
        </w:numPr>
        <w:spacing w:after="0"/>
        <w:jc w:val="both"/>
        <w:rPr>
          <w:rFonts w:ascii="Calibri" w:hAnsi="Calibri"/>
          <w:sz w:val="22"/>
          <w:szCs w:val="22"/>
        </w:rPr>
      </w:pPr>
      <w:r>
        <w:rPr>
          <w:rFonts w:ascii="Calibri" w:hAnsi="Calibri"/>
          <w:sz w:val="22"/>
          <w:szCs w:val="22"/>
        </w:rPr>
        <w:t xml:space="preserve">Attachment A: </w:t>
      </w:r>
      <w:r w:rsidR="00B347DE">
        <w:rPr>
          <w:rFonts w:ascii="Calibri" w:hAnsi="Calibri"/>
          <w:sz w:val="22"/>
          <w:szCs w:val="22"/>
        </w:rPr>
        <w:t>Pricing Sheet</w:t>
      </w:r>
      <w:r>
        <w:rPr>
          <w:rFonts w:ascii="Calibri" w:hAnsi="Calibri"/>
          <w:sz w:val="22"/>
          <w:szCs w:val="22"/>
        </w:rPr>
        <w:t xml:space="preserve">; </w:t>
      </w:r>
      <w:r w:rsidRPr="00B34FCE">
        <w:rPr>
          <w:rFonts w:ascii="Calibri" w:hAnsi="Calibri"/>
          <w:color w:val="EE0000"/>
          <w:sz w:val="22"/>
          <w:szCs w:val="22"/>
        </w:rPr>
        <w:t>(the pricing matrix is provided in a separate Excel file titled “Attachment A – Pricing Matrix.” Instructions for completing the pricing matrix are located under the Instruction tab in the Excel file. Pricing shall be submitted wholly and separate from the technical response to this RFP and returned as an attachment with the submission.)</w:t>
      </w:r>
    </w:p>
    <w:p w14:paraId="6BF8EC14" w14:textId="77777777" w:rsidR="003575A8" w:rsidRDefault="003575A8" w:rsidP="003575A8">
      <w:pPr>
        <w:jc w:val="both"/>
        <w:rPr>
          <w:rFonts w:ascii="Calibri" w:hAnsi="Calibri"/>
          <w:b/>
          <w:color w:val="FF0000"/>
          <w:sz w:val="22"/>
          <w:szCs w:val="22"/>
          <w:u w:val="single"/>
        </w:rPr>
      </w:pPr>
    </w:p>
    <w:p w14:paraId="50931A74" w14:textId="77777777" w:rsidR="00E1614A" w:rsidRPr="00AB546A" w:rsidRDefault="00E1614A" w:rsidP="003575A8">
      <w:pPr>
        <w:jc w:val="both"/>
        <w:rPr>
          <w:rFonts w:ascii="Calibri" w:hAnsi="Calibri"/>
          <w:b/>
          <w:color w:val="FF0000"/>
          <w:sz w:val="22"/>
          <w:szCs w:val="22"/>
          <w:u w:val="single"/>
        </w:rPr>
      </w:pPr>
    </w:p>
    <w:p w14:paraId="4785B0AE" w14:textId="6B58D986" w:rsidR="003575A8" w:rsidRPr="00AB546A" w:rsidRDefault="003575A8" w:rsidP="003575A8">
      <w:pPr>
        <w:jc w:val="both"/>
        <w:rPr>
          <w:rFonts w:ascii="Calibri" w:hAnsi="Calibri"/>
          <w:sz w:val="22"/>
          <w:szCs w:val="22"/>
        </w:rPr>
      </w:pPr>
      <w:r w:rsidRPr="00AB546A">
        <w:rPr>
          <w:rFonts w:ascii="Calibri" w:hAnsi="Calibri"/>
          <w:b/>
          <w:color w:val="FF0000"/>
          <w:sz w:val="22"/>
          <w:szCs w:val="22"/>
          <w:u w:val="single"/>
        </w:rPr>
        <w:t>Attention</w:t>
      </w:r>
      <w:r w:rsidRPr="00AB546A">
        <w:rPr>
          <w:rFonts w:ascii="Calibri" w:hAnsi="Calibri"/>
          <w:b/>
          <w:sz w:val="22"/>
          <w:szCs w:val="22"/>
        </w:rPr>
        <w:t xml:space="preserve">: </w:t>
      </w:r>
      <w:r w:rsidRPr="00AB546A">
        <w:rPr>
          <w:rFonts w:ascii="Calibri" w:hAnsi="Calibri"/>
          <w:bCs/>
          <w:sz w:val="22"/>
          <w:szCs w:val="22"/>
        </w:rPr>
        <w:t>It is understood</w:t>
      </w:r>
      <w:r w:rsidRPr="00AB546A">
        <w:rPr>
          <w:rFonts w:ascii="Calibri" w:hAnsi="Calibri"/>
          <w:b/>
          <w:sz w:val="22"/>
          <w:szCs w:val="22"/>
        </w:rPr>
        <w:t xml:space="preserve"> </w:t>
      </w:r>
      <w:r w:rsidRPr="00AB546A">
        <w:rPr>
          <w:rFonts w:ascii="Calibri" w:hAnsi="Calibri"/>
          <w:sz w:val="22"/>
          <w:szCs w:val="22"/>
        </w:rPr>
        <w:t xml:space="preserve">failure to provide the above items with a submitted </w:t>
      </w:r>
      <w:r w:rsidR="0074440D">
        <w:rPr>
          <w:rFonts w:ascii="Calibri" w:hAnsi="Calibri"/>
          <w:sz w:val="22"/>
          <w:szCs w:val="22"/>
        </w:rPr>
        <w:t>RF</w:t>
      </w:r>
      <w:r w:rsidR="00316321">
        <w:rPr>
          <w:rFonts w:ascii="Calibri" w:hAnsi="Calibri"/>
          <w:sz w:val="22"/>
          <w:szCs w:val="22"/>
        </w:rPr>
        <w:t>P</w:t>
      </w:r>
      <w:r w:rsidR="0074440D">
        <w:rPr>
          <w:rFonts w:ascii="Calibri" w:hAnsi="Calibri"/>
          <w:sz w:val="22"/>
          <w:szCs w:val="22"/>
        </w:rPr>
        <w:t xml:space="preserve"> </w:t>
      </w:r>
      <w:r w:rsidRPr="00AB546A">
        <w:rPr>
          <w:rFonts w:ascii="Calibri" w:hAnsi="Calibri"/>
          <w:sz w:val="22"/>
          <w:szCs w:val="22"/>
        </w:rPr>
        <w:t>proposal will diminish award consideration and ETCOG has the right to mark the proposal as non-compliant and treat it as a no-bid at their sole discretion.</w:t>
      </w:r>
    </w:p>
    <w:p w14:paraId="6ED7CEF6" w14:textId="77777777" w:rsidR="003575A8" w:rsidRPr="00AB546A" w:rsidRDefault="003575A8" w:rsidP="003575A8">
      <w:pPr>
        <w:jc w:val="both"/>
        <w:rPr>
          <w:rFonts w:ascii="Calibri" w:hAnsi="Calibri"/>
          <w:sz w:val="22"/>
          <w:szCs w:val="22"/>
        </w:rPr>
      </w:pPr>
    </w:p>
    <w:p w14:paraId="682BA5B5" w14:textId="33B7C43E" w:rsidR="003575A8" w:rsidRDefault="003575A8" w:rsidP="003575A8">
      <w:pPr>
        <w:jc w:val="both"/>
        <w:rPr>
          <w:rFonts w:ascii="Calibri" w:hAnsi="Calibri"/>
          <w:sz w:val="22"/>
          <w:szCs w:val="22"/>
        </w:rPr>
      </w:pPr>
      <w:r w:rsidRPr="00AB546A">
        <w:rPr>
          <w:rFonts w:ascii="Calibri" w:hAnsi="Calibri"/>
          <w:b/>
          <w:sz w:val="22"/>
          <w:szCs w:val="22"/>
        </w:rPr>
        <w:t>Note:</w:t>
      </w:r>
      <w:r w:rsidRPr="00AB546A">
        <w:rPr>
          <w:rFonts w:ascii="Calibri" w:hAnsi="Calibri"/>
          <w:sz w:val="22"/>
          <w:szCs w:val="22"/>
        </w:rPr>
        <w:t xml:space="preserve"> Only </w:t>
      </w:r>
      <w:r w:rsidR="0074440D">
        <w:rPr>
          <w:rFonts w:ascii="Calibri" w:hAnsi="Calibri"/>
          <w:sz w:val="22"/>
          <w:szCs w:val="22"/>
        </w:rPr>
        <w:t>RF</w:t>
      </w:r>
      <w:r w:rsidR="00316321">
        <w:rPr>
          <w:rFonts w:ascii="Calibri" w:hAnsi="Calibri"/>
          <w:sz w:val="22"/>
          <w:szCs w:val="22"/>
        </w:rPr>
        <w:t>P</w:t>
      </w:r>
      <w:r w:rsidR="0074440D">
        <w:rPr>
          <w:rFonts w:ascii="Calibri" w:hAnsi="Calibri"/>
          <w:sz w:val="22"/>
          <w:szCs w:val="22"/>
        </w:rPr>
        <w:t xml:space="preserve"> </w:t>
      </w:r>
      <w:r w:rsidRPr="00AB546A">
        <w:rPr>
          <w:rFonts w:ascii="Calibri" w:hAnsi="Calibri"/>
          <w:sz w:val="22"/>
          <w:szCs w:val="22"/>
        </w:rPr>
        <w:t xml:space="preserve">Proposals submitted with all the required documentation/response on this page shall be considered for award in conjunction with the Evaluation Criterion, </w:t>
      </w:r>
      <w:r w:rsidRPr="00834973">
        <w:rPr>
          <w:rFonts w:ascii="Calibri" w:hAnsi="Calibri"/>
          <w:sz w:val="22"/>
          <w:szCs w:val="22"/>
        </w:rPr>
        <w:t>(</w:t>
      </w:r>
      <w:r w:rsidRPr="0081535E">
        <w:rPr>
          <w:rFonts w:ascii="Calibri" w:hAnsi="Calibri"/>
          <w:sz w:val="22"/>
          <w:szCs w:val="22"/>
          <w:highlight w:val="yellow"/>
        </w:rPr>
        <w:t>p.</w:t>
      </w:r>
      <w:r w:rsidR="00BC102B">
        <w:rPr>
          <w:rFonts w:ascii="Calibri" w:hAnsi="Calibri"/>
          <w:sz w:val="22"/>
          <w:szCs w:val="22"/>
          <w:highlight w:val="yellow"/>
        </w:rPr>
        <w:t>125</w:t>
      </w:r>
      <w:r w:rsidRPr="0081535E">
        <w:rPr>
          <w:rFonts w:ascii="Calibri" w:hAnsi="Calibri"/>
          <w:sz w:val="22"/>
          <w:szCs w:val="22"/>
          <w:highlight w:val="yellow"/>
        </w:rPr>
        <w:t xml:space="preserve"> ).</w:t>
      </w:r>
      <w:r w:rsidRPr="00AB546A">
        <w:rPr>
          <w:rFonts w:ascii="Calibri" w:hAnsi="Calibri"/>
          <w:sz w:val="22"/>
          <w:szCs w:val="22"/>
        </w:rPr>
        <w:t xml:space="preserve"> </w:t>
      </w:r>
    </w:p>
    <w:p w14:paraId="30F7A2C0" w14:textId="77777777" w:rsidR="00477C8F" w:rsidRDefault="00477C8F" w:rsidP="003575A8">
      <w:pPr>
        <w:jc w:val="both"/>
        <w:rPr>
          <w:rFonts w:ascii="Calibri" w:hAnsi="Calibri"/>
          <w:sz w:val="22"/>
          <w:szCs w:val="22"/>
        </w:rPr>
      </w:pPr>
    </w:p>
    <w:p w14:paraId="49298FEF" w14:textId="310C3880" w:rsidR="00477C8F" w:rsidRPr="00C75FB1" w:rsidRDefault="0074440D" w:rsidP="003575A8">
      <w:pPr>
        <w:jc w:val="both"/>
        <w:rPr>
          <w:rFonts w:ascii="Calibri" w:hAnsi="Calibri"/>
          <w:sz w:val="22"/>
          <w:szCs w:val="22"/>
        </w:rPr>
      </w:pPr>
      <w:r>
        <w:rPr>
          <w:rFonts w:ascii="Calibri" w:hAnsi="Calibri"/>
          <w:sz w:val="22"/>
          <w:szCs w:val="22"/>
        </w:rPr>
        <w:t xml:space="preserve">ETCOG </w:t>
      </w:r>
      <w:r w:rsidR="00477C8F">
        <w:rPr>
          <w:rFonts w:ascii="Calibri" w:hAnsi="Calibri"/>
          <w:sz w:val="22"/>
          <w:szCs w:val="22"/>
        </w:rPr>
        <w:t xml:space="preserve">reserves the right to award the contract to the </w:t>
      </w:r>
      <w:r>
        <w:rPr>
          <w:rFonts w:ascii="Calibri" w:hAnsi="Calibri"/>
          <w:sz w:val="22"/>
          <w:szCs w:val="22"/>
        </w:rPr>
        <w:t>proposer</w:t>
      </w:r>
      <w:r w:rsidR="00477C8F">
        <w:rPr>
          <w:rFonts w:ascii="Calibri" w:hAnsi="Calibri"/>
          <w:sz w:val="22"/>
          <w:szCs w:val="22"/>
        </w:rPr>
        <w:t xml:space="preserve"> whose </w:t>
      </w:r>
      <w:r>
        <w:rPr>
          <w:rFonts w:ascii="Calibri" w:hAnsi="Calibri"/>
          <w:sz w:val="22"/>
          <w:szCs w:val="22"/>
        </w:rPr>
        <w:t>RF</w:t>
      </w:r>
      <w:r w:rsidR="00316321">
        <w:rPr>
          <w:rFonts w:ascii="Calibri" w:hAnsi="Calibri"/>
          <w:sz w:val="22"/>
          <w:szCs w:val="22"/>
        </w:rPr>
        <w:t>P</w:t>
      </w:r>
      <w:r>
        <w:rPr>
          <w:rFonts w:ascii="Calibri" w:hAnsi="Calibri"/>
          <w:sz w:val="22"/>
          <w:szCs w:val="22"/>
        </w:rPr>
        <w:t xml:space="preserve"> </w:t>
      </w:r>
      <w:r w:rsidR="00C15334">
        <w:rPr>
          <w:rFonts w:ascii="Calibri" w:hAnsi="Calibri"/>
          <w:sz w:val="22"/>
          <w:szCs w:val="22"/>
        </w:rPr>
        <w:t xml:space="preserve">submission </w:t>
      </w:r>
      <w:r w:rsidR="00477C8F">
        <w:rPr>
          <w:rFonts w:ascii="Calibri" w:hAnsi="Calibri"/>
          <w:sz w:val="22"/>
          <w:szCs w:val="22"/>
        </w:rPr>
        <w:t xml:space="preserve"> is deemed most advantageous.</w:t>
      </w:r>
    </w:p>
    <w:p w14:paraId="68451CA0" w14:textId="77777777" w:rsidR="00BC3FBE" w:rsidRDefault="00BC3FBE" w:rsidP="00A67D2E">
      <w:pPr>
        <w:pStyle w:val="BodyText"/>
        <w:tabs>
          <w:tab w:val="left" w:pos="5850"/>
        </w:tabs>
        <w:ind w:left="0"/>
        <w:jc w:val="center"/>
        <w:rPr>
          <w:rFonts w:asciiTheme="minorHAnsi" w:hAnsiTheme="minorHAnsi"/>
          <w:b/>
          <w:color w:val="FF0000"/>
          <w:w w:val="100"/>
          <w:sz w:val="28"/>
          <w:szCs w:val="28"/>
        </w:rPr>
      </w:pPr>
    </w:p>
    <w:p w14:paraId="3782D084" w14:textId="71A89B52" w:rsidR="00BC3FBE" w:rsidRPr="00FA690F" w:rsidRDefault="00FA690F" w:rsidP="00A67D2E">
      <w:pPr>
        <w:pStyle w:val="BodyText"/>
        <w:tabs>
          <w:tab w:val="left" w:pos="5850"/>
        </w:tabs>
        <w:ind w:left="0"/>
        <w:jc w:val="center"/>
        <w:rPr>
          <w:rFonts w:asciiTheme="minorHAnsi" w:hAnsiTheme="minorHAnsi"/>
          <w:b/>
          <w:color w:val="FF0000"/>
          <w:w w:val="100"/>
          <w:sz w:val="36"/>
          <w:szCs w:val="36"/>
        </w:rPr>
      </w:pPr>
      <w:r w:rsidRPr="00FA690F">
        <w:rPr>
          <w:rFonts w:asciiTheme="minorHAnsi" w:hAnsiTheme="minorHAnsi"/>
          <w:b/>
          <w:color w:val="FF0000"/>
          <w:w w:val="100"/>
          <w:sz w:val="36"/>
          <w:szCs w:val="36"/>
        </w:rPr>
        <w:t xml:space="preserve">PLEASE CHOOSE </w:t>
      </w:r>
      <w:r w:rsidR="00BC3FBE" w:rsidRPr="00FA690F">
        <w:rPr>
          <w:rFonts w:asciiTheme="minorHAnsi" w:hAnsiTheme="minorHAnsi"/>
          <w:b/>
          <w:color w:val="FF0000"/>
          <w:w w:val="100"/>
          <w:sz w:val="36"/>
          <w:szCs w:val="36"/>
        </w:rPr>
        <w:t xml:space="preserve">ONLY </w:t>
      </w:r>
      <w:r w:rsidR="00BC02FE" w:rsidRPr="00FA690F">
        <w:rPr>
          <w:rFonts w:asciiTheme="minorHAnsi" w:hAnsiTheme="minorHAnsi"/>
          <w:b/>
          <w:color w:val="FF0000"/>
          <w:w w:val="100"/>
          <w:sz w:val="36"/>
          <w:szCs w:val="36"/>
        </w:rPr>
        <w:t xml:space="preserve">ONE </w:t>
      </w:r>
      <w:r w:rsidR="00B72EFC">
        <w:rPr>
          <w:rFonts w:asciiTheme="minorHAnsi" w:hAnsiTheme="minorHAnsi"/>
          <w:b/>
          <w:color w:val="FF0000"/>
          <w:w w:val="100"/>
          <w:sz w:val="36"/>
          <w:szCs w:val="36"/>
        </w:rPr>
        <w:t xml:space="preserve">OPTION </w:t>
      </w:r>
      <w:r w:rsidR="00452A0C">
        <w:rPr>
          <w:rFonts w:asciiTheme="minorHAnsi" w:hAnsiTheme="minorHAnsi"/>
          <w:b/>
          <w:color w:val="FF0000"/>
          <w:w w:val="100"/>
          <w:sz w:val="36"/>
          <w:szCs w:val="36"/>
        </w:rPr>
        <w:t xml:space="preserve">FOR </w:t>
      </w:r>
      <w:r w:rsidR="00BC02FE" w:rsidRPr="00FA690F">
        <w:rPr>
          <w:rFonts w:asciiTheme="minorHAnsi" w:hAnsiTheme="minorHAnsi"/>
          <w:b/>
          <w:color w:val="FF0000"/>
          <w:w w:val="100"/>
          <w:sz w:val="36"/>
          <w:szCs w:val="36"/>
        </w:rPr>
        <w:t>SUBMISSION</w:t>
      </w:r>
    </w:p>
    <w:p w14:paraId="74DD41F6" w14:textId="77777777" w:rsidR="00BC3FBE" w:rsidRDefault="00BC3FBE" w:rsidP="00A67D2E">
      <w:pPr>
        <w:pStyle w:val="BodyText"/>
        <w:tabs>
          <w:tab w:val="left" w:pos="5850"/>
        </w:tabs>
        <w:ind w:left="0"/>
        <w:jc w:val="center"/>
        <w:rPr>
          <w:rFonts w:asciiTheme="minorHAnsi" w:hAnsiTheme="minorHAnsi"/>
          <w:b/>
          <w:color w:val="FF0000"/>
          <w:w w:val="100"/>
          <w:sz w:val="28"/>
          <w:szCs w:val="28"/>
        </w:rPr>
      </w:pPr>
    </w:p>
    <w:p w14:paraId="55D1617F" w14:textId="6958B59E" w:rsidR="00D82D99" w:rsidRDefault="003A5052" w:rsidP="00A67D2E">
      <w:pPr>
        <w:pStyle w:val="BodyText"/>
        <w:tabs>
          <w:tab w:val="left" w:pos="5850"/>
        </w:tabs>
        <w:ind w:left="0"/>
        <w:jc w:val="center"/>
        <w:rPr>
          <w:rFonts w:ascii="Calibri" w:hAnsi="Calibri" w:cs="Calibri"/>
          <w:b/>
          <w:color w:val="FF0000"/>
          <w:sz w:val="28"/>
          <w:szCs w:val="28"/>
        </w:rPr>
      </w:pPr>
      <w:r>
        <w:rPr>
          <w:rFonts w:ascii="Calibri" w:hAnsi="Calibri" w:cs="Calibri"/>
          <w:b/>
          <w:color w:val="FF0000"/>
          <w:sz w:val="28"/>
          <w:szCs w:val="28"/>
        </w:rPr>
        <w:t xml:space="preserve">Option 1 - </w:t>
      </w:r>
      <w:r w:rsidR="00713061">
        <w:rPr>
          <w:rFonts w:ascii="Calibri" w:hAnsi="Calibri" w:cs="Calibri"/>
          <w:b/>
          <w:color w:val="FF0000"/>
          <w:sz w:val="28"/>
          <w:szCs w:val="28"/>
        </w:rPr>
        <w:t xml:space="preserve">HARD COPY </w:t>
      </w:r>
      <w:r w:rsidR="00316CB3">
        <w:rPr>
          <w:rFonts w:ascii="Calibri" w:hAnsi="Calibri" w:cs="Calibri"/>
          <w:b/>
          <w:color w:val="FF0000"/>
          <w:sz w:val="28"/>
          <w:szCs w:val="28"/>
        </w:rPr>
        <w:t>RF</w:t>
      </w:r>
      <w:r w:rsidR="000A3AFF">
        <w:rPr>
          <w:rFonts w:ascii="Calibri" w:hAnsi="Calibri" w:cs="Calibri"/>
          <w:b/>
          <w:color w:val="FF0000"/>
          <w:sz w:val="28"/>
          <w:szCs w:val="28"/>
        </w:rPr>
        <w:t>P</w:t>
      </w:r>
      <w:r w:rsidR="00316CB3">
        <w:rPr>
          <w:rFonts w:ascii="Calibri" w:hAnsi="Calibri" w:cs="Calibri"/>
          <w:b/>
          <w:color w:val="FF0000"/>
          <w:sz w:val="28"/>
          <w:szCs w:val="28"/>
        </w:rPr>
        <w:t xml:space="preserve"> </w:t>
      </w:r>
      <w:r w:rsidR="00713061" w:rsidRPr="00125552">
        <w:rPr>
          <w:rFonts w:ascii="Calibri" w:hAnsi="Calibri" w:cs="Calibri"/>
          <w:b/>
          <w:color w:val="FF0000"/>
          <w:sz w:val="28"/>
          <w:szCs w:val="28"/>
        </w:rPr>
        <w:t>SUBMISSION</w:t>
      </w:r>
    </w:p>
    <w:p w14:paraId="5EAFC3DB" w14:textId="77777777" w:rsidR="00713061" w:rsidRPr="004905C0" w:rsidRDefault="00713061" w:rsidP="00A67D2E">
      <w:pPr>
        <w:pStyle w:val="BodyText"/>
        <w:tabs>
          <w:tab w:val="left" w:pos="5850"/>
        </w:tabs>
        <w:ind w:left="0"/>
        <w:jc w:val="center"/>
        <w:rPr>
          <w:rFonts w:asciiTheme="minorHAnsi" w:hAnsiTheme="minorHAnsi"/>
          <w:b/>
          <w:color w:val="FF0000"/>
          <w:w w:val="100"/>
          <w:sz w:val="28"/>
          <w:szCs w:val="28"/>
        </w:rPr>
      </w:pPr>
    </w:p>
    <w:p w14:paraId="03A9D9CC" w14:textId="2635DB93" w:rsidR="00A67D2E" w:rsidRDefault="00A67D2E" w:rsidP="00A67D2E">
      <w:pPr>
        <w:pStyle w:val="BodyText"/>
        <w:tabs>
          <w:tab w:val="left" w:pos="5850"/>
        </w:tabs>
        <w:ind w:left="0"/>
        <w:jc w:val="both"/>
        <w:rPr>
          <w:rFonts w:ascii="Calibri" w:hAnsi="Calibri" w:cs="Calibri"/>
          <w:sz w:val="22"/>
          <w:szCs w:val="22"/>
        </w:rPr>
      </w:pPr>
      <w:r w:rsidRPr="004905C0">
        <w:rPr>
          <w:rFonts w:ascii="Calibri" w:hAnsi="Calibri" w:cs="Calibri"/>
          <w:b/>
          <w:bCs/>
          <w:sz w:val="22"/>
          <w:szCs w:val="22"/>
          <w:u w:val="single"/>
        </w:rPr>
        <w:t>Hardcopy submissions</w:t>
      </w:r>
      <w:r w:rsidRPr="004905C0">
        <w:rPr>
          <w:rFonts w:ascii="Calibri" w:hAnsi="Calibri" w:cs="Calibri"/>
          <w:sz w:val="22"/>
          <w:szCs w:val="22"/>
        </w:rPr>
        <w:t xml:space="preserve"> must be clearly identified on the outermost return envelope or packaging and must be received by the bid submission date/time of </w:t>
      </w:r>
      <w:r w:rsidR="00221246" w:rsidRPr="00221246">
        <w:rPr>
          <w:rFonts w:ascii="Calibri" w:hAnsi="Calibri" w:cs="Calibri"/>
          <w:b/>
          <w:bCs/>
          <w:sz w:val="22"/>
          <w:szCs w:val="22"/>
          <w:highlight w:val="yellow"/>
        </w:rPr>
        <w:t xml:space="preserve">Friday, January 22, 2027 </w:t>
      </w:r>
      <w:r w:rsidR="005B24CA" w:rsidRPr="00221246">
        <w:rPr>
          <w:rFonts w:ascii="Calibri" w:hAnsi="Calibri" w:cs="Calibri"/>
          <w:b/>
          <w:bCs/>
          <w:sz w:val="22"/>
          <w:szCs w:val="22"/>
          <w:highlight w:val="yellow"/>
        </w:rPr>
        <w:t>at 11:00 A.M</w:t>
      </w:r>
      <w:r w:rsidR="005B24CA" w:rsidRPr="005B24CA">
        <w:rPr>
          <w:rFonts w:ascii="Calibri" w:hAnsi="Calibri" w:cs="Calibri"/>
          <w:b/>
          <w:bCs/>
          <w:sz w:val="22"/>
          <w:szCs w:val="22"/>
        </w:rPr>
        <w:t>.</w:t>
      </w:r>
      <w:r w:rsidR="00415027" w:rsidRPr="004905C0">
        <w:rPr>
          <w:rFonts w:ascii="Calibri" w:hAnsi="Calibri" w:cs="Calibri"/>
          <w:sz w:val="22"/>
          <w:szCs w:val="22"/>
        </w:rPr>
        <w:t xml:space="preserve"> regardless of</w:t>
      </w:r>
      <w:r w:rsidRPr="004905C0">
        <w:rPr>
          <w:rFonts w:ascii="Calibri" w:hAnsi="Calibri" w:cs="Calibri"/>
          <w:sz w:val="22"/>
          <w:szCs w:val="22"/>
        </w:rPr>
        <w:t xml:space="preserve"> </w:t>
      </w:r>
      <w:proofErr w:type="gramStart"/>
      <w:r w:rsidRPr="004905C0">
        <w:rPr>
          <w:rFonts w:ascii="Calibri" w:hAnsi="Calibri" w:cs="Calibri"/>
          <w:sz w:val="22"/>
          <w:szCs w:val="22"/>
        </w:rPr>
        <w:t>if</w:t>
      </w:r>
      <w:proofErr w:type="gramEnd"/>
      <w:r w:rsidRPr="004905C0">
        <w:rPr>
          <w:rFonts w:ascii="Calibri" w:hAnsi="Calibri" w:cs="Calibri"/>
          <w:sz w:val="22"/>
          <w:szCs w:val="22"/>
        </w:rPr>
        <w:t xml:space="preserve"> by mail, courier/delivery services, or hand delivered, at:</w:t>
      </w:r>
    </w:p>
    <w:p w14:paraId="51A37F9E" w14:textId="77777777" w:rsidR="00371089" w:rsidRPr="004905C0" w:rsidRDefault="00371089" w:rsidP="00A67D2E">
      <w:pPr>
        <w:pStyle w:val="BodyText"/>
        <w:tabs>
          <w:tab w:val="left" w:pos="5850"/>
        </w:tabs>
        <w:ind w:left="0"/>
        <w:jc w:val="both"/>
        <w:rPr>
          <w:rFonts w:ascii="Calibri" w:hAnsi="Calibri" w:cs="Calibri"/>
          <w:b/>
          <w:color w:val="FF0000"/>
          <w:w w:val="100"/>
          <w:sz w:val="24"/>
          <w:szCs w:val="24"/>
        </w:rPr>
      </w:pPr>
    </w:p>
    <w:p w14:paraId="26152886" w14:textId="64BC48FB" w:rsidR="00A67D2E" w:rsidRPr="004905C0" w:rsidRDefault="00A67D2E" w:rsidP="00A67D2E">
      <w:pPr>
        <w:tabs>
          <w:tab w:val="left" w:pos="3960"/>
        </w:tabs>
        <w:autoSpaceDE w:val="0"/>
        <w:autoSpaceDN w:val="0"/>
        <w:adjustRightInd w:val="0"/>
        <w:jc w:val="center"/>
        <w:rPr>
          <w:rFonts w:cs="Arial"/>
          <w:b/>
          <w:sz w:val="22"/>
          <w:szCs w:val="22"/>
        </w:rPr>
      </w:pPr>
      <w:r w:rsidRPr="004905C0">
        <w:rPr>
          <w:rFonts w:cs="Arial"/>
          <w:b/>
          <w:sz w:val="22"/>
          <w:szCs w:val="22"/>
        </w:rPr>
        <w:t xml:space="preserve">East Texas Council of Governments (ETCOG) </w:t>
      </w:r>
      <w:r w:rsidRPr="004905C0">
        <w:rPr>
          <w:rFonts w:cs="Arial"/>
          <w:b/>
          <w:sz w:val="22"/>
          <w:szCs w:val="22"/>
        </w:rPr>
        <w:br/>
        <w:t xml:space="preserve">Attn: </w:t>
      </w:r>
      <w:r w:rsidR="00EF4077">
        <w:rPr>
          <w:rFonts w:cs="Arial"/>
          <w:b/>
          <w:sz w:val="22"/>
          <w:szCs w:val="22"/>
        </w:rPr>
        <w:t>Christine Weems</w:t>
      </w:r>
      <w:r w:rsidRPr="004905C0">
        <w:rPr>
          <w:rFonts w:cs="Arial"/>
          <w:b/>
          <w:sz w:val="22"/>
          <w:szCs w:val="22"/>
        </w:rPr>
        <w:t>, Strategic Procurement</w:t>
      </w:r>
      <w:r w:rsidR="00415027" w:rsidRPr="004905C0">
        <w:rPr>
          <w:rFonts w:cs="Arial"/>
          <w:b/>
          <w:sz w:val="22"/>
          <w:szCs w:val="22"/>
        </w:rPr>
        <w:t xml:space="preserve"> Mgr.</w:t>
      </w:r>
      <w:r w:rsidRPr="004905C0">
        <w:rPr>
          <w:rFonts w:cs="Arial"/>
          <w:b/>
          <w:sz w:val="22"/>
          <w:szCs w:val="22"/>
        </w:rPr>
        <w:br/>
        <w:t>3800 Stone Road, Kilgore, TX 75662</w:t>
      </w:r>
    </w:p>
    <w:p w14:paraId="14C0661D" w14:textId="77777777" w:rsidR="00A67D2E" w:rsidRPr="004905C0" w:rsidRDefault="00A67D2E" w:rsidP="00A67D2E">
      <w:pPr>
        <w:tabs>
          <w:tab w:val="left" w:pos="3960"/>
        </w:tabs>
        <w:autoSpaceDE w:val="0"/>
        <w:autoSpaceDN w:val="0"/>
        <w:adjustRightInd w:val="0"/>
        <w:jc w:val="center"/>
        <w:rPr>
          <w:rFonts w:cs="Arial"/>
          <w:b/>
        </w:rPr>
      </w:pPr>
      <w:r w:rsidRPr="004905C0">
        <w:rPr>
          <w:rFonts w:cs="Arial"/>
          <w:b/>
          <w:iCs/>
          <w:noProof/>
          <w:color w:val="FF0000"/>
        </w:rPr>
        <mc:AlternateContent>
          <mc:Choice Requires="wps">
            <w:drawing>
              <wp:anchor distT="0" distB="0" distL="114300" distR="114300" simplePos="0" relativeHeight="251658241" behindDoc="1" locked="0" layoutInCell="1" allowOverlap="1" wp14:anchorId="6281728B" wp14:editId="4F9E11BC">
                <wp:simplePos x="0" y="0"/>
                <wp:positionH relativeFrom="margin">
                  <wp:align>left</wp:align>
                </wp:positionH>
                <wp:positionV relativeFrom="paragraph">
                  <wp:posOffset>116840</wp:posOffset>
                </wp:positionV>
                <wp:extent cx="6200775" cy="46672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6200775" cy="466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04D01" id="Rectangle 25" o:spid="_x0000_s1026" style="position:absolute;margin-left:0;margin-top:9.2pt;width:488.25pt;height:36.7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" fillcolor="white [3201]" strokecolor="black [3213]" strokeweight="1pt">
                <w10:wrap anchorx="margin"/>
              </v:rect>
            </w:pict>
          </mc:Fallback>
        </mc:AlternateContent>
      </w:r>
    </w:p>
    <w:p w14:paraId="341A1A50" w14:textId="409CA94D" w:rsidR="00A67D2E" w:rsidRPr="00DA2978" w:rsidRDefault="00A67D2E" w:rsidP="00A67D2E">
      <w:pPr>
        <w:pStyle w:val="ListParagraph"/>
        <w:spacing w:after="120"/>
        <w:ind w:left="0"/>
        <w:jc w:val="center"/>
        <w:rPr>
          <w:rFonts w:cs="Arial"/>
          <w:b/>
          <w:i/>
          <w:color w:val="FF0000"/>
          <w:sz w:val="22"/>
          <w:szCs w:val="22"/>
        </w:rPr>
      </w:pPr>
      <w:r w:rsidRPr="004905C0">
        <w:rPr>
          <w:rFonts w:cs="Arial"/>
          <w:b/>
          <w:i/>
          <w:color w:val="FF0000"/>
          <w:sz w:val="22"/>
          <w:szCs w:val="22"/>
        </w:rPr>
        <w:t xml:space="preserve">Write:  Company Name, </w:t>
      </w:r>
      <w:r w:rsidRPr="007712E7">
        <w:rPr>
          <w:rFonts w:cs="Arial"/>
          <w:b/>
          <w:i/>
          <w:color w:val="FF0000"/>
          <w:sz w:val="22"/>
          <w:szCs w:val="22"/>
          <w:highlight w:val="yellow"/>
        </w:rPr>
        <w:t>RF</w:t>
      </w:r>
      <w:r w:rsidR="000A3AFF">
        <w:rPr>
          <w:rFonts w:cs="Arial"/>
          <w:b/>
          <w:i/>
          <w:color w:val="FF0000"/>
          <w:sz w:val="22"/>
          <w:szCs w:val="22"/>
          <w:highlight w:val="yellow"/>
        </w:rPr>
        <w:t>P</w:t>
      </w:r>
      <w:r w:rsidRPr="00EB4481">
        <w:rPr>
          <w:rFonts w:cs="Arial"/>
          <w:b/>
          <w:i/>
          <w:color w:val="FF0000"/>
          <w:sz w:val="22"/>
          <w:szCs w:val="22"/>
          <w:highlight w:val="yellow"/>
        </w:rPr>
        <w:t>#</w:t>
      </w:r>
      <w:r w:rsidR="008E3A73">
        <w:rPr>
          <w:rFonts w:cs="Arial"/>
          <w:b/>
          <w:i/>
          <w:color w:val="FF0000"/>
          <w:sz w:val="22"/>
          <w:szCs w:val="22"/>
          <w:highlight w:val="yellow"/>
        </w:rPr>
        <w:t>PS</w:t>
      </w:r>
      <w:r w:rsidR="00EF6762">
        <w:rPr>
          <w:rFonts w:cs="Arial"/>
          <w:b/>
          <w:i/>
          <w:color w:val="FF0000"/>
          <w:sz w:val="22"/>
          <w:szCs w:val="22"/>
          <w:highlight w:val="yellow"/>
        </w:rPr>
        <w:t>-</w:t>
      </w:r>
      <w:r w:rsidR="00DB5B2A">
        <w:rPr>
          <w:rFonts w:cs="Arial"/>
          <w:b/>
          <w:i/>
          <w:color w:val="FF0000"/>
          <w:sz w:val="22"/>
          <w:szCs w:val="22"/>
          <w:highlight w:val="yellow"/>
        </w:rPr>
        <w:t>911CHE</w:t>
      </w:r>
      <w:r w:rsidR="00EF6762">
        <w:rPr>
          <w:rFonts w:cs="Arial"/>
          <w:b/>
          <w:i/>
          <w:color w:val="FF0000"/>
          <w:sz w:val="22"/>
          <w:szCs w:val="22"/>
          <w:highlight w:val="yellow"/>
        </w:rPr>
        <w:t>26R</w:t>
      </w:r>
      <w:r w:rsidR="00EB4481" w:rsidRPr="00EB4481">
        <w:rPr>
          <w:rFonts w:ascii="Calibri" w:eastAsia="Times New Roman" w:hAnsi="Calibri"/>
          <w:b/>
          <w:bCs/>
          <w:sz w:val="28"/>
          <w:szCs w:val="28"/>
          <w:highlight w:val="yellow"/>
        </w:rPr>
        <w:t xml:space="preserve"> </w:t>
      </w:r>
      <w:r w:rsidRPr="007712E7">
        <w:rPr>
          <w:rFonts w:cs="Arial"/>
          <w:b/>
          <w:i/>
          <w:color w:val="FF0000"/>
          <w:sz w:val="22"/>
          <w:szCs w:val="22"/>
          <w:highlight w:val="yellow"/>
        </w:rPr>
        <w:t xml:space="preserve">, </w:t>
      </w:r>
      <w:r w:rsidR="00C61A18">
        <w:rPr>
          <w:rFonts w:cs="Arial"/>
          <w:b/>
          <w:i/>
          <w:color w:val="FF0000"/>
          <w:sz w:val="22"/>
          <w:szCs w:val="22"/>
          <w:highlight w:val="yellow"/>
        </w:rPr>
        <w:t xml:space="preserve">January 22, </w:t>
      </w:r>
      <w:r w:rsidR="009148ED">
        <w:rPr>
          <w:rFonts w:cs="Arial"/>
          <w:b/>
          <w:i/>
          <w:color w:val="FF0000"/>
          <w:sz w:val="22"/>
          <w:szCs w:val="22"/>
          <w:highlight w:val="yellow"/>
        </w:rPr>
        <w:t>202</w:t>
      </w:r>
      <w:r w:rsidR="001836B5">
        <w:rPr>
          <w:rFonts w:cs="Arial"/>
          <w:b/>
          <w:i/>
          <w:color w:val="FF0000"/>
          <w:sz w:val="22"/>
          <w:szCs w:val="22"/>
          <w:highlight w:val="yellow"/>
        </w:rPr>
        <w:t>7</w:t>
      </w:r>
      <w:r w:rsidR="00D56CD9">
        <w:rPr>
          <w:rFonts w:cs="Arial"/>
          <w:b/>
          <w:i/>
          <w:color w:val="FF0000"/>
          <w:sz w:val="22"/>
          <w:szCs w:val="22"/>
          <w:highlight w:val="yellow"/>
        </w:rPr>
        <w:t xml:space="preserve"> </w:t>
      </w:r>
      <w:r w:rsidRPr="004905C0">
        <w:rPr>
          <w:rFonts w:cs="Arial"/>
          <w:b/>
          <w:i/>
          <w:color w:val="FF0000"/>
          <w:sz w:val="22"/>
          <w:szCs w:val="22"/>
        </w:rPr>
        <w:t>, in bottom left</w:t>
      </w:r>
      <w:r w:rsidRPr="00DA2978">
        <w:rPr>
          <w:rFonts w:cs="Arial"/>
          <w:b/>
          <w:i/>
          <w:color w:val="FF0000"/>
          <w:sz w:val="22"/>
          <w:szCs w:val="22"/>
        </w:rPr>
        <w:t>-hand corner of the outermost Return Envelope/Package</w:t>
      </w:r>
    </w:p>
    <w:p w14:paraId="6870363E" w14:textId="77777777" w:rsidR="00A67D2E" w:rsidRPr="00DA2978" w:rsidRDefault="00A67D2E" w:rsidP="00A67D2E">
      <w:pPr>
        <w:pStyle w:val="ListParagraph"/>
        <w:autoSpaceDE w:val="0"/>
        <w:autoSpaceDN w:val="0"/>
        <w:adjustRightInd w:val="0"/>
        <w:ind w:left="0"/>
        <w:jc w:val="both"/>
        <w:rPr>
          <w:b/>
          <w:color w:val="000000"/>
          <w:sz w:val="22"/>
          <w:szCs w:val="22"/>
        </w:rPr>
      </w:pPr>
    </w:p>
    <w:p w14:paraId="33DDD7CB" w14:textId="35824C49" w:rsidR="00A67D2E" w:rsidRPr="00A9373E" w:rsidRDefault="00A67D2E" w:rsidP="00A67D2E">
      <w:pPr>
        <w:pStyle w:val="ListParagraph"/>
        <w:autoSpaceDE w:val="0"/>
        <w:autoSpaceDN w:val="0"/>
        <w:adjustRightInd w:val="0"/>
        <w:ind w:left="0"/>
        <w:jc w:val="both"/>
        <w:rPr>
          <w:b/>
          <w:bCs/>
          <w:color w:val="000000"/>
        </w:rPr>
      </w:pPr>
      <w:r w:rsidRPr="00A9373E">
        <w:rPr>
          <w:b/>
          <w:color w:val="000000"/>
        </w:rPr>
        <w:t>NOTE:</w:t>
      </w:r>
      <w:r w:rsidRPr="00A9373E">
        <w:rPr>
          <w:color w:val="000000"/>
        </w:rPr>
        <w:t xml:space="preserve"> </w:t>
      </w:r>
      <w:r w:rsidRPr="00A9373E">
        <w:rPr>
          <w:b/>
          <w:bCs/>
          <w:color w:val="FF0000"/>
          <w:u w:val="single"/>
        </w:rPr>
        <w:t>Emailed, telephone, &amp; facsimile bid submissions are not allowed in response to this RF</w:t>
      </w:r>
      <w:r w:rsidR="00F3262B">
        <w:rPr>
          <w:b/>
          <w:bCs/>
          <w:color w:val="FF0000"/>
          <w:u w:val="single"/>
        </w:rPr>
        <w:t>P</w:t>
      </w:r>
      <w:r w:rsidRPr="00A9373E">
        <w:rPr>
          <w:b/>
          <w:bCs/>
          <w:color w:val="FF0000"/>
        </w:rPr>
        <w:t>.</w:t>
      </w:r>
    </w:p>
    <w:p w14:paraId="60AC5678" w14:textId="77777777" w:rsidR="00A67D2E" w:rsidRPr="00522559" w:rsidRDefault="00A67D2E" w:rsidP="00A67D2E">
      <w:pPr>
        <w:pStyle w:val="ListParagraph"/>
        <w:autoSpaceDE w:val="0"/>
        <w:autoSpaceDN w:val="0"/>
        <w:adjustRightInd w:val="0"/>
        <w:ind w:left="0"/>
        <w:jc w:val="both"/>
        <w:rPr>
          <w:b/>
          <w:bCs/>
          <w:color w:val="000000"/>
          <w:sz w:val="22"/>
          <w:szCs w:val="22"/>
        </w:rPr>
      </w:pPr>
    </w:p>
    <w:p w14:paraId="2BDE4F56" w14:textId="25697E47" w:rsidR="00CF3D69" w:rsidRPr="0056269B" w:rsidRDefault="00CF3D69" w:rsidP="00DC236D">
      <w:pPr>
        <w:pStyle w:val="ListParagraph"/>
        <w:numPr>
          <w:ilvl w:val="0"/>
          <w:numId w:val="1"/>
        </w:numPr>
        <w:autoSpaceDE w:val="0"/>
        <w:autoSpaceDN w:val="0"/>
        <w:adjustRightInd w:val="0"/>
        <w:ind w:left="360"/>
        <w:jc w:val="both"/>
        <w:rPr>
          <w:rFonts w:ascii="Calibri" w:hAnsi="Calibri" w:cs="Calibri"/>
          <w:color w:val="000000"/>
          <w:sz w:val="22"/>
          <w:szCs w:val="22"/>
        </w:rPr>
      </w:pPr>
      <w:r w:rsidRPr="0056269B">
        <w:rPr>
          <w:rFonts w:ascii="Calibri" w:hAnsi="Calibri" w:cs="Calibri"/>
          <w:color w:val="000000"/>
          <w:sz w:val="22"/>
          <w:szCs w:val="22"/>
        </w:rPr>
        <w:t xml:space="preserve">Proposers are to submit one (1) hardcopy marked ‘Original’ along with (4) four additional copies marked ‘Copy’ and submit one (1) electronic copy of </w:t>
      </w:r>
      <w:r w:rsidR="00C15334">
        <w:rPr>
          <w:rFonts w:ascii="Calibri" w:hAnsi="Calibri" w:cs="Calibri"/>
          <w:color w:val="000000"/>
          <w:sz w:val="22"/>
          <w:szCs w:val="22"/>
        </w:rPr>
        <w:t>RF</w:t>
      </w:r>
      <w:r w:rsidR="000A3AFF">
        <w:rPr>
          <w:rFonts w:ascii="Calibri" w:hAnsi="Calibri" w:cs="Calibri"/>
          <w:color w:val="000000"/>
          <w:sz w:val="22"/>
          <w:szCs w:val="22"/>
        </w:rPr>
        <w:t>P</w:t>
      </w:r>
      <w:r w:rsidR="00C15334">
        <w:rPr>
          <w:rFonts w:ascii="Calibri" w:hAnsi="Calibri" w:cs="Calibri"/>
          <w:color w:val="000000"/>
          <w:sz w:val="22"/>
          <w:szCs w:val="22"/>
        </w:rPr>
        <w:t xml:space="preserve"> </w:t>
      </w:r>
      <w:r w:rsidRPr="0056269B">
        <w:rPr>
          <w:rFonts w:ascii="Calibri" w:hAnsi="Calibri" w:cs="Calibri"/>
          <w:color w:val="000000"/>
          <w:sz w:val="22"/>
          <w:szCs w:val="22"/>
        </w:rPr>
        <w:t xml:space="preserve">proposal to include all related </w:t>
      </w:r>
      <w:r w:rsidRPr="0056269B">
        <w:rPr>
          <w:rFonts w:ascii="Calibri" w:hAnsi="Calibri" w:cs="Calibri"/>
          <w:color w:val="000000"/>
          <w:sz w:val="22"/>
          <w:szCs w:val="22"/>
        </w:rPr>
        <w:lastRenderedPageBreak/>
        <w:t>documentation. Please do not use 3-ring binders.</w:t>
      </w:r>
    </w:p>
    <w:p w14:paraId="0A966871" w14:textId="77777777" w:rsidR="00CF3D69" w:rsidRPr="0056269B" w:rsidRDefault="00CF3D69" w:rsidP="00CF3D69">
      <w:pPr>
        <w:pStyle w:val="ListParagraph"/>
        <w:autoSpaceDE w:val="0"/>
        <w:autoSpaceDN w:val="0"/>
        <w:adjustRightInd w:val="0"/>
        <w:ind w:left="990"/>
        <w:rPr>
          <w:rFonts w:ascii="Calibri" w:hAnsi="Calibri" w:cs="Calibri"/>
          <w:color w:val="000000"/>
          <w:sz w:val="22"/>
          <w:szCs w:val="22"/>
        </w:rPr>
      </w:pPr>
    </w:p>
    <w:p w14:paraId="4731747E" w14:textId="77777777" w:rsidR="00CF3D69" w:rsidRPr="0056269B" w:rsidRDefault="00CF3D69" w:rsidP="00DC236D">
      <w:pPr>
        <w:pStyle w:val="ListParagraph"/>
        <w:numPr>
          <w:ilvl w:val="0"/>
          <w:numId w:val="1"/>
        </w:numPr>
        <w:autoSpaceDE w:val="0"/>
        <w:autoSpaceDN w:val="0"/>
        <w:adjustRightInd w:val="0"/>
        <w:ind w:left="360"/>
        <w:jc w:val="both"/>
        <w:rPr>
          <w:rFonts w:ascii="Calibri" w:hAnsi="Calibri" w:cs="Calibri"/>
          <w:color w:val="000000"/>
          <w:sz w:val="22"/>
          <w:szCs w:val="22"/>
        </w:rPr>
      </w:pPr>
      <w:r w:rsidRPr="0056269B">
        <w:rPr>
          <w:rFonts w:ascii="Calibri" w:hAnsi="Calibri" w:cs="Calibri"/>
          <w:color w:val="000000"/>
          <w:sz w:val="22"/>
          <w:szCs w:val="22"/>
        </w:rPr>
        <w:t xml:space="preserve">Pages should be numbered and contain an organized, paginated table of contents corresponding to the section and pages of the proposal. </w:t>
      </w:r>
      <w:r w:rsidRPr="0056269B">
        <w:rPr>
          <w:rFonts w:ascii="Calibri" w:hAnsi="Calibri" w:cs="Calibri"/>
          <w:sz w:val="22"/>
          <w:szCs w:val="22"/>
        </w:rPr>
        <w:t>At least an eleven (11pt) point font of Calibri, Ariel, or Times New Roman is acceptable and must be legible.</w:t>
      </w:r>
    </w:p>
    <w:p w14:paraId="4F4EDD84" w14:textId="77777777" w:rsidR="00CF3D69" w:rsidRPr="0056269B" w:rsidRDefault="00CF3D69" w:rsidP="00CF3D69">
      <w:pPr>
        <w:autoSpaceDE w:val="0"/>
        <w:autoSpaceDN w:val="0"/>
        <w:adjustRightInd w:val="0"/>
        <w:rPr>
          <w:rFonts w:ascii="Calibri" w:hAnsi="Calibri" w:cs="Calibri"/>
          <w:color w:val="000000"/>
          <w:sz w:val="22"/>
          <w:szCs w:val="22"/>
        </w:rPr>
      </w:pPr>
    </w:p>
    <w:p w14:paraId="1F94DF55" w14:textId="31CDBE45" w:rsidR="00CF3D69" w:rsidRPr="0056269B" w:rsidRDefault="00CF3D69" w:rsidP="00DC236D">
      <w:pPr>
        <w:pStyle w:val="ListParagraph"/>
        <w:numPr>
          <w:ilvl w:val="0"/>
          <w:numId w:val="1"/>
        </w:numPr>
        <w:tabs>
          <w:tab w:val="left" w:pos="450"/>
        </w:tabs>
        <w:ind w:left="360"/>
        <w:jc w:val="both"/>
        <w:rPr>
          <w:rFonts w:ascii="Calibri" w:hAnsi="Calibri" w:cs="Calibri"/>
          <w:sz w:val="22"/>
          <w:szCs w:val="22"/>
        </w:rPr>
      </w:pPr>
      <w:r w:rsidRPr="0056269B">
        <w:rPr>
          <w:rFonts w:ascii="Calibri" w:hAnsi="Calibri" w:cs="Calibri"/>
          <w:sz w:val="22"/>
          <w:szCs w:val="22"/>
        </w:rPr>
        <w:t xml:space="preserve">It is the Proposer’s </w:t>
      </w:r>
      <w:r w:rsidRPr="0056269B">
        <w:rPr>
          <w:rFonts w:ascii="Calibri" w:hAnsi="Calibri" w:cs="Calibri"/>
          <w:sz w:val="22"/>
          <w:szCs w:val="22"/>
          <w:u w:val="single"/>
        </w:rPr>
        <w:t>sole responsibility</w:t>
      </w:r>
      <w:r w:rsidRPr="0056269B">
        <w:rPr>
          <w:rFonts w:ascii="Calibri" w:hAnsi="Calibri" w:cs="Calibri"/>
          <w:sz w:val="22"/>
          <w:szCs w:val="22"/>
        </w:rPr>
        <w:t xml:space="preserve"> to prepare, submit, and deliver or arrange delivery of the RF</w:t>
      </w:r>
      <w:r w:rsidR="000A3AFF">
        <w:rPr>
          <w:rFonts w:ascii="Calibri" w:hAnsi="Calibri" w:cs="Calibri"/>
          <w:sz w:val="22"/>
          <w:szCs w:val="22"/>
        </w:rPr>
        <w:t>P</w:t>
      </w:r>
      <w:r w:rsidRPr="0056269B">
        <w:rPr>
          <w:rFonts w:ascii="Calibri" w:hAnsi="Calibri" w:cs="Calibri"/>
          <w:sz w:val="22"/>
          <w:szCs w:val="22"/>
        </w:rPr>
        <w:t xml:space="preserve"> proposal(s) with all required exhibits and materials to the designated location on or before the published submittal deadline. </w:t>
      </w:r>
    </w:p>
    <w:p w14:paraId="2D487335" w14:textId="77777777" w:rsidR="00CF3D69" w:rsidRPr="0056269B" w:rsidRDefault="00CF3D69" w:rsidP="00CF3D69">
      <w:pPr>
        <w:pStyle w:val="ListParagraph"/>
        <w:tabs>
          <w:tab w:val="left" w:pos="450"/>
        </w:tabs>
        <w:ind w:left="360"/>
        <w:jc w:val="both"/>
        <w:rPr>
          <w:rFonts w:ascii="Calibri" w:hAnsi="Calibri" w:cs="Calibri"/>
          <w:sz w:val="22"/>
          <w:szCs w:val="22"/>
        </w:rPr>
      </w:pPr>
    </w:p>
    <w:p w14:paraId="4F787BFD" w14:textId="624A5637" w:rsidR="00CF3D69" w:rsidRPr="0056269B" w:rsidRDefault="00CF3D69" w:rsidP="00DC236D">
      <w:pPr>
        <w:pStyle w:val="ListParagraph"/>
        <w:numPr>
          <w:ilvl w:val="0"/>
          <w:numId w:val="1"/>
        </w:numPr>
        <w:autoSpaceDE w:val="0"/>
        <w:autoSpaceDN w:val="0"/>
        <w:adjustRightInd w:val="0"/>
        <w:ind w:left="360"/>
        <w:jc w:val="both"/>
        <w:rPr>
          <w:rFonts w:ascii="Calibri" w:hAnsi="Calibri" w:cs="Calibri"/>
          <w:color w:val="000000"/>
          <w:sz w:val="22"/>
          <w:szCs w:val="22"/>
        </w:rPr>
      </w:pPr>
      <w:r w:rsidRPr="0056269B">
        <w:rPr>
          <w:rFonts w:ascii="Calibri" w:hAnsi="Calibri" w:cs="Calibri"/>
          <w:color w:val="000000"/>
          <w:sz w:val="22"/>
          <w:szCs w:val="22"/>
        </w:rPr>
        <w:t>ETCOG will not bear liability for any costs incurred in the preparation and submission of submissions in response to this RF</w:t>
      </w:r>
      <w:r w:rsidR="00CF1D38">
        <w:rPr>
          <w:rFonts w:ascii="Calibri" w:hAnsi="Calibri" w:cs="Calibri"/>
          <w:color w:val="000000"/>
          <w:sz w:val="22"/>
          <w:szCs w:val="22"/>
        </w:rPr>
        <w:t>P</w:t>
      </w:r>
      <w:r w:rsidRPr="0056269B">
        <w:rPr>
          <w:rFonts w:ascii="Calibri" w:hAnsi="Calibri" w:cs="Calibri"/>
          <w:color w:val="000000"/>
          <w:sz w:val="22"/>
          <w:szCs w:val="22"/>
        </w:rPr>
        <w:t>.</w:t>
      </w:r>
    </w:p>
    <w:p w14:paraId="5C397A8A" w14:textId="77777777" w:rsidR="00CF3D69" w:rsidRPr="0056269B" w:rsidRDefault="00CF3D69" w:rsidP="00CF3D69">
      <w:pPr>
        <w:pStyle w:val="ListParagraph"/>
        <w:autoSpaceDE w:val="0"/>
        <w:autoSpaceDN w:val="0"/>
        <w:adjustRightInd w:val="0"/>
        <w:ind w:left="360"/>
        <w:jc w:val="both"/>
        <w:rPr>
          <w:rFonts w:ascii="Calibri" w:hAnsi="Calibri" w:cs="Calibri"/>
          <w:color w:val="000000"/>
          <w:sz w:val="22"/>
          <w:szCs w:val="22"/>
        </w:rPr>
      </w:pPr>
    </w:p>
    <w:p w14:paraId="241EF3F9" w14:textId="4FE0D3FF" w:rsidR="00CF3D69" w:rsidRPr="0056269B" w:rsidRDefault="00CF3D69" w:rsidP="00DC236D">
      <w:pPr>
        <w:pStyle w:val="ListParagraph"/>
        <w:numPr>
          <w:ilvl w:val="0"/>
          <w:numId w:val="1"/>
        </w:numPr>
        <w:autoSpaceDE w:val="0"/>
        <w:autoSpaceDN w:val="0"/>
        <w:adjustRightInd w:val="0"/>
        <w:ind w:left="360"/>
        <w:jc w:val="both"/>
        <w:rPr>
          <w:rFonts w:ascii="Calibri" w:hAnsi="Calibri" w:cs="Calibri"/>
          <w:color w:val="000000"/>
          <w:sz w:val="22"/>
          <w:szCs w:val="22"/>
        </w:rPr>
      </w:pPr>
      <w:r w:rsidRPr="0056269B">
        <w:rPr>
          <w:rFonts w:ascii="Calibri" w:hAnsi="Calibri" w:cs="Calibri"/>
          <w:color w:val="000000"/>
          <w:sz w:val="22"/>
          <w:szCs w:val="22"/>
        </w:rPr>
        <w:t>RF</w:t>
      </w:r>
      <w:r w:rsidR="00CF1D38">
        <w:rPr>
          <w:rFonts w:ascii="Calibri" w:hAnsi="Calibri" w:cs="Calibri"/>
          <w:color w:val="000000"/>
          <w:sz w:val="22"/>
          <w:szCs w:val="22"/>
        </w:rPr>
        <w:t>P</w:t>
      </w:r>
      <w:r w:rsidRPr="0056269B">
        <w:rPr>
          <w:rFonts w:ascii="Calibri" w:hAnsi="Calibri" w:cs="Calibri"/>
          <w:color w:val="000000"/>
          <w:sz w:val="22"/>
          <w:szCs w:val="22"/>
        </w:rPr>
        <w:t xml:space="preserve"> submission deadline </w:t>
      </w:r>
      <w:r w:rsidRPr="0056269B">
        <w:rPr>
          <w:rFonts w:ascii="Calibri" w:hAnsi="Calibri" w:cs="Calibri"/>
          <w:i/>
          <w:color w:val="000000"/>
          <w:sz w:val="22"/>
          <w:szCs w:val="22"/>
        </w:rPr>
        <w:t>time</w:t>
      </w:r>
      <w:r w:rsidRPr="0056269B">
        <w:rPr>
          <w:rFonts w:ascii="Calibri" w:hAnsi="Calibri" w:cs="Calibri"/>
          <w:color w:val="000000"/>
          <w:sz w:val="22"/>
          <w:szCs w:val="22"/>
        </w:rPr>
        <w:t xml:space="preserve"> will be determined by the ETCOG lobby clock.</w:t>
      </w:r>
    </w:p>
    <w:p w14:paraId="52826A41" w14:textId="77777777" w:rsidR="00CF3D69" w:rsidRPr="0056269B" w:rsidRDefault="00CF3D69" w:rsidP="00CF3D69">
      <w:pPr>
        <w:autoSpaceDE w:val="0"/>
        <w:autoSpaceDN w:val="0"/>
        <w:adjustRightInd w:val="0"/>
        <w:ind w:left="360"/>
        <w:jc w:val="both"/>
        <w:rPr>
          <w:rFonts w:ascii="Calibri" w:hAnsi="Calibri" w:cs="Calibri"/>
          <w:color w:val="000000"/>
          <w:sz w:val="22"/>
          <w:szCs w:val="22"/>
        </w:rPr>
      </w:pPr>
    </w:p>
    <w:p w14:paraId="70330E6F" w14:textId="612AEB5D" w:rsidR="00CF3D69" w:rsidRPr="0056269B" w:rsidRDefault="00CF3D69" w:rsidP="00DC236D">
      <w:pPr>
        <w:pStyle w:val="ListParagraph"/>
        <w:numPr>
          <w:ilvl w:val="0"/>
          <w:numId w:val="1"/>
        </w:numPr>
        <w:autoSpaceDE w:val="0"/>
        <w:autoSpaceDN w:val="0"/>
        <w:adjustRightInd w:val="0"/>
        <w:ind w:left="360"/>
        <w:jc w:val="both"/>
        <w:rPr>
          <w:rFonts w:ascii="Calibri" w:hAnsi="Calibri" w:cs="Calibri"/>
          <w:color w:val="000000"/>
          <w:sz w:val="22"/>
          <w:szCs w:val="22"/>
        </w:rPr>
      </w:pPr>
      <w:r w:rsidRPr="0056269B">
        <w:rPr>
          <w:rFonts w:ascii="Calibri" w:hAnsi="Calibri" w:cs="Calibri"/>
          <w:color w:val="000000"/>
          <w:sz w:val="22"/>
          <w:szCs w:val="22"/>
        </w:rPr>
        <w:t>If submitting more than one property to be considered, each property submission should be placed in a separate envelope and clearly identified with the RF</w:t>
      </w:r>
      <w:r w:rsidR="00F3262B">
        <w:rPr>
          <w:rFonts w:ascii="Calibri" w:hAnsi="Calibri" w:cs="Calibri"/>
          <w:color w:val="000000"/>
          <w:sz w:val="22"/>
          <w:szCs w:val="22"/>
        </w:rPr>
        <w:t>P</w:t>
      </w:r>
      <w:r w:rsidRPr="0056269B">
        <w:rPr>
          <w:rFonts w:ascii="Calibri" w:hAnsi="Calibri" w:cs="Calibri"/>
          <w:color w:val="000000"/>
          <w:sz w:val="22"/>
          <w:szCs w:val="22"/>
        </w:rPr>
        <w:t xml:space="preserve"> number, submittal deadline/opening date and time, as referenced on previous page.</w:t>
      </w:r>
    </w:p>
    <w:p w14:paraId="71BDBBD2" w14:textId="77777777" w:rsidR="00CF3D69" w:rsidRPr="0056269B" w:rsidRDefault="00CF3D69" w:rsidP="00CF3D69">
      <w:pPr>
        <w:autoSpaceDE w:val="0"/>
        <w:autoSpaceDN w:val="0"/>
        <w:adjustRightInd w:val="0"/>
        <w:ind w:left="360"/>
        <w:jc w:val="both"/>
        <w:rPr>
          <w:rFonts w:ascii="Calibri" w:hAnsi="Calibri" w:cs="Calibri"/>
          <w:color w:val="000000"/>
          <w:sz w:val="22"/>
          <w:szCs w:val="22"/>
        </w:rPr>
      </w:pPr>
    </w:p>
    <w:p w14:paraId="16DB5F1A" w14:textId="77777777" w:rsidR="00CF3D69" w:rsidRPr="0056269B" w:rsidRDefault="00CF3D69" w:rsidP="00DC236D">
      <w:pPr>
        <w:pStyle w:val="ListParagraph"/>
        <w:numPr>
          <w:ilvl w:val="0"/>
          <w:numId w:val="1"/>
        </w:numPr>
        <w:tabs>
          <w:tab w:val="left" w:pos="450"/>
        </w:tabs>
        <w:ind w:left="360"/>
        <w:jc w:val="both"/>
        <w:rPr>
          <w:rFonts w:ascii="Calibri" w:hAnsi="Calibri" w:cs="Calibri"/>
          <w:sz w:val="22"/>
          <w:szCs w:val="22"/>
        </w:rPr>
      </w:pPr>
      <w:r w:rsidRPr="0056269B">
        <w:rPr>
          <w:rFonts w:ascii="Calibri" w:hAnsi="Calibri" w:cs="Calibri"/>
          <w:sz w:val="22"/>
          <w:szCs w:val="22"/>
        </w:rPr>
        <w:t>Courier or delivery services may not deliver directly to the specified location; therefore, it is strongly recommended</w:t>
      </w:r>
      <w:r w:rsidRPr="0056269B">
        <w:rPr>
          <w:rFonts w:ascii="Calibri" w:hAnsi="Calibri" w:cs="Calibri"/>
          <w:b/>
          <w:sz w:val="22"/>
          <w:szCs w:val="22"/>
        </w:rPr>
        <w:t>:</w:t>
      </w:r>
    </w:p>
    <w:p w14:paraId="78DC2D00" w14:textId="77777777" w:rsidR="00CF3D69" w:rsidRPr="0056269B" w:rsidRDefault="00CF3D69" w:rsidP="00CF3D69">
      <w:pPr>
        <w:tabs>
          <w:tab w:val="left" w:pos="450"/>
        </w:tabs>
        <w:jc w:val="both"/>
        <w:rPr>
          <w:rFonts w:ascii="Calibri" w:hAnsi="Calibri" w:cs="Calibri"/>
          <w:sz w:val="22"/>
          <w:szCs w:val="22"/>
        </w:rPr>
      </w:pPr>
    </w:p>
    <w:p w14:paraId="31B760EC" w14:textId="173E6ACC" w:rsidR="00CF3D69" w:rsidRPr="0056269B" w:rsidRDefault="00CF3D69" w:rsidP="003A1B7B">
      <w:pPr>
        <w:pStyle w:val="ListParagraph"/>
        <w:numPr>
          <w:ilvl w:val="0"/>
          <w:numId w:val="9"/>
        </w:numPr>
        <w:autoSpaceDE w:val="0"/>
        <w:autoSpaceDN w:val="0"/>
        <w:ind w:left="720"/>
        <w:jc w:val="both"/>
        <w:rPr>
          <w:rFonts w:ascii="Calibri" w:hAnsi="Calibri" w:cs="Calibri"/>
          <w:sz w:val="22"/>
          <w:szCs w:val="22"/>
        </w:rPr>
      </w:pPr>
      <w:r w:rsidRPr="0056269B">
        <w:rPr>
          <w:rFonts w:ascii="Calibri" w:hAnsi="Calibri" w:cs="Calibri"/>
          <w:sz w:val="22"/>
          <w:szCs w:val="22"/>
        </w:rPr>
        <w:t xml:space="preserve">Proposers allow sufficient time for delivery of a </w:t>
      </w:r>
      <w:r w:rsidR="00BB7931" w:rsidRPr="0056269B">
        <w:rPr>
          <w:rFonts w:ascii="Calibri" w:hAnsi="Calibri" w:cs="Calibri"/>
          <w:sz w:val="22"/>
          <w:szCs w:val="22"/>
        </w:rPr>
        <w:t>hard copy</w:t>
      </w:r>
      <w:r w:rsidRPr="0056269B">
        <w:rPr>
          <w:rFonts w:ascii="Calibri" w:hAnsi="Calibri" w:cs="Calibri"/>
          <w:sz w:val="22"/>
          <w:szCs w:val="22"/>
        </w:rPr>
        <w:t xml:space="preserve"> proposal prior to the published deadline date/time to the location specified</w:t>
      </w:r>
      <w:r w:rsidRPr="0056269B">
        <w:rPr>
          <w:rFonts w:ascii="Calibri" w:hAnsi="Calibri" w:cs="Calibri"/>
          <w:iCs/>
          <w:sz w:val="22"/>
          <w:szCs w:val="22"/>
        </w:rPr>
        <w:t>.</w:t>
      </w:r>
    </w:p>
    <w:p w14:paraId="630E0464" w14:textId="77777777" w:rsidR="00CF3D69" w:rsidRPr="0056269B" w:rsidRDefault="00CF3D69" w:rsidP="00CF3D69">
      <w:pPr>
        <w:pStyle w:val="ListParagraph"/>
        <w:autoSpaceDE w:val="0"/>
        <w:autoSpaceDN w:val="0"/>
        <w:jc w:val="both"/>
        <w:rPr>
          <w:rFonts w:ascii="Calibri" w:hAnsi="Calibri" w:cs="Calibri"/>
          <w:sz w:val="22"/>
          <w:szCs w:val="22"/>
        </w:rPr>
      </w:pPr>
    </w:p>
    <w:p w14:paraId="2BCB552F" w14:textId="77777777" w:rsidR="00CF3D69" w:rsidRPr="0056269B" w:rsidRDefault="00CF3D69" w:rsidP="003A1B7B">
      <w:pPr>
        <w:pStyle w:val="ListParagraph"/>
        <w:numPr>
          <w:ilvl w:val="0"/>
          <w:numId w:val="9"/>
        </w:numPr>
        <w:autoSpaceDE w:val="0"/>
        <w:autoSpaceDN w:val="0"/>
        <w:ind w:left="720"/>
        <w:jc w:val="both"/>
        <w:rPr>
          <w:rFonts w:ascii="Calibri" w:hAnsi="Calibri" w:cs="Calibri"/>
          <w:sz w:val="22"/>
          <w:szCs w:val="22"/>
        </w:rPr>
      </w:pPr>
      <w:r w:rsidRPr="0056269B">
        <w:rPr>
          <w:rFonts w:ascii="Calibri" w:hAnsi="Calibri" w:cs="Calibri"/>
          <w:sz w:val="22"/>
          <w:szCs w:val="22"/>
        </w:rPr>
        <w:t>Proposers understand that failure to submit a proposal by designated deadline, for whatever reason, may not be grounds for disputing the procurement solicitation process or any resulting contract award.</w:t>
      </w:r>
    </w:p>
    <w:p w14:paraId="328FB248" w14:textId="77777777" w:rsidR="00CF3D69" w:rsidRPr="0056269B" w:rsidRDefault="00CF3D69" w:rsidP="00CF3D69">
      <w:pPr>
        <w:autoSpaceDE w:val="0"/>
        <w:autoSpaceDN w:val="0"/>
        <w:rPr>
          <w:rFonts w:ascii="Calibri" w:hAnsi="Calibri" w:cs="Calibri"/>
          <w:sz w:val="22"/>
          <w:szCs w:val="22"/>
        </w:rPr>
      </w:pPr>
    </w:p>
    <w:p w14:paraId="4DB75590" w14:textId="2FA76A28" w:rsidR="00CF3D69" w:rsidRPr="0056269B" w:rsidRDefault="00CF3D69" w:rsidP="00DC236D">
      <w:pPr>
        <w:pStyle w:val="ListParagraph"/>
        <w:numPr>
          <w:ilvl w:val="0"/>
          <w:numId w:val="1"/>
        </w:numPr>
        <w:autoSpaceDE w:val="0"/>
        <w:autoSpaceDN w:val="0"/>
        <w:adjustRightInd w:val="0"/>
        <w:ind w:left="360"/>
        <w:jc w:val="both"/>
        <w:rPr>
          <w:rFonts w:ascii="Calibri" w:hAnsi="Calibri" w:cs="Calibri"/>
          <w:color w:val="000000"/>
          <w:sz w:val="22"/>
          <w:szCs w:val="22"/>
        </w:rPr>
      </w:pPr>
      <w:r w:rsidRPr="0056269B">
        <w:rPr>
          <w:rFonts w:ascii="Calibri" w:hAnsi="Calibri" w:cs="Calibri"/>
          <w:color w:val="000000"/>
          <w:sz w:val="22"/>
          <w:szCs w:val="22"/>
        </w:rPr>
        <w:t>It is the Proposer’s sole responsibility to ensure any addenda or additional materials pertinent to their proposal be included in or with their RF</w:t>
      </w:r>
      <w:r w:rsidR="00CF1D38">
        <w:rPr>
          <w:rFonts w:ascii="Calibri" w:hAnsi="Calibri" w:cs="Calibri"/>
          <w:color w:val="000000"/>
          <w:sz w:val="22"/>
          <w:szCs w:val="22"/>
        </w:rPr>
        <w:t>P</w:t>
      </w:r>
      <w:r w:rsidRPr="0056269B">
        <w:rPr>
          <w:rFonts w:ascii="Calibri" w:hAnsi="Calibri" w:cs="Calibri"/>
          <w:color w:val="000000"/>
          <w:sz w:val="22"/>
          <w:szCs w:val="22"/>
        </w:rPr>
        <w:t xml:space="preserve"> submission. ETCOG will not be held liable for missing addenda or materials at the time of the RF</w:t>
      </w:r>
      <w:r w:rsidR="00CF1D38">
        <w:rPr>
          <w:rFonts w:ascii="Calibri" w:hAnsi="Calibri" w:cs="Calibri"/>
          <w:color w:val="000000"/>
          <w:sz w:val="22"/>
          <w:szCs w:val="22"/>
        </w:rPr>
        <w:t>P</w:t>
      </w:r>
      <w:r w:rsidRPr="0056269B">
        <w:rPr>
          <w:rFonts w:ascii="Calibri" w:hAnsi="Calibri" w:cs="Calibri"/>
          <w:color w:val="000000"/>
          <w:sz w:val="22"/>
          <w:szCs w:val="22"/>
        </w:rPr>
        <w:t xml:space="preserve"> Opening and said addenda or additional materials will not be accepted past the RF</w:t>
      </w:r>
      <w:r w:rsidR="00CF1D38">
        <w:rPr>
          <w:rFonts w:ascii="Calibri" w:hAnsi="Calibri" w:cs="Calibri"/>
          <w:color w:val="000000"/>
          <w:sz w:val="22"/>
          <w:szCs w:val="22"/>
        </w:rPr>
        <w:t>P</w:t>
      </w:r>
      <w:r w:rsidRPr="0056269B">
        <w:rPr>
          <w:rFonts w:ascii="Calibri" w:hAnsi="Calibri" w:cs="Calibri"/>
          <w:color w:val="000000"/>
          <w:sz w:val="22"/>
          <w:szCs w:val="22"/>
        </w:rPr>
        <w:t xml:space="preserve"> submission deadline date and time.</w:t>
      </w:r>
    </w:p>
    <w:p w14:paraId="07BBDCA6" w14:textId="77777777" w:rsidR="00D82D99" w:rsidRPr="00EF5831" w:rsidRDefault="00D82D99" w:rsidP="00EF5831">
      <w:pPr>
        <w:jc w:val="both"/>
        <w:rPr>
          <w:rFonts w:ascii="Calibri" w:hAnsi="Calibri" w:cs="Calibri"/>
          <w:sz w:val="22"/>
          <w:szCs w:val="22"/>
        </w:rPr>
      </w:pPr>
    </w:p>
    <w:p w14:paraId="6C9F440F" w14:textId="212566A7" w:rsidR="001D0766" w:rsidRDefault="003A5052" w:rsidP="0066788A">
      <w:pPr>
        <w:contextualSpacing/>
        <w:jc w:val="center"/>
        <w:rPr>
          <w:rFonts w:ascii="Calibri" w:hAnsi="Calibri" w:cs="Calibri"/>
          <w:b/>
          <w:color w:val="FF0000"/>
          <w:sz w:val="28"/>
          <w:szCs w:val="28"/>
        </w:rPr>
      </w:pPr>
      <w:r>
        <w:rPr>
          <w:rFonts w:ascii="Calibri" w:hAnsi="Calibri" w:cs="Calibri"/>
          <w:b/>
          <w:color w:val="FF0000"/>
          <w:sz w:val="28"/>
          <w:szCs w:val="28"/>
        </w:rPr>
        <w:t xml:space="preserve">Option 2 - </w:t>
      </w:r>
      <w:r w:rsidR="00721C11" w:rsidRPr="006002D6">
        <w:rPr>
          <w:rFonts w:ascii="Calibri" w:hAnsi="Calibri" w:cs="Calibri"/>
          <w:b/>
          <w:color w:val="FF0000"/>
          <w:sz w:val="28"/>
          <w:szCs w:val="28"/>
        </w:rPr>
        <w:t xml:space="preserve">DIGITAL </w:t>
      </w:r>
      <w:r w:rsidR="00A62005">
        <w:rPr>
          <w:rFonts w:ascii="Calibri" w:hAnsi="Calibri" w:cs="Calibri"/>
          <w:b/>
          <w:color w:val="FF0000"/>
          <w:sz w:val="28"/>
          <w:szCs w:val="28"/>
        </w:rPr>
        <w:t>RF</w:t>
      </w:r>
      <w:r w:rsidR="000A3AFF">
        <w:rPr>
          <w:rFonts w:ascii="Calibri" w:hAnsi="Calibri" w:cs="Calibri"/>
          <w:b/>
          <w:color w:val="FF0000"/>
          <w:sz w:val="28"/>
          <w:szCs w:val="28"/>
        </w:rPr>
        <w:t>P</w:t>
      </w:r>
      <w:r w:rsidR="00721C11" w:rsidRPr="006002D6">
        <w:rPr>
          <w:rFonts w:ascii="Calibri" w:hAnsi="Calibri" w:cs="Calibri"/>
          <w:b/>
          <w:color w:val="FF0000"/>
          <w:sz w:val="28"/>
          <w:szCs w:val="28"/>
        </w:rPr>
        <w:t xml:space="preserve"> SUBMISSION OPTION</w:t>
      </w:r>
      <w:r w:rsidR="00F8600C">
        <w:rPr>
          <w:rFonts w:ascii="Calibri" w:hAnsi="Calibri" w:cs="Calibri"/>
          <w:b/>
          <w:color w:val="FF0000"/>
          <w:sz w:val="28"/>
          <w:szCs w:val="28"/>
        </w:rPr>
        <w:t xml:space="preserve"> </w:t>
      </w:r>
    </w:p>
    <w:p w14:paraId="7E6E03CE" w14:textId="77777777" w:rsidR="00CF077F" w:rsidRDefault="00CF077F" w:rsidP="00993C6C">
      <w:pPr>
        <w:rPr>
          <w:rFonts w:ascii="Calibri" w:hAnsi="Calibri" w:cs="Calibri"/>
          <w:b/>
          <w:bCs/>
          <w:sz w:val="22"/>
          <w:szCs w:val="22"/>
          <w:u w:val="single"/>
        </w:rPr>
      </w:pPr>
    </w:p>
    <w:p w14:paraId="47C389A7" w14:textId="3464145D" w:rsidR="00993C6C" w:rsidRPr="000C6FE3" w:rsidRDefault="00993C6C" w:rsidP="00993C6C">
      <w:pPr>
        <w:rPr>
          <w:rFonts w:ascii="Calibri" w:hAnsi="Calibri" w:cs="Calibri"/>
          <w:sz w:val="22"/>
          <w:szCs w:val="22"/>
        </w:rPr>
      </w:pPr>
      <w:r w:rsidRPr="000C6FE3">
        <w:rPr>
          <w:rFonts w:ascii="Calibri" w:hAnsi="Calibri" w:cs="Calibri"/>
          <w:b/>
          <w:bCs/>
          <w:sz w:val="22"/>
          <w:szCs w:val="22"/>
          <w:u w:val="single"/>
        </w:rPr>
        <w:t>Upload Requirements/Instructions</w:t>
      </w:r>
    </w:p>
    <w:p w14:paraId="3384A249" w14:textId="77777777" w:rsidR="00993C6C" w:rsidRPr="000C6FE3" w:rsidRDefault="00993C6C" w:rsidP="00993C6C">
      <w:pPr>
        <w:jc w:val="both"/>
        <w:rPr>
          <w:rFonts w:ascii="Calibri" w:hAnsi="Calibri" w:cs="Calibri"/>
          <w:sz w:val="22"/>
          <w:szCs w:val="22"/>
        </w:rPr>
      </w:pPr>
    </w:p>
    <w:p w14:paraId="0252A377" w14:textId="6376D91E" w:rsidR="00993C6C" w:rsidRPr="000C6FE3" w:rsidRDefault="00993C6C" w:rsidP="003A1B7B">
      <w:pPr>
        <w:pStyle w:val="ListParagraph"/>
        <w:numPr>
          <w:ilvl w:val="0"/>
          <w:numId w:val="6"/>
        </w:numPr>
        <w:ind w:left="360"/>
        <w:jc w:val="both"/>
        <w:rPr>
          <w:rFonts w:ascii="Calibri" w:hAnsi="Calibri" w:cs="Calibri"/>
          <w:sz w:val="22"/>
          <w:szCs w:val="22"/>
        </w:rPr>
      </w:pPr>
      <w:r w:rsidRPr="000C6FE3">
        <w:rPr>
          <w:rFonts w:ascii="Calibri" w:hAnsi="Calibri" w:cs="Calibri"/>
          <w:color w:val="000000"/>
          <w:sz w:val="22"/>
          <w:szCs w:val="22"/>
        </w:rPr>
        <w:t xml:space="preserve">Proposers must </w:t>
      </w:r>
      <w:r w:rsidRPr="000C6FE3">
        <w:rPr>
          <w:rFonts w:ascii="Calibri" w:hAnsi="Calibri" w:cs="Calibri"/>
          <w:b/>
          <w:bCs/>
          <w:color w:val="000000"/>
          <w:sz w:val="22"/>
          <w:szCs w:val="22"/>
          <w:u w:val="single"/>
        </w:rPr>
        <w:t>email</w:t>
      </w:r>
      <w:r w:rsidRPr="000C6FE3">
        <w:rPr>
          <w:rFonts w:ascii="Calibri" w:hAnsi="Calibri" w:cs="Calibri"/>
          <w:color w:val="000000"/>
          <w:sz w:val="22"/>
          <w:szCs w:val="22"/>
        </w:rPr>
        <w:t xml:space="preserve"> Christine Weems at </w:t>
      </w:r>
      <w:hyperlink r:id="rId67" w:history="1">
        <w:r w:rsidRPr="000C6FE3">
          <w:rPr>
            <w:rStyle w:val="Hyperlink"/>
            <w:rFonts w:ascii="Calibri" w:hAnsi="Calibri" w:cs="Calibri"/>
            <w:sz w:val="22"/>
            <w:szCs w:val="22"/>
          </w:rPr>
          <w:t>christine.weems@etcog.org</w:t>
        </w:r>
      </w:hyperlink>
      <w:r w:rsidRPr="000C6FE3">
        <w:rPr>
          <w:rFonts w:ascii="Calibri" w:hAnsi="Calibri" w:cs="Calibri"/>
          <w:color w:val="000000"/>
          <w:sz w:val="22"/>
          <w:szCs w:val="22"/>
        </w:rPr>
        <w:t xml:space="preserve"> to </w:t>
      </w:r>
      <w:r w:rsidRPr="00186E1D">
        <w:rPr>
          <w:rFonts w:ascii="Calibri" w:hAnsi="Calibri" w:cs="Calibri"/>
          <w:b/>
          <w:bCs/>
          <w:color w:val="000000"/>
          <w:sz w:val="22"/>
          <w:szCs w:val="22"/>
          <w:highlight w:val="yellow"/>
        </w:rPr>
        <w:t xml:space="preserve">request an ‘Access Link’ </w:t>
      </w:r>
      <w:r w:rsidRPr="00186E1D">
        <w:rPr>
          <w:rFonts w:ascii="Calibri" w:hAnsi="Calibri" w:cs="Calibri"/>
          <w:b/>
          <w:bCs/>
          <w:color w:val="000000" w:themeColor="text1"/>
          <w:sz w:val="22"/>
          <w:szCs w:val="22"/>
          <w:highlight w:val="yellow"/>
        </w:rPr>
        <w:t>by</w:t>
      </w:r>
      <w:r w:rsidRPr="000C6FE3">
        <w:rPr>
          <w:rFonts w:ascii="Calibri" w:hAnsi="Calibri" w:cs="Calibri"/>
          <w:color w:val="000000" w:themeColor="text1"/>
          <w:sz w:val="22"/>
          <w:szCs w:val="22"/>
        </w:rPr>
        <w:t xml:space="preserve"> </w:t>
      </w:r>
      <w:r w:rsidR="007D2C8F" w:rsidRPr="007D2C8F">
        <w:rPr>
          <w:rFonts w:ascii="Calibri" w:hAnsi="Calibri" w:cs="Calibri"/>
          <w:b/>
          <w:bCs/>
          <w:color w:val="000000" w:themeColor="text1"/>
          <w:sz w:val="22"/>
          <w:szCs w:val="22"/>
          <w:highlight w:val="yellow"/>
        </w:rPr>
        <w:t xml:space="preserve">11:00 A.M on </w:t>
      </w:r>
      <w:r w:rsidR="00C61A18">
        <w:rPr>
          <w:rFonts w:ascii="Calibri" w:hAnsi="Calibri" w:cs="Calibri"/>
          <w:b/>
          <w:bCs/>
          <w:color w:val="000000" w:themeColor="text1"/>
          <w:sz w:val="22"/>
          <w:szCs w:val="22"/>
          <w:highlight w:val="yellow"/>
        </w:rPr>
        <w:t>Thursday</w:t>
      </w:r>
      <w:r w:rsidR="009C2811">
        <w:rPr>
          <w:rFonts w:ascii="Calibri" w:hAnsi="Calibri" w:cs="Calibri"/>
          <w:b/>
          <w:bCs/>
          <w:color w:val="000000" w:themeColor="text1"/>
          <w:sz w:val="22"/>
          <w:szCs w:val="22"/>
          <w:highlight w:val="yellow"/>
        </w:rPr>
        <w:t>, January 21</w:t>
      </w:r>
      <w:r w:rsidR="009148ED" w:rsidRPr="007D2C8F">
        <w:rPr>
          <w:rFonts w:ascii="Calibri" w:hAnsi="Calibri" w:cs="Calibri"/>
          <w:b/>
          <w:bCs/>
          <w:color w:val="000000" w:themeColor="text1"/>
          <w:sz w:val="22"/>
          <w:szCs w:val="22"/>
          <w:highlight w:val="yellow"/>
        </w:rPr>
        <w:t>, 2026</w:t>
      </w:r>
      <w:r w:rsidRPr="003D0B64">
        <w:rPr>
          <w:rFonts w:ascii="Calibri" w:hAnsi="Calibri" w:cs="Calibri"/>
          <w:color w:val="000000" w:themeColor="text1"/>
          <w:sz w:val="22"/>
          <w:szCs w:val="22"/>
          <w:highlight w:val="yellow"/>
        </w:rPr>
        <w:t>,</w:t>
      </w:r>
      <w:r w:rsidRPr="000C6FE3">
        <w:rPr>
          <w:rFonts w:ascii="Calibri" w:hAnsi="Calibri" w:cs="Calibri"/>
          <w:color w:val="000000" w:themeColor="text1"/>
          <w:sz w:val="22"/>
          <w:szCs w:val="22"/>
        </w:rPr>
        <w:t xml:space="preserve"> if not sooner, </w:t>
      </w:r>
      <w:r w:rsidRPr="000C6FE3">
        <w:rPr>
          <w:rFonts w:ascii="Calibri" w:hAnsi="Calibri" w:cs="Calibri"/>
          <w:color w:val="000000"/>
          <w:sz w:val="22"/>
          <w:szCs w:val="22"/>
        </w:rPr>
        <w:t xml:space="preserve">to receive digital upload purposes. </w:t>
      </w:r>
    </w:p>
    <w:p w14:paraId="3755B0A5" w14:textId="77777777" w:rsidR="00993C6C" w:rsidRPr="000C6FE3" w:rsidRDefault="00993C6C" w:rsidP="00993C6C">
      <w:pPr>
        <w:rPr>
          <w:rFonts w:ascii="Calibri" w:hAnsi="Calibri" w:cs="Calibri"/>
          <w:sz w:val="22"/>
          <w:szCs w:val="22"/>
        </w:rPr>
      </w:pPr>
    </w:p>
    <w:p w14:paraId="6D668E6C" w14:textId="77777777" w:rsidR="00993C6C" w:rsidRPr="000C6FE3" w:rsidRDefault="00993C6C" w:rsidP="003A1B7B">
      <w:pPr>
        <w:pStyle w:val="ListParagraph"/>
        <w:numPr>
          <w:ilvl w:val="0"/>
          <w:numId w:val="6"/>
        </w:numPr>
        <w:ind w:left="360"/>
        <w:jc w:val="both"/>
        <w:rPr>
          <w:rFonts w:ascii="Calibri" w:hAnsi="Calibri" w:cs="Calibri"/>
          <w:sz w:val="22"/>
          <w:szCs w:val="22"/>
        </w:rPr>
      </w:pPr>
      <w:r w:rsidRPr="000C6FE3">
        <w:rPr>
          <w:rFonts w:ascii="Calibri" w:hAnsi="Calibri" w:cs="Calibri"/>
          <w:sz w:val="22"/>
          <w:szCs w:val="22"/>
        </w:rPr>
        <w:t xml:space="preserve">Access code requests by phone, voicemail, or past the noted deadline date/time above will not be accepted, </w:t>
      </w:r>
      <w:r w:rsidRPr="000C6FE3">
        <w:rPr>
          <w:rFonts w:ascii="Calibri" w:hAnsi="Calibri" w:cs="Calibri"/>
          <w:b/>
          <w:bCs/>
          <w:sz w:val="22"/>
          <w:szCs w:val="22"/>
          <w:u w:val="single"/>
        </w:rPr>
        <w:t>no exceptions</w:t>
      </w:r>
      <w:r w:rsidRPr="000C6FE3">
        <w:rPr>
          <w:rFonts w:ascii="Calibri" w:hAnsi="Calibri" w:cs="Calibri"/>
          <w:sz w:val="22"/>
          <w:szCs w:val="22"/>
        </w:rPr>
        <w:t>.</w:t>
      </w:r>
    </w:p>
    <w:p w14:paraId="1272A5F8" w14:textId="77777777" w:rsidR="00993C6C" w:rsidRPr="000C6FE3" w:rsidRDefault="00993C6C" w:rsidP="00993C6C">
      <w:pPr>
        <w:pStyle w:val="ListParagraph"/>
        <w:rPr>
          <w:rFonts w:ascii="Calibri" w:hAnsi="Calibri" w:cs="Calibri"/>
          <w:sz w:val="22"/>
          <w:szCs w:val="22"/>
        </w:rPr>
      </w:pPr>
    </w:p>
    <w:p w14:paraId="5355E1C0" w14:textId="538764E9" w:rsidR="00993C6C" w:rsidRPr="000C6FE3" w:rsidRDefault="00993C6C" w:rsidP="003A1B7B">
      <w:pPr>
        <w:pStyle w:val="ListParagraph"/>
        <w:numPr>
          <w:ilvl w:val="0"/>
          <w:numId w:val="6"/>
        </w:numPr>
        <w:tabs>
          <w:tab w:val="left" w:pos="450"/>
        </w:tabs>
        <w:ind w:left="360"/>
        <w:jc w:val="both"/>
        <w:rPr>
          <w:rFonts w:ascii="Calibri" w:hAnsi="Calibri" w:cs="Calibri"/>
          <w:sz w:val="22"/>
          <w:szCs w:val="22"/>
        </w:rPr>
      </w:pPr>
      <w:r w:rsidRPr="000C6FE3">
        <w:rPr>
          <w:rFonts w:ascii="Calibri" w:hAnsi="Calibri" w:cs="Calibri"/>
          <w:sz w:val="22"/>
          <w:szCs w:val="22"/>
        </w:rPr>
        <w:t xml:space="preserve">It is the Proposer’s </w:t>
      </w:r>
      <w:r w:rsidRPr="000C6FE3">
        <w:rPr>
          <w:rFonts w:ascii="Calibri" w:hAnsi="Calibri" w:cs="Calibri"/>
          <w:sz w:val="22"/>
          <w:szCs w:val="22"/>
          <w:u w:val="single"/>
        </w:rPr>
        <w:t>sole responsibility</w:t>
      </w:r>
      <w:r w:rsidRPr="000C6FE3">
        <w:rPr>
          <w:rFonts w:ascii="Calibri" w:hAnsi="Calibri" w:cs="Calibri"/>
          <w:sz w:val="22"/>
          <w:szCs w:val="22"/>
        </w:rPr>
        <w:t xml:space="preserve"> to upload their RF</w:t>
      </w:r>
      <w:r w:rsidR="00CF1D38">
        <w:rPr>
          <w:rFonts w:ascii="Calibri" w:hAnsi="Calibri" w:cs="Calibri"/>
          <w:sz w:val="22"/>
          <w:szCs w:val="22"/>
        </w:rPr>
        <w:t>P</w:t>
      </w:r>
      <w:r w:rsidRPr="000C6FE3">
        <w:rPr>
          <w:rFonts w:ascii="Calibri" w:hAnsi="Calibri" w:cs="Calibri"/>
          <w:sz w:val="22"/>
          <w:szCs w:val="22"/>
        </w:rPr>
        <w:t xml:space="preserve"> proposal digitally with all required exhibits and materials by referenced </w:t>
      </w:r>
      <w:r w:rsidRPr="00CE6DD6">
        <w:rPr>
          <w:rFonts w:ascii="Calibri" w:hAnsi="Calibri" w:cs="Calibri"/>
          <w:b/>
          <w:bCs/>
          <w:sz w:val="22"/>
          <w:szCs w:val="22"/>
        </w:rPr>
        <w:t>‘RF</w:t>
      </w:r>
      <w:r w:rsidR="000A3AFF">
        <w:rPr>
          <w:rFonts w:ascii="Calibri" w:hAnsi="Calibri" w:cs="Calibri"/>
          <w:b/>
          <w:bCs/>
          <w:sz w:val="22"/>
          <w:szCs w:val="22"/>
        </w:rPr>
        <w:t>P</w:t>
      </w:r>
      <w:r w:rsidRPr="00CE6DD6">
        <w:rPr>
          <w:rFonts w:ascii="Calibri" w:hAnsi="Calibri" w:cs="Calibri"/>
          <w:b/>
          <w:bCs/>
          <w:sz w:val="22"/>
          <w:szCs w:val="22"/>
        </w:rPr>
        <w:t xml:space="preserve"> Submission Due’ deadline date/time (p. 1),</w:t>
      </w:r>
      <w:r w:rsidRPr="000C6FE3">
        <w:rPr>
          <w:rFonts w:ascii="Calibri" w:hAnsi="Calibri" w:cs="Calibri"/>
          <w:sz w:val="22"/>
          <w:szCs w:val="22"/>
        </w:rPr>
        <w:t xml:space="preserve"> if not sooner.</w:t>
      </w:r>
    </w:p>
    <w:p w14:paraId="20C2679B" w14:textId="77777777" w:rsidR="00993C6C" w:rsidRDefault="00993C6C" w:rsidP="00993C6C">
      <w:pPr>
        <w:pStyle w:val="ListParagraph"/>
        <w:ind w:left="0"/>
        <w:rPr>
          <w:rFonts w:ascii="Calibri" w:hAnsi="Calibri" w:cs="Calibri"/>
          <w:b/>
          <w:sz w:val="22"/>
          <w:szCs w:val="22"/>
          <w:u w:val="single"/>
        </w:rPr>
      </w:pPr>
    </w:p>
    <w:p w14:paraId="1F61EEE3" w14:textId="2F12CA82" w:rsidR="00032D42" w:rsidRDefault="005904E5" w:rsidP="00032D42">
      <w:pPr>
        <w:tabs>
          <w:tab w:val="center" w:pos="4905"/>
          <w:tab w:val="left" w:pos="7320"/>
        </w:tabs>
        <w:contextualSpacing/>
        <w:rPr>
          <w:rFonts w:ascii="Calibri" w:hAnsi="Calibri" w:cs="Calibri"/>
          <w:b/>
          <w:color w:val="FF0000"/>
          <w:sz w:val="28"/>
          <w:szCs w:val="28"/>
        </w:rPr>
      </w:pPr>
      <w:r>
        <w:rPr>
          <w:rFonts w:ascii="Calibri" w:hAnsi="Calibri" w:cs="Calibri"/>
          <w:b/>
          <w:color w:val="FF0000"/>
          <w:sz w:val="28"/>
          <w:szCs w:val="28"/>
        </w:rPr>
        <w:tab/>
      </w:r>
    </w:p>
    <w:p w14:paraId="6CDB0867" w14:textId="3FC654C1" w:rsidR="00032D42" w:rsidRPr="000C6FE3" w:rsidRDefault="00032D42" w:rsidP="00032D42">
      <w:pPr>
        <w:tabs>
          <w:tab w:val="center" w:pos="4905"/>
          <w:tab w:val="left" w:pos="7320"/>
        </w:tabs>
        <w:contextualSpacing/>
        <w:rPr>
          <w:rFonts w:ascii="Calibri" w:hAnsi="Calibri" w:cs="Calibri"/>
          <w:sz w:val="22"/>
          <w:szCs w:val="22"/>
        </w:rPr>
      </w:pPr>
      <w:r w:rsidRPr="000C6FE3">
        <w:rPr>
          <w:rFonts w:ascii="Calibri" w:hAnsi="Calibri" w:cs="Calibri"/>
          <w:b/>
          <w:sz w:val="22"/>
          <w:szCs w:val="22"/>
          <w:u w:val="single"/>
        </w:rPr>
        <w:lastRenderedPageBreak/>
        <w:t>RF</w:t>
      </w:r>
      <w:r w:rsidR="000A3AFF">
        <w:rPr>
          <w:rFonts w:ascii="Calibri" w:hAnsi="Calibri" w:cs="Calibri"/>
          <w:b/>
          <w:sz w:val="22"/>
          <w:szCs w:val="22"/>
          <w:u w:val="single"/>
        </w:rPr>
        <w:t>P</w:t>
      </w:r>
      <w:r w:rsidRPr="000C6FE3">
        <w:rPr>
          <w:rFonts w:ascii="Calibri" w:hAnsi="Calibri" w:cs="Calibri"/>
          <w:b/>
          <w:sz w:val="22"/>
          <w:szCs w:val="22"/>
          <w:u w:val="single"/>
        </w:rPr>
        <w:t xml:space="preserve"> RETRIEVAL</w:t>
      </w:r>
    </w:p>
    <w:p w14:paraId="29DE3C93" w14:textId="0DDB0D06" w:rsidR="00032D42" w:rsidRPr="00197DB6" w:rsidRDefault="00032D42" w:rsidP="00032D42">
      <w:pPr>
        <w:pStyle w:val="BodyText"/>
        <w:spacing w:before="164"/>
        <w:jc w:val="both"/>
        <w:rPr>
          <w:rFonts w:ascii="Calibri" w:hAnsi="Calibri" w:cs="Calibri"/>
          <w:spacing w:val="4"/>
          <w:sz w:val="22"/>
          <w:szCs w:val="22"/>
        </w:rPr>
      </w:pPr>
      <w:r w:rsidRPr="000C6FE3">
        <w:rPr>
          <w:rFonts w:ascii="Calibri" w:hAnsi="Calibri" w:cs="Calibri"/>
          <w:sz w:val="22"/>
          <w:szCs w:val="22"/>
        </w:rPr>
        <w:t>The RF</w:t>
      </w:r>
      <w:r w:rsidR="000A3AFF">
        <w:rPr>
          <w:rFonts w:ascii="Calibri" w:hAnsi="Calibri" w:cs="Calibri"/>
          <w:sz w:val="22"/>
          <w:szCs w:val="22"/>
        </w:rPr>
        <w:t>P</w:t>
      </w:r>
      <w:r w:rsidRPr="000C6FE3">
        <w:rPr>
          <w:rFonts w:ascii="Calibri" w:hAnsi="Calibri" w:cs="Calibri"/>
          <w:sz w:val="22"/>
          <w:szCs w:val="22"/>
        </w:rPr>
        <w:t xml:space="preserve"> document, related appendix,</w:t>
      </w:r>
      <w:r w:rsidRPr="000C6FE3">
        <w:rPr>
          <w:rFonts w:ascii="Calibri" w:hAnsi="Calibri" w:cs="Calibri"/>
          <w:b/>
          <w:sz w:val="22"/>
          <w:szCs w:val="22"/>
        </w:rPr>
        <w:t xml:space="preserve"> </w:t>
      </w:r>
      <w:r w:rsidRPr="000C6FE3">
        <w:rPr>
          <w:rFonts w:ascii="Calibri" w:hAnsi="Calibri" w:cs="Calibri"/>
          <w:sz w:val="22"/>
          <w:szCs w:val="22"/>
        </w:rPr>
        <w:t>RF</w:t>
      </w:r>
      <w:r w:rsidR="00CF1D38">
        <w:rPr>
          <w:rFonts w:ascii="Calibri" w:hAnsi="Calibri" w:cs="Calibri"/>
          <w:sz w:val="22"/>
          <w:szCs w:val="22"/>
        </w:rPr>
        <w:t>P</w:t>
      </w:r>
      <w:r w:rsidRPr="000C6FE3">
        <w:rPr>
          <w:rFonts w:ascii="Calibri" w:hAnsi="Calibri" w:cs="Calibri"/>
          <w:sz w:val="22"/>
          <w:szCs w:val="22"/>
        </w:rPr>
        <w:t xml:space="preserve"> bid updates, and any additional RF</w:t>
      </w:r>
      <w:r w:rsidR="00CF1D38">
        <w:rPr>
          <w:rFonts w:ascii="Calibri" w:hAnsi="Calibri" w:cs="Calibri"/>
          <w:sz w:val="22"/>
          <w:szCs w:val="22"/>
        </w:rPr>
        <w:t>P</w:t>
      </w:r>
      <w:r w:rsidRPr="000C6FE3">
        <w:rPr>
          <w:rFonts w:ascii="Calibri" w:hAnsi="Calibri" w:cs="Calibri"/>
          <w:sz w:val="22"/>
          <w:szCs w:val="22"/>
        </w:rPr>
        <w:t xml:space="preserve"> information or amendments throughout the bid process will be posted as warranted on the ETCOG website and may be retrieved by clicking </w:t>
      </w:r>
      <w:r w:rsidRPr="000C6FE3">
        <w:rPr>
          <w:rFonts w:ascii="Calibri" w:hAnsi="Calibri" w:cs="Calibri"/>
          <w:spacing w:val="4"/>
          <w:sz w:val="22"/>
          <w:szCs w:val="22"/>
        </w:rPr>
        <w:t xml:space="preserve">on the </w:t>
      </w:r>
      <w:r w:rsidRPr="00C53453">
        <w:rPr>
          <w:rFonts w:ascii="Calibri" w:hAnsi="Calibri" w:cs="Calibri"/>
          <w:spacing w:val="4"/>
          <w:sz w:val="22"/>
          <w:szCs w:val="22"/>
        </w:rPr>
        <w:t>‘</w:t>
      </w:r>
      <w:r w:rsidR="00DB5B2A" w:rsidRPr="00DB5B2A">
        <w:rPr>
          <w:rFonts w:ascii="Calibri" w:hAnsi="Calibri" w:cs="Calibri"/>
          <w:b/>
          <w:bCs/>
          <w:spacing w:val="4"/>
          <w:sz w:val="22"/>
          <w:szCs w:val="22"/>
        </w:rPr>
        <w:t>9-1-1 Call Handling Equipment</w:t>
      </w:r>
      <w:r w:rsidR="00DB5B2A">
        <w:rPr>
          <w:rFonts w:ascii="Calibri" w:hAnsi="Calibri" w:cs="Calibri"/>
          <w:spacing w:val="4"/>
          <w:sz w:val="22"/>
          <w:szCs w:val="22"/>
        </w:rPr>
        <w:t xml:space="preserve"> </w:t>
      </w:r>
      <w:r w:rsidR="006B1B4B" w:rsidRPr="006B1B4B">
        <w:rPr>
          <w:rFonts w:ascii="Calibri" w:hAnsi="Calibri" w:cs="Calibri"/>
          <w:b/>
          <w:bCs/>
          <w:spacing w:val="4"/>
          <w:sz w:val="22"/>
          <w:szCs w:val="22"/>
        </w:rPr>
        <w:t>2026 RF</w:t>
      </w:r>
      <w:r w:rsidR="00013B83">
        <w:rPr>
          <w:rFonts w:ascii="Calibri" w:hAnsi="Calibri" w:cs="Calibri"/>
          <w:b/>
          <w:bCs/>
          <w:spacing w:val="4"/>
          <w:sz w:val="22"/>
          <w:szCs w:val="22"/>
        </w:rPr>
        <w:t>P</w:t>
      </w:r>
      <w:r w:rsidRPr="00C53453">
        <w:rPr>
          <w:rFonts w:ascii="Calibri" w:hAnsi="Calibri" w:cs="Calibri"/>
          <w:spacing w:val="4"/>
          <w:sz w:val="22"/>
          <w:szCs w:val="22"/>
        </w:rPr>
        <w:t>’</w:t>
      </w:r>
      <w:r w:rsidRPr="000C6FE3">
        <w:rPr>
          <w:rFonts w:ascii="Calibri" w:hAnsi="Calibri" w:cs="Calibri"/>
          <w:spacing w:val="4"/>
          <w:sz w:val="22"/>
          <w:szCs w:val="22"/>
        </w:rPr>
        <w:t xml:space="preserve"> link at </w:t>
      </w:r>
      <w:hyperlink r:id="rId68" w:history="1">
        <w:r w:rsidR="00A8057A" w:rsidRPr="009F01DC">
          <w:rPr>
            <w:rStyle w:val="Hyperlink"/>
            <w:rFonts w:asciiTheme="minorHAnsi" w:hAnsiTheme="minorHAnsi" w:cstheme="minorHAnsi"/>
            <w:sz w:val="22"/>
            <w:szCs w:val="22"/>
          </w:rPr>
          <w:t>Procurements</w:t>
        </w:r>
      </w:hyperlink>
      <w:r w:rsidRPr="009F01DC">
        <w:rPr>
          <w:rFonts w:ascii="Calibri" w:hAnsi="Calibri" w:cs="Calibri"/>
          <w:sz w:val="22"/>
          <w:szCs w:val="22"/>
        </w:rPr>
        <w:t xml:space="preserve"> </w:t>
      </w:r>
      <w:r w:rsidRPr="000C6FE3">
        <w:rPr>
          <w:rFonts w:ascii="Calibri" w:hAnsi="Calibri" w:cs="Calibri"/>
          <w:sz w:val="22"/>
          <w:szCs w:val="22"/>
        </w:rPr>
        <w:t xml:space="preserve">or request </w:t>
      </w:r>
      <w:r w:rsidRPr="000C6FE3">
        <w:rPr>
          <w:rFonts w:ascii="Calibri" w:hAnsi="Calibri" w:cs="Calibri"/>
          <w:spacing w:val="2"/>
          <w:sz w:val="22"/>
          <w:szCs w:val="22"/>
        </w:rPr>
        <w:t>by</w:t>
      </w:r>
      <w:r w:rsidRPr="000C6FE3">
        <w:rPr>
          <w:rFonts w:ascii="Calibri" w:hAnsi="Calibri" w:cs="Calibri"/>
          <w:sz w:val="22"/>
          <w:szCs w:val="22"/>
        </w:rPr>
        <w:t xml:space="preserve"> emailing Christine Weems at: </w:t>
      </w:r>
      <w:hyperlink r:id="rId69" w:history="1">
        <w:r w:rsidRPr="000C6FE3">
          <w:rPr>
            <w:rStyle w:val="Hyperlink"/>
            <w:rFonts w:ascii="Calibri" w:hAnsi="Calibri" w:cs="Calibri"/>
            <w:sz w:val="22"/>
            <w:szCs w:val="22"/>
          </w:rPr>
          <w:t>christine.weems@etcog.org</w:t>
        </w:r>
      </w:hyperlink>
      <w:r w:rsidR="003A7C9A">
        <w:rPr>
          <w:rStyle w:val="Hyperlink"/>
          <w:rFonts w:ascii="Calibri" w:hAnsi="Calibri" w:cs="Calibri"/>
          <w:color w:val="000000" w:themeColor="text1"/>
          <w:sz w:val="22"/>
          <w:szCs w:val="22"/>
        </w:rPr>
        <w:t xml:space="preserve"> </w:t>
      </w:r>
      <w:r w:rsidRPr="000C6FE3">
        <w:rPr>
          <w:rStyle w:val="Hyperlink"/>
          <w:rFonts w:ascii="Calibri" w:hAnsi="Calibri" w:cs="Calibri"/>
          <w:spacing w:val="4"/>
          <w:sz w:val="22"/>
          <w:szCs w:val="22"/>
        </w:rPr>
        <w:t xml:space="preserve"> </w:t>
      </w:r>
      <w:r w:rsidRPr="00FB3FB6">
        <w:rPr>
          <w:rStyle w:val="Hyperlink"/>
          <w:rFonts w:ascii="Calibri" w:hAnsi="Calibri" w:cs="Calibri"/>
          <w:color w:val="auto"/>
          <w:spacing w:val="4"/>
          <w:sz w:val="22"/>
          <w:szCs w:val="22"/>
          <w:u w:val="none"/>
        </w:rPr>
        <w:t>Please note,</w:t>
      </w:r>
      <w:r w:rsidR="00FB3FB6">
        <w:rPr>
          <w:rStyle w:val="Hyperlink"/>
          <w:rFonts w:ascii="Calibri" w:hAnsi="Calibri" w:cs="Calibri"/>
          <w:color w:val="auto"/>
          <w:spacing w:val="4"/>
          <w:sz w:val="22"/>
          <w:szCs w:val="22"/>
          <w:u w:val="none"/>
        </w:rPr>
        <w:t xml:space="preserve"> </w:t>
      </w:r>
      <w:r w:rsidRPr="000C6FE3">
        <w:rPr>
          <w:rFonts w:ascii="Calibri" w:hAnsi="Calibri" w:cs="Calibri"/>
          <w:sz w:val="22"/>
          <w:szCs w:val="22"/>
        </w:rPr>
        <w:t>it is the Proposer’s sole responsibility to stay informed of any RF</w:t>
      </w:r>
      <w:r w:rsidR="00013B83">
        <w:rPr>
          <w:rFonts w:ascii="Calibri" w:hAnsi="Calibri" w:cs="Calibri"/>
          <w:sz w:val="22"/>
          <w:szCs w:val="22"/>
        </w:rPr>
        <w:t>P</w:t>
      </w:r>
      <w:r w:rsidRPr="000C6FE3">
        <w:rPr>
          <w:rFonts w:ascii="Calibri" w:hAnsi="Calibri" w:cs="Calibri"/>
          <w:sz w:val="22"/>
          <w:szCs w:val="22"/>
        </w:rPr>
        <w:t xml:space="preserve"> changes/updates.</w:t>
      </w:r>
      <w:r w:rsidRPr="000C6FE3">
        <w:rPr>
          <w:rFonts w:ascii="Calibri" w:hAnsi="Calibri" w:cs="Calibri"/>
          <w:spacing w:val="4"/>
          <w:sz w:val="22"/>
          <w:szCs w:val="22"/>
        </w:rPr>
        <w:t xml:space="preserve"> </w:t>
      </w:r>
    </w:p>
    <w:p w14:paraId="634E3F88" w14:textId="77777777" w:rsidR="002C557B" w:rsidRPr="00343EC6" w:rsidRDefault="002C557B" w:rsidP="004C5316">
      <w:pPr>
        <w:pStyle w:val="BodyText"/>
        <w:spacing w:before="164"/>
        <w:ind w:left="0"/>
        <w:jc w:val="both"/>
        <w:rPr>
          <w:rFonts w:ascii="Calibri" w:hAnsi="Calibri" w:cs="Calibri"/>
          <w:color w:val="000000" w:themeColor="text1"/>
          <w:sz w:val="22"/>
          <w:szCs w:val="22"/>
        </w:rPr>
      </w:pPr>
    </w:p>
    <w:p w14:paraId="0CC94079" w14:textId="0AD3845A" w:rsidR="00C62519" w:rsidRDefault="00C62519" w:rsidP="00A67D2E">
      <w:pPr>
        <w:pStyle w:val="BodyText"/>
        <w:ind w:left="0"/>
        <w:jc w:val="center"/>
        <w:rPr>
          <w:rFonts w:asciiTheme="minorHAnsi" w:hAnsiTheme="minorHAnsi" w:cs="Times New Roman"/>
          <w:b/>
          <w:bCs/>
          <w:color w:val="FF0000"/>
          <w:sz w:val="28"/>
          <w:szCs w:val="28"/>
        </w:rPr>
      </w:pPr>
      <w:r>
        <w:rPr>
          <w:rFonts w:asciiTheme="minorHAnsi" w:hAnsiTheme="minorHAnsi" w:cs="Times New Roman"/>
          <w:b/>
          <w:bCs/>
          <w:color w:val="FF0000"/>
          <w:sz w:val="28"/>
          <w:szCs w:val="28"/>
        </w:rPr>
        <w:t>PROPOSER COMMUNICATION</w:t>
      </w:r>
    </w:p>
    <w:p w14:paraId="6F8931A8" w14:textId="77777777" w:rsidR="00362EEE" w:rsidRDefault="00362EEE" w:rsidP="00A67D2E">
      <w:pPr>
        <w:pStyle w:val="BodyText"/>
        <w:ind w:left="0"/>
        <w:jc w:val="center"/>
        <w:rPr>
          <w:rFonts w:asciiTheme="minorHAnsi" w:hAnsiTheme="minorHAnsi" w:cs="Times New Roman"/>
          <w:b/>
          <w:bCs/>
          <w:color w:val="FF0000"/>
          <w:sz w:val="28"/>
          <w:szCs w:val="28"/>
        </w:rPr>
      </w:pPr>
    </w:p>
    <w:p w14:paraId="761BA30F" w14:textId="52201D44" w:rsidR="00A77A73" w:rsidRPr="00AB546A" w:rsidRDefault="00A77A73" w:rsidP="00A77A73">
      <w:pPr>
        <w:pStyle w:val="BodyText"/>
        <w:spacing w:before="164"/>
        <w:jc w:val="both"/>
        <w:rPr>
          <w:rFonts w:ascii="Calibri" w:hAnsi="Calibri" w:cs="Calibri"/>
          <w:w w:val="110"/>
          <w:sz w:val="22"/>
          <w:szCs w:val="22"/>
        </w:rPr>
      </w:pPr>
      <w:r w:rsidRPr="00AB546A">
        <w:rPr>
          <w:rFonts w:ascii="Calibri" w:hAnsi="Calibri" w:cs="Calibri"/>
          <w:sz w:val="22"/>
          <w:szCs w:val="22"/>
        </w:rPr>
        <w:t>There is to be no communication allowed, in any form, between ETCOG and their representatives, other than conducting daily business unrelated to this RF</w:t>
      </w:r>
      <w:r w:rsidR="00013B83">
        <w:rPr>
          <w:rFonts w:ascii="Calibri" w:hAnsi="Calibri" w:cs="Calibri"/>
          <w:sz w:val="22"/>
          <w:szCs w:val="22"/>
        </w:rPr>
        <w:t>P</w:t>
      </w:r>
      <w:r w:rsidRPr="00AB546A">
        <w:rPr>
          <w:rFonts w:ascii="Calibri" w:hAnsi="Calibri" w:cs="Calibri"/>
          <w:sz w:val="22"/>
          <w:szCs w:val="22"/>
        </w:rPr>
        <w:t xml:space="preserve"> , during the entirety of the RF</w:t>
      </w:r>
      <w:r w:rsidR="00013B83">
        <w:rPr>
          <w:rFonts w:ascii="Calibri" w:hAnsi="Calibri" w:cs="Calibri"/>
          <w:sz w:val="22"/>
          <w:szCs w:val="22"/>
        </w:rPr>
        <w:t>P</w:t>
      </w:r>
      <w:r w:rsidRPr="00AB546A">
        <w:rPr>
          <w:rFonts w:ascii="Calibri" w:hAnsi="Calibri" w:cs="Calibri"/>
          <w:sz w:val="22"/>
          <w:szCs w:val="22"/>
        </w:rPr>
        <w:t xml:space="preserve"> process. </w:t>
      </w:r>
      <w:r w:rsidRPr="00AB546A">
        <w:rPr>
          <w:rFonts w:ascii="Calibri" w:hAnsi="Calibri" w:cs="Calibri"/>
          <w:w w:val="110"/>
          <w:sz w:val="22"/>
          <w:szCs w:val="22"/>
        </w:rPr>
        <w:t xml:space="preserve">Failure to follow this directive </w:t>
      </w:r>
      <w:r w:rsidRPr="00AB546A">
        <w:rPr>
          <w:rFonts w:ascii="Calibri" w:hAnsi="Calibri" w:cs="Calibri"/>
          <w:w w:val="110"/>
          <w:sz w:val="22"/>
          <w:szCs w:val="22"/>
          <w:u w:val="single"/>
        </w:rPr>
        <w:t>will</w:t>
      </w:r>
      <w:r w:rsidRPr="00AB546A">
        <w:rPr>
          <w:rFonts w:ascii="Calibri" w:hAnsi="Calibri" w:cs="Calibri"/>
          <w:w w:val="110"/>
          <w:sz w:val="22"/>
          <w:szCs w:val="22"/>
        </w:rPr>
        <w:t xml:space="preserve"> result in rejection of Proposer participation and/or submitted RF</w:t>
      </w:r>
      <w:r w:rsidR="00013B83">
        <w:rPr>
          <w:rFonts w:ascii="Calibri" w:hAnsi="Calibri" w:cs="Calibri"/>
          <w:w w:val="110"/>
          <w:sz w:val="22"/>
          <w:szCs w:val="22"/>
        </w:rPr>
        <w:t>P</w:t>
      </w:r>
      <w:r w:rsidRPr="00AB546A">
        <w:rPr>
          <w:rFonts w:ascii="Calibri" w:hAnsi="Calibri" w:cs="Calibri"/>
          <w:w w:val="110"/>
          <w:sz w:val="22"/>
          <w:szCs w:val="22"/>
        </w:rPr>
        <w:t xml:space="preserve"> proposal. </w:t>
      </w:r>
    </w:p>
    <w:p w14:paraId="2C9FD0DA" w14:textId="77777777" w:rsidR="00BF2EA9" w:rsidRDefault="00BF2EA9" w:rsidP="006F3226">
      <w:pPr>
        <w:pStyle w:val="BodyText"/>
        <w:ind w:left="0"/>
        <w:rPr>
          <w:rFonts w:asciiTheme="minorHAnsi" w:hAnsiTheme="minorHAnsi" w:cs="Times New Roman"/>
          <w:b/>
          <w:bCs/>
          <w:color w:val="FF0000"/>
          <w:sz w:val="28"/>
          <w:szCs w:val="28"/>
        </w:rPr>
      </w:pPr>
    </w:p>
    <w:p w14:paraId="0A10AC1C" w14:textId="7D42E660" w:rsidR="00A67D2E" w:rsidRDefault="00A67D2E" w:rsidP="00A67D2E">
      <w:pPr>
        <w:pStyle w:val="BodyText"/>
        <w:ind w:left="0"/>
        <w:jc w:val="center"/>
        <w:rPr>
          <w:rFonts w:asciiTheme="minorHAnsi" w:hAnsiTheme="minorHAnsi" w:cs="Times New Roman"/>
          <w:b/>
          <w:bCs/>
          <w:color w:val="FF0000"/>
          <w:sz w:val="28"/>
          <w:szCs w:val="28"/>
        </w:rPr>
      </w:pPr>
      <w:r w:rsidRPr="00DA2978">
        <w:rPr>
          <w:rFonts w:asciiTheme="minorHAnsi" w:hAnsiTheme="minorHAnsi" w:cs="Times New Roman"/>
          <w:b/>
          <w:bCs/>
          <w:color w:val="FF0000"/>
          <w:sz w:val="28"/>
          <w:szCs w:val="28"/>
        </w:rPr>
        <w:t>QUESTION/RESPONSES</w:t>
      </w:r>
    </w:p>
    <w:p w14:paraId="0A8CE3E5" w14:textId="77777777" w:rsidR="00362EEE" w:rsidRPr="00DA2978" w:rsidRDefault="00362EEE" w:rsidP="00A67D2E">
      <w:pPr>
        <w:pStyle w:val="BodyText"/>
        <w:ind w:left="0"/>
        <w:jc w:val="center"/>
        <w:rPr>
          <w:rFonts w:asciiTheme="minorHAnsi" w:hAnsiTheme="minorHAnsi" w:cs="Times New Roman"/>
          <w:b/>
          <w:bCs/>
          <w:color w:val="FF0000"/>
          <w:sz w:val="28"/>
          <w:szCs w:val="28"/>
        </w:rPr>
      </w:pPr>
    </w:p>
    <w:p w14:paraId="41291F20" w14:textId="0F4CB1CC" w:rsidR="003072C2" w:rsidRPr="00125552" w:rsidRDefault="003072C2" w:rsidP="003072C2">
      <w:pPr>
        <w:tabs>
          <w:tab w:val="left" w:pos="5220"/>
        </w:tabs>
        <w:autoSpaceDE w:val="0"/>
        <w:autoSpaceDN w:val="0"/>
        <w:adjustRightInd w:val="0"/>
        <w:jc w:val="both"/>
        <w:rPr>
          <w:rFonts w:ascii="Calibri" w:hAnsi="Calibri" w:cs="Calibri"/>
          <w:sz w:val="22"/>
          <w:szCs w:val="22"/>
        </w:rPr>
      </w:pPr>
      <w:r w:rsidRPr="00125552">
        <w:rPr>
          <w:rFonts w:ascii="Calibri" w:hAnsi="Calibri" w:cs="Calibri"/>
          <w:b/>
          <w:bCs/>
          <w:sz w:val="22"/>
          <w:szCs w:val="22"/>
        </w:rPr>
        <w:t>Proposer Questions</w:t>
      </w:r>
      <w:r w:rsidRPr="00125552">
        <w:rPr>
          <w:rFonts w:ascii="Calibri" w:hAnsi="Calibri" w:cs="Calibri"/>
          <w:sz w:val="22"/>
          <w:szCs w:val="22"/>
        </w:rPr>
        <w:t xml:space="preserve">: </w:t>
      </w:r>
      <w:r>
        <w:rPr>
          <w:rFonts w:ascii="Calibri" w:hAnsi="Calibri" w:cs="Calibri"/>
          <w:sz w:val="22"/>
          <w:szCs w:val="22"/>
        </w:rPr>
        <w:t>Proposer</w:t>
      </w:r>
      <w:r w:rsidRPr="00125552">
        <w:rPr>
          <w:rFonts w:ascii="Calibri" w:hAnsi="Calibri" w:cs="Calibri"/>
          <w:sz w:val="22"/>
          <w:szCs w:val="22"/>
        </w:rPr>
        <w:t xml:space="preserve"> questions concerning this RF</w:t>
      </w:r>
      <w:r w:rsidR="00013B83">
        <w:rPr>
          <w:rFonts w:ascii="Calibri" w:hAnsi="Calibri" w:cs="Calibri"/>
          <w:sz w:val="22"/>
          <w:szCs w:val="22"/>
        </w:rPr>
        <w:t>P</w:t>
      </w:r>
      <w:r w:rsidRPr="00125552">
        <w:rPr>
          <w:rFonts w:ascii="Calibri" w:hAnsi="Calibri" w:cs="Calibri"/>
          <w:sz w:val="22"/>
          <w:szCs w:val="22"/>
        </w:rPr>
        <w:t xml:space="preserve"> are due </w:t>
      </w:r>
      <w:r w:rsidR="009C2811" w:rsidRPr="005F1E37">
        <w:rPr>
          <w:rFonts w:ascii="Calibri" w:hAnsi="Calibri" w:cs="Calibri"/>
          <w:b/>
          <w:bCs/>
          <w:sz w:val="22"/>
          <w:szCs w:val="22"/>
          <w:highlight w:val="yellow"/>
        </w:rPr>
        <w:t>Wednesday, November 11</w:t>
      </w:r>
      <w:r w:rsidR="005F1E37" w:rsidRPr="005F1E37">
        <w:rPr>
          <w:rFonts w:ascii="Calibri" w:hAnsi="Calibri" w:cs="Calibri"/>
          <w:b/>
          <w:bCs/>
          <w:sz w:val="22"/>
          <w:szCs w:val="22"/>
          <w:highlight w:val="yellow"/>
        </w:rPr>
        <w:t>, 2026</w:t>
      </w:r>
      <w:r w:rsidR="005F1E37">
        <w:rPr>
          <w:rFonts w:ascii="Calibri" w:hAnsi="Calibri" w:cs="Calibri"/>
          <w:sz w:val="22"/>
          <w:szCs w:val="22"/>
        </w:rPr>
        <w:t xml:space="preserve"> </w:t>
      </w:r>
      <w:r w:rsidR="00B337B1" w:rsidRPr="00B337B1">
        <w:rPr>
          <w:rFonts w:ascii="Calibri" w:hAnsi="Calibri" w:cs="Calibri"/>
          <w:b/>
          <w:bCs/>
          <w:sz w:val="22"/>
          <w:szCs w:val="22"/>
          <w:highlight w:val="yellow"/>
        </w:rPr>
        <w:t>at 5:00</w:t>
      </w:r>
      <w:r w:rsidR="001805BD">
        <w:rPr>
          <w:rFonts w:ascii="Calibri" w:hAnsi="Calibri" w:cs="Calibri"/>
          <w:b/>
          <w:bCs/>
          <w:sz w:val="22"/>
          <w:szCs w:val="22"/>
          <w:highlight w:val="yellow"/>
        </w:rPr>
        <w:t xml:space="preserve"> </w:t>
      </w:r>
      <w:r w:rsidR="00B337B1" w:rsidRPr="00B337B1">
        <w:rPr>
          <w:rFonts w:ascii="Calibri" w:hAnsi="Calibri" w:cs="Calibri"/>
          <w:b/>
          <w:bCs/>
          <w:sz w:val="22"/>
          <w:szCs w:val="22"/>
          <w:highlight w:val="yellow"/>
        </w:rPr>
        <w:t>P.M</w:t>
      </w:r>
      <w:r w:rsidR="00B337B1" w:rsidRPr="001805BD">
        <w:rPr>
          <w:rFonts w:ascii="Calibri" w:hAnsi="Calibri" w:cs="Calibri"/>
          <w:b/>
          <w:bCs/>
          <w:sz w:val="22"/>
          <w:szCs w:val="22"/>
          <w:highlight w:val="yellow"/>
        </w:rPr>
        <w:t>.</w:t>
      </w:r>
      <w:r w:rsidR="001805BD" w:rsidRPr="001805BD">
        <w:rPr>
          <w:rFonts w:ascii="Calibri" w:hAnsi="Calibri" w:cs="Calibri"/>
          <w:b/>
          <w:bCs/>
          <w:sz w:val="22"/>
          <w:szCs w:val="22"/>
          <w:highlight w:val="yellow"/>
        </w:rPr>
        <w:t xml:space="preserve"> CST</w:t>
      </w:r>
      <w:r w:rsidRPr="00125552">
        <w:rPr>
          <w:rFonts w:ascii="Calibri" w:hAnsi="Calibri" w:cs="Calibri"/>
          <w:sz w:val="22"/>
          <w:szCs w:val="22"/>
        </w:rPr>
        <w:t xml:space="preserve"> if not sooner, and must be emailed to </w:t>
      </w:r>
      <w:r>
        <w:rPr>
          <w:rFonts w:ascii="Calibri" w:hAnsi="Calibri" w:cs="Calibri"/>
          <w:sz w:val="22"/>
          <w:szCs w:val="22"/>
        </w:rPr>
        <w:t>Christine Weems</w:t>
      </w:r>
      <w:r w:rsidRPr="00125552">
        <w:rPr>
          <w:rFonts w:ascii="Calibri" w:hAnsi="Calibri" w:cs="Calibri"/>
          <w:sz w:val="22"/>
          <w:szCs w:val="22"/>
        </w:rPr>
        <w:t xml:space="preserve">, Facilitator at: </w:t>
      </w:r>
      <w:hyperlink r:id="rId70" w:history="1">
        <w:r w:rsidRPr="00C554CD">
          <w:rPr>
            <w:rStyle w:val="Hyperlink"/>
            <w:rFonts w:ascii="Calibri" w:hAnsi="Calibri" w:cs="Calibri"/>
            <w:sz w:val="22"/>
            <w:szCs w:val="22"/>
          </w:rPr>
          <w:t>christine.weems@etcog.org</w:t>
        </w:r>
      </w:hyperlink>
      <w:r w:rsidRPr="00125552">
        <w:rPr>
          <w:rFonts w:ascii="Calibri" w:hAnsi="Calibri" w:cs="Calibri"/>
          <w:sz w:val="22"/>
          <w:szCs w:val="22"/>
        </w:rPr>
        <w:t xml:space="preserve"> and no one else.</w:t>
      </w:r>
    </w:p>
    <w:p w14:paraId="619BE5D7" w14:textId="77777777" w:rsidR="003072C2" w:rsidRPr="00125552" w:rsidRDefault="003072C2" w:rsidP="003072C2">
      <w:pPr>
        <w:jc w:val="both"/>
        <w:rPr>
          <w:rFonts w:ascii="Calibri" w:hAnsi="Calibri" w:cs="Calibri"/>
          <w:b/>
          <w:sz w:val="22"/>
          <w:szCs w:val="22"/>
        </w:rPr>
      </w:pPr>
    </w:p>
    <w:p w14:paraId="34CD536E" w14:textId="58403D36" w:rsidR="003072C2" w:rsidRPr="00125552" w:rsidRDefault="003072C2" w:rsidP="003072C2">
      <w:pPr>
        <w:jc w:val="both"/>
        <w:rPr>
          <w:rFonts w:ascii="Calibri" w:hAnsi="Calibri" w:cs="Calibri"/>
          <w:spacing w:val="4"/>
          <w:sz w:val="22"/>
          <w:szCs w:val="22"/>
        </w:rPr>
      </w:pPr>
      <w:r w:rsidRPr="00125552">
        <w:rPr>
          <w:rFonts w:ascii="Calibri" w:hAnsi="Calibri" w:cs="Calibri"/>
          <w:b/>
          <w:sz w:val="22"/>
          <w:szCs w:val="22"/>
        </w:rPr>
        <w:t>Staff Responses:</w:t>
      </w:r>
      <w:r w:rsidRPr="00125552">
        <w:rPr>
          <w:rFonts w:ascii="Calibri" w:hAnsi="Calibri" w:cs="Calibri"/>
          <w:sz w:val="22"/>
          <w:szCs w:val="22"/>
        </w:rPr>
        <w:t xml:space="preserve"> </w:t>
      </w:r>
      <w:r>
        <w:rPr>
          <w:rFonts w:ascii="Calibri" w:hAnsi="Calibri" w:cs="Calibri"/>
          <w:sz w:val="22"/>
          <w:szCs w:val="22"/>
        </w:rPr>
        <w:t>Proposers</w:t>
      </w:r>
      <w:r w:rsidRPr="00125552">
        <w:rPr>
          <w:rFonts w:ascii="Calibri" w:hAnsi="Calibri" w:cs="Calibri"/>
          <w:sz w:val="22"/>
          <w:szCs w:val="22"/>
        </w:rPr>
        <w:t xml:space="preserve"> </w:t>
      </w:r>
      <w:r w:rsidRPr="00125552">
        <w:rPr>
          <w:rFonts w:ascii="Calibri" w:hAnsi="Calibri" w:cs="Calibri"/>
          <w:b/>
          <w:spacing w:val="4"/>
          <w:sz w:val="22"/>
          <w:szCs w:val="22"/>
          <w:u w:val="single"/>
        </w:rPr>
        <w:t>must</w:t>
      </w:r>
      <w:r w:rsidRPr="00125552">
        <w:rPr>
          <w:rFonts w:ascii="Calibri" w:hAnsi="Calibri" w:cs="Calibri"/>
          <w:spacing w:val="4"/>
          <w:sz w:val="22"/>
          <w:szCs w:val="22"/>
        </w:rPr>
        <w:t xml:space="preserve"> go online at</w:t>
      </w:r>
      <w:r w:rsidR="00CC5FE7">
        <w:rPr>
          <w:rFonts w:ascii="Calibri" w:hAnsi="Calibri" w:cs="Calibri"/>
          <w:spacing w:val="4"/>
          <w:sz w:val="22"/>
          <w:szCs w:val="22"/>
        </w:rPr>
        <w:t xml:space="preserve"> </w:t>
      </w:r>
      <w:hyperlink r:id="rId71" w:history="1">
        <w:r w:rsidR="00CC5FE7" w:rsidRPr="00CC5FE7">
          <w:rPr>
            <w:rStyle w:val="Hyperlink"/>
            <w:rFonts w:ascii="Calibri" w:hAnsi="Calibri" w:cs="Calibri"/>
            <w:spacing w:val="4"/>
            <w:sz w:val="22"/>
            <w:szCs w:val="22"/>
          </w:rPr>
          <w:t>Procurements</w:t>
        </w:r>
      </w:hyperlink>
      <w:r w:rsidRPr="00125552">
        <w:rPr>
          <w:rFonts w:ascii="Calibri" w:hAnsi="Calibri" w:cs="Calibri"/>
          <w:spacing w:val="4"/>
          <w:sz w:val="22"/>
          <w:szCs w:val="22"/>
        </w:rPr>
        <w:t xml:space="preserve"> </w:t>
      </w:r>
      <w:hyperlink r:id="rId72" w:history="1">
        <w:r w:rsidR="0039234B" w:rsidRPr="0039234B">
          <w:rPr>
            <w:rFonts w:ascii="Calibri" w:hAnsi="Calibri" w:cs="Calibri"/>
            <w:color w:val="0563C1" w:themeColor="hyperlink"/>
            <w:spacing w:val="4"/>
            <w:sz w:val="22"/>
            <w:szCs w:val="22"/>
          </w:rPr>
          <w:t xml:space="preserve"> </w:t>
        </w:r>
        <w:r w:rsidR="0039234B" w:rsidRPr="0039234B">
          <w:rPr>
            <w:rFonts w:ascii="Calibri" w:hAnsi="Calibri" w:cs="Calibri"/>
            <w:spacing w:val="4"/>
            <w:sz w:val="22"/>
            <w:szCs w:val="22"/>
          </w:rPr>
          <w:t xml:space="preserve">and click on </w:t>
        </w:r>
        <w:r w:rsidR="00495CAA" w:rsidRPr="0039234B">
          <w:rPr>
            <w:rStyle w:val="Hyperlink"/>
            <w:rFonts w:ascii="Calibri" w:hAnsi="Calibri" w:cs="Calibri"/>
            <w:spacing w:val="4"/>
            <w:sz w:val="22"/>
            <w:szCs w:val="22"/>
            <w:u w:val="none"/>
          </w:rPr>
          <w:t xml:space="preserve"> </w:t>
        </w:r>
        <w:r w:rsidR="00495CAA" w:rsidRPr="0039234B">
          <w:rPr>
            <w:rStyle w:val="Hyperlink"/>
            <w:rFonts w:ascii="Calibri" w:hAnsi="Calibri" w:cs="Calibri"/>
            <w:b/>
            <w:bCs/>
            <w:color w:val="auto"/>
            <w:spacing w:val="4"/>
            <w:sz w:val="22"/>
            <w:szCs w:val="22"/>
            <w:u w:val="none"/>
          </w:rPr>
          <w:t xml:space="preserve">‘ </w:t>
        </w:r>
      </w:hyperlink>
      <w:r w:rsidR="0039234B" w:rsidRPr="0039234B">
        <w:rPr>
          <w:rFonts w:ascii="Calibri" w:hAnsi="Calibri" w:cs="Calibri"/>
          <w:b/>
          <w:bCs/>
          <w:spacing w:val="4"/>
          <w:sz w:val="22"/>
          <w:szCs w:val="22"/>
        </w:rPr>
        <w:t>9-1-1</w:t>
      </w:r>
      <w:r w:rsidR="00495CAA" w:rsidRPr="0039234B">
        <w:rPr>
          <w:rFonts w:ascii="Calibri" w:hAnsi="Calibri" w:cs="Calibri"/>
          <w:b/>
          <w:bCs/>
          <w:spacing w:val="4"/>
          <w:sz w:val="22"/>
          <w:szCs w:val="22"/>
        </w:rPr>
        <w:t xml:space="preserve"> </w:t>
      </w:r>
      <w:r w:rsidR="00495CAA">
        <w:rPr>
          <w:rFonts w:ascii="Calibri" w:hAnsi="Calibri" w:cs="Calibri"/>
          <w:b/>
          <w:bCs/>
          <w:spacing w:val="4"/>
          <w:sz w:val="22"/>
          <w:szCs w:val="22"/>
        </w:rPr>
        <w:t>Call Handling Equipment</w:t>
      </w:r>
      <w:r w:rsidR="00013B83" w:rsidRPr="006B1B4B">
        <w:rPr>
          <w:rFonts w:ascii="Calibri" w:hAnsi="Calibri" w:cs="Calibri"/>
          <w:b/>
          <w:bCs/>
          <w:spacing w:val="4"/>
          <w:sz w:val="22"/>
          <w:szCs w:val="22"/>
        </w:rPr>
        <w:t xml:space="preserve"> 2026 RF</w:t>
      </w:r>
      <w:r w:rsidR="00013B83">
        <w:rPr>
          <w:rFonts w:ascii="Calibri" w:hAnsi="Calibri" w:cs="Calibri"/>
          <w:b/>
          <w:bCs/>
          <w:spacing w:val="4"/>
          <w:sz w:val="22"/>
          <w:szCs w:val="22"/>
        </w:rPr>
        <w:t>P</w:t>
      </w:r>
      <w:r w:rsidRPr="00125552">
        <w:rPr>
          <w:rFonts w:ascii="Calibri" w:hAnsi="Calibri" w:cs="Calibri"/>
          <w:spacing w:val="4"/>
          <w:sz w:val="22"/>
          <w:szCs w:val="22"/>
        </w:rPr>
        <w:t xml:space="preserve">’ to retrieve responses to all questions asked, no earlier than </w:t>
      </w:r>
      <w:r w:rsidR="005F1E37" w:rsidRPr="00A86351">
        <w:rPr>
          <w:rFonts w:ascii="Calibri" w:hAnsi="Calibri" w:cs="Calibri"/>
          <w:b/>
          <w:bCs/>
          <w:spacing w:val="4"/>
          <w:sz w:val="22"/>
          <w:szCs w:val="22"/>
          <w:highlight w:val="yellow"/>
        </w:rPr>
        <w:t xml:space="preserve">Monday, </w:t>
      </w:r>
      <w:r w:rsidR="00A86351" w:rsidRPr="00A86351">
        <w:rPr>
          <w:rFonts w:ascii="Calibri" w:hAnsi="Calibri" w:cs="Calibri"/>
          <w:b/>
          <w:bCs/>
          <w:spacing w:val="4"/>
          <w:sz w:val="22"/>
          <w:szCs w:val="22"/>
          <w:highlight w:val="yellow"/>
        </w:rPr>
        <w:t>November 16, 2026</w:t>
      </w:r>
      <w:r w:rsidR="00A86351" w:rsidRPr="00A86351">
        <w:rPr>
          <w:rFonts w:ascii="Calibri" w:hAnsi="Calibri" w:cs="Calibri"/>
          <w:b/>
          <w:bCs/>
          <w:spacing w:val="4"/>
          <w:sz w:val="22"/>
          <w:szCs w:val="22"/>
        </w:rPr>
        <w:t xml:space="preserve"> </w:t>
      </w:r>
      <w:r w:rsidR="004161D0" w:rsidRPr="004161D0">
        <w:rPr>
          <w:rFonts w:ascii="Calibri" w:hAnsi="Calibri" w:cs="Calibri"/>
          <w:b/>
          <w:bCs/>
          <w:spacing w:val="4"/>
          <w:sz w:val="22"/>
          <w:szCs w:val="22"/>
          <w:highlight w:val="yellow"/>
        </w:rPr>
        <w:t>at 5:00 P.M.</w:t>
      </w:r>
      <w:r w:rsidR="001805BD">
        <w:rPr>
          <w:rFonts w:ascii="Calibri" w:hAnsi="Calibri" w:cs="Calibri"/>
          <w:b/>
          <w:bCs/>
          <w:spacing w:val="4"/>
          <w:sz w:val="22"/>
          <w:szCs w:val="22"/>
          <w:highlight w:val="yellow"/>
        </w:rPr>
        <w:t xml:space="preserve"> CST</w:t>
      </w:r>
      <w:r w:rsidRPr="004161D0">
        <w:rPr>
          <w:rFonts w:ascii="Calibri" w:hAnsi="Calibri" w:cs="Calibri"/>
          <w:b/>
          <w:bCs/>
          <w:spacing w:val="4"/>
          <w:sz w:val="22"/>
          <w:szCs w:val="22"/>
          <w:highlight w:val="yellow"/>
        </w:rPr>
        <w:t>)</w:t>
      </w:r>
      <w:r w:rsidRPr="00BF5404">
        <w:rPr>
          <w:rFonts w:ascii="Calibri" w:hAnsi="Calibri" w:cs="Calibri"/>
          <w:b/>
          <w:bCs/>
          <w:spacing w:val="4"/>
          <w:sz w:val="22"/>
          <w:szCs w:val="22"/>
        </w:rPr>
        <w:t>.</w:t>
      </w:r>
      <w:r w:rsidRPr="00125552">
        <w:rPr>
          <w:rFonts w:ascii="Calibri" w:hAnsi="Calibri" w:cs="Calibri"/>
          <w:spacing w:val="4"/>
          <w:sz w:val="22"/>
          <w:szCs w:val="22"/>
        </w:rPr>
        <w:t xml:space="preserve"> </w:t>
      </w:r>
    </w:p>
    <w:p w14:paraId="44067322" w14:textId="77777777" w:rsidR="003072C2" w:rsidRPr="00125552" w:rsidRDefault="003072C2" w:rsidP="003072C2">
      <w:pPr>
        <w:jc w:val="both"/>
        <w:rPr>
          <w:rFonts w:ascii="Calibri" w:hAnsi="Calibri" w:cs="Calibri"/>
          <w:spacing w:val="4"/>
          <w:sz w:val="22"/>
          <w:szCs w:val="22"/>
        </w:rPr>
      </w:pPr>
    </w:p>
    <w:p w14:paraId="467BC6D4" w14:textId="2641B645" w:rsidR="003072C2" w:rsidRDefault="003072C2" w:rsidP="003072C2">
      <w:pPr>
        <w:jc w:val="both"/>
        <w:rPr>
          <w:rFonts w:ascii="Calibri" w:hAnsi="Calibri" w:cs="Calibri"/>
          <w:bCs/>
          <w:sz w:val="22"/>
          <w:szCs w:val="22"/>
        </w:rPr>
      </w:pPr>
      <w:r w:rsidRPr="00125552">
        <w:rPr>
          <w:rFonts w:ascii="Calibri" w:hAnsi="Calibri" w:cs="Calibri"/>
          <w:b/>
          <w:sz w:val="22"/>
          <w:szCs w:val="22"/>
          <w:u w:val="single"/>
        </w:rPr>
        <w:t>NOTE</w:t>
      </w:r>
      <w:r w:rsidRPr="00125552">
        <w:rPr>
          <w:rFonts w:ascii="Calibri" w:hAnsi="Calibri" w:cs="Calibri"/>
          <w:b/>
          <w:sz w:val="22"/>
          <w:szCs w:val="22"/>
        </w:rPr>
        <w:t xml:space="preserve">: </w:t>
      </w:r>
      <w:r w:rsidRPr="00125552">
        <w:rPr>
          <w:rFonts w:ascii="Calibri" w:hAnsi="Calibri" w:cs="Calibri"/>
          <w:bCs/>
          <w:sz w:val="22"/>
          <w:szCs w:val="22"/>
        </w:rPr>
        <w:t>Other than the above opportunity and unrelated daily business, there is to be no communication between Proposers and ETCOG staff or representatives during an active RF</w:t>
      </w:r>
      <w:r w:rsidR="00013B83">
        <w:rPr>
          <w:rFonts w:ascii="Calibri" w:hAnsi="Calibri" w:cs="Calibri"/>
          <w:bCs/>
          <w:sz w:val="22"/>
          <w:szCs w:val="22"/>
        </w:rPr>
        <w:t>P</w:t>
      </w:r>
      <w:r w:rsidRPr="00125552">
        <w:rPr>
          <w:rFonts w:ascii="Calibri" w:hAnsi="Calibri" w:cs="Calibri"/>
          <w:bCs/>
          <w:sz w:val="22"/>
          <w:szCs w:val="22"/>
        </w:rPr>
        <w:t xml:space="preserve"> process to ensure fair and open competition for all potential Proposers. To willingly do so may result in the disqualification of a Proposer for non-compliance of RF</w:t>
      </w:r>
      <w:r w:rsidR="00013B83">
        <w:rPr>
          <w:rFonts w:ascii="Calibri" w:hAnsi="Calibri" w:cs="Calibri"/>
          <w:bCs/>
          <w:sz w:val="22"/>
          <w:szCs w:val="22"/>
        </w:rPr>
        <w:t>P</w:t>
      </w:r>
      <w:r w:rsidRPr="00125552">
        <w:rPr>
          <w:rFonts w:ascii="Calibri" w:hAnsi="Calibri" w:cs="Calibri"/>
          <w:bCs/>
          <w:sz w:val="22"/>
          <w:szCs w:val="22"/>
        </w:rPr>
        <w:t xml:space="preserve"> restrictions. </w:t>
      </w:r>
    </w:p>
    <w:p w14:paraId="07E37D4D" w14:textId="77777777" w:rsidR="003072C2" w:rsidRDefault="003072C2" w:rsidP="003072C2">
      <w:pPr>
        <w:jc w:val="both"/>
        <w:rPr>
          <w:rFonts w:ascii="Calibri" w:hAnsi="Calibri" w:cs="Calibri"/>
          <w:bCs/>
          <w:sz w:val="22"/>
          <w:szCs w:val="22"/>
        </w:rPr>
      </w:pPr>
    </w:p>
    <w:p w14:paraId="76899CCC" w14:textId="77777777" w:rsidR="003072C2" w:rsidRDefault="003072C2" w:rsidP="003072C2">
      <w:pPr>
        <w:jc w:val="both"/>
        <w:rPr>
          <w:rFonts w:ascii="Calibri" w:hAnsi="Calibri" w:cs="Calibri"/>
          <w:bCs/>
          <w:sz w:val="22"/>
          <w:szCs w:val="22"/>
        </w:rPr>
      </w:pPr>
    </w:p>
    <w:p w14:paraId="7FA2AF30" w14:textId="3F8515AA" w:rsidR="0022268C" w:rsidRPr="00125552" w:rsidRDefault="0022268C" w:rsidP="0022268C">
      <w:pPr>
        <w:pStyle w:val="ListParagraph"/>
        <w:ind w:left="0"/>
        <w:jc w:val="center"/>
        <w:rPr>
          <w:rFonts w:ascii="Calibri" w:hAnsi="Calibri" w:cs="Calibri"/>
          <w:color w:val="FF0000"/>
          <w:sz w:val="28"/>
          <w:szCs w:val="28"/>
        </w:rPr>
      </w:pPr>
      <w:r w:rsidRPr="00125552">
        <w:rPr>
          <w:rFonts w:ascii="Calibri" w:hAnsi="Calibri" w:cs="Calibri"/>
          <w:b/>
          <w:color w:val="FF0000"/>
          <w:sz w:val="28"/>
          <w:szCs w:val="28"/>
        </w:rPr>
        <w:t>RF</w:t>
      </w:r>
      <w:r w:rsidR="00F3262B">
        <w:rPr>
          <w:rFonts w:ascii="Calibri" w:hAnsi="Calibri" w:cs="Calibri"/>
          <w:b/>
          <w:color w:val="FF0000"/>
          <w:sz w:val="28"/>
          <w:szCs w:val="28"/>
        </w:rPr>
        <w:t>P</w:t>
      </w:r>
      <w:r w:rsidRPr="00125552">
        <w:rPr>
          <w:rFonts w:ascii="Calibri" w:hAnsi="Calibri" w:cs="Calibri"/>
          <w:b/>
          <w:color w:val="FF0000"/>
          <w:sz w:val="28"/>
          <w:szCs w:val="28"/>
        </w:rPr>
        <w:t xml:space="preserve"> RETRIEVAL</w:t>
      </w:r>
    </w:p>
    <w:p w14:paraId="1F27CE88" w14:textId="7172C44E" w:rsidR="0022268C" w:rsidRPr="00F300B2" w:rsidRDefault="0083047B" w:rsidP="0022268C">
      <w:pPr>
        <w:pStyle w:val="BodyText"/>
        <w:spacing w:before="164"/>
        <w:jc w:val="both"/>
        <w:rPr>
          <w:rFonts w:ascii="Calibri" w:hAnsi="Calibri" w:cs="Calibri"/>
          <w:color w:val="000000"/>
          <w:sz w:val="22"/>
          <w:szCs w:val="22"/>
          <w:u w:val="single"/>
        </w:rPr>
      </w:pPr>
      <w:r w:rsidRPr="00136631">
        <w:rPr>
          <w:rFonts w:ascii="Calibri" w:hAnsi="Calibri" w:cs="Calibri"/>
          <w:sz w:val="22"/>
          <w:szCs w:val="22"/>
        </w:rPr>
        <w:t>The RFP document,</w:t>
      </w:r>
      <w:r w:rsidRPr="00136631">
        <w:rPr>
          <w:rFonts w:ascii="Calibri" w:hAnsi="Calibri" w:cs="Calibri"/>
          <w:b/>
          <w:sz w:val="22"/>
          <w:szCs w:val="22"/>
        </w:rPr>
        <w:t xml:space="preserve"> </w:t>
      </w:r>
      <w:r w:rsidRPr="00136631">
        <w:rPr>
          <w:rFonts w:ascii="Calibri" w:hAnsi="Calibri" w:cs="Calibri"/>
          <w:sz w:val="22"/>
          <w:szCs w:val="22"/>
        </w:rPr>
        <w:t>RFP updates, and additional RFP information or amendments will be posted on</w:t>
      </w:r>
      <w:r w:rsidR="0022268C" w:rsidRPr="00125552">
        <w:rPr>
          <w:rFonts w:ascii="Calibri" w:hAnsi="Calibri" w:cs="Calibri"/>
          <w:sz w:val="22"/>
          <w:szCs w:val="22"/>
        </w:rPr>
        <w:t xml:space="preserve"> the ETCOG website and may be retrieved by clicking </w:t>
      </w:r>
      <w:r w:rsidR="0022268C" w:rsidRPr="00125552">
        <w:rPr>
          <w:rFonts w:ascii="Calibri" w:hAnsi="Calibri" w:cs="Calibri"/>
          <w:spacing w:val="4"/>
          <w:sz w:val="22"/>
          <w:szCs w:val="22"/>
        </w:rPr>
        <w:t xml:space="preserve">on </w:t>
      </w:r>
      <w:r w:rsidR="00B06867">
        <w:rPr>
          <w:rFonts w:ascii="Calibri" w:hAnsi="Calibri" w:cs="Calibri"/>
          <w:spacing w:val="4"/>
          <w:sz w:val="22"/>
          <w:szCs w:val="22"/>
        </w:rPr>
        <w:t>‘</w:t>
      </w:r>
      <w:r w:rsidR="00315CE4" w:rsidRPr="00315CE4">
        <w:rPr>
          <w:rFonts w:ascii="Calibri" w:hAnsi="Calibri" w:cs="Calibri"/>
          <w:b/>
          <w:bCs/>
          <w:spacing w:val="4"/>
          <w:sz w:val="22"/>
          <w:szCs w:val="22"/>
        </w:rPr>
        <w:t>9-1-1 Call Handling Equipment</w:t>
      </w:r>
      <w:r w:rsidR="00013B83" w:rsidRPr="006B1B4B">
        <w:rPr>
          <w:rFonts w:ascii="Calibri" w:hAnsi="Calibri" w:cs="Calibri"/>
          <w:b/>
          <w:bCs/>
          <w:spacing w:val="4"/>
          <w:sz w:val="22"/>
          <w:szCs w:val="22"/>
        </w:rPr>
        <w:t xml:space="preserve"> 2026 RF</w:t>
      </w:r>
      <w:r w:rsidR="00013B83">
        <w:rPr>
          <w:rFonts w:ascii="Calibri" w:hAnsi="Calibri" w:cs="Calibri"/>
          <w:b/>
          <w:bCs/>
          <w:spacing w:val="4"/>
          <w:sz w:val="22"/>
          <w:szCs w:val="22"/>
        </w:rPr>
        <w:t>P</w:t>
      </w:r>
      <w:r w:rsidR="0022268C" w:rsidRPr="00125552">
        <w:rPr>
          <w:rFonts w:ascii="Calibri" w:hAnsi="Calibri" w:cs="Calibri"/>
          <w:spacing w:val="4"/>
          <w:sz w:val="22"/>
          <w:szCs w:val="22"/>
        </w:rPr>
        <w:t xml:space="preserve">’ at </w:t>
      </w:r>
      <w:hyperlink r:id="rId73" w:history="1">
        <w:r w:rsidR="009F01DC" w:rsidRPr="009F01DC">
          <w:rPr>
            <w:rStyle w:val="Hyperlink"/>
            <w:rFonts w:asciiTheme="minorHAnsi" w:hAnsiTheme="minorHAnsi" w:cstheme="minorHAnsi"/>
            <w:sz w:val="22"/>
            <w:szCs w:val="22"/>
          </w:rPr>
          <w:t>Procurements</w:t>
        </w:r>
      </w:hyperlink>
      <w:r w:rsidR="0022268C" w:rsidRPr="009F01DC">
        <w:rPr>
          <w:rFonts w:asciiTheme="minorHAnsi" w:hAnsiTheme="minorHAnsi" w:cstheme="minorHAnsi"/>
          <w:sz w:val="22"/>
          <w:szCs w:val="22"/>
        </w:rPr>
        <w:t xml:space="preserve"> </w:t>
      </w:r>
      <w:r w:rsidR="0022268C" w:rsidRPr="00125552">
        <w:rPr>
          <w:rFonts w:ascii="Calibri" w:hAnsi="Calibri" w:cs="Calibri"/>
          <w:sz w:val="22"/>
          <w:szCs w:val="22"/>
        </w:rPr>
        <w:t xml:space="preserve">or request </w:t>
      </w:r>
      <w:r w:rsidR="0022268C" w:rsidRPr="00125552">
        <w:rPr>
          <w:rFonts w:ascii="Calibri" w:hAnsi="Calibri" w:cs="Calibri"/>
          <w:spacing w:val="2"/>
          <w:sz w:val="22"/>
          <w:szCs w:val="22"/>
        </w:rPr>
        <w:t>by</w:t>
      </w:r>
      <w:r w:rsidR="0022268C" w:rsidRPr="00125552">
        <w:rPr>
          <w:rFonts w:ascii="Calibri" w:hAnsi="Calibri" w:cs="Calibri"/>
          <w:sz w:val="22"/>
          <w:szCs w:val="22"/>
        </w:rPr>
        <w:t xml:space="preserve"> emailing to </w:t>
      </w:r>
      <w:r w:rsidR="0022268C">
        <w:rPr>
          <w:rFonts w:ascii="Calibri" w:hAnsi="Calibri" w:cs="Calibri"/>
          <w:sz w:val="22"/>
          <w:szCs w:val="22"/>
        </w:rPr>
        <w:t>Christine Weems</w:t>
      </w:r>
      <w:r w:rsidR="0022268C" w:rsidRPr="00125552">
        <w:rPr>
          <w:rFonts w:ascii="Calibri" w:hAnsi="Calibri" w:cs="Calibri"/>
          <w:sz w:val="22"/>
          <w:szCs w:val="22"/>
        </w:rPr>
        <w:t xml:space="preserve"> at: </w:t>
      </w:r>
      <w:hyperlink r:id="rId74" w:history="1">
        <w:r w:rsidR="0022268C" w:rsidRPr="00C554CD">
          <w:rPr>
            <w:rStyle w:val="Hyperlink"/>
            <w:rFonts w:ascii="Calibri" w:hAnsi="Calibri" w:cs="Calibri"/>
            <w:sz w:val="22"/>
            <w:szCs w:val="22"/>
          </w:rPr>
          <w:t>christine.weems@etcog.org</w:t>
        </w:r>
      </w:hyperlink>
    </w:p>
    <w:p w14:paraId="7AE28A22" w14:textId="77777777" w:rsidR="00A94E9E" w:rsidRDefault="00A94E9E" w:rsidP="003072C2">
      <w:pPr>
        <w:jc w:val="both"/>
        <w:rPr>
          <w:rFonts w:ascii="Calibri" w:hAnsi="Calibri" w:cs="Calibri"/>
          <w:bCs/>
          <w:sz w:val="22"/>
          <w:szCs w:val="22"/>
        </w:rPr>
      </w:pPr>
    </w:p>
    <w:p w14:paraId="122A9CB1" w14:textId="77777777" w:rsidR="00DF4CFE" w:rsidRPr="00125552" w:rsidRDefault="00DF4CFE" w:rsidP="003072C2">
      <w:pPr>
        <w:jc w:val="both"/>
        <w:rPr>
          <w:rFonts w:ascii="Calibri" w:hAnsi="Calibri" w:cs="Calibri"/>
          <w:bCs/>
          <w:sz w:val="22"/>
          <w:szCs w:val="22"/>
        </w:rPr>
      </w:pPr>
    </w:p>
    <w:p w14:paraId="557C4015" w14:textId="77777777" w:rsidR="0060648D" w:rsidRPr="00760840" w:rsidRDefault="0060648D" w:rsidP="0060648D">
      <w:pPr>
        <w:pStyle w:val="BodyText"/>
        <w:ind w:left="0" w:right="230"/>
        <w:jc w:val="center"/>
        <w:rPr>
          <w:rFonts w:ascii="Calibri" w:hAnsi="Calibri" w:cs="Calibri"/>
          <w:b/>
          <w:color w:val="FF0000"/>
          <w:sz w:val="28"/>
          <w:szCs w:val="28"/>
        </w:rPr>
      </w:pPr>
      <w:r>
        <w:rPr>
          <w:rFonts w:ascii="Calibri" w:hAnsi="Calibri" w:cs="Calibri"/>
          <w:b/>
          <w:color w:val="FF0000"/>
          <w:sz w:val="28"/>
          <w:szCs w:val="28"/>
        </w:rPr>
        <w:t xml:space="preserve">VETHUB &amp; NONDISCRIMATORY </w:t>
      </w:r>
      <w:r w:rsidRPr="00760840">
        <w:rPr>
          <w:rFonts w:ascii="Calibri" w:hAnsi="Calibri" w:cs="Calibri"/>
          <w:b/>
          <w:color w:val="FF0000"/>
          <w:sz w:val="28"/>
          <w:szCs w:val="28"/>
        </w:rPr>
        <w:t>BEST PRACTICES</w:t>
      </w:r>
    </w:p>
    <w:p w14:paraId="1AB356B3" w14:textId="77777777" w:rsidR="0060648D" w:rsidRPr="00760840" w:rsidRDefault="0060648D" w:rsidP="0060648D">
      <w:pPr>
        <w:pStyle w:val="BodyText"/>
        <w:ind w:right="230"/>
        <w:rPr>
          <w:rFonts w:ascii="Calibri" w:hAnsi="Calibri" w:cs="Calibri"/>
          <w:b/>
          <w:color w:val="000000"/>
          <w:sz w:val="22"/>
          <w:szCs w:val="22"/>
          <w:u w:val="single"/>
        </w:rPr>
      </w:pPr>
    </w:p>
    <w:p w14:paraId="21B7B11B" w14:textId="77777777" w:rsidR="002C3E83" w:rsidRPr="00760840" w:rsidRDefault="002C3E83" w:rsidP="002C3E83">
      <w:pPr>
        <w:pStyle w:val="BodyText"/>
        <w:ind w:right="230"/>
        <w:jc w:val="both"/>
        <w:rPr>
          <w:rFonts w:ascii="Calibri" w:hAnsi="Calibri" w:cs="Calibri"/>
          <w:color w:val="000000"/>
          <w:sz w:val="22"/>
          <w:szCs w:val="22"/>
        </w:rPr>
      </w:pPr>
      <w:bookmarkStart w:id="109" w:name="_Hlk216704365"/>
      <w:r>
        <w:rPr>
          <w:rFonts w:ascii="Calibri" w:hAnsi="Calibri" w:cs="Calibri"/>
          <w:color w:val="000000"/>
          <w:sz w:val="22"/>
          <w:szCs w:val="22"/>
        </w:rPr>
        <w:t xml:space="preserve">VetHUB is a program that focuses on certification of service-disabled veterans to facilitate their growth and development and increase VetHUB contract and subcontracts with the State of Texas. </w:t>
      </w:r>
      <w:r w:rsidRPr="00760840">
        <w:rPr>
          <w:rFonts w:ascii="Calibri" w:hAnsi="Calibri" w:cs="Calibri"/>
          <w:color w:val="000000"/>
          <w:sz w:val="22"/>
          <w:szCs w:val="22"/>
        </w:rPr>
        <w:t xml:space="preserve">ETCOG shall ensure </w:t>
      </w:r>
      <w:r>
        <w:rPr>
          <w:rFonts w:ascii="Calibri" w:hAnsi="Calibri" w:cs="Calibri"/>
          <w:color w:val="000000"/>
          <w:sz w:val="22"/>
          <w:szCs w:val="22"/>
        </w:rPr>
        <w:t xml:space="preserve">veteran-owned </w:t>
      </w:r>
      <w:r w:rsidRPr="00760840">
        <w:rPr>
          <w:rFonts w:ascii="Calibri" w:hAnsi="Calibri" w:cs="Calibri"/>
          <w:color w:val="000000"/>
          <w:sz w:val="22"/>
          <w:szCs w:val="22"/>
        </w:rPr>
        <w:t>businesses are considered as sources for acquisitions whenever possible by:</w:t>
      </w:r>
    </w:p>
    <w:p w14:paraId="5E393432" w14:textId="77777777" w:rsidR="0060648D" w:rsidRPr="00760840" w:rsidRDefault="0060648D" w:rsidP="0060648D">
      <w:pPr>
        <w:pStyle w:val="BodyText"/>
        <w:ind w:left="0" w:right="230"/>
        <w:jc w:val="both"/>
        <w:rPr>
          <w:rFonts w:ascii="Calibri" w:hAnsi="Calibri" w:cs="Calibri"/>
          <w:color w:val="000000"/>
          <w:sz w:val="22"/>
          <w:szCs w:val="22"/>
        </w:rPr>
      </w:pPr>
    </w:p>
    <w:p w14:paraId="539457E0" w14:textId="77777777" w:rsidR="0060648D" w:rsidRPr="00760840" w:rsidRDefault="0060648D" w:rsidP="003A1B7B">
      <w:pPr>
        <w:pStyle w:val="BodyText"/>
        <w:numPr>
          <w:ilvl w:val="0"/>
          <w:numId w:val="5"/>
        </w:numPr>
        <w:ind w:left="540" w:right="230"/>
        <w:jc w:val="both"/>
        <w:rPr>
          <w:rFonts w:ascii="Calibri" w:hAnsi="Calibri" w:cs="Calibri"/>
          <w:sz w:val="22"/>
          <w:szCs w:val="22"/>
        </w:rPr>
      </w:pPr>
      <w:r w:rsidRPr="00760840">
        <w:rPr>
          <w:rFonts w:ascii="Calibri" w:hAnsi="Calibri" w:cs="Calibri"/>
          <w:sz w:val="22"/>
          <w:szCs w:val="22"/>
        </w:rPr>
        <w:t>soliciting these businesses whenever they are potential sources;</w:t>
      </w:r>
    </w:p>
    <w:p w14:paraId="7CFC13EC" w14:textId="77777777" w:rsidR="0060648D" w:rsidRPr="00760840" w:rsidRDefault="0060648D" w:rsidP="003A1B7B">
      <w:pPr>
        <w:pStyle w:val="BodyText"/>
        <w:numPr>
          <w:ilvl w:val="0"/>
          <w:numId w:val="5"/>
        </w:numPr>
        <w:ind w:left="540" w:right="230"/>
        <w:jc w:val="both"/>
        <w:rPr>
          <w:rFonts w:ascii="Calibri" w:hAnsi="Calibri" w:cs="Calibri"/>
          <w:sz w:val="22"/>
          <w:szCs w:val="22"/>
        </w:rPr>
      </w:pPr>
      <w:r w:rsidRPr="00760840">
        <w:rPr>
          <w:rFonts w:ascii="Calibri" w:hAnsi="Calibri" w:cs="Calibri"/>
          <w:sz w:val="22"/>
          <w:szCs w:val="22"/>
        </w:rPr>
        <w:t xml:space="preserve">when economically feasible, dividing total desired services into smaller components to permit </w:t>
      </w:r>
      <w:r w:rsidRPr="00760840">
        <w:rPr>
          <w:rFonts w:ascii="Calibri" w:hAnsi="Calibri" w:cs="Calibri"/>
          <w:sz w:val="22"/>
          <w:szCs w:val="22"/>
        </w:rPr>
        <w:lastRenderedPageBreak/>
        <w:t>maximum participation by these businesses;</w:t>
      </w:r>
    </w:p>
    <w:p w14:paraId="6D9545FC" w14:textId="77777777" w:rsidR="0060648D" w:rsidRPr="00760840" w:rsidRDefault="0060648D" w:rsidP="003A1B7B">
      <w:pPr>
        <w:pStyle w:val="BodyText"/>
        <w:numPr>
          <w:ilvl w:val="0"/>
          <w:numId w:val="5"/>
        </w:numPr>
        <w:ind w:left="540" w:right="230"/>
        <w:jc w:val="both"/>
        <w:rPr>
          <w:rFonts w:ascii="Calibri" w:hAnsi="Calibri" w:cs="Calibri"/>
          <w:sz w:val="22"/>
          <w:szCs w:val="22"/>
        </w:rPr>
      </w:pPr>
      <w:r w:rsidRPr="00760840">
        <w:rPr>
          <w:rFonts w:ascii="Calibri" w:hAnsi="Calibri" w:cs="Calibri"/>
          <w:sz w:val="22"/>
          <w:szCs w:val="22"/>
        </w:rPr>
        <w:t xml:space="preserve">if the requirement permits, establishing delivery schedules that will encourage </w:t>
      </w:r>
      <w:r>
        <w:rPr>
          <w:rFonts w:ascii="Calibri" w:hAnsi="Calibri" w:cs="Calibri"/>
          <w:sz w:val="22"/>
          <w:szCs w:val="22"/>
        </w:rPr>
        <w:t xml:space="preserve">VetHub </w:t>
      </w:r>
      <w:r w:rsidRPr="00760840">
        <w:rPr>
          <w:rFonts w:ascii="Calibri" w:hAnsi="Calibri" w:cs="Calibri"/>
          <w:sz w:val="22"/>
          <w:szCs w:val="22"/>
        </w:rPr>
        <w:t xml:space="preserve"> to participate; and</w:t>
      </w:r>
    </w:p>
    <w:p w14:paraId="12AABB20" w14:textId="77777777" w:rsidR="0060648D" w:rsidRPr="00760840" w:rsidRDefault="0060648D" w:rsidP="003A1B7B">
      <w:pPr>
        <w:pStyle w:val="BodyText"/>
        <w:numPr>
          <w:ilvl w:val="0"/>
          <w:numId w:val="5"/>
        </w:numPr>
        <w:ind w:left="540" w:right="230"/>
        <w:jc w:val="both"/>
        <w:rPr>
          <w:rFonts w:ascii="Calibri" w:hAnsi="Calibri" w:cs="Calibri"/>
          <w:sz w:val="22"/>
          <w:szCs w:val="22"/>
        </w:rPr>
      </w:pPr>
      <w:r w:rsidRPr="00760840">
        <w:rPr>
          <w:rFonts w:ascii="Calibri" w:hAnsi="Calibri" w:cs="Calibri"/>
          <w:sz w:val="22"/>
          <w:szCs w:val="22"/>
        </w:rPr>
        <w:t xml:space="preserve">using the services and assistance of the </w:t>
      </w:r>
      <w:r>
        <w:rPr>
          <w:rFonts w:ascii="Calibri" w:hAnsi="Calibri" w:cs="Calibri"/>
          <w:sz w:val="22"/>
          <w:szCs w:val="22"/>
        </w:rPr>
        <w:t xml:space="preserve">VetHub list on the Texas Comptroller website, </w:t>
      </w:r>
      <w:r w:rsidRPr="00760840">
        <w:rPr>
          <w:rFonts w:ascii="Calibri" w:hAnsi="Calibri" w:cs="Calibri"/>
          <w:sz w:val="22"/>
          <w:szCs w:val="22"/>
        </w:rPr>
        <w:t>as needed.</w:t>
      </w:r>
    </w:p>
    <w:p w14:paraId="3AD987BA" w14:textId="77777777" w:rsidR="0060648D" w:rsidRPr="006F5AFD" w:rsidRDefault="0060648D" w:rsidP="00DC236D">
      <w:pPr>
        <w:pStyle w:val="BodyText"/>
        <w:numPr>
          <w:ilvl w:val="0"/>
          <w:numId w:val="2"/>
        </w:numPr>
        <w:ind w:left="540" w:right="994"/>
        <w:jc w:val="both"/>
        <w:rPr>
          <w:rFonts w:ascii="Calibri" w:hAnsi="Calibri" w:cs="Calibri"/>
          <w:sz w:val="22"/>
          <w:szCs w:val="22"/>
        </w:rPr>
      </w:pPr>
      <w:bookmarkStart w:id="110" w:name="_Hlk150169528"/>
      <w:r w:rsidRPr="00760840">
        <w:rPr>
          <w:rFonts w:ascii="Calibri" w:hAnsi="Calibri" w:cs="Calibri"/>
          <w:sz w:val="22"/>
          <w:szCs w:val="22"/>
        </w:rPr>
        <w:t xml:space="preserve">Vendors are </w:t>
      </w:r>
      <w:bookmarkEnd w:id="110"/>
      <w:r w:rsidRPr="00760840">
        <w:rPr>
          <w:rFonts w:ascii="Calibri" w:hAnsi="Calibri" w:cs="Calibri"/>
          <w:sz w:val="22"/>
          <w:szCs w:val="22"/>
        </w:rPr>
        <w:t xml:space="preserve">encouraged to make a good faith effort to consider </w:t>
      </w:r>
      <w:r>
        <w:rPr>
          <w:rFonts w:ascii="Calibri" w:hAnsi="Calibri" w:cs="Calibri"/>
          <w:sz w:val="22"/>
          <w:szCs w:val="22"/>
        </w:rPr>
        <w:t>Vet</w:t>
      </w:r>
      <w:r w:rsidRPr="00760840">
        <w:rPr>
          <w:rFonts w:ascii="Calibri" w:hAnsi="Calibri" w:cs="Calibri"/>
          <w:sz w:val="22"/>
          <w:szCs w:val="22"/>
        </w:rPr>
        <w:t>H</w:t>
      </w:r>
      <w:r>
        <w:rPr>
          <w:rFonts w:ascii="Calibri" w:hAnsi="Calibri" w:cs="Calibri"/>
          <w:sz w:val="22"/>
          <w:szCs w:val="22"/>
        </w:rPr>
        <w:t xml:space="preserve">ubs </w:t>
      </w:r>
      <w:r w:rsidRPr="00760840">
        <w:rPr>
          <w:rFonts w:ascii="Calibri" w:hAnsi="Calibri" w:cs="Calibri"/>
          <w:sz w:val="22"/>
          <w:szCs w:val="22"/>
        </w:rPr>
        <w:t xml:space="preserve">when subcontracting. </w:t>
      </w:r>
      <w:r w:rsidRPr="006F5AFD">
        <w:rPr>
          <w:rFonts w:ascii="Calibri" w:hAnsi="Calibri" w:cs="Calibri"/>
          <w:sz w:val="22"/>
          <w:szCs w:val="22"/>
        </w:rPr>
        <w:t xml:space="preserve">   </w:t>
      </w:r>
    </w:p>
    <w:p w14:paraId="4638C0E3" w14:textId="77777777" w:rsidR="0060648D" w:rsidRPr="00760840" w:rsidRDefault="0060648D" w:rsidP="00DC236D">
      <w:pPr>
        <w:pStyle w:val="BodyText"/>
        <w:numPr>
          <w:ilvl w:val="0"/>
          <w:numId w:val="2"/>
        </w:numPr>
        <w:ind w:left="540" w:right="994"/>
        <w:rPr>
          <w:rFonts w:ascii="Calibri" w:hAnsi="Calibri" w:cs="Calibri"/>
          <w:sz w:val="22"/>
          <w:szCs w:val="22"/>
        </w:rPr>
      </w:pPr>
      <w:r w:rsidRPr="00760840">
        <w:rPr>
          <w:rFonts w:ascii="Calibri" w:hAnsi="Calibri" w:cs="Calibri"/>
          <w:sz w:val="22"/>
          <w:szCs w:val="22"/>
        </w:rPr>
        <w:t xml:space="preserve">utilizing the Texas Comptroller of Public Accounts website </w:t>
      </w:r>
      <w:hyperlink r:id="rId75" w:history="1">
        <w:r w:rsidRPr="00415824">
          <w:rPr>
            <w:rStyle w:val="Hyperlink"/>
            <w:rFonts w:ascii="Calibri" w:hAnsi="Calibri" w:cs="Calibri"/>
            <w:sz w:val="22"/>
            <w:szCs w:val="22"/>
          </w:rPr>
          <w:t>Texas Comptroller of Public Accounts</w:t>
        </w:r>
      </w:hyperlink>
      <w:r>
        <w:rPr>
          <w:rFonts w:ascii="Calibri" w:hAnsi="Calibri" w:cs="Calibri"/>
          <w:sz w:val="22"/>
          <w:szCs w:val="22"/>
        </w:rPr>
        <w:t xml:space="preserve"> ;</w:t>
      </w:r>
    </w:p>
    <w:p w14:paraId="0A4CA7E6" w14:textId="77777777" w:rsidR="0060648D" w:rsidRPr="00760840" w:rsidRDefault="0060648D" w:rsidP="00DC236D">
      <w:pPr>
        <w:pStyle w:val="BodyText"/>
        <w:numPr>
          <w:ilvl w:val="0"/>
          <w:numId w:val="2"/>
        </w:numPr>
        <w:ind w:left="540" w:right="994"/>
        <w:jc w:val="both"/>
        <w:rPr>
          <w:rFonts w:ascii="Calibri" w:hAnsi="Calibri" w:cs="Calibri"/>
          <w:sz w:val="22"/>
          <w:szCs w:val="22"/>
        </w:rPr>
      </w:pPr>
      <w:r w:rsidRPr="00760840">
        <w:rPr>
          <w:rFonts w:ascii="Calibri" w:hAnsi="Calibri" w:cs="Calibri"/>
          <w:sz w:val="22"/>
          <w:szCs w:val="22"/>
        </w:rPr>
        <w:t xml:space="preserve">utilizing Web sites or other </w:t>
      </w:r>
      <w:r>
        <w:rPr>
          <w:rFonts w:ascii="Calibri" w:hAnsi="Calibri" w:cs="Calibri"/>
          <w:sz w:val="22"/>
          <w:szCs w:val="22"/>
        </w:rPr>
        <w:t>dir</w:t>
      </w:r>
      <w:r w:rsidRPr="00760840">
        <w:rPr>
          <w:rFonts w:ascii="Calibri" w:hAnsi="Calibri" w:cs="Calibri"/>
          <w:sz w:val="22"/>
          <w:szCs w:val="22"/>
        </w:rPr>
        <w:t>ectory listings maintained by local Chambers of Commerce</w:t>
      </w:r>
      <w:r>
        <w:rPr>
          <w:rFonts w:ascii="Calibri" w:hAnsi="Calibri" w:cs="Calibri"/>
          <w:sz w:val="22"/>
          <w:szCs w:val="22"/>
        </w:rPr>
        <w:t>.</w:t>
      </w:r>
    </w:p>
    <w:p w14:paraId="39D1D774" w14:textId="77777777" w:rsidR="0060648D" w:rsidRPr="00760840" w:rsidRDefault="0060648D" w:rsidP="00DC236D">
      <w:pPr>
        <w:pStyle w:val="BodyText"/>
        <w:numPr>
          <w:ilvl w:val="0"/>
          <w:numId w:val="2"/>
        </w:numPr>
        <w:ind w:left="540" w:right="994"/>
        <w:jc w:val="both"/>
        <w:rPr>
          <w:rFonts w:ascii="Calibri" w:hAnsi="Calibri" w:cs="Calibri"/>
          <w:sz w:val="22"/>
          <w:szCs w:val="22"/>
        </w:rPr>
      </w:pPr>
      <w:r w:rsidRPr="00760840">
        <w:rPr>
          <w:rFonts w:ascii="Calibri" w:hAnsi="Calibri" w:cs="Calibri"/>
          <w:sz w:val="22"/>
          <w:szCs w:val="22"/>
        </w:rPr>
        <w:t xml:space="preserve">advertising subcontract work in local </w:t>
      </w:r>
      <w:r>
        <w:rPr>
          <w:rFonts w:ascii="Calibri" w:hAnsi="Calibri" w:cs="Calibri"/>
          <w:sz w:val="22"/>
          <w:szCs w:val="22"/>
        </w:rPr>
        <w:t xml:space="preserve">veteran and </w:t>
      </w:r>
      <w:r w:rsidRPr="00760840">
        <w:rPr>
          <w:rFonts w:ascii="Calibri" w:hAnsi="Calibri" w:cs="Calibri"/>
          <w:sz w:val="22"/>
          <w:szCs w:val="22"/>
        </w:rPr>
        <w:t xml:space="preserve">minority publications; and/or contacting the contracting state agency for assistance in locating available </w:t>
      </w:r>
      <w:r>
        <w:rPr>
          <w:rFonts w:ascii="Calibri" w:hAnsi="Calibri" w:cs="Calibri"/>
          <w:sz w:val="22"/>
          <w:szCs w:val="22"/>
        </w:rPr>
        <w:t xml:space="preserve">VetHubs. </w:t>
      </w:r>
    </w:p>
    <w:p w14:paraId="4243601F" w14:textId="77777777" w:rsidR="0060648D" w:rsidRDefault="0060648D" w:rsidP="0060648D">
      <w:pPr>
        <w:pStyle w:val="BodyTextIndent"/>
        <w:ind w:left="0"/>
        <w:rPr>
          <w:rFonts w:ascii="Calibri" w:hAnsi="Calibri" w:cs="Calibri"/>
          <w:spacing w:val="4"/>
          <w:sz w:val="22"/>
          <w:szCs w:val="22"/>
        </w:rPr>
      </w:pPr>
    </w:p>
    <w:p w14:paraId="2ABD27B2" w14:textId="1D77CF69" w:rsidR="007E56DD" w:rsidRPr="00AA2DDF" w:rsidRDefault="007E56DD" w:rsidP="007E56DD">
      <w:pPr>
        <w:pStyle w:val="BodyTextIndent"/>
        <w:ind w:hanging="720"/>
        <w:rPr>
          <w:rFonts w:ascii="Calibri" w:hAnsi="Calibri" w:cs="Calibri"/>
          <w:spacing w:val="4"/>
          <w:sz w:val="22"/>
          <w:szCs w:val="22"/>
        </w:rPr>
      </w:pPr>
      <w:r>
        <w:rPr>
          <w:rFonts w:ascii="Calibri" w:hAnsi="Calibri" w:cs="Calibri"/>
          <w:spacing w:val="4"/>
          <w:sz w:val="22"/>
          <w:szCs w:val="22"/>
        </w:rPr>
        <w:tab/>
        <w:t xml:space="preserve">Please refer to </w:t>
      </w:r>
      <w:hyperlink r:id="rId76" w:history="1">
        <w:r w:rsidRPr="00AA2DDF">
          <w:rPr>
            <w:rStyle w:val="Hyperlink"/>
            <w:rFonts w:ascii="Calibri" w:hAnsi="Calibri" w:cs="Calibri"/>
            <w:spacing w:val="4"/>
            <w:sz w:val="22"/>
            <w:szCs w:val="22"/>
          </w:rPr>
          <w:t>Texas Government Code, Chapter 2161</w:t>
        </w:r>
      </w:hyperlink>
      <w:r>
        <w:rPr>
          <w:rFonts w:ascii="Calibri" w:hAnsi="Calibri" w:cs="Calibri"/>
          <w:spacing w:val="4"/>
          <w:sz w:val="22"/>
          <w:szCs w:val="22"/>
        </w:rPr>
        <w:t xml:space="preserve"> for HUB and VetHUB general provision.</w:t>
      </w:r>
    </w:p>
    <w:p w14:paraId="2DCB5D14" w14:textId="77777777" w:rsidR="0060648D" w:rsidRDefault="0060648D" w:rsidP="0060648D">
      <w:pPr>
        <w:pStyle w:val="BodyTextIndent"/>
        <w:ind w:left="0"/>
        <w:jc w:val="both"/>
        <w:rPr>
          <w:rFonts w:ascii="Calibri" w:hAnsi="Calibri" w:cs="Calibri"/>
          <w:spacing w:val="4"/>
          <w:sz w:val="22"/>
          <w:szCs w:val="22"/>
        </w:rPr>
      </w:pPr>
      <w:r>
        <w:rPr>
          <w:rFonts w:ascii="Calibri" w:hAnsi="Calibri" w:cs="Calibri"/>
          <w:spacing w:val="4"/>
          <w:sz w:val="22"/>
          <w:szCs w:val="22"/>
        </w:rPr>
        <w:t xml:space="preserve">All vendors and their contractors and subcontractors shall comply with all applicable nondiscrimination and equal opportunity provisions of federal and state law and all regulations implementing the laws. </w:t>
      </w:r>
    </w:p>
    <w:bookmarkEnd w:id="109"/>
    <w:p w14:paraId="5E0980A2" w14:textId="77777777" w:rsidR="000C7E1C" w:rsidRDefault="000C7E1C" w:rsidP="00E05C41">
      <w:pPr>
        <w:autoSpaceDE w:val="0"/>
        <w:autoSpaceDN w:val="0"/>
        <w:adjustRightInd w:val="0"/>
        <w:ind w:right="130"/>
        <w:contextualSpacing/>
        <w:rPr>
          <w:b/>
          <w:bCs/>
          <w:color w:val="FF0000"/>
          <w:sz w:val="28"/>
          <w:szCs w:val="28"/>
        </w:rPr>
      </w:pPr>
    </w:p>
    <w:p w14:paraId="080DC932" w14:textId="501C8151" w:rsidR="000458A2" w:rsidRDefault="00D74FDD" w:rsidP="006F093D">
      <w:pPr>
        <w:autoSpaceDE w:val="0"/>
        <w:autoSpaceDN w:val="0"/>
        <w:adjustRightInd w:val="0"/>
        <w:ind w:right="130"/>
        <w:contextualSpacing/>
        <w:jc w:val="center"/>
        <w:rPr>
          <w:b/>
          <w:bCs/>
          <w:color w:val="FF0000"/>
          <w:sz w:val="28"/>
          <w:szCs w:val="28"/>
        </w:rPr>
      </w:pPr>
      <w:r>
        <w:rPr>
          <w:b/>
          <w:bCs/>
          <w:color w:val="FF0000"/>
          <w:sz w:val="28"/>
          <w:szCs w:val="28"/>
        </w:rPr>
        <w:t>RF</w:t>
      </w:r>
      <w:r w:rsidR="00A94E9E">
        <w:rPr>
          <w:b/>
          <w:bCs/>
          <w:color w:val="FF0000"/>
          <w:sz w:val="28"/>
          <w:szCs w:val="28"/>
        </w:rPr>
        <w:t>P</w:t>
      </w:r>
      <w:r>
        <w:rPr>
          <w:b/>
          <w:bCs/>
          <w:color w:val="FF0000"/>
          <w:sz w:val="28"/>
          <w:szCs w:val="28"/>
        </w:rPr>
        <w:t xml:space="preserve"> </w:t>
      </w:r>
      <w:r w:rsidR="00A67D2E" w:rsidRPr="24F40291">
        <w:rPr>
          <w:b/>
          <w:bCs/>
          <w:color w:val="FF0000"/>
          <w:sz w:val="28"/>
          <w:szCs w:val="28"/>
        </w:rPr>
        <w:t xml:space="preserve">EVALUATION </w:t>
      </w:r>
      <w:r w:rsidR="00F00820">
        <w:rPr>
          <w:b/>
          <w:bCs/>
          <w:color w:val="FF0000"/>
          <w:sz w:val="28"/>
          <w:szCs w:val="28"/>
        </w:rPr>
        <w:t>AND SELECTION OF SUBMITTAL</w:t>
      </w:r>
    </w:p>
    <w:p w14:paraId="1AFA60F8" w14:textId="77777777" w:rsidR="00F426BA" w:rsidRDefault="00F426BA" w:rsidP="00F426BA">
      <w:pPr>
        <w:autoSpaceDE w:val="0"/>
        <w:autoSpaceDN w:val="0"/>
        <w:adjustRightInd w:val="0"/>
        <w:ind w:right="130"/>
        <w:contextualSpacing/>
        <w:rPr>
          <w:b/>
          <w:bCs/>
          <w:color w:val="FF0000"/>
          <w:sz w:val="22"/>
          <w:szCs w:val="22"/>
        </w:rPr>
      </w:pPr>
    </w:p>
    <w:p w14:paraId="49965BA8" w14:textId="760E4058" w:rsidR="008A18ED" w:rsidRPr="00D058D7" w:rsidRDefault="008A18ED" w:rsidP="008A18ED">
      <w:pPr>
        <w:rPr>
          <w:sz w:val="22"/>
          <w:szCs w:val="22"/>
        </w:rPr>
      </w:pPr>
      <w:r w:rsidRPr="00D058D7">
        <w:rPr>
          <w:sz w:val="22"/>
          <w:szCs w:val="22"/>
        </w:rPr>
        <w:t xml:space="preserve">ETCOG intends to evaluate </w:t>
      </w:r>
      <w:r w:rsidR="00C517DC" w:rsidRPr="00D058D7">
        <w:rPr>
          <w:sz w:val="22"/>
          <w:szCs w:val="22"/>
        </w:rPr>
        <w:t xml:space="preserve">proposers </w:t>
      </w:r>
      <w:r w:rsidRPr="00D058D7">
        <w:rPr>
          <w:sz w:val="22"/>
          <w:szCs w:val="22"/>
        </w:rPr>
        <w:t>based on the criteria set forth below. ETCOG may review written submissions, request clarifications, conduct interviews, request presentations, negotiate scope and fees, and select the Respondent determined to be the most qualified and in the best interest of ETCOG.</w:t>
      </w:r>
    </w:p>
    <w:p w14:paraId="2C75940E" w14:textId="77777777" w:rsidR="00F426BA" w:rsidRDefault="00F426BA" w:rsidP="00F426BA">
      <w:pPr>
        <w:autoSpaceDE w:val="0"/>
        <w:autoSpaceDN w:val="0"/>
        <w:adjustRightInd w:val="0"/>
        <w:ind w:right="130"/>
        <w:contextualSpacing/>
        <w:jc w:val="both"/>
        <w:rPr>
          <w:rFonts w:cs="Calibri"/>
          <w:b/>
          <w:bCs/>
          <w:color w:val="EE0000"/>
          <w:sz w:val="22"/>
          <w:szCs w:val="22"/>
          <w:u w:val="single"/>
        </w:rPr>
      </w:pPr>
    </w:p>
    <w:p w14:paraId="4A1EFCA6" w14:textId="77777777" w:rsidR="00C517DC" w:rsidRDefault="00C517DC" w:rsidP="00F426BA">
      <w:pPr>
        <w:autoSpaceDE w:val="0"/>
        <w:autoSpaceDN w:val="0"/>
        <w:adjustRightInd w:val="0"/>
        <w:ind w:right="130"/>
        <w:contextualSpacing/>
        <w:jc w:val="both"/>
        <w:rPr>
          <w:rFonts w:cs="Calibri"/>
          <w:b/>
          <w:bCs/>
          <w:color w:val="EE0000"/>
          <w:sz w:val="22"/>
          <w:szCs w:val="22"/>
          <w:u w:val="single"/>
        </w:rPr>
      </w:pPr>
    </w:p>
    <w:p w14:paraId="287239D5" w14:textId="68A2AD7F" w:rsidR="00C2147A" w:rsidRPr="00EC51A3" w:rsidRDefault="00A56DAF" w:rsidP="005B04B0">
      <w:pPr>
        <w:autoSpaceDE w:val="0"/>
        <w:autoSpaceDN w:val="0"/>
        <w:adjustRightInd w:val="0"/>
        <w:ind w:right="130"/>
        <w:contextualSpacing/>
        <w:jc w:val="center"/>
        <w:rPr>
          <w:b/>
          <w:bCs/>
          <w:color w:val="FF0000"/>
          <w:sz w:val="28"/>
          <w:szCs w:val="28"/>
        </w:rPr>
      </w:pPr>
      <w:r>
        <w:rPr>
          <w:b/>
          <w:bCs/>
          <w:color w:val="FF0000"/>
          <w:sz w:val="28"/>
          <w:szCs w:val="28"/>
        </w:rPr>
        <w:t>E</w:t>
      </w:r>
      <w:r w:rsidR="005B04B0" w:rsidRPr="00EC51A3">
        <w:rPr>
          <w:b/>
          <w:bCs/>
          <w:color w:val="FF0000"/>
          <w:sz w:val="28"/>
          <w:szCs w:val="28"/>
        </w:rPr>
        <w:t xml:space="preserve">VALUATION </w:t>
      </w:r>
      <w:r w:rsidR="00EC51A3" w:rsidRPr="00EC51A3">
        <w:rPr>
          <w:b/>
          <w:bCs/>
          <w:color w:val="FF0000"/>
          <w:sz w:val="28"/>
          <w:szCs w:val="28"/>
        </w:rPr>
        <w:t>CRITERIA TABLE</w:t>
      </w:r>
    </w:p>
    <w:p w14:paraId="1F7C112C" w14:textId="77777777" w:rsidR="00C2147A" w:rsidRDefault="00C2147A" w:rsidP="00C2147A">
      <w:pPr>
        <w:autoSpaceDE w:val="0"/>
        <w:autoSpaceDN w:val="0"/>
        <w:adjustRightInd w:val="0"/>
        <w:ind w:right="130"/>
        <w:contextualSpacing/>
        <w:jc w:val="both"/>
        <w:rPr>
          <w:rFonts w:ascii="Calibri" w:hAnsi="Calibri"/>
          <w:sz w:val="22"/>
          <w:szCs w:val="22"/>
        </w:rPr>
      </w:pPr>
    </w:p>
    <w:tbl>
      <w:tblPr>
        <w:tblpPr w:leftFromText="180" w:rightFromText="180" w:bottomFromText="160" w:vertAnchor="text" w:horzAnchor="margin" w:tblpY="124"/>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5"/>
        <w:gridCol w:w="1260"/>
      </w:tblGrid>
      <w:tr w:rsidR="00C2147A" w:rsidRPr="00FF6875" w14:paraId="6F9C8D8D" w14:textId="77777777" w:rsidTr="007B2A51">
        <w:trPr>
          <w:trHeight w:val="339"/>
        </w:trPr>
        <w:tc>
          <w:tcPr>
            <w:tcW w:w="809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5AB7B3B" w14:textId="77777777" w:rsidR="00C2147A" w:rsidRPr="001513FD" w:rsidRDefault="00C2147A" w:rsidP="007B2A51">
            <w:pPr>
              <w:kinsoku w:val="0"/>
              <w:overflowPunct w:val="0"/>
              <w:ind w:left="-30"/>
              <w:rPr>
                <w:rFonts w:eastAsia="Times New Roman"/>
                <w:b/>
                <w:sz w:val="22"/>
                <w:szCs w:val="22"/>
              </w:rPr>
            </w:pPr>
            <w:r w:rsidRPr="001513FD">
              <w:rPr>
                <w:rFonts w:eastAsia="Times New Roman"/>
                <w:b/>
                <w:sz w:val="22"/>
                <w:szCs w:val="22"/>
              </w:rPr>
              <w:t xml:space="preserve">CRITERIA TABLE </w:t>
            </w:r>
          </w:p>
        </w:tc>
        <w:tc>
          <w:tcPr>
            <w:tcW w:w="126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EA373C1" w14:textId="77777777" w:rsidR="00C2147A" w:rsidRPr="001513FD" w:rsidRDefault="00C2147A" w:rsidP="007B2A51">
            <w:pPr>
              <w:kinsoku w:val="0"/>
              <w:overflowPunct w:val="0"/>
              <w:ind w:left="-14"/>
              <w:jc w:val="center"/>
              <w:rPr>
                <w:rFonts w:eastAsia="Times New Roman"/>
                <w:b/>
                <w:sz w:val="22"/>
                <w:szCs w:val="22"/>
              </w:rPr>
            </w:pPr>
            <w:r w:rsidRPr="001513FD">
              <w:rPr>
                <w:rFonts w:eastAsia="Times New Roman"/>
                <w:b/>
                <w:sz w:val="22"/>
                <w:szCs w:val="22"/>
              </w:rPr>
              <w:t>POINTS</w:t>
            </w:r>
          </w:p>
        </w:tc>
      </w:tr>
      <w:tr w:rsidR="00CA04A1" w:rsidRPr="00FF6875" w14:paraId="09DEDDBC" w14:textId="77777777" w:rsidTr="001961C7">
        <w:trPr>
          <w:trHeight w:val="362"/>
        </w:trPr>
        <w:tc>
          <w:tcPr>
            <w:tcW w:w="8095" w:type="dxa"/>
            <w:tcBorders>
              <w:top w:val="single" w:sz="4" w:space="0" w:color="auto"/>
              <w:left w:val="single" w:sz="4" w:space="0" w:color="auto"/>
              <w:bottom w:val="single" w:sz="4" w:space="0" w:color="auto"/>
              <w:right w:val="single" w:sz="4" w:space="0" w:color="auto"/>
            </w:tcBorders>
            <w:vAlign w:val="center"/>
          </w:tcPr>
          <w:p w14:paraId="63EF3D47" w14:textId="0C8673D3" w:rsidR="00CA04A1" w:rsidRPr="001513FD" w:rsidRDefault="00CA04A1" w:rsidP="00CA04A1">
            <w:pPr>
              <w:pStyle w:val="NoSpacing"/>
              <w:ind w:left="-30"/>
              <w:rPr>
                <w:rFonts w:ascii="Calibri" w:hAnsi="Calibri" w:cs="Times New Roman"/>
              </w:rPr>
            </w:pPr>
            <w:r w:rsidRPr="000251CA">
              <w:rPr>
                <w:rFonts w:ascii="Calibri" w:hAnsi="Calibri" w:cs="Times New Roman"/>
              </w:rPr>
              <w:t>History-Background/Experience</w:t>
            </w:r>
          </w:p>
        </w:tc>
        <w:tc>
          <w:tcPr>
            <w:tcW w:w="1260" w:type="dxa"/>
            <w:tcBorders>
              <w:top w:val="single" w:sz="4" w:space="0" w:color="auto"/>
              <w:left w:val="single" w:sz="4" w:space="0" w:color="auto"/>
              <w:bottom w:val="single" w:sz="4" w:space="0" w:color="auto"/>
              <w:right w:val="single" w:sz="4" w:space="0" w:color="auto"/>
            </w:tcBorders>
            <w:vAlign w:val="center"/>
          </w:tcPr>
          <w:p w14:paraId="6C0EABBA" w14:textId="1B395F39" w:rsidR="00CA04A1" w:rsidRPr="008F1FE5" w:rsidRDefault="00930CD3" w:rsidP="00CA04A1">
            <w:pPr>
              <w:kinsoku w:val="0"/>
              <w:overflowPunct w:val="0"/>
              <w:ind w:left="-14"/>
              <w:jc w:val="center"/>
              <w:rPr>
                <w:rFonts w:eastAsia="Times New Roman"/>
                <w:b/>
                <w:sz w:val="22"/>
                <w:szCs w:val="22"/>
              </w:rPr>
            </w:pPr>
            <w:r w:rsidRPr="008F1FE5">
              <w:rPr>
                <w:rFonts w:eastAsia="Times New Roman"/>
                <w:b/>
                <w:sz w:val="22"/>
                <w:szCs w:val="22"/>
              </w:rPr>
              <w:t>10</w:t>
            </w:r>
          </w:p>
        </w:tc>
      </w:tr>
      <w:tr w:rsidR="00CA04A1" w:rsidRPr="00FF6875" w14:paraId="07DD86EF" w14:textId="77777777" w:rsidTr="007B2A51">
        <w:trPr>
          <w:trHeight w:val="437"/>
        </w:trPr>
        <w:tc>
          <w:tcPr>
            <w:tcW w:w="8095" w:type="dxa"/>
            <w:tcBorders>
              <w:top w:val="single" w:sz="4" w:space="0" w:color="auto"/>
              <w:left w:val="single" w:sz="4" w:space="0" w:color="auto"/>
              <w:bottom w:val="single" w:sz="4" w:space="0" w:color="auto"/>
              <w:right w:val="single" w:sz="4" w:space="0" w:color="auto"/>
            </w:tcBorders>
            <w:vAlign w:val="center"/>
          </w:tcPr>
          <w:p w14:paraId="534B4D90" w14:textId="750B0A6E" w:rsidR="00CA04A1" w:rsidRPr="001513FD" w:rsidRDefault="00CA04A1" w:rsidP="00CA04A1">
            <w:pPr>
              <w:pStyle w:val="ListParagraph"/>
              <w:widowControl/>
              <w:ind w:hanging="720"/>
              <w:rPr>
                <w:sz w:val="22"/>
                <w:szCs w:val="22"/>
              </w:rPr>
            </w:pPr>
            <w:r w:rsidRPr="000251CA">
              <w:rPr>
                <w:sz w:val="22"/>
                <w:szCs w:val="22"/>
              </w:rPr>
              <w:t>System Integration and Interoperability</w:t>
            </w:r>
          </w:p>
        </w:tc>
        <w:tc>
          <w:tcPr>
            <w:tcW w:w="1260" w:type="dxa"/>
            <w:tcBorders>
              <w:top w:val="single" w:sz="4" w:space="0" w:color="auto"/>
              <w:left w:val="single" w:sz="4" w:space="0" w:color="auto"/>
              <w:bottom w:val="single" w:sz="4" w:space="0" w:color="auto"/>
              <w:right w:val="single" w:sz="4" w:space="0" w:color="auto"/>
            </w:tcBorders>
            <w:vAlign w:val="center"/>
          </w:tcPr>
          <w:p w14:paraId="0AEB81C1" w14:textId="05B897E7" w:rsidR="00CA04A1" w:rsidRPr="008F1FE5" w:rsidRDefault="00930CD3" w:rsidP="00CA04A1">
            <w:pPr>
              <w:kinsoku w:val="0"/>
              <w:overflowPunct w:val="0"/>
              <w:ind w:left="-14"/>
              <w:jc w:val="center"/>
              <w:rPr>
                <w:rFonts w:eastAsia="Times New Roman"/>
                <w:b/>
                <w:sz w:val="22"/>
                <w:szCs w:val="22"/>
              </w:rPr>
            </w:pPr>
            <w:r w:rsidRPr="008F1FE5">
              <w:rPr>
                <w:rFonts w:eastAsia="Times New Roman"/>
                <w:b/>
                <w:sz w:val="22"/>
                <w:szCs w:val="22"/>
              </w:rPr>
              <w:t>10</w:t>
            </w:r>
          </w:p>
        </w:tc>
      </w:tr>
      <w:tr w:rsidR="00CA04A1" w:rsidRPr="00FF6875" w14:paraId="59A941E3" w14:textId="77777777" w:rsidTr="007B2A51">
        <w:trPr>
          <w:trHeight w:val="437"/>
        </w:trPr>
        <w:tc>
          <w:tcPr>
            <w:tcW w:w="8095" w:type="dxa"/>
            <w:tcBorders>
              <w:top w:val="single" w:sz="4" w:space="0" w:color="auto"/>
              <w:left w:val="single" w:sz="4" w:space="0" w:color="auto"/>
              <w:bottom w:val="single" w:sz="4" w:space="0" w:color="auto"/>
              <w:right w:val="single" w:sz="4" w:space="0" w:color="auto"/>
            </w:tcBorders>
            <w:vAlign w:val="center"/>
          </w:tcPr>
          <w:p w14:paraId="126EDE89" w14:textId="583AF79F" w:rsidR="00CA04A1" w:rsidRPr="001513FD" w:rsidRDefault="00CA04A1" w:rsidP="00CA04A1">
            <w:pPr>
              <w:widowControl/>
              <w:rPr>
                <w:sz w:val="22"/>
                <w:szCs w:val="22"/>
              </w:rPr>
            </w:pPr>
            <w:r w:rsidRPr="000251CA">
              <w:rPr>
                <w:sz w:val="22"/>
                <w:szCs w:val="22"/>
              </w:rPr>
              <w:t>Technical Requirements</w:t>
            </w:r>
          </w:p>
        </w:tc>
        <w:tc>
          <w:tcPr>
            <w:tcW w:w="1260" w:type="dxa"/>
            <w:tcBorders>
              <w:top w:val="single" w:sz="4" w:space="0" w:color="auto"/>
              <w:left w:val="single" w:sz="4" w:space="0" w:color="auto"/>
              <w:bottom w:val="single" w:sz="4" w:space="0" w:color="auto"/>
              <w:right w:val="single" w:sz="4" w:space="0" w:color="auto"/>
            </w:tcBorders>
            <w:vAlign w:val="center"/>
          </w:tcPr>
          <w:p w14:paraId="425BDFE6" w14:textId="362C5863" w:rsidR="00CA04A1" w:rsidRPr="008F1FE5" w:rsidRDefault="00930CD3" w:rsidP="00CA04A1">
            <w:pPr>
              <w:kinsoku w:val="0"/>
              <w:overflowPunct w:val="0"/>
              <w:ind w:left="-14"/>
              <w:jc w:val="center"/>
              <w:rPr>
                <w:rFonts w:eastAsia="Times New Roman"/>
                <w:b/>
                <w:sz w:val="22"/>
                <w:szCs w:val="22"/>
              </w:rPr>
            </w:pPr>
            <w:r w:rsidRPr="008F1FE5">
              <w:rPr>
                <w:rFonts w:eastAsia="Times New Roman"/>
                <w:b/>
                <w:sz w:val="22"/>
                <w:szCs w:val="22"/>
              </w:rPr>
              <w:t>30</w:t>
            </w:r>
          </w:p>
        </w:tc>
      </w:tr>
      <w:tr w:rsidR="00CA04A1" w:rsidRPr="00FF6875" w14:paraId="6014B49E" w14:textId="77777777" w:rsidTr="007B2A51">
        <w:trPr>
          <w:trHeight w:val="437"/>
        </w:trPr>
        <w:tc>
          <w:tcPr>
            <w:tcW w:w="8095" w:type="dxa"/>
            <w:tcBorders>
              <w:top w:val="single" w:sz="4" w:space="0" w:color="auto"/>
              <w:left w:val="single" w:sz="4" w:space="0" w:color="auto"/>
              <w:bottom w:val="single" w:sz="4" w:space="0" w:color="auto"/>
              <w:right w:val="single" w:sz="4" w:space="0" w:color="auto"/>
            </w:tcBorders>
            <w:vAlign w:val="center"/>
          </w:tcPr>
          <w:p w14:paraId="7D08677C" w14:textId="04EA9E29" w:rsidR="00CA04A1" w:rsidRPr="001513FD" w:rsidRDefault="00CA04A1" w:rsidP="00CA04A1">
            <w:pPr>
              <w:widowControl/>
              <w:rPr>
                <w:sz w:val="22"/>
                <w:szCs w:val="22"/>
              </w:rPr>
            </w:pPr>
            <w:r w:rsidRPr="000251CA">
              <w:rPr>
                <w:sz w:val="22"/>
                <w:szCs w:val="22"/>
              </w:rPr>
              <w:t>Implementation and Project Management</w:t>
            </w:r>
          </w:p>
        </w:tc>
        <w:tc>
          <w:tcPr>
            <w:tcW w:w="1260" w:type="dxa"/>
            <w:tcBorders>
              <w:top w:val="single" w:sz="4" w:space="0" w:color="auto"/>
              <w:left w:val="single" w:sz="4" w:space="0" w:color="auto"/>
              <w:bottom w:val="single" w:sz="4" w:space="0" w:color="auto"/>
              <w:right w:val="single" w:sz="4" w:space="0" w:color="auto"/>
            </w:tcBorders>
            <w:vAlign w:val="center"/>
          </w:tcPr>
          <w:p w14:paraId="46770C03" w14:textId="37C22DA9" w:rsidR="00CA04A1" w:rsidRPr="008F1FE5" w:rsidRDefault="00CA04A1" w:rsidP="00CA04A1">
            <w:pPr>
              <w:kinsoku w:val="0"/>
              <w:overflowPunct w:val="0"/>
              <w:ind w:left="-14"/>
              <w:jc w:val="center"/>
              <w:rPr>
                <w:rFonts w:eastAsia="Times New Roman"/>
                <w:b/>
                <w:sz w:val="22"/>
                <w:szCs w:val="22"/>
              </w:rPr>
            </w:pPr>
            <w:r w:rsidRPr="008F1FE5">
              <w:rPr>
                <w:rFonts w:eastAsia="Times New Roman"/>
                <w:b/>
                <w:sz w:val="22"/>
                <w:szCs w:val="22"/>
              </w:rPr>
              <w:t>5</w:t>
            </w:r>
          </w:p>
        </w:tc>
      </w:tr>
      <w:tr w:rsidR="00CA04A1" w:rsidRPr="00FF6875" w14:paraId="5A9FE6BE" w14:textId="77777777" w:rsidTr="007B2A51">
        <w:trPr>
          <w:trHeight w:val="437"/>
        </w:trPr>
        <w:tc>
          <w:tcPr>
            <w:tcW w:w="8095" w:type="dxa"/>
            <w:tcBorders>
              <w:top w:val="single" w:sz="4" w:space="0" w:color="auto"/>
              <w:left w:val="single" w:sz="4" w:space="0" w:color="auto"/>
              <w:bottom w:val="single" w:sz="4" w:space="0" w:color="auto"/>
              <w:right w:val="single" w:sz="4" w:space="0" w:color="auto"/>
            </w:tcBorders>
            <w:vAlign w:val="center"/>
          </w:tcPr>
          <w:p w14:paraId="413957E1" w14:textId="2F5E9106" w:rsidR="00CA04A1" w:rsidRPr="001513FD" w:rsidRDefault="00CA04A1" w:rsidP="00CA04A1">
            <w:pPr>
              <w:widowControl/>
              <w:rPr>
                <w:sz w:val="22"/>
                <w:szCs w:val="22"/>
              </w:rPr>
            </w:pPr>
            <w:r w:rsidRPr="000251CA">
              <w:rPr>
                <w:sz w:val="22"/>
                <w:szCs w:val="22"/>
              </w:rPr>
              <w:t>Operations and Maintenance</w:t>
            </w:r>
          </w:p>
        </w:tc>
        <w:tc>
          <w:tcPr>
            <w:tcW w:w="1260" w:type="dxa"/>
            <w:tcBorders>
              <w:top w:val="single" w:sz="4" w:space="0" w:color="auto"/>
              <w:left w:val="single" w:sz="4" w:space="0" w:color="auto"/>
              <w:bottom w:val="single" w:sz="4" w:space="0" w:color="auto"/>
              <w:right w:val="single" w:sz="4" w:space="0" w:color="auto"/>
            </w:tcBorders>
            <w:vAlign w:val="center"/>
          </w:tcPr>
          <w:p w14:paraId="4FED3891" w14:textId="59EE6AD8" w:rsidR="00CA04A1" w:rsidRPr="008F1FE5" w:rsidRDefault="00CA04A1" w:rsidP="00CA04A1">
            <w:pPr>
              <w:kinsoku w:val="0"/>
              <w:overflowPunct w:val="0"/>
              <w:ind w:left="-14"/>
              <w:jc w:val="center"/>
              <w:rPr>
                <w:rFonts w:eastAsia="Times New Roman"/>
                <w:b/>
                <w:sz w:val="22"/>
                <w:szCs w:val="22"/>
              </w:rPr>
            </w:pPr>
            <w:r w:rsidRPr="008F1FE5">
              <w:rPr>
                <w:rFonts w:eastAsia="Times New Roman"/>
                <w:b/>
                <w:sz w:val="22"/>
                <w:szCs w:val="22"/>
              </w:rPr>
              <w:t>10</w:t>
            </w:r>
          </w:p>
        </w:tc>
      </w:tr>
      <w:tr w:rsidR="00CA04A1" w:rsidRPr="00FF6875" w14:paraId="31DB8FD4" w14:textId="77777777" w:rsidTr="007B2A51">
        <w:trPr>
          <w:trHeight w:val="437"/>
        </w:trPr>
        <w:tc>
          <w:tcPr>
            <w:tcW w:w="8095" w:type="dxa"/>
            <w:tcBorders>
              <w:top w:val="single" w:sz="4" w:space="0" w:color="auto"/>
              <w:left w:val="single" w:sz="4" w:space="0" w:color="auto"/>
              <w:bottom w:val="single" w:sz="4" w:space="0" w:color="auto"/>
              <w:right w:val="single" w:sz="4" w:space="0" w:color="auto"/>
            </w:tcBorders>
            <w:vAlign w:val="center"/>
          </w:tcPr>
          <w:p w14:paraId="45ED1CC9" w14:textId="2A85CE3E" w:rsidR="00CA04A1" w:rsidRPr="00AB044C" w:rsidRDefault="00CA04A1" w:rsidP="00CA04A1">
            <w:pPr>
              <w:widowControl/>
              <w:rPr>
                <w:rFonts w:ascii="Calibri" w:hAnsi="Calibri"/>
                <w:color w:val="EE0000"/>
                <w:sz w:val="22"/>
                <w:szCs w:val="22"/>
              </w:rPr>
            </w:pPr>
            <w:r w:rsidRPr="000251CA">
              <w:rPr>
                <w:rFonts w:ascii="Calibri" w:hAnsi="Calibri"/>
                <w:sz w:val="22"/>
                <w:szCs w:val="22"/>
              </w:rPr>
              <w:t>Cost Proposal (Pricing Matrix)</w:t>
            </w:r>
          </w:p>
        </w:tc>
        <w:tc>
          <w:tcPr>
            <w:tcW w:w="1260" w:type="dxa"/>
            <w:tcBorders>
              <w:top w:val="single" w:sz="4" w:space="0" w:color="auto"/>
              <w:left w:val="single" w:sz="4" w:space="0" w:color="auto"/>
              <w:bottom w:val="single" w:sz="4" w:space="0" w:color="auto"/>
              <w:right w:val="single" w:sz="4" w:space="0" w:color="auto"/>
            </w:tcBorders>
            <w:vAlign w:val="center"/>
          </w:tcPr>
          <w:p w14:paraId="34761A4B" w14:textId="6D036DBD" w:rsidR="00CA04A1" w:rsidRPr="008F1FE5" w:rsidRDefault="00930CD3" w:rsidP="00CA04A1">
            <w:pPr>
              <w:kinsoku w:val="0"/>
              <w:overflowPunct w:val="0"/>
              <w:ind w:left="-14"/>
              <w:jc w:val="center"/>
              <w:rPr>
                <w:rFonts w:eastAsia="Times New Roman"/>
                <w:b/>
                <w:color w:val="EE0000"/>
                <w:sz w:val="22"/>
                <w:szCs w:val="22"/>
              </w:rPr>
            </w:pPr>
            <w:r w:rsidRPr="008F1FE5">
              <w:rPr>
                <w:rFonts w:eastAsia="Times New Roman"/>
                <w:b/>
                <w:sz w:val="22"/>
                <w:szCs w:val="22"/>
              </w:rPr>
              <w:t>25</w:t>
            </w:r>
          </w:p>
        </w:tc>
      </w:tr>
      <w:tr w:rsidR="00CA04A1" w:rsidRPr="00FF6875" w14:paraId="00864B48" w14:textId="77777777" w:rsidTr="007B2A51">
        <w:trPr>
          <w:trHeight w:val="350"/>
        </w:trPr>
        <w:tc>
          <w:tcPr>
            <w:tcW w:w="8095" w:type="dxa"/>
            <w:tcBorders>
              <w:top w:val="single" w:sz="4" w:space="0" w:color="auto"/>
              <w:left w:val="single" w:sz="4" w:space="0" w:color="auto"/>
              <w:bottom w:val="single" w:sz="4" w:space="0" w:color="auto"/>
              <w:right w:val="single" w:sz="4" w:space="0" w:color="auto"/>
            </w:tcBorders>
            <w:vAlign w:val="center"/>
          </w:tcPr>
          <w:p w14:paraId="4F299706" w14:textId="147B2ED2" w:rsidR="00CA04A1" w:rsidRPr="00AB044C" w:rsidRDefault="00CA04A1" w:rsidP="00CA04A1">
            <w:pPr>
              <w:pStyle w:val="Default"/>
              <w:ind w:left="-30"/>
              <w:rPr>
                <w:color w:val="EE0000"/>
                <w:sz w:val="22"/>
                <w:szCs w:val="22"/>
              </w:rPr>
            </w:pPr>
            <w:r w:rsidRPr="000251CA">
              <w:rPr>
                <w:color w:val="auto"/>
                <w:sz w:val="22"/>
                <w:szCs w:val="22"/>
              </w:rPr>
              <w:t>Compliance and Regulatory Adherence</w:t>
            </w:r>
          </w:p>
        </w:tc>
        <w:tc>
          <w:tcPr>
            <w:tcW w:w="1260" w:type="dxa"/>
            <w:tcBorders>
              <w:top w:val="single" w:sz="4" w:space="0" w:color="auto"/>
              <w:left w:val="single" w:sz="4" w:space="0" w:color="auto"/>
              <w:bottom w:val="single" w:sz="4" w:space="0" w:color="auto"/>
              <w:right w:val="single" w:sz="4" w:space="0" w:color="auto"/>
            </w:tcBorders>
            <w:vAlign w:val="center"/>
          </w:tcPr>
          <w:p w14:paraId="0993A750" w14:textId="54BFED14" w:rsidR="00CA04A1" w:rsidRPr="008F1FE5" w:rsidRDefault="00CA04A1" w:rsidP="00CA04A1">
            <w:pPr>
              <w:kinsoku w:val="0"/>
              <w:overflowPunct w:val="0"/>
              <w:ind w:left="-14"/>
              <w:jc w:val="center"/>
              <w:rPr>
                <w:rFonts w:eastAsia="Times New Roman"/>
                <w:b/>
                <w:color w:val="EE0000"/>
                <w:sz w:val="22"/>
                <w:szCs w:val="22"/>
              </w:rPr>
            </w:pPr>
            <w:r w:rsidRPr="008F1FE5">
              <w:rPr>
                <w:rFonts w:eastAsia="Times New Roman"/>
                <w:b/>
                <w:sz w:val="22"/>
                <w:szCs w:val="22"/>
              </w:rPr>
              <w:t>10</w:t>
            </w:r>
          </w:p>
        </w:tc>
      </w:tr>
      <w:tr w:rsidR="00E35355" w:rsidRPr="00FF6875" w14:paraId="6F5EE4C2" w14:textId="77777777" w:rsidTr="007B2A51">
        <w:trPr>
          <w:trHeight w:val="440"/>
        </w:trPr>
        <w:tc>
          <w:tcPr>
            <w:tcW w:w="8095" w:type="dxa"/>
            <w:tcBorders>
              <w:top w:val="single" w:sz="4" w:space="0" w:color="auto"/>
              <w:left w:val="single" w:sz="4" w:space="0" w:color="auto"/>
              <w:bottom w:val="single" w:sz="4" w:space="0" w:color="auto"/>
              <w:right w:val="single" w:sz="4" w:space="0" w:color="auto"/>
            </w:tcBorders>
            <w:vAlign w:val="center"/>
          </w:tcPr>
          <w:p w14:paraId="3B02CADE" w14:textId="292CBB21" w:rsidR="00E35355" w:rsidRPr="00AB044C" w:rsidRDefault="00E35355" w:rsidP="00E35355">
            <w:pPr>
              <w:widowControl/>
              <w:ind w:left="-18"/>
              <w:rPr>
                <w:rFonts w:ascii="Calibri" w:hAnsi="Calibri"/>
                <w:color w:val="EE0000"/>
                <w:sz w:val="22"/>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752D8BF3" w14:textId="44C19C60" w:rsidR="00E35355" w:rsidRPr="00AB044C" w:rsidRDefault="00E35355" w:rsidP="00E35355">
            <w:pPr>
              <w:kinsoku w:val="0"/>
              <w:overflowPunct w:val="0"/>
              <w:ind w:left="-14"/>
              <w:jc w:val="center"/>
              <w:rPr>
                <w:rFonts w:eastAsia="Times New Roman"/>
                <w:b/>
                <w:color w:val="EE0000"/>
                <w:sz w:val="22"/>
                <w:szCs w:val="22"/>
              </w:rPr>
            </w:pPr>
          </w:p>
        </w:tc>
      </w:tr>
      <w:tr w:rsidR="00E35355" w:rsidRPr="00FF6875" w14:paraId="0E0C061A" w14:textId="77777777" w:rsidTr="007B2A51">
        <w:trPr>
          <w:trHeight w:val="407"/>
        </w:trPr>
        <w:tc>
          <w:tcPr>
            <w:tcW w:w="8095" w:type="dxa"/>
            <w:tcBorders>
              <w:top w:val="single" w:sz="4" w:space="0" w:color="auto"/>
              <w:left w:val="single" w:sz="4" w:space="0" w:color="auto"/>
              <w:bottom w:val="single" w:sz="4" w:space="0" w:color="auto"/>
              <w:right w:val="single" w:sz="4" w:space="0" w:color="auto"/>
            </w:tcBorders>
            <w:vAlign w:val="center"/>
            <w:hideMark/>
          </w:tcPr>
          <w:p w14:paraId="267ACD81" w14:textId="77777777" w:rsidR="00E35355" w:rsidRPr="00236729" w:rsidRDefault="00E35355" w:rsidP="00E35355">
            <w:pPr>
              <w:jc w:val="right"/>
              <w:rPr>
                <w:sz w:val="22"/>
                <w:szCs w:val="22"/>
              </w:rPr>
            </w:pPr>
            <w:r w:rsidRPr="00236729">
              <w:rPr>
                <w:rFonts w:eastAsia="Times New Roman"/>
                <w:b/>
                <w:sz w:val="22"/>
                <w:szCs w:val="22"/>
              </w:rPr>
              <w:t xml:space="preserve">TOTAL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02A9E69" w14:textId="77777777" w:rsidR="00E35355" w:rsidRPr="00236729" w:rsidRDefault="00E35355" w:rsidP="00E35355">
            <w:pPr>
              <w:kinsoku w:val="0"/>
              <w:overflowPunct w:val="0"/>
              <w:ind w:left="-14"/>
              <w:jc w:val="center"/>
              <w:rPr>
                <w:rFonts w:eastAsia="Times New Roman"/>
                <w:b/>
                <w:sz w:val="22"/>
                <w:szCs w:val="22"/>
              </w:rPr>
            </w:pPr>
            <w:r w:rsidRPr="00236729">
              <w:rPr>
                <w:rFonts w:eastAsia="Times New Roman"/>
                <w:b/>
                <w:sz w:val="22"/>
                <w:szCs w:val="22"/>
              </w:rPr>
              <w:t>100</w:t>
            </w:r>
          </w:p>
        </w:tc>
      </w:tr>
    </w:tbl>
    <w:p w14:paraId="51E7BAF8" w14:textId="7E52D2C2" w:rsidR="00C2147A" w:rsidRDefault="00C2147A" w:rsidP="00F426BA">
      <w:pPr>
        <w:autoSpaceDE w:val="0"/>
        <w:autoSpaceDN w:val="0"/>
        <w:adjustRightInd w:val="0"/>
        <w:ind w:right="130"/>
        <w:contextualSpacing/>
        <w:rPr>
          <w:b/>
          <w:bCs/>
          <w:color w:val="FF0000"/>
          <w:sz w:val="22"/>
          <w:szCs w:val="22"/>
        </w:rPr>
      </w:pPr>
      <w:r w:rsidRPr="002026E5">
        <w:rPr>
          <w:b/>
          <w:bCs/>
          <w:sz w:val="22"/>
          <w:szCs w:val="22"/>
        </w:rPr>
        <w:t>NOTE</w:t>
      </w:r>
      <w:r w:rsidRPr="002026E5">
        <w:rPr>
          <w:sz w:val="22"/>
          <w:szCs w:val="22"/>
        </w:rPr>
        <w:t xml:space="preserve">: </w:t>
      </w:r>
      <w:r>
        <w:rPr>
          <w:sz w:val="22"/>
          <w:szCs w:val="22"/>
        </w:rPr>
        <w:t>T</w:t>
      </w:r>
      <w:r w:rsidRPr="002026E5">
        <w:rPr>
          <w:sz w:val="22"/>
          <w:szCs w:val="22"/>
        </w:rPr>
        <w:t xml:space="preserve">he number of proposals selected </w:t>
      </w:r>
      <w:r>
        <w:rPr>
          <w:sz w:val="22"/>
          <w:szCs w:val="22"/>
        </w:rPr>
        <w:t xml:space="preserve">for </w:t>
      </w:r>
      <w:r w:rsidRPr="002026E5">
        <w:rPr>
          <w:sz w:val="22"/>
          <w:szCs w:val="22"/>
        </w:rPr>
        <w:t xml:space="preserve"> consideration </w:t>
      </w:r>
      <w:r>
        <w:rPr>
          <w:sz w:val="22"/>
          <w:szCs w:val="22"/>
        </w:rPr>
        <w:t>will</w:t>
      </w:r>
      <w:r w:rsidRPr="002026E5">
        <w:rPr>
          <w:sz w:val="22"/>
          <w:szCs w:val="22"/>
        </w:rPr>
        <w:t xml:space="preserve"> be at the sole discretion of ETCOG.</w:t>
      </w:r>
    </w:p>
    <w:p w14:paraId="22678C52" w14:textId="25C3F5B2" w:rsidR="00540174" w:rsidRDefault="00540174" w:rsidP="00540174">
      <w:pPr>
        <w:autoSpaceDE w:val="0"/>
        <w:autoSpaceDN w:val="0"/>
        <w:adjustRightInd w:val="0"/>
        <w:jc w:val="both"/>
        <w:rPr>
          <w:rFonts w:ascii="Calibri" w:hAnsi="Calibri"/>
          <w:b/>
          <w:bCs/>
          <w:color w:val="FF0000"/>
          <w:sz w:val="28"/>
          <w:szCs w:val="28"/>
        </w:rPr>
      </w:pPr>
      <w:r w:rsidRPr="008F06C0">
        <w:rPr>
          <w:rFonts w:ascii="Calibri" w:hAnsi="Calibri"/>
          <w:sz w:val="22"/>
          <w:szCs w:val="22"/>
        </w:rPr>
        <w:t xml:space="preserve">A composite grade </w:t>
      </w:r>
      <w:r>
        <w:rPr>
          <w:rFonts w:ascii="Calibri" w:hAnsi="Calibri"/>
          <w:sz w:val="22"/>
          <w:szCs w:val="22"/>
        </w:rPr>
        <w:t xml:space="preserve">of </w:t>
      </w:r>
      <w:r w:rsidRPr="00EF067C">
        <w:rPr>
          <w:rFonts w:ascii="Calibri" w:hAnsi="Calibri"/>
          <w:sz w:val="22"/>
          <w:szCs w:val="22"/>
        </w:rPr>
        <w:t xml:space="preserve">a minimum of </w:t>
      </w:r>
      <w:r w:rsidRPr="00A60D54">
        <w:rPr>
          <w:rFonts w:ascii="Calibri" w:hAnsi="Calibri"/>
          <w:sz w:val="22"/>
          <w:szCs w:val="22"/>
        </w:rPr>
        <w:t>7</w:t>
      </w:r>
      <w:r w:rsidR="00030B01">
        <w:rPr>
          <w:rFonts w:ascii="Calibri" w:hAnsi="Calibri"/>
          <w:sz w:val="22"/>
          <w:szCs w:val="22"/>
        </w:rPr>
        <w:t>0</w:t>
      </w:r>
      <w:r w:rsidRPr="00A60D54">
        <w:rPr>
          <w:rFonts w:ascii="Calibri" w:hAnsi="Calibri"/>
          <w:sz w:val="22"/>
          <w:szCs w:val="22"/>
        </w:rPr>
        <w:t xml:space="preserve"> points</w:t>
      </w:r>
      <w:r w:rsidRPr="00EF067C">
        <w:rPr>
          <w:rFonts w:ascii="Calibri" w:hAnsi="Calibri"/>
          <w:sz w:val="22"/>
          <w:szCs w:val="22"/>
        </w:rPr>
        <w:t xml:space="preserve"> or more </w:t>
      </w:r>
      <w:r>
        <w:rPr>
          <w:rFonts w:ascii="Calibri" w:hAnsi="Calibri"/>
          <w:sz w:val="22"/>
          <w:szCs w:val="22"/>
        </w:rPr>
        <w:t xml:space="preserve">is required to be </w:t>
      </w:r>
      <w:r w:rsidRPr="00EF067C">
        <w:rPr>
          <w:rFonts w:ascii="Calibri" w:hAnsi="Calibri"/>
          <w:sz w:val="22"/>
          <w:szCs w:val="22"/>
        </w:rPr>
        <w:t>eligible for</w:t>
      </w:r>
      <w:r>
        <w:rPr>
          <w:rFonts w:ascii="Calibri" w:hAnsi="Calibri"/>
          <w:sz w:val="22"/>
          <w:szCs w:val="22"/>
        </w:rPr>
        <w:t xml:space="preserve"> award consideration</w:t>
      </w:r>
      <w:r w:rsidRPr="00EF067C">
        <w:rPr>
          <w:rFonts w:ascii="Calibri" w:hAnsi="Calibri"/>
          <w:sz w:val="22"/>
          <w:szCs w:val="22"/>
        </w:rPr>
        <w:t>.</w:t>
      </w:r>
      <w:r w:rsidRPr="008F06C0">
        <w:rPr>
          <w:rFonts w:ascii="Calibri" w:hAnsi="Calibri"/>
          <w:sz w:val="22"/>
          <w:szCs w:val="22"/>
        </w:rPr>
        <w:t xml:space="preserve"> </w:t>
      </w:r>
      <w:r w:rsidRPr="007B38BC">
        <w:rPr>
          <w:rFonts w:ascii="Calibri" w:hAnsi="Calibri"/>
          <w:sz w:val="22"/>
          <w:szCs w:val="22"/>
        </w:rPr>
        <w:t>The ratings will be based on the qualifications provided in the proposal by the closing date/time of the RF</w:t>
      </w:r>
      <w:r w:rsidR="00F3262B">
        <w:rPr>
          <w:rFonts w:ascii="Calibri" w:hAnsi="Calibri"/>
          <w:sz w:val="22"/>
          <w:szCs w:val="22"/>
        </w:rPr>
        <w:t>P</w:t>
      </w:r>
      <w:r w:rsidRPr="007B38BC">
        <w:rPr>
          <w:rFonts w:ascii="Calibri" w:hAnsi="Calibri"/>
          <w:sz w:val="22"/>
          <w:szCs w:val="22"/>
        </w:rPr>
        <w:t>.</w:t>
      </w:r>
    </w:p>
    <w:p w14:paraId="42BAE437" w14:textId="2D07AEDC" w:rsidR="00CE25B9" w:rsidRDefault="006E4257" w:rsidP="00D00759">
      <w:pPr>
        <w:autoSpaceDE w:val="0"/>
        <w:autoSpaceDN w:val="0"/>
        <w:adjustRightInd w:val="0"/>
        <w:jc w:val="center"/>
        <w:rPr>
          <w:rFonts w:ascii="Calibri" w:hAnsi="Calibri"/>
          <w:b/>
          <w:bCs/>
          <w:color w:val="FF0000"/>
          <w:sz w:val="28"/>
          <w:szCs w:val="28"/>
        </w:rPr>
      </w:pPr>
      <w:r>
        <w:rPr>
          <w:rFonts w:ascii="Calibri" w:hAnsi="Calibri"/>
          <w:b/>
          <w:bCs/>
          <w:color w:val="FF0000"/>
          <w:sz w:val="28"/>
          <w:szCs w:val="28"/>
        </w:rPr>
        <w:lastRenderedPageBreak/>
        <w:t>RF</w:t>
      </w:r>
      <w:r w:rsidR="005F505D">
        <w:rPr>
          <w:rFonts w:ascii="Calibri" w:hAnsi="Calibri"/>
          <w:b/>
          <w:bCs/>
          <w:color w:val="FF0000"/>
          <w:sz w:val="28"/>
          <w:szCs w:val="28"/>
        </w:rPr>
        <w:t>P</w:t>
      </w:r>
      <w:r>
        <w:rPr>
          <w:rFonts w:ascii="Calibri" w:hAnsi="Calibri"/>
          <w:b/>
          <w:bCs/>
          <w:color w:val="FF0000"/>
          <w:sz w:val="28"/>
          <w:szCs w:val="28"/>
        </w:rPr>
        <w:t xml:space="preserve"> </w:t>
      </w:r>
      <w:r w:rsidR="00A67D2E" w:rsidRPr="00A90FCE">
        <w:rPr>
          <w:rFonts w:ascii="Calibri" w:hAnsi="Calibri"/>
          <w:b/>
          <w:bCs/>
          <w:color w:val="FF0000"/>
          <w:sz w:val="28"/>
          <w:szCs w:val="28"/>
        </w:rPr>
        <w:t>PROPOSAL REVIEW TERMS</w:t>
      </w:r>
    </w:p>
    <w:p w14:paraId="49F8EA72" w14:textId="77777777" w:rsidR="008F6551" w:rsidRPr="00CE25B9" w:rsidRDefault="008F6551" w:rsidP="008F6551">
      <w:pPr>
        <w:widowControl/>
        <w:rPr>
          <w:rFonts w:ascii="Calibri" w:hAnsi="Calibri"/>
          <w:b/>
          <w:sz w:val="22"/>
          <w:szCs w:val="22"/>
        </w:rPr>
      </w:pPr>
    </w:p>
    <w:p w14:paraId="6D46F632" w14:textId="1E4D2CCB" w:rsidR="008F6551" w:rsidRPr="00CE25B9" w:rsidRDefault="00081C2D" w:rsidP="003A1B7B">
      <w:pPr>
        <w:pStyle w:val="ListParagraph"/>
        <w:numPr>
          <w:ilvl w:val="0"/>
          <w:numId w:val="4"/>
        </w:numPr>
        <w:autoSpaceDE w:val="0"/>
        <w:autoSpaceDN w:val="0"/>
        <w:adjustRightInd w:val="0"/>
        <w:ind w:left="540"/>
        <w:jc w:val="both"/>
        <w:rPr>
          <w:bCs/>
          <w:sz w:val="22"/>
          <w:szCs w:val="22"/>
        </w:rPr>
      </w:pPr>
      <w:r>
        <w:rPr>
          <w:spacing w:val="-1"/>
          <w:sz w:val="22"/>
          <w:szCs w:val="22"/>
        </w:rPr>
        <w:t>RF</w:t>
      </w:r>
      <w:r w:rsidR="005F505D">
        <w:rPr>
          <w:spacing w:val="-1"/>
          <w:sz w:val="22"/>
          <w:szCs w:val="22"/>
        </w:rPr>
        <w:t>P</w:t>
      </w:r>
      <w:r>
        <w:rPr>
          <w:spacing w:val="-1"/>
          <w:sz w:val="22"/>
          <w:szCs w:val="22"/>
        </w:rPr>
        <w:t xml:space="preserve"> p</w:t>
      </w:r>
      <w:r w:rsidR="008F6551">
        <w:rPr>
          <w:spacing w:val="-1"/>
          <w:sz w:val="22"/>
          <w:szCs w:val="22"/>
        </w:rPr>
        <w:t>roposal</w:t>
      </w:r>
      <w:r w:rsidR="008F6551" w:rsidRPr="007B2A73">
        <w:rPr>
          <w:spacing w:val="-1"/>
          <w:sz w:val="22"/>
          <w:szCs w:val="22"/>
        </w:rPr>
        <w:t xml:space="preserve"> submissions will b</w:t>
      </w:r>
      <w:r w:rsidR="008F6551" w:rsidRPr="007B2A73">
        <w:rPr>
          <w:sz w:val="22"/>
          <w:szCs w:val="22"/>
        </w:rPr>
        <w:t>e</w:t>
      </w:r>
      <w:r w:rsidR="008F6551" w:rsidRPr="007B2A73">
        <w:rPr>
          <w:spacing w:val="-28"/>
          <w:sz w:val="22"/>
          <w:szCs w:val="22"/>
        </w:rPr>
        <w:t xml:space="preserve"> </w:t>
      </w:r>
      <w:r w:rsidR="008F6551" w:rsidRPr="007B2A73">
        <w:rPr>
          <w:spacing w:val="-1"/>
          <w:sz w:val="22"/>
          <w:szCs w:val="22"/>
        </w:rPr>
        <w:t>reviewed by ETCOG</w:t>
      </w:r>
      <w:r w:rsidR="008F6551">
        <w:rPr>
          <w:spacing w:val="-1"/>
          <w:sz w:val="22"/>
          <w:szCs w:val="22"/>
        </w:rPr>
        <w:t xml:space="preserve"> </w:t>
      </w:r>
      <w:r w:rsidR="008F6551" w:rsidRPr="007B2A73">
        <w:rPr>
          <w:spacing w:val="-1"/>
          <w:sz w:val="22"/>
          <w:szCs w:val="22"/>
        </w:rPr>
        <w:t>staff</w:t>
      </w:r>
      <w:r w:rsidR="008F6551" w:rsidRPr="007B2A73">
        <w:rPr>
          <w:spacing w:val="-15"/>
          <w:sz w:val="22"/>
          <w:szCs w:val="22"/>
        </w:rPr>
        <w:t xml:space="preserve"> </w:t>
      </w:r>
      <w:r w:rsidR="008F6551" w:rsidRPr="007B2A73">
        <w:rPr>
          <w:sz w:val="22"/>
          <w:szCs w:val="22"/>
        </w:rPr>
        <w:t>to</w:t>
      </w:r>
      <w:r w:rsidR="008F6551" w:rsidRPr="007B2A73">
        <w:rPr>
          <w:spacing w:val="-25"/>
          <w:sz w:val="22"/>
          <w:szCs w:val="22"/>
        </w:rPr>
        <w:t xml:space="preserve"> </w:t>
      </w:r>
      <w:r w:rsidR="008F6551" w:rsidRPr="007B2A73">
        <w:rPr>
          <w:spacing w:val="1"/>
          <w:sz w:val="22"/>
          <w:szCs w:val="22"/>
        </w:rPr>
        <w:t>determine</w:t>
      </w:r>
      <w:r w:rsidR="008F6551" w:rsidRPr="007B2A73">
        <w:rPr>
          <w:sz w:val="22"/>
          <w:szCs w:val="22"/>
        </w:rPr>
        <w:t xml:space="preserve"> if proposal meet</w:t>
      </w:r>
      <w:r w:rsidR="008F6551">
        <w:rPr>
          <w:sz w:val="22"/>
          <w:szCs w:val="22"/>
        </w:rPr>
        <w:t>s</w:t>
      </w:r>
      <w:r w:rsidR="008F6551" w:rsidRPr="007B2A73">
        <w:rPr>
          <w:sz w:val="22"/>
          <w:szCs w:val="22"/>
        </w:rPr>
        <w:t xml:space="preserve"> program needs and if requested information and required documentation as identified throughout the RF</w:t>
      </w:r>
      <w:r w:rsidR="00C517DC">
        <w:rPr>
          <w:sz w:val="22"/>
          <w:szCs w:val="22"/>
        </w:rPr>
        <w:t>P</w:t>
      </w:r>
      <w:r w:rsidR="008F6551" w:rsidRPr="007B2A73">
        <w:rPr>
          <w:sz w:val="22"/>
          <w:szCs w:val="22"/>
        </w:rPr>
        <w:t xml:space="preserve"> document has been returned </w:t>
      </w:r>
      <w:r w:rsidR="008F6551">
        <w:rPr>
          <w:sz w:val="22"/>
          <w:szCs w:val="22"/>
        </w:rPr>
        <w:t>to qualify for award consideration</w:t>
      </w:r>
      <w:r w:rsidR="008F6551" w:rsidRPr="007B2A73">
        <w:rPr>
          <w:sz w:val="22"/>
          <w:szCs w:val="22"/>
        </w:rPr>
        <w:t>.</w:t>
      </w:r>
    </w:p>
    <w:p w14:paraId="565FD3C0" w14:textId="77777777" w:rsidR="008F6551" w:rsidRPr="00CE25B9" w:rsidRDefault="008F6551" w:rsidP="008F6551">
      <w:pPr>
        <w:pStyle w:val="ListParagraph"/>
        <w:autoSpaceDE w:val="0"/>
        <w:autoSpaceDN w:val="0"/>
        <w:adjustRightInd w:val="0"/>
        <w:ind w:left="540"/>
        <w:jc w:val="both"/>
        <w:rPr>
          <w:bCs/>
          <w:sz w:val="22"/>
          <w:szCs w:val="22"/>
        </w:rPr>
      </w:pPr>
    </w:p>
    <w:p w14:paraId="354B42B2" w14:textId="57932FB7" w:rsidR="008F6551" w:rsidRPr="00CE25B9" w:rsidRDefault="008F6551" w:rsidP="003A1B7B">
      <w:pPr>
        <w:pStyle w:val="ListParagraph"/>
        <w:widowControl/>
        <w:numPr>
          <w:ilvl w:val="0"/>
          <w:numId w:val="4"/>
        </w:numPr>
        <w:ind w:left="540"/>
        <w:contextualSpacing w:val="0"/>
        <w:jc w:val="both"/>
        <w:rPr>
          <w:rFonts w:ascii="Calibri" w:hAnsi="Calibri"/>
          <w:b/>
          <w:sz w:val="22"/>
          <w:szCs w:val="22"/>
        </w:rPr>
      </w:pPr>
      <w:r>
        <w:rPr>
          <w:rFonts w:ascii="Calibri" w:hAnsi="Calibri"/>
          <w:sz w:val="22"/>
          <w:szCs w:val="22"/>
        </w:rPr>
        <w:t>A</w:t>
      </w:r>
      <w:r w:rsidRPr="008846B6">
        <w:rPr>
          <w:rFonts w:ascii="Calibri" w:hAnsi="Calibri"/>
          <w:sz w:val="22"/>
          <w:szCs w:val="22"/>
        </w:rPr>
        <w:t>n evaluation team made up of staff, outside evaluators, committee members, and/or other subject matter experts as deemed necessary</w:t>
      </w:r>
      <w:r>
        <w:rPr>
          <w:rFonts w:ascii="Calibri" w:hAnsi="Calibri"/>
          <w:sz w:val="22"/>
          <w:szCs w:val="22"/>
        </w:rPr>
        <w:t xml:space="preserve"> to achieve the </w:t>
      </w:r>
      <w:r w:rsidRPr="008846B6">
        <w:rPr>
          <w:rFonts w:ascii="Calibri" w:hAnsi="Calibri"/>
          <w:sz w:val="22"/>
          <w:szCs w:val="22"/>
        </w:rPr>
        <w:t>best possible results</w:t>
      </w:r>
      <w:r>
        <w:rPr>
          <w:rFonts w:ascii="Calibri" w:hAnsi="Calibri"/>
          <w:sz w:val="22"/>
          <w:szCs w:val="22"/>
        </w:rPr>
        <w:t xml:space="preserve"> will evaluate and score submitted </w:t>
      </w:r>
      <w:r w:rsidR="007F2844">
        <w:rPr>
          <w:rFonts w:ascii="Calibri" w:hAnsi="Calibri"/>
          <w:sz w:val="22"/>
          <w:szCs w:val="22"/>
        </w:rPr>
        <w:t>the RF</w:t>
      </w:r>
      <w:r w:rsidR="00C517DC">
        <w:rPr>
          <w:rFonts w:ascii="Calibri" w:hAnsi="Calibri"/>
          <w:sz w:val="22"/>
          <w:szCs w:val="22"/>
        </w:rPr>
        <w:t>P</w:t>
      </w:r>
      <w:r w:rsidR="007F2844">
        <w:rPr>
          <w:rFonts w:ascii="Calibri" w:hAnsi="Calibri"/>
          <w:sz w:val="22"/>
          <w:szCs w:val="22"/>
        </w:rPr>
        <w:t>’s</w:t>
      </w:r>
      <w:r w:rsidRPr="008846B6">
        <w:rPr>
          <w:rFonts w:ascii="Calibri" w:hAnsi="Calibri"/>
          <w:sz w:val="22"/>
          <w:szCs w:val="22"/>
        </w:rPr>
        <w:t>.</w:t>
      </w:r>
      <w:r w:rsidRPr="00943DE7">
        <w:rPr>
          <w:rFonts w:ascii="Calibri" w:hAnsi="Calibri"/>
          <w:sz w:val="22"/>
          <w:szCs w:val="22"/>
        </w:rPr>
        <w:t xml:space="preserve">  </w:t>
      </w:r>
    </w:p>
    <w:p w14:paraId="234A6741" w14:textId="77777777" w:rsidR="008F6551" w:rsidRPr="002A442F" w:rsidRDefault="008F6551" w:rsidP="008F6551">
      <w:pPr>
        <w:autoSpaceDE w:val="0"/>
        <w:autoSpaceDN w:val="0"/>
        <w:adjustRightInd w:val="0"/>
        <w:jc w:val="both"/>
        <w:rPr>
          <w:bCs/>
          <w:sz w:val="22"/>
          <w:szCs w:val="22"/>
        </w:rPr>
      </w:pPr>
    </w:p>
    <w:p w14:paraId="7867F21D" w14:textId="77777777" w:rsidR="008F6551" w:rsidRPr="00CE25B9" w:rsidRDefault="008F6551" w:rsidP="003A1B7B">
      <w:pPr>
        <w:pStyle w:val="ListParagraph"/>
        <w:numPr>
          <w:ilvl w:val="0"/>
          <w:numId w:val="4"/>
        </w:numPr>
        <w:autoSpaceDE w:val="0"/>
        <w:autoSpaceDN w:val="0"/>
        <w:adjustRightInd w:val="0"/>
        <w:ind w:left="540"/>
        <w:jc w:val="both"/>
        <w:rPr>
          <w:bCs/>
          <w:sz w:val="22"/>
          <w:szCs w:val="22"/>
        </w:rPr>
      </w:pPr>
      <w:r w:rsidRPr="007B2A73">
        <w:rPr>
          <w:sz w:val="22"/>
          <w:szCs w:val="22"/>
        </w:rPr>
        <w:t>ETCOG reserves the right to contact any source regarding, but not limited to, vendor reputation, product/service quality, work history, and/or past performance to evaluate/award the bid submission(s) that best meet ETCOG program needs, and clients served.</w:t>
      </w:r>
    </w:p>
    <w:p w14:paraId="46C04A01" w14:textId="77777777" w:rsidR="008F6551" w:rsidRPr="00512F40" w:rsidRDefault="008F6551" w:rsidP="008F6551">
      <w:pPr>
        <w:autoSpaceDE w:val="0"/>
        <w:autoSpaceDN w:val="0"/>
        <w:adjustRightInd w:val="0"/>
        <w:jc w:val="both"/>
        <w:rPr>
          <w:bCs/>
          <w:sz w:val="22"/>
          <w:szCs w:val="22"/>
        </w:rPr>
      </w:pPr>
    </w:p>
    <w:p w14:paraId="59E3F1C9" w14:textId="7432445B" w:rsidR="008F6551" w:rsidRDefault="008F6551" w:rsidP="003A1B7B">
      <w:pPr>
        <w:pStyle w:val="ListParagraph"/>
        <w:numPr>
          <w:ilvl w:val="0"/>
          <w:numId w:val="4"/>
        </w:numPr>
        <w:autoSpaceDE w:val="0"/>
        <w:autoSpaceDN w:val="0"/>
        <w:adjustRightInd w:val="0"/>
        <w:ind w:left="540"/>
        <w:jc w:val="both"/>
        <w:rPr>
          <w:bCs/>
          <w:sz w:val="22"/>
          <w:szCs w:val="22"/>
        </w:rPr>
      </w:pPr>
      <w:r w:rsidRPr="007B2A73">
        <w:rPr>
          <w:bCs/>
          <w:sz w:val="22"/>
          <w:szCs w:val="22"/>
        </w:rPr>
        <w:t>The evaluation team’s preferred proposal will be presented to governing bod</w:t>
      </w:r>
      <w:r w:rsidR="00DF0D3B">
        <w:rPr>
          <w:bCs/>
          <w:sz w:val="22"/>
          <w:szCs w:val="22"/>
        </w:rPr>
        <w:t>y(s)</w:t>
      </w:r>
      <w:r w:rsidRPr="007B2A73">
        <w:rPr>
          <w:bCs/>
          <w:sz w:val="22"/>
          <w:szCs w:val="22"/>
        </w:rPr>
        <w:t xml:space="preserve"> as a recommendation for award so the</w:t>
      </w:r>
      <w:r>
        <w:rPr>
          <w:bCs/>
          <w:sz w:val="22"/>
          <w:szCs w:val="22"/>
        </w:rPr>
        <w:t xml:space="preserve"> governing body(s)</w:t>
      </w:r>
      <w:r w:rsidRPr="007B2A73">
        <w:rPr>
          <w:bCs/>
          <w:sz w:val="22"/>
          <w:szCs w:val="22"/>
        </w:rPr>
        <w:t xml:space="preserve"> may make a final award decision.</w:t>
      </w:r>
    </w:p>
    <w:p w14:paraId="18BF9BAA" w14:textId="77777777" w:rsidR="008F6551" w:rsidRPr="007B2A73" w:rsidRDefault="008F6551" w:rsidP="008F6551">
      <w:pPr>
        <w:jc w:val="both"/>
        <w:rPr>
          <w:sz w:val="22"/>
          <w:szCs w:val="22"/>
        </w:rPr>
      </w:pPr>
    </w:p>
    <w:p w14:paraId="09C394F7" w14:textId="7335CFDE" w:rsidR="008F6551" w:rsidRPr="009179F4" w:rsidRDefault="007F2844" w:rsidP="003A1B7B">
      <w:pPr>
        <w:pStyle w:val="ListParagraph"/>
        <w:numPr>
          <w:ilvl w:val="0"/>
          <w:numId w:val="4"/>
        </w:numPr>
        <w:autoSpaceDE w:val="0"/>
        <w:autoSpaceDN w:val="0"/>
        <w:adjustRightInd w:val="0"/>
        <w:ind w:left="540"/>
        <w:jc w:val="both"/>
        <w:rPr>
          <w:rFonts w:cs="Times New Roman"/>
          <w:color w:val="000000"/>
          <w:kern w:val="0"/>
          <w:sz w:val="22"/>
          <w:szCs w:val="22"/>
        </w:rPr>
      </w:pPr>
      <w:r>
        <w:rPr>
          <w:sz w:val="22"/>
          <w:szCs w:val="22"/>
        </w:rPr>
        <w:t>RF</w:t>
      </w:r>
      <w:r w:rsidR="00C517DC">
        <w:rPr>
          <w:sz w:val="22"/>
          <w:szCs w:val="22"/>
        </w:rPr>
        <w:t>P</w:t>
      </w:r>
      <w:r>
        <w:rPr>
          <w:sz w:val="22"/>
          <w:szCs w:val="22"/>
        </w:rPr>
        <w:t xml:space="preserve"> </w:t>
      </w:r>
      <w:r w:rsidR="000459B5">
        <w:rPr>
          <w:sz w:val="22"/>
          <w:szCs w:val="22"/>
        </w:rPr>
        <w:t>submission</w:t>
      </w:r>
      <w:r w:rsidR="008F6551" w:rsidRPr="007B2A73">
        <w:rPr>
          <w:spacing w:val="-13"/>
          <w:sz w:val="22"/>
          <w:szCs w:val="22"/>
        </w:rPr>
        <w:t xml:space="preserve"> </w:t>
      </w:r>
      <w:r w:rsidR="008F6551" w:rsidRPr="007B2A73">
        <w:rPr>
          <w:sz w:val="22"/>
          <w:szCs w:val="22"/>
          <w:u w:val="single"/>
        </w:rPr>
        <w:t>must</w:t>
      </w:r>
      <w:r w:rsidR="008F6551" w:rsidRPr="007B2A73">
        <w:rPr>
          <w:spacing w:val="-14"/>
          <w:sz w:val="22"/>
          <w:szCs w:val="22"/>
          <w:u w:val="single"/>
        </w:rPr>
        <w:t xml:space="preserve"> </w:t>
      </w:r>
      <w:r w:rsidR="008F6551" w:rsidRPr="007B2A73">
        <w:rPr>
          <w:sz w:val="22"/>
          <w:szCs w:val="22"/>
          <w:u w:val="single"/>
        </w:rPr>
        <w:t>have original signature</w:t>
      </w:r>
      <w:r w:rsidR="008F6551" w:rsidRPr="007B2A73">
        <w:rPr>
          <w:spacing w:val="-15"/>
          <w:sz w:val="22"/>
          <w:szCs w:val="22"/>
        </w:rPr>
        <w:t xml:space="preserve"> </w:t>
      </w:r>
      <w:r w:rsidR="008F6551" w:rsidRPr="007B2A73">
        <w:rPr>
          <w:sz w:val="22"/>
          <w:szCs w:val="22"/>
        </w:rPr>
        <w:t>of</w:t>
      </w:r>
      <w:r w:rsidR="008F6551" w:rsidRPr="007B2A73">
        <w:rPr>
          <w:w w:val="95"/>
          <w:sz w:val="22"/>
          <w:szCs w:val="22"/>
        </w:rPr>
        <w:t xml:space="preserve"> the </w:t>
      </w:r>
      <w:r w:rsidR="008F6551" w:rsidRPr="007B2A73">
        <w:rPr>
          <w:sz w:val="22"/>
          <w:szCs w:val="22"/>
        </w:rPr>
        <w:t>person</w:t>
      </w:r>
      <w:r w:rsidR="008F6551" w:rsidRPr="007B2A73">
        <w:rPr>
          <w:spacing w:val="-9"/>
          <w:sz w:val="22"/>
          <w:szCs w:val="22"/>
        </w:rPr>
        <w:t xml:space="preserve"> </w:t>
      </w:r>
      <w:r w:rsidR="008F6551" w:rsidRPr="007B2A73">
        <w:rPr>
          <w:sz w:val="22"/>
          <w:szCs w:val="22"/>
        </w:rPr>
        <w:t>having</w:t>
      </w:r>
      <w:r w:rsidR="008F6551" w:rsidRPr="007B2A73">
        <w:rPr>
          <w:spacing w:val="-14"/>
          <w:sz w:val="22"/>
          <w:szCs w:val="22"/>
        </w:rPr>
        <w:t xml:space="preserve"> </w:t>
      </w:r>
      <w:r w:rsidR="008F6551" w:rsidRPr="007B2A73">
        <w:rPr>
          <w:sz w:val="22"/>
          <w:szCs w:val="22"/>
        </w:rPr>
        <w:t>the</w:t>
      </w:r>
      <w:r w:rsidR="008F6551" w:rsidRPr="007B2A73">
        <w:rPr>
          <w:spacing w:val="-13"/>
          <w:sz w:val="22"/>
          <w:szCs w:val="22"/>
        </w:rPr>
        <w:t xml:space="preserve"> </w:t>
      </w:r>
      <w:r w:rsidR="008F6551" w:rsidRPr="007B2A73">
        <w:rPr>
          <w:sz w:val="22"/>
          <w:szCs w:val="22"/>
        </w:rPr>
        <w:t>authority</w:t>
      </w:r>
      <w:r w:rsidR="008F6551" w:rsidRPr="007B2A73">
        <w:rPr>
          <w:spacing w:val="-17"/>
          <w:sz w:val="22"/>
          <w:szCs w:val="22"/>
        </w:rPr>
        <w:t xml:space="preserve"> </w:t>
      </w:r>
      <w:r w:rsidR="008F6551" w:rsidRPr="007B2A73">
        <w:rPr>
          <w:sz w:val="22"/>
          <w:szCs w:val="22"/>
        </w:rPr>
        <w:t>to</w:t>
      </w:r>
      <w:r w:rsidR="008F6551" w:rsidRPr="007B2A73">
        <w:rPr>
          <w:spacing w:val="-17"/>
          <w:sz w:val="22"/>
          <w:szCs w:val="22"/>
        </w:rPr>
        <w:t xml:space="preserve"> </w:t>
      </w:r>
      <w:r w:rsidR="008F6551" w:rsidRPr="007B2A73">
        <w:rPr>
          <w:sz w:val="22"/>
          <w:szCs w:val="22"/>
        </w:rPr>
        <w:t>bind</w:t>
      </w:r>
      <w:r w:rsidR="008F6551" w:rsidRPr="007B2A73">
        <w:rPr>
          <w:spacing w:val="-19"/>
          <w:sz w:val="22"/>
          <w:szCs w:val="22"/>
        </w:rPr>
        <w:t xml:space="preserve"> </w:t>
      </w:r>
      <w:r w:rsidR="008F6551" w:rsidRPr="007B2A73">
        <w:rPr>
          <w:sz w:val="22"/>
          <w:szCs w:val="22"/>
        </w:rPr>
        <w:t>the organization to a contract or it may be rejected for non-compliance.</w:t>
      </w:r>
    </w:p>
    <w:p w14:paraId="2F3670CB" w14:textId="77777777" w:rsidR="008F6551" w:rsidRDefault="008F6551" w:rsidP="008F6551">
      <w:pPr>
        <w:pStyle w:val="BodyTextIndent"/>
        <w:spacing w:after="0"/>
        <w:ind w:left="0"/>
        <w:rPr>
          <w:rFonts w:ascii="Calibri" w:hAnsi="Calibri"/>
          <w:b/>
          <w:color w:val="FF0000"/>
          <w:sz w:val="28"/>
          <w:szCs w:val="28"/>
        </w:rPr>
      </w:pPr>
    </w:p>
    <w:p w14:paraId="6BBE7AF8" w14:textId="77777777" w:rsidR="00AC1329" w:rsidRDefault="00AC1329" w:rsidP="004D7FCC">
      <w:pPr>
        <w:pStyle w:val="BodyTextIndent"/>
        <w:spacing w:after="0"/>
        <w:ind w:left="0"/>
        <w:rPr>
          <w:rFonts w:ascii="Calibri" w:hAnsi="Calibri"/>
          <w:b/>
          <w:color w:val="FF0000"/>
        </w:rPr>
      </w:pPr>
    </w:p>
    <w:p w14:paraId="50D8DAC0" w14:textId="1BD1EFC8" w:rsidR="009720B6" w:rsidRDefault="00CF00F6" w:rsidP="00F27BF1">
      <w:pPr>
        <w:pStyle w:val="BodyTextIndent"/>
        <w:spacing w:after="0"/>
        <w:ind w:left="0"/>
        <w:jc w:val="center"/>
        <w:rPr>
          <w:rFonts w:ascii="Calibri" w:hAnsi="Calibri"/>
          <w:b/>
          <w:color w:val="FF0000"/>
          <w:sz w:val="28"/>
          <w:szCs w:val="28"/>
        </w:rPr>
      </w:pPr>
      <w:r>
        <w:rPr>
          <w:rFonts w:ascii="Calibri" w:hAnsi="Calibri"/>
          <w:b/>
          <w:color w:val="FF0000"/>
          <w:sz w:val="28"/>
          <w:szCs w:val="28"/>
        </w:rPr>
        <w:t xml:space="preserve">ETCOG GENERAL </w:t>
      </w:r>
      <w:r w:rsidR="00747038">
        <w:rPr>
          <w:rFonts w:ascii="Calibri" w:hAnsi="Calibri"/>
          <w:b/>
          <w:color w:val="FF0000"/>
          <w:sz w:val="28"/>
          <w:szCs w:val="28"/>
        </w:rPr>
        <w:t xml:space="preserve">SELECTION </w:t>
      </w:r>
      <w:r w:rsidR="00A67D2E" w:rsidRPr="00771BF9">
        <w:rPr>
          <w:rFonts w:ascii="Calibri" w:hAnsi="Calibri"/>
          <w:b/>
          <w:color w:val="FF0000"/>
          <w:sz w:val="28"/>
          <w:szCs w:val="28"/>
        </w:rPr>
        <w:t>TERMS</w:t>
      </w:r>
    </w:p>
    <w:p w14:paraId="0266A5B2" w14:textId="77777777" w:rsidR="00362EEE" w:rsidRPr="00F27BF1" w:rsidRDefault="00362EEE" w:rsidP="00F27BF1">
      <w:pPr>
        <w:pStyle w:val="BodyTextIndent"/>
        <w:spacing w:after="0"/>
        <w:ind w:left="0"/>
        <w:jc w:val="center"/>
        <w:rPr>
          <w:rFonts w:ascii="Calibri" w:hAnsi="Calibri" w:cs="Arial"/>
          <w:sz w:val="28"/>
          <w:szCs w:val="28"/>
        </w:rPr>
      </w:pPr>
    </w:p>
    <w:p w14:paraId="17964D63" w14:textId="34A4B3B5" w:rsidR="00D77E0B" w:rsidRPr="001055D1" w:rsidRDefault="00D77E0B" w:rsidP="003A1B7B">
      <w:pPr>
        <w:pStyle w:val="BodyTextIndent"/>
        <w:numPr>
          <w:ilvl w:val="0"/>
          <w:numId w:val="3"/>
        </w:numPr>
        <w:spacing w:after="0"/>
        <w:ind w:left="540"/>
        <w:jc w:val="both"/>
        <w:rPr>
          <w:rFonts w:ascii="Calibri" w:hAnsi="Calibri" w:cs="Calibri"/>
          <w:sz w:val="22"/>
          <w:szCs w:val="22"/>
        </w:rPr>
      </w:pPr>
      <w:r w:rsidRPr="00813D26">
        <w:rPr>
          <w:rFonts w:ascii="Calibri" w:hAnsi="Calibri" w:cs="Calibri"/>
          <w:sz w:val="22"/>
          <w:szCs w:val="22"/>
          <w:shd w:val="clear" w:color="auto" w:fill="FAF9F8"/>
        </w:rPr>
        <w:t xml:space="preserve">ETCOG </w:t>
      </w:r>
      <w:r w:rsidR="00F900AC" w:rsidRPr="00813D26">
        <w:rPr>
          <w:rFonts w:ascii="Calibri" w:hAnsi="Calibri" w:cs="Calibri"/>
          <w:sz w:val="22"/>
          <w:szCs w:val="22"/>
          <w:shd w:val="clear" w:color="auto" w:fill="FAF9F8"/>
        </w:rPr>
        <w:t xml:space="preserve">will </w:t>
      </w:r>
      <w:r w:rsidRPr="00813D26">
        <w:rPr>
          <w:rFonts w:ascii="Calibri" w:hAnsi="Calibri" w:cs="Calibri"/>
          <w:sz w:val="22"/>
          <w:szCs w:val="22"/>
          <w:shd w:val="clear" w:color="auto" w:fill="FAF9F8"/>
        </w:rPr>
        <w:t>select on</w:t>
      </w:r>
      <w:r w:rsidR="00F900AC" w:rsidRPr="00813D26">
        <w:rPr>
          <w:rFonts w:ascii="Calibri" w:hAnsi="Calibri" w:cs="Calibri"/>
          <w:sz w:val="22"/>
          <w:szCs w:val="22"/>
          <w:shd w:val="clear" w:color="auto" w:fill="FAF9F8"/>
        </w:rPr>
        <w:t>ly</w:t>
      </w:r>
      <w:r w:rsidRPr="00813D26">
        <w:rPr>
          <w:rFonts w:ascii="Calibri" w:hAnsi="Calibri" w:cs="Calibri"/>
          <w:sz w:val="22"/>
          <w:szCs w:val="22"/>
          <w:shd w:val="clear" w:color="auto" w:fill="FAF9F8"/>
        </w:rPr>
        <w:t xml:space="preserve"> </w:t>
      </w:r>
      <w:r w:rsidR="00F900AC" w:rsidRPr="00813D26">
        <w:rPr>
          <w:rFonts w:ascii="Calibri" w:hAnsi="Calibri" w:cs="Calibri"/>
          <w:sz w:val="22"/>
          <w:szCs w:val="22"/>
          <w:shd w:val="clear" w:color="auto" w:fill="FAF9F8"/>
        </w:rPr>
        <w:t xml:space="preserve">one </w:t>
      </w:r>
      <w:r w:rsidRPr="00813D26">
        <w:rPr>
          <w:rFonts w:ascii="Calibri" w:hAnsi="Calibri" w:cs="Calibri"/>
          <w:sz w:val="22"/>
          <w:szCs w:val="22"/>
          <w:shd w:val="clear" w:color="auto" w:fill="FAF9F8"/>
        </w:rPr>
        <w:t>proposer to perform the services</w:t>
      </w:r>
      <w:r w:rsidRPr="001055D1">
        <w:rPr>
          <w:rFonts w:ascii="Calibri" w:hAnsi="Calibri" w:cs="Calibri"/>
          <w:sz w:val="22"/>
          <w:szCs w:val="22"/>
          <w:shd w:val="clear" w:color="auto" w:fill="FAF9F8"/>
        </w:rPr>
        <w:t xml:space="preserve">. </w:t>
      </w:r>
    </w:p>
    <w:p w14:paraId="7B6F4247" w14:textId="77777777" w:rsidR="00D77E0B" w:rsidRPr="00D77E0B" w:rsidRDefault="00D77E0B" w:rsidP="00D77E0B">
      <w:pPr>
        <w:pStyle w:val="BodyTextIndent"/>
        <w:spacing w:after="0"/>
        <w:ind w:left="540"/>
        <w:jc w:val="both"/>
        <w:rPr>
          <w:rFonts w:ascii="Calibri" w:hAnsi="Calibri"/>
          <w:color w:val="FF0000"/>
        </w:rPr>
      </w:pPr>
    </w:p>
    <w:p w14:paraId="05B40BD0" w14:textId="7C239099" w:rsidR="002C2823" w:rsidRPr="001C1503" w:rsidRDefault="00A67D2E" w:rsidP="003A1B7B">
      <w:pPr>
        <w:pStyle w:val="BodyTextIndent"/>
        <w:numPr>
          <w:ilvl w:val="0"/>
          <w:numId w:val="3"/>
        </w:numPr>
        <w:spacing w:after="0"/>
        <w:ind w:left="540"/>
        <w:jc w:val="both"/>
        <w:rPr>
          <w:rFonts w:ascii="Calibri" w:hAnsi="Calibri"/>
          <w:color w:val="FF0000"/>
        </w:rPr>
      </w:pPr>
      <w:r w:rsidRPr="001C1503">
        <w:rPr>
          <w:rFonts w:ascii="Calibri" w:hAnsi="Calibri" w:cs="Arial"/>
          <w:sz w:val="22"/>
          <w:szCs w:val="22"/>
        </w:rPr>
        <w:t xml:space="preserve">ETCOG reserves the right to ask questions, request additional information or clarifications, hold individual interviews at any given time throughout the evaluation and negotiation process to </w:t>
      </w:r>
    </w:p>
    <w:p w14:paraId="38D2571B" w14:textId="5E47DB47" w:rsidR="00A67D2E" w:rsidRPr="005E3E59" w:rsidRDefault="00A67D2E" w:rsidP="002C2823">
      <w:pPr>
        <w:pStyle w:val="BodyTextIndent"/>
        <w:spacing w:after="0"/>
        <w:ind w:left="540"/>
        <w:jc w:val="both"/>
        <w:rPr>
          <w:rFonts w:ascii="Calibri" w:hAnsi="Calibri"/>
          <w:color w:val="FF0000"/>
        </w:rPr>
      </w:pPr>
      <w:r w:rsidRPr="005E3E59">
        <w:rPr>
          <w:rFonts w:ascii="Calibri" w:hAnsi="Calibri" w:cs="Arial"/>
          <w:sz w:val="22"/>
          <w:szCs w:val="22"/>
        </w:rPr>
        <w:t>determine the proposal which best meets the procurement needs being sought to the best benefit of ETCOG and programs served.</w:t>
      </w:r>
    </w:p>
    <w:p w14:paraId="78647FF8" w14:textId="77777777" w:rsidR="00A67D2E" w:rsidRPr="0024689E" w:rsidRDefault="00A67D2E" w:rsidP="00A67D2E">
      <w:pPr>
        <w:pStyle w:val="BodyTextIndent"/>
        <w:widowControl/>
        <w:spacing w:after="0"/>
        <w:ind w:left="540"/>
        <w:jc w:val="both"/>
        <w:rPr>
          <w:rFonts w:ascii="Calibri" w:hAnsi="Calibri" w:cs="Arial"/>
          <w:sz w:val="22"/>
          <w:szCs w:val="22"/>
        </w:rPr>
      </w:pPr>
    </w:p>
    <w:p w14:paraId="428E5324" w14:textId="2CAD685B" w:rsidR="00A67D2E" w:rsidRDefault="00A67D2E" w:rsidP="003A1B7B">
      <w:pPr>
        <w:pStyle w:val="BodyTextIndent"/>
        <w:widowControl/>
        <w:numPr>
          <w:ilvl w:val="0"/>
          <w:numId w:val="3"/>
        </w:numPr>
        <w:spacing w:after="0"/>
        <w:ind w:left="540"/>
        <w:jc w:val="both"/>
        <w:rPr>
          <w:rFonts w:ascii="Calibri" w:hAnsi="Calibri" w:cs="Arial"/>
          <w:sz w:val="22"/>
          <w:szCs w:val="22"/>
        </w:rPr>
      </w:pPr>
      <w:r w:rsidRPr="0024689E">
        <w:rPr>
          <w:rFonts w:ascii="Calibri" w:hAnsi="Calibri" w:cs="Arial"/>
          <w:sz w:val="22"/>
          <w:szCs w:val="22"/>
        </w:rPr>
        <w:t>ETCOG reserves the right to allow corrections of non-material errors or omissions at ETCOG’s sole discretion.</w:t>
      </w:r>
    </w:p>
    <w:p w14:paraId="69186444" w14:textId="77777777" w:rsidR="00A67D2E" w:rsidRDefault="00A67D2E" w:rsidP="00A67D2E">
      <w:pPr>
        <w:pStyle w:val="BodyTextIndent"/>
        <w:widowControl/>
        <w:spacing w:after="0"/>
        <w:ind w:left="540"/>
        <w:jc w:val="both"/>
        <w:rPr>
          <w:rFonts w:ascii="Calibri" w:hAnsi="Calibri" w:cs="Arial"/>
          <w:sz w:val="22"/>
          <w:szCs w:val="22"/>
        </w:rPr>
      </w:pPr>
    </w:p>
    <w:p w14:paraId="67CB7CE3" w14:textId="7A4A55E8" w:rsidR="00A67D2E" w:rsidRPr="00F24A95" w:rsidRDefault="00A67D2E" w:rsidP="003A1B7B">
      <w:pPr>
        <w:pStyle w:val="BodyTextIndent"/>
        <w:widowControl/>
        <w:numPr>
          <w:ilvl w:val="0"/>
          <w:numId w:val="3"/>
        </w:numPr>
        <w:spacing w:after="0"/>
        <w:ind w:left="540"/>
        <w:jc w:val="both"/>
        <w:rPr>
          <w:rFonts w:ascii="Calibri" w:hAnsi="Calibri" w:cs="Arial"/>
          <w:sz w:val="22"/>
          <w:szCs w:val="22"/>
        </w:rPr>
      </w:pPr>
      <w:r w:rsidRPr="0024689E">
        <w:rPr>
          <w:color w:val="000000"/>
          <w:sz w:val="22"/>
          <w:szCs w:val="22"/>
        </w:rPr>
        <w:t xml:space="preserve">Submission of </w:t>
      </w:r>
      <w:proofErr w:type="gramStart"/>
      <w:r w:rsidRPr="0024689E">
        <w:rPr>
          <w:color w:val="000000"/>
          <w:sz w:val="22"/>
          <w:szCs w:val="22"/>
        </w:rPr>
        <w:t>a</w:t>
      </w:r>
      <w:proofErr w:type="gramEnd"/>
      <w:r w:rsidRPr="0024689E">
        <w:rPr>
          <w:color w:val="000000"/>
          <w:sz w:val="22"/>
          <w:szCs w:val="22"/>
        </w:rPr>
        <w:t xml:space="preserve"> </w:t>
      </w:r>
      <w:r w:rsidR="00DC57C8">
        <w:rPr>
          <w:color w:val="000000"/>
          <w:sz w:val="22"/>
          <w:szCs w:val="22"/>
        </w:rPr>
        <w:t>RF</w:t>
      </w:r>
      <w:r w:rsidR="005F505D">
        <w:rPr>
          <w:color w:val="000000"/>
          <w:sz w:val="22"/>
          <w:szCs w:val="22"/>
        </w:rPr>
        <w:t>P</w:t>
      </w:r>
      <w:r w:rsidR="00DC57C8">
        <w:rPr>
          <w:color w:val="000000"/>
          <w:sz w:val="22"/>
          <w:szCs w:val="22"/>
        </w:rPr>
        <w:t xml:space="preserve"> </w:t>
      </w:r>
      <w:r w:rsidRPr="0024689E">
        <w:rPr>
          <w:color w:val="000000"/>
          <w:sz w:val="22"/>
          <w:szCs w:val="22"/>
        </w:rPr>
        <w:t>proposal indicates Proposer's acceptance of the evaluation and award process and is in agreement the evaluation team may make subjective judgments in evaluating the proposals to determine best value to best benefit ETCOG and programs served.</w:t>
      </w:r>
    </w:p>
    <w:p w14:paraId="0482F7CB" w14:textId="77777777" w:rsidR="00A67D2E" w:rsidRDefault="00A67D2E" w:rsidP="00A67D2E">
      <w:pPr>
        <w:pStyle w:val="ListParagraph"/>
        <w:rPr>
          <w:rFonts w:ascii="Calibri" w:hAnsi="Calibri" w:cs="Arial"/>
          <w:sz w:val="22"/>
          <w:szCs w:val="22"/>
        </w:rPr>
      </w:pPr>
    </w:p>
    <w:p w14:paraId="2F68ECBB" w14:textId="63954D72" w:rsidR="00A67D2E" w:rsidRDefault="00A67D2E" w:rsidP="003A1B7B">
      <w:pPr>
        <w:pStyle w:val="BodyTextIndent"/>
        <w:widowControl/>
        <w:numPr>
          <w:ilvl w:val="0"/>
          <w:numId w:val="3"/>
        </w:numPr>
        <w:spacing w:after="0"/>
        <w:ind w:left="540"/>
        <w:jc w:val="both"/>
        <w:rPr>
          <w:rFonts w:ascii="Calibri" w:hAnsi="Calibri"/>
          <w:sz w:val="22"/>
          <w:szCs w:val="22"/>
        </w:rPr>
      </w:pPr>
      <w:r w:rsidRPr="00DA3F20">
        <w:rPr>
          <w:rFonts w:ascii="Calibri" w:hAnsi="Calibri"/>
          <w:sz w:val="22"/>
          <w:szCs w:val="22"/>
        </w:rPr>
        <w:t>ETCOG reserves the right to accept or reject any bid proposal received, as well as cancel the RF</w:t>
      </w:r>
      <w:r w:rsidR="005F505D">
        <w:rPr>
          <w:rFonts w:ascii="Calibri" w:hAnsi="Calibri"/>
          <w:sz w:val="22"/>
          <w:szCs w:val="22"/>
        </w:rPr>
        <w:t>P</w:t>
      </w:r>
      <w:r w:rsidRPr="00DA3F20">
        <w:rPr>
          <w:rFonts w:ascii="Calibri" w:hAnsi="Calibri"/>
          <w:sz w:val="22"/>
          <w:szCs w:val="22"/>
        </w:rPr>
        <w:t xml:space="preserve"> in its entirety at any time during the bid process, without notice or explanation, which may result due to unforeseen irregularities, low response, or procurement needs not being met by submitted proposals.</w:t>
      </w:r>
    </w:p>
    <w:p w14:paraId="674E8E6F" w14:textId="77777777" w:rsidR="00A67D2E" w:rsidRDefault="00A67D2E" w:rsidP="00A67D2E">
      <w:pPr>
        <w:pStyle w:val="ListParagraph"/>
        <w:rPr>
          <w:rFonts w:ascii="Calibri" w:hAnsi="Calibri"/>
          <w:sz w:val="22"/>
          <w:szCs w:val="22"/>
        </w:rPr>
      </w:pPr>
    </w:p>
    <w:p w14:paraId="655268CB" w14:textId="46D2D122" w:rsidR="00A67D2E" w:rsidRDefault="00A67D2E" w:rsidP="003A1B7B">
      <w:pPr>
        <w:pStyle w:val="BodyTextIndent"/>
        <w:widowControl/>
        <w:numPr>
          <w:ilvl w:val="0"/>
          <w:numId w:val="3"/>
        </w:numPr>
        <w:spacing w:after="0"/>
        <w:ind w:left="540"/>
        <w:jc w:val="both"/>
        <w:rPr>
          <w:rFonts w:ascii="Calibri" w:hAnsi="Calibri"/>
          <w:sz w:val="22"/>
          <w:szCs w:val="22"/>
        </w:rPr>
      </w:pPr>
      <w:r w:rsidRPr="00DA3F20">
        <w:rPr>
          <w:rFonts w:ascii="Calibri" w:hAnsi="Calibri"/>
          <w:sz w:val="22"/>
          <w:szCs w:val="22"/>
        </w:rPr>
        <w:t>ETCOG may modify or waive any provisions set forth in this RF</w:t>
      </w:r>
      <w:r w:rsidR="005F505D">
        <w:rPr>
          <w:rFonts w:ascii="Calibri" w:hAnsi="Calibri"/>
          <w:sz w:val="22"/>
          <w:szCs w:val="22"/>
        </w:rPr>
        <w:t>P</w:t>
      </w:r>
      <w:r w:rsidRPr="00DA3F20">
        <w:rPr>
          <w:rFonts w:ascii="Calibri" w:hAnsi="Calibri"/>
          <w:sz w:val="22"/>
          <w:szCs w:val="22"/>
        </w:rPr>
        <w:t xml:space="preserve"> for any reason and all herein mentioned without notice to anyone if deemed in the best interest of ETCOG</w:t>
      </w:r>
      <w:r w:rsidR="00120501">
        <w:rPr>
          <w:rFonts w:ascii="Calibri" w:hAnsi="Calibri"/>
          <w:sz w:val="22"/>
          <w:szCs w:val="22"/>
        </w:rPr>
        <w:t xml:space="preserve"> </w:t>
      </w:r>
      <w:r w:rsidRPr="00DA3F20">
        <w:rPr>
          <w:rFonts w:ascii="Calibri" w:hAnsi="Calibri"/>
          <w:sz w:val="22"/>
          <w:szCs w:val="22"/>
        </w:rPr>
        <w:t xml:space="preserve">and programs served. </w:t>
      </w:r>
    </w:p>
    <w:p w14:paraId="53CFA6A2" w14:textId="77777777" w:rsidR="006A5DBC" w:rsidRPr="004E6974" w:rsidRDefault="006A5DBC" w:rsidP="006A5DBC">
      <w:pPr>
        <w:pStyle w:val="BodyTextIndent"/>
        <w:widowControl/>
        <w:spacing w:after="0"/>
        <w:ind w:left="0"/>
        <w:jc w:val="both"/>
        <w:rPr>
          <w:rFonts w:ascii="Calibri" w:hAnsi="Calibri"/>
          <w:sz w:val="22"/>
          <w:szCs w:val="22"/>
        </w:rPr>
      </w:pPr>
    </w:p>
    <w:p w14:paraId="258B3260" w14:textId="000DD0F7" w:rsidR="00A67D2E" w:rsidRPr="00F406C7" w:rsidRDefault="00A67D2E" w:rsidP="003A1B7B">
      <w:pPr>
        <w:pStyle w:val="BodyTextIndent"/>
        <w:widowControl/>
        <w:numPr>
          <w:ilvl w:val="0"/>
          <w:numId w:val="3"/>
        </w:numPr>
        <w:spacing w:after="0"/>
        <w:ind w:left="540"/>
        <w:jc w:val="both"/>
        <w:rPr>
          <w:rFonts w:ascii="Calibri" w:hAnsi="Calibri" w:cs="Arial"/>
          <w:sz w:val="22"/>
          <w:szCs w:val="22"/>
        </w:rPr>
      </w:pPr>
      <w:r w:rsidRPr="0024689E">
        <w:rPr>
          <w:rFonts w:ascii="Calibri" w:hAnsi="Calibri" w:cs="Calibri"/>
          <w:sz w:val="22"/>
          <w:szCs w:val="22"/>
        </w:rPr>
        <w:t>ETCOG</w:t>
      </w:r>
      <w:r w:rsidR="00120501">
        <w:rPr>
          <w:rFonts w:ascii="Calibri" w:hAnsi="Calibri" w:cs="Calibri"/>
          <w:sz w:val="22"/>
          <w:szCs w:val="22"/>
        </w:rPr>
        <w:t xml:space="preserve"> </w:t>
      </w:r>
      <w:r w:rsidRPr="0024689E">
        <w:rPr>
          <w:rFonts w:ascii="Calibri" w:hAnsi="Calibri" w:cs="Calibri"/>
          <w:sz w:val="22"/>
          <w:szCs w:val="22"/>
        </w:rPr>
        <w:t>reserves</w:t>
      </w:r>
      <w:r w:rsidRPr="0024689E">
        <w:rPr>
          <w:rFonts w:ascii="Calibri" w:hAnsi="Calibri" w:cs="Calibri"/>
          <w:spacing w:val="-4"/>
          <w:sz w:val="22"/>
          <w:szCs w:val="22"/>
        </w:rPr>
        <w:t xml:space="preserve"> </w:t>
      </w:r>
      <w:r w:rsidRPr="0024689E">
        <w:rPr>
          <w:rFonts w:ascii="Calibri" w:hAnsi="Calibri" w:cs="Calibri"/>
          <w:sz w:val="22"/>
          <w:szCs w:val="22"/>
        </w:rPr>
        <w:t>the</w:t>
      </w:r>
      <w:r w:rsidRPr="0024689E">
        <w:rPr>
          <w:rFonts w:ascii="Calibri" w:hAnsi="Calibri" w:cs="Calibri"/>
          <w:spacing w:val="-7"/>
          <w:sz w:val="22"/>
          <w:szCs w:val="22"/>
        </w:rPr>
        <w:t xml:space="preserve"> </w:t>
      </w:r>
      <w:r w:rsidRPr="0024689E">
        <w:rPr>
          <w:rFonts w:ascii="Calibri" w:hAnsi="Calibri" w:cs="Calibri"/>
          <w:sz w:val="22"/>
          <w:szCs w:val="22"/>
        </w:rPr>
        <w:t>right</w:t>
      </w:r>
      <w:r w:rsidRPr="0024689E">
        <w:rPr>
          <w:rFonts w:ascii="Calibri" w:hAnsi="Calibri" w:cs="Calibri"/>
          <w:spacing w:val="-6"/>
          <w:sz w:val="22"/>
          <w:szCs w:val="22"/>
        </w:rPr>
        <w:t xml:space="preserve"> </w:t>
      </w:r>
      <w:r w:rsidRPr="0024689E">
        <w:rPr>
          <w:rFonts w:ascii="Calibri" w:hAnsi="Calibri" w:cs="Calibri"/>
          <w:sz w:val="22"/>
          <w:szCs w:val="22"/>
        </w:rPr>
        <w:t>to</w:t>
      </w:r>
      <w:r w:rsidRPr="0024689E">
        <w:rPr>
          <w:rFonts w:ascii="Calibri" w:hAnsi="Calibri" w:cs="Calibri"/>
          <w:spacing w:val="-6"/>
          <w:sz w:val="22"/>
          <w:szCs w:val="22"/>
        </w:rPr>
        <w:t xml:space="preserve"> </w:t>
      </w:r>
      <w:r w:rsidRPr="0024689E">
        <w:rPr>
          <w:rFonts w:ascii="Calibri" w:hAnsi="Calibri" w:cs="Calibri"/>
          <w:sz w:val="22"/>
          <w:szCs w:val="22"/>
        </w:rPr>
        <w:t>negotiate</w:t>
      </w:r>
      <w:r w:rsidRPr="0024689E">
        <w:rPr>
          <w:rFonts w:ascii="Calibri" w:hAnsi="Calibri" w:cs="Calibri"/>
          <w:spacing w:val="-7"/>
          <w:sz w:val="22"/>
          <w:szCs w:val="22"/>
        </w:rPr>
        <w:t xml:space="preserve"> </w:t>
      </w:r>
      <w:r w:rsidRPr="0024689E">
        <w:rPr>
          <w:rFonts w:ascii="Calibri" w:hAnsi="Calibri" w:cs="Calibri"/>
          <w:sz w:val="22"/>
          <w:szCs w:val="22"/>
        </w:rPr>
        <w:t>the</w:t>
      </w:r>
      <w:r w:rsidRPr="0024689E">
        <w:rPr>
          <w:rFonts w:ascii="Calibri" w:hAnsi="Calibri" w:cs="Calibri"/>
          <w:spacing w:val="-12"/>
          <w:sz w:val="22"/>
          <w:szCs w:val="22"/>
        </w:rPr>
        <w:t xml:space="preserve"> </w:t>
      </w:r>
      <w:r w:rsidRPr="0024689E">
        <w:rPr>
          <w:rFonts w:ascii="Calibri" w:hAnsi="Calibri" w:cs="Calibri"/>
          <w:sz w:val="22"/>
          <w:szCs w:val="22"/>
        </w:rPr>
        <w:t>final</w:t>
      </w:r>
      <w:r w:rsidRPr="0024689E">
        <w:rPr>
          <w:rFonts w:ascii="Calibri" w:hAnsi="Calibri" w:cs="Calibri"/>
          <w:spacing w:val="-12"/>
          <w:sz w:val="22"/>
          <w:szCs w:val="22"/>
        </w:rPr>
        <w:t xml:space="preserve"> </w:t>
      </w:r>
      <w:r w:rsidRPr="0024689E">
        <w:rPr>
          <w:rFonts w:ascii="Calibri" w:hAnsi="Calibri" w:cs="Calibri"/>
          <w:sz w:val="22"/>
          <w:szCs w:val="22"/>
        </w:rPr>
        <w:t>terms</w:t>
      </w:r>
      <w:r w:rsidRPr="0024689E">
        <w:rPr>
          <w:rFonts w:ascii="Calibri" w:hAnsi="Calibri" w:cs="Calibri"/>
          <w:spacing w:val="2"/>
          <w:sz w:val="22"/>
          <w:szCs w:val="22"/>
        </w:rPr>
        <w:t xml:space="preserve"> </w:t>
      </w:r>
      <w:r w:rsidRPr="0024689E">
        <w:rPr>
          <w:rFonts w:ascii="Calibri" w:hAnsi="Calibri" w:cs="Calibri"/>
          <w:sz w:val="22"/>
          <w:szCs w:val="22"/>
        </w:rPr>
        <w:t>of</w:t>
      </w:r>
      <w:r w:rsidRPr="0024689E">
        <w:rPr>
          <w:rFonts w:ascii="Calibri" w:hAnsi="Calibri" w:cs="Calibri"/>
          <w:spacing w:val="-10"/>
          <w:sz w:val="22"/>
          <w:szCs w:val="22"/>
        </w:rPr>
        <w:t xml:space="preserve"> </w:t>
      </w:r>
      <w:r w:rsidRPr="0024689E">
        <w:rPr>
          <w:rFonts w:ascii="Calibri" w:hAnsi="Calibri" w:cs="Calibri"/>
          <w:sz w:val="22"/>
          <w:szCs w:val="22"/>
        </w:rPr>
        <w:t>any</w:t>
      </w:r>
      <w:r w:rsidRPr="0024689E">
        <w:rPr>
          <w:rFonts w:ascii="Calibri" w:hAnsi="Calibri" w:cs="Calibri"/>
          <w:spacing w:val="-6"/>
          <w:sz w:val="22"/>
          <w:szCs w:val="22"/>
        </w:rPr>
        <w:t xml:space="preserve"> potential contract or service </w:t>
      </w:r>
      <w:r w:rsidRPr="0024689E">
        <w:rPr>
          <w:rFonts w:ascii="Calibri" w:hAnsi="Calibri" w:cs="Calibri"/>
          <w:sz w:val="22"/>
          <w:szCs w:val="22"/>
        </w:rPr>
        <w:t>agreement</w:t>
      </w:r>
      <w:r w:rsidRPr="0024689E">
        <w:rPr>
          <w:rFonts w:ascii="Calibri" w:hAnsi="Calibri" w:cs="Calibri"/>
          <w:spacing w:val="4"/>
          <w:sz w:val="22"/>
          <w:szCs w:val="22"/>
        </w:rPr>
        <w:t xml:space="preserve"> </w:t>
      </w:r>
      <w:r w:rsidRPr="0024689E">
        <w:rPr>
          <w:rFonts w:ascii="Calibri" w:hAnsi="Calibri" w:cs="Calibri"/>
          <w:spacing w:val="-7"/>
          <w:sz w:val="22"/>
          <w:szCs w:val="22"/>
        </w:rPr>
        <w:t>resulting from this RF</w:t>
      </w:r>
      <w:r w:rsidR="005F505D">
        <w:rPr>
          <w:rFonts w:ascii="Calibri" w:hAnsi="Calibri" w:cs="Calibri"/>
          <w:spacing w:val="-7"/>
          <w:sz w:val="22"/>
          <w:szCs w:val="22"/>
        </w:rPr>
        <w:t>P</w:t>
      </w:r>
      <w:r w:rsidRPr="0024689E">
        <w:rPr>
          <w:rFonts w:ascii="Calibri" w:hAnsi="Calibri" w:cs="Calibri"/>
          <w:spacing w:val="-7"/>
          <w:sz w:val="22"/>
          <w:szCs w:val="22"/>
        </w:rPr>
        <w:t xml:space="preserve"> </w:t>
      </w:r>
      <w:r w:rsidRPr="0024689E">
        <w:rPr>
          <w:rFonts w:ascii="Calibri" w:hAnsi="Calibri" w:cs="Calibri"/>
          <w:sz w:val="22"/>
          <w:szCs w:val="22"/>
        </w:rPr>
        <w:t>to include but not limited to the RF</w:t>
      </w:r>
      <w:r w:rsidR="005F505D">
        <w:rPr>
          <w:rFonts w:ascii="Calibri" w:hAnsi="Calibri" w:cs="Calibri"/>
          <w:sz w:val="22"/>
          <w:szCs w:val="22"/>
        </w:rPr>
        <w:t>P</w:t>
      </w:r>
      <w:r w:rsidRPr="0024689E">
        <w:rPr>
          <w:rFonts w:ascii="Calibri" w:hAnsi="Calibri" w:cs="Calibri"/>
          <w:sz w:val="22"/>
          <w:szCs w:val="22"/>
        </w:rPr>
        <w:t xml:space="preserve"> document, Proposer(s) submitted </w:t>
      </w:r>
      <w:r w:rsidRPr="0024689E">
        <w:rPr>
          <w:rFonts w:ascii="Calibri" w:hAnsi="Calibri" w:cs="Calibri"/>
          <w:sz w:val="22"/>
          <w:szCs w:val="22"/>
        </w:rPr>
        <w:lastRenderedPageBreak/>
        <w:t>proposal</w:t>
      </w:r>
      <w:r>
        <w:rPr>
          <w:rFonts w:ascii="Calibri" w:hAnsi="Calibri" w:cs="Calibri"/>
          <w:sz w:val="22"/>
          <w:szCs w:val="22"/>
        </w:rPr>
        <w:t>,</w:t>
      </w:r>
      <w:r w:rsidRPr="0024689E">
        <w:rPr>
          <w:rFonts w:ascii="Calibri" w:hAnsi="Calibri" w:cs="Calibri"/>
          <w:sz w:val="22"/>
          <w:szCs w:val="22"/>
        </w:rPr>
        <w:t xml:space="preserve"> and the </w:t>
      </w:r>
      <w:r>
        <w:rPr>
          <w:rFonts w:ascii="Calibri" w:hAnsi="Calibri" w:cs="Calibri"/>
          <w:sz w:val="22"/>
          <w:szCs w:val="22"/>
        </w:rPr>
        <w:t>RF</w:t>
      </w:r>
      <w:r w:rsidR="005F505D">
        <w:rPr>
          <w:rFonts w:ascii="Calibri" w:hAnsi="Calibri" w:cs="Calibri"/>
          <w:sz w:val="22"/>
          <w:szCs w:val="22"/>
        </w:rPr>
        <w:t>P</w:t>
      </w:r>
      <w:r>
        <w:rPr>
          <w:rFonts w:ascii="Calibri" w:hAnsi="Calibri" w:cs="Calibri"/>
          <w:sz w:val="22"/>
          <w:szCs w:val="22"/>
        </w:rPr>
        <w:t xml:space="preserve"> </w:t>
      </w:r>
      <w:r w:rsidRPr="0024689E">
        <w:rPr>
          <w:rFonts w:ascii="Calibri" w:hAnsi="Calibri" w:cs="Calibri"/>
          <w:sz w:val="22"/>
          <w:szCs w:val="22"/>
        </w:rPr>
        <w:t xml:space="preserve">exhibits and </w:t>
      </w:r>
      <w:r w:rsidR="009010B9">
        <w:rPr>
          <w:rFonts w:ascii="Calibri" w:hAnsi="Calibri" w:cs="Calibri"/>
          <w:sz w:val="22"/>
          <w:szCs w:val="22"/>
        </w:rPr>
        <w:t>Appendices</w:t>
      </w:r>
      <w:r w:rsidR="00BB4C71">
        <w:rPr>
          <w:rFonts w:ascii="Calibri" w:hAnsi="Calibri" w:cs="Calibri"/>
          <w:sz w:val="22"/>
          <w:szCs w:val="22"/>
        </w:rPr>
        <w:t xml:space="preserve"> I &amp; II</w:t>
      </w:r>
      <w:r>
        <w:rPr>
          <w:rFonts w:ascii="Calibri" w:hAnsi="Calibri" w:cs="Calibri"/>
          <w:sz w:val="22"/>
          <w:szCs w:val="22"/>
        </w:rPr>
        <w:t>,</w:t>
      </w:r>
      <w:r w:rsidRPr="0024689E">
        <w:rPr>
          <w:rFonts w:ascii="Calibri" w:hAnsi="Calibri" w:cs="Calibri"/>
          <w:sz w:val="22"/>
          <w:szCs w:val="22"/>
        </w:rPr>
        <w:t xml:space="preserve"> i.e.</w:t>
      </w:r>
      <w:r>
        <w:rPr>
          <w:rFonts w:ascii="Calibri" w:hAnsi="Calibri" w:cs="Calibri"/>
          <w:sz w:val="22"/>
          <w:szCs w:val="22"/>
        </w:rPr>
        <w:t>,</w:t>
      </w:r>
      <w:r w:rsidRPr="0024689E">
        <w:rPr>
          <w:rFonts w:ascii="Calibri" w:hAnsi="Calibri" w:cs="Calibri"/>
          <w:sz w:val="22"/>
          <w:szCs w:val="22"/>
        </w:rPr>
        <w:t xml:space="preserve"> </w:t>
      </w:r>
      <w:r>
        <w:rPr>
          <w:rFonts w:ascii="Calibri" w:hAnsi="Calibri" w:cs="Calibri"/>
          <w:sz w:val="22"/>
          <w:szCs w:val="22"/>
        </w:rPr>
        <w:t>‘</w:t>
      </w:r>
      <w:r w:rsidRPr="0024689E">
        <w:rPr>
          <w:rFonts w:ascii="Calibri" w:hAnsi="Calibri" w:cs="Calibri"/>
          <w:sz w:val="22"/>
          <w:szCs w:val="22"/>
        </w:rPr>
        <w:t>ETCOG General Terms &amp; Conditions</w:t>
      </w:r>
      <w:r w:rsidR="00405907">
        <w:rPr>
          <w:rFonts w:ascii="Calibri" w:hAnsi="Calibri" w:cs="Calibri"/>
          <w:sz w:val="22"/>
          <w:szCs w:val="22"/>
        </w:rPr>
        <w:t>,’</w:t>
      </w:r>
      <w:r w:rsidRPr="0024689E">
        <w:rPr>
          <w:rFonts w:ascii="Calibri" w:hAnsi="Calibri" w:cs="Calibri"/>
          <w:sz w:val="22"/>
          <w:szCs w:val="22"/>
        </w:rPr>
        <w:t xml:space="preserve"> and the </w:t>
      </w:r>
      <w:r>
        <w:rPr>
          <w:rFonts w:ascii="Calibri" w:hAnsi="Calibri" w:cs="Calibri"/>
          <w:sz w:val="22"/>
          <w:szCs w:val="22"/>
        </w:rPr>
        <w:t>‘</w:t>
      </w:r>
      <w:r w:rsidRPr="0024689E">
        <w:rPr>
          <w:rFonts w:ascii="Calibri" w:hAnsi="Calibri" w:cs="Calibri"/>
          <w:sz w:val="22"/>
          <w:szCs w:val="22"/>
        </w:rPr>
        <w:t>Essential Clauses and Certifications</w:t>
      </w:r>
      <w:r>
        <w:rPr>
          <w:rFonts w:ascii="Calibri" w:hAnsi="Calibri" w:cs="Calibri"/>
          <w:sz w:val="22"/>
          <w:szCs w:val="22"/>
        </w:rPr>
        <w:t xml:space="preserve">’ </w:t>
      </w:r>
      <w:r w:rsidRPr="0024689E">
        <w:rPr>
          <w:rFonts w:ascii="Calibri" w:hAnsi="Calibri" w:cs="Calibri"/>
          <w:sz w:val="22"/>
          <w:szCs w:val="22"/>
        </w:rPr>
        <w:t>pages requiring signatures,  all acting as binding documents to said contract or service agreement.</w:t>
      </w:r>
    </w:p>
    <w:p w14:paraId="681865AA" w14:textId="77777777" w:rsidR="00A67D2E" w:rsidRPr="00DA3F20" w:rsidRDefault="00A67D2E" w:rsidP="00A67D2E">
      <w:pPr>
        <w:pStyle w:val="ListParagraph"/>
        <w:ind w:left="540"/>
        <w:rPr>
          <w:rFonts w:ascii="Calibri" w:hAnsi="Calibri" w:cs="Arial"/>
          <w:sz w:val="22"/>
          <w:szCs w:val="22"/>
        </w:rPr>
      </w:pPr>
    </w:p>
    <w:p w14:paraId="0B010DF7" w14:textId="2430D647" w:rsidR="00A67D2E" w:rsidRPr="00E049B3" w:rsidRDefault="00A67D2E" w:rsidP="003A1B7B">
      <w:pPr>
        <w:pStyle w:val="BodyTextIndent"/>
        <w:widowControl/>
        <w:numPr>
          <w:ilvl w:val="0"/>
          <w:numId w:val="3"/>
        </w:numPr>
        <w:spacing w:after="0"/>
        <w:ind w:left="540"/>
        <w:jc w:val="both"/>
        <w:rPr>
          <w:rFonts w:ascii="Calibri" w:hAnsi="Calibri" w:cs="Arial"/>
          <w:sz w:val="22"/>
          <w:szCs w:val="22"/>
        </w:rPr>
      </w:pPr>
      <w:r w:rsidRPr="00DA3F20">
        <w:rPr>
          <w:rFonts w:ascii="Calibri" w:hAnsi="Calibri" w:cs="Arial"/>
          <w:sz w:val="22"/>
          <w:szCs w:val="22"/>
        </w:rPr>
        <w:t xml:space="preserve">ETCOG </w:t>
      </w:r>
      <w:r w:rsidRPr="00DA3F20">
        <w:rPr>
          <w:rFonts w:ascii="Calibri" w:hAnsi="Calibri"/>
          <w:sz w:val="22"/>
          <w:szCs w:val="22"/>
        </w:rPr>
        <w:t>reserves the right</w:t>
      </w:r>
      <w:r>
        <w:rPr>
          <w:rFonts w:ascii="Calibri" w:hAnsi="Calibri"/>
          <w:sz w:val="22"/>
          <w:szCs w:val="22"/>
        </w:rPr>
        <w:t xml:space="preserve">, </w:t>
      </w:r>
      <w:r w:rsidRPr="00DA3F20">
        <w:rPr>
          <w:rFonts w:ascii="Calibri" w:hAnsi="Calibri"/>
          <w:sz w:val="22"/>
          <w:szCs w:val="22"/>
        </w:rPr>
        <w:t>should contract negotiations fail</w:t>
      </w:r>
      <w:r>
        <w:rPr>
          <w:rFonts w:ascii="Calibri" w:hAnsi="Calibri"/>
          <w:sz w:val="22"/>
          <w:szCs w:val="22"/>
        </w:rPr>
        <w:t xml:space="preserve">, to enter </w:t>
      </w:r>
      <w:r w:rsidRPr="00DA3F20">
        <w:rPr>
          <w:rFonts w:ascii="Calibri" w:hAnsi="Calibri"/>
          <w:sz w:val="22"/>
          <w:szCs w:val="22"/>
        </w:rPr>
        <w:t>negotiat</w:t>
      </w:r>
      <w:r>
        <w:rPr>
          <w:rFonts w:ascii="Calibri" w:hAnsi="Calibri"/>
          <w:sz w:val="22"/>
          <w:szCs w:val="22"/>
        </w:rPr>
        <w:t xml:space="preserve">ions </w:t>
      </w:r>
      <w:r w:rsidRPr="00DA3F20">
        <w:rPr>
          <w:rFonts w:ascii="Calibri" w:hAnsi="Calibri"/>
          <w:sz w:val="22"/>
          <w:szCs w:val="22"/>
        </w:rPr>
        <w:t>with the next highest ranked Proposer</w:t>
      </w:r>
      <w:r>
        <w:rPr>
          <w:rFonts w:ascii="Calibri" w:hAnsi="Calibri"/>
          <w:sz w:val="22"/>
          <w:szCs w:val="22"/>
        </w:rPr>
        <w:t xml:space="preserve"> with a proposal considered best to meet program needs, and may continue in like manner until successful negotiations have been reached. Furthermore, although </w:t>
      </w:r>
      <w:r w:rsidRPr="004D4434">
        <w:rPr>
          <w:color w:val="000000" w:themeColor="text1"/>
          <w:sz w:val="22"/>
          <w:szCs w:val="22"/>
        </w:rPr>
        <w:t xml:space="preserve">ETCOG </w:t>
      </w:r>
      <w:r>
        <w:rPr>
          <w:color w:val="000000" w:themeColor="text1"/>
          <w:sz w:val="22"/>
          <w:szCs w:val="22"/>
        </w:rPr>
        <w:t xml:space="preserve">has the right to negotiate with the next highest ranked Proposer, it is not required to do so and </w:t>
      </w:r>
      <w:r w:rsidRPr="004D4434">
        <w:rPr>
          <w:color w:val="000000" w:themeColor="text1"/>
          <w:sz w:val="22"/>
          <w:szCs w:val="22"/>
        </w:rPr>
        <w:t>may re-procure or cancel the RF</w:t>
      </w:r>
      <w:r w:rsidR="00F3262B">
        <w:rPr>
          <w:color w:val="000000" w:themeColor="text1"/>
          <w:sz w:val="22"/>
          <w:szCs w:val="22"/>
        </w:rPr>
        <w:t>P</w:t>
      </w:r>
      <w:r w:rsidRPr="004D4434">
        <w:rPr>
          <w:color w:val="000000" w:themeColor="text1"/>
          <w:sz w:val="22"/>
          <w:szCs w:val="22"/>
        </w:rPr>
        <w:t xml:space="preserve"> a</w:t>
      </w:r>
      <w:r>
        <w:rPr>
          <w:color w:val="000000" w:themeColor="text1"/>
          <w:sz w:val="22"/>
          <w:szCs w:val="22"/>
        </w:rPr>
        <w:t>t</w:t>
      </w:r>
      <w:r w:rsidRPr="004D4434">
        <w:rPr>
          <w:color w:val="000000" w:themeColor="text1"/>
          <w:sz w:val="22"/>
          <w:szCs w:val="22"/>
        </w:rPr>
        <w:t xml:space="preserve"> ETCOG’s sole discretion. </w:t>
      </w:r>
    </w:p>
    <w:p w14:paraId="0009392F" w14:textId="77777777" w:rsidR="00F27BF1" w:rsidRPr="002C2823" w:rsidRDefault="00F27BF1" w:rsidP="002C2823">
      <w:pPr>
        <w:rPr>
          <w:rFonts w:ascii="Calibri" w:hAnsi="Calibri" w:cs="Arial"/>
          <w:sz w:val="22"/>
          <w:szCs w:val="22"/>
        </w:rPr>
      </w:pPr>
    </w:p>
    <w:p w14:paraId="3DF87765" w14:textId="4C582876" w:rsidR="00F27BF1" w:rsidRPr="002636FB" w:rsidRDefault="00F27BF1" w:rsidP="003A1B7B">
      <w:pPr>
        <w:pStyle w:val="BodyTextIndent"/>
        <w:numPr>
          <w:ilvl w:val="0"/>
          <w:numId w:val="3"/>
        </w:numPr>
        <w:spacing w:after="0"/>
        <w:ind w:left="540"/>
        <w:jc w:val="both"/>
        <w:rPr>
          <w:rFonts w:ascii="Calibri" w:hAnsi="Calibri"/>
          <w:sz w:val="22"/>
          <w:szCs w:val="22"/>
        </w:rPr>
      </w:pPr>
      <w:r w:rsidRPr="009720B6">
        <w:rPr>
          <w:rFonts w:ascii="Calibri" w:hAnsi="Calibri"/>
          <w:sz w:val="22"/>
          <w:szCs w:val="22"/>
        </w:rPr>
        <w:t>Proposer</w:t>
      </w:r>
      <w:r>
        <w:rPr>
          <w:rFonts w:ascii="Calibri" w:hAnsi="Calibri"/>
          <w:sz w:val="22"/>
          <w:szCs w:val="22"/>
        </w:rPr>
        <w:t xml:space="preserve"> shall indemnify and hold harmless ETCOG, </w:t>
      </w:r>
      <w:r w:rsidRPr="001D2FDC">
        <w:rPr>
          <w:rFonts w:ascii="Calibri" w:hAnsi="Calibri"/>
          <w:sz w:val="22"/>
        </w:rPr>
        <w:t>its officers, agents</w:t>
      </w:r>
      <w:r>
        <w:rPr>
          <w:rFonts w:ascii="Calibri" w:hAnsi="Calibri"/>
          <w:sz w:val="22"/>
        </w:rPr>
        <w:t>,</w:t>
      </w:r>
      <w:r w:rsidRPr="001D2FDC">
        <w:rPr>
          <w:rFonts w:ascii="Calibri" w:hAnsi="Calibri"/>
          <w:sz w:val="22"/>
        </w:rPr>
        <w:t xml:space="preserve"> and employees from any injuries or damages received by any person during any operations connected with the contract, by use of any improper material, or by any act or omission of the contractor or his subcontractor, agents, servants, or employees.</w:t>
      </w:r>
    </w:p>
    <w:p w14:paraId="42818317" w14:textId="77777777" w:rsidR="00A67D2E" w:rsidRPr="00D509C2" w:rsidRDefault="00A67D2E" w:rsidP="00A67D2E">
      <w:pPr>
        <w:rPr>
          <w:rFonts w:cs="Times New Roman"/>
          <w:color w:val="000000"/>
          <w:kern w:val="0"/>
          <w:sz w:val="22"/>
          <w:szCs w:val="22"/>
        </w:rPr>
      </w:pPr>
    </w:p>
    <w:p w14:paraId="7D8ED255" w14:textId="77777777" w:rsidR="00A67D2E" w:rsidRDefault="00A67D2E" w:rsidP="003A1B7B">
      <w:pPr>
        <w:pStyle w:val="BodyTextIndent"/>
        <w:widowControl/>
        <w:numPr>
          <w:ilvl w:val="0"/>
          <w:numId w:val="3"/>
        </w:numPr>
        <w:spacing w:after="0"/>
        <w:ind w:left="540"/>
        <w:jc w:val="both"/>
        <w:rPr>
          <w:rFonts w:ascii="Calibri" w:hAnsi="Calibri" w:cs="Arial"/>
          <w:sz w:val="22"/>
          <w:szCs w:val="22"/>
        </w:rPr>
      </w:pPr>
      <w:r w:rsidRPr="0024689E">
        <w:rPr>
          <w:rFonts w:cs="Times New Roman"/>
          <w:color w:val="000000"/>
          <w:kern w:val="0"/>
          <w:sz w:val="22"/>
          <w:szCs w:val="22"/>
        </w:rPr>
        <w:t>Execution of any resulting contract or service agreement is required prior to processing any payments to the successful Proposer.</w:t>
      </w:r>
    </w:p>
    <w:p w14:paraId="6B2803EF" w14:textId="77777777" w:rsidR="00A67D2E" w:rsidRDefault="00A67D2E" w:rsidP="00A67D2E">
      <w:pPr>
        <w:pStyle w:val="ListParagraph"/>
        <w:rPr>
          <w:rFonts w:ascii="Calibri" w:hAnsi="Calibri" w:cs="Calibri"/>
          <w:color w:val="000000"/>
          <w:sz w:val="22"/>
          <w:szCs w:val="22"/>
        </w:rPr>
      </w:pPr>
    </w:p>
    <w:p w14:paraId="792BC7CE" w14:textId="2197AE7C" w:rsidR="00A67D2E" w:rsidRPr="001C1E29" w:rsidRDefault="00A67D2E" w:rsidP="003A1B7B">
      <w:pPr>
        <w:pStyle w:val="BodyTextIndent"/>
        <w:widowControl/>
        <w:numPr>
          <w:ilvl w:val="0"/>
          <w:numId w:val="3"/>
        </w:numPr>
        <w:spacing w:after="0"/>
        <w:ind w:left="540"/>
        <w:jc w:val="both"/>
        <w:rPr>
          <w:rFonts w:ascii="Calibri" w:hAnsi="Calibri" w:cs="Arial"/>
          <w:sz w:val="22"/>
          <w:szCs w:val="22"/>
        </w:rPr>
      </w:pPr>
      <w:r w:rsidRPr="006857DA">
        <w:rPr>
          <w:rFonts w:ascii="Calibri" w:hAnsi="Calibri" w:cs="Calibri"/>
          <w:color w:val="000000"/>
          <w:sz w:val="22"/>
          <w:szCs w:val="22"/>
        </w:rPr>
        <w:t xml:space="preserve">Pursuant to protocol to advise of the right to appeal, a protest must be submitted to ETCOG’s Executive Director within ten (10) calendar days of the time the basis of the protest became known and said protest(s) limited to: 1) violations of federal law or regulations; 2) violations of State or local law under the jurisdiction of State or local authorities; and 3) violations of ETCOG’s protest procedures for failing to review a complaint or protest. The protest must be submitted in writing and must identify the protestor, the solicitation being protested and specifically identify the basis for the protest, providing all pertinent information regarding the solicitation, contract and/or actions of ETCOG. </w:t>
      </w:r>
    </w:p>
    <w:p w14:paraId="238CF30C" w14:textId="77777777" w:rsidR="001C1E29" w:rsidRDefault="001C1E29" w:rsidP="001C1E29">
      <w:pPr>
        <w:pStyle w:val="ListParagraph"/>
        <w:rPr>
          <w:rFonts w:ascii="Calibri" w:hAnsi="Calibri" w:cs="Arial"/>
          <w:sz w:val="22"/>
          <w:szCs w:val="22"/>
        </w:rPr>
      </w:pPr>
    </w:p>
    <w:p w14:paraId="1D2DAFC3" w14:textId="788FC185" w:rsidR="00A85FC9" w:rsidRDefault="00A85FC9" w:rsidP="001C1E29">
      <w:pPr>
        <w:pStyle w:val="BodyTextIndent"/>
        <w:widowControl/>
        <w:spacing w:after="0"/>
        <w:jc w:val="both"/>
        <w:rPr>
          <w:rFonts w:ascii="Calibri" w:hAnsi="Calibri" w:cs="Arial"/>
          <w:sz w:val="22"/>
          <w:szCs w:val="22"/>
        </w:rPr>
      </w:pPr>
    </w:p>
    <w:p w14:paraId="6B35A101" w14:textId="77777777" w:rsidR="00A85FC9" w:rsidRPr="00E87665" w:rsidRDefault="00A85FC9" w:rsidP="00606214">
      <w:pPr>
        <w:autoSpaceDE w:val="0"/>
        <w:autoSpaceDN w:val="0"/>
        <w:adjustRightInd w:val="0"/>
        <w:jc w:val="both"/>
        <w:rPr>
          <w:rFonts w:ascii="Calibri" w:hAnsi="Calibri" w:cs="Calibri"/>
          <w:color w:val="000000"/>
          <w:sz w:val="22"/>
          <w:szCs w:val="22"/>
        </w:rPr>
      </w:pPr>
    </w:p>
    <w:p w14:paraId="45B9197F" w14:textId="77777777" w:rsidR="007E0DBF" w:rsidRPr="00E87665" w:rsidRDefault="007E0DBF" w:rsidP="00606214">
      <w:pPr>
        <w:autoSpaceDE w:val="0"/>
        <w:autoSpaceDN w:val="0"/>
        <w:adjustRightInd w:val="0"/>
        <w:jc w:val="both"/>
        <w:rPr>
          <w:rFonts w:ascii="Calibri" w:hAnsi="Calibri" w:cs="Calibri"/>
          <w:color w:val="000000"/>
          <w:sz w:val="22"/>
          <w:szCs w:val="22"/>
        </w:rPr>
      </w:pPr>
    </w:p>
    <w:p w14:paraId="487A3204" w14:textId="0F77FFB6" w:rsidR="00606214" w:rsidRPr="00E87665" w:rsidRDefault="0023330D" w:rsidP="00606214">
      <w:pPr>
        <w:autoSpaceDE w:val="0"/>
        <w:autoSpaceDN w:val="0"/>
        <w:adjustRightInd w:val="0"/>
        <w:jc w:val="center"/>
        <w:rPr>
          <w:rFonts w:ascii="Calibri" w:hAnsi="Calibri" w:cs="Calibri"/>
          <w:b/>
          <w:color w:val="FF0000"/>
          <w:sz w:val="28"/>
          <w:szCs w:val="28"/>
        </w:rPr>
      </w:pPr>
      <w:r>
        <w:rPr>
          <w:rFonts w:ascii="Calibri" w:hAnsi="Calibri" w:cs="Calibri"/>
          <w:b/>
          <w:color w:val="FF0000"/>
          <w:sz w:val="28"/>
          <w:szCs w:val="28"/>
        </w:rPr>
        <w:t>RF</w:t>
      </w:r>
      <w:r w:rsidR="00F3262B">
        <w:rPr>
          <w:rFonts w:ascii="Calibri" w:hAnsi="Calibri" w:cs="Calibri"/>
          <w:b/>
          <w:color w:val="FF0000"/>
          <w:sz w:val="28"/>
          <w:szCs w:val="28"/>
        </w:rPr>
        <w:t>P</w:t>
      </w:r>
      <w:r>
        <w:rPr>
          <w:rFonts w:ascii="Calibri" w:hAnsi="Calibri" w:cs="Calibri"/>
          <w:b/>
          <w:color w:val="FF0000"/>
          <w:sz w:val="28"/>
          <w:szCs w:val="28"/>
        </w:rPr>
        <w:t xml:space="preserve"> </w:t>
      </w:r>
      <w:r w:rsidR="00606214" w:rsidRPr="00E87665">
        <w:rPr>
          <w:rFonts w:ascii="Calibri" w:hAnsi="Calibri" w:cs="Calibri"/>
          <w:b/>
          <w:color w:val="FF0000"/>
          <w:sz w:val="28"/>
          <w:szCs w:val="28"/>
        </w:rPr>
        <w:t>PROPOSER COMPLIANCE</w:t>
      </w:r>
    </w:p>
    <w:p w14:paraId="12DDAFBA" w14:textId="77777777" w:rsidR="00606214" w:rsidRPr="00E87665" w:rsidRDefault="00606214" w:rsidP="00606214">
      <w:pPr>
        <w:autoSpaceDE w:val="0"/>
        <w:autoSpaceDN w:val="0"/>
        <w:adjustRightInd w:val="0"/>
        <w:jc w:val="both"/>
        <w:rPr>
          <w:rFonts w:ascii="Calibri" w:hAnsi="Calibri" w:cs="Calibri"/>
          <w:b/>
          <w:color w:val="000000"/>
          <w:sz w:val="22"/>
          <w:szCs w:val="22"/>
        </w:rPr>
      </w:pPr>
    </w:p>
    <w:p w14:paraId="5DAB381A" w14:textId="77777777" w:rsidR="00606214" w:rsidRPr="00E87665" w:rsidRDefault="00606214" w:rsidP="00606214">
      <w:pPr>
        <w:autoSpaceDE w:val="0"/>
        <w:autoSpaceDN w:val="0"/>
        <w:adjustRightInd w:val="0"/>
        <w:jc w:val="both"/>
        <w:rPr>
          <w:rFonts w:ascii="Calibri" w:hAnsi="Calibri" w:cs="Calibri"/>
          <w:color w:val="000000"/>
          <w:sz w:val="22"/>
          <w:szCs w:val="22"/>
        </w:rPr>
      </w:pPr>
      <w:r w:rsidRPr="00E87665">
        <w:rPr>
          <w:rFonts w:ascii="Calibri" w:hAnsi="Calibri" w:cs="Calibri"/>
          <w:color w:val="000000"/>
          <w:sz w:val="22"/>
          <w:szCs w:val="22"/>
        </w:rPr>
        <w:t>Proposer</w:t>
      </w:r>
      <w:r w:rsidRPr="00E87665">
        <w:rPr>
          <w:rFonts w:ascii="Calibri" w:hAnsi="Calibri" w:cs="Calibri"/>
          <w:sz w:val="22"/>
          <w:szCs w:val="22"/>
        </w:rPr>
        <w:t xml:space="preserve"> shall comply with all</w:t>
      </w:r>
      <w:r w:rsidRPr="00E87665">
        <w:rPr>
          <w:rFonts w:ascii="Calibri" w:hAnsi="Calibri" w:cs="Calibri"/>
          <w:color w:val="000000"/>
          <w:sz w:val="22"/>
          <w:szCs w:val="22"/>
        </w:rPr>
        <w:t xml:space="preserve"> federal, state, and local laws, statutes, ordinances, rules and regulations, and the orders and decrees of any court or administrative bodies or tribunals in any matter affecting the performance of the agreement including, if applicable, workers' compensation laws, minimum and maximum salary and wage statutes and regulations, and licensing laws and regulations. Proposers will be prepared to provide satisfactory proof of compliance if requested</w:t>
      </w:r>
    </w:p>
    <w:p w14:paraId="009E12B8" w14:textId="77777777" w:rsidR="000304C0" w:rsidRPr="00512F40" w:rsidRDefault="000304C0" w:rsidP="000304C0">
      <w:pPr>
        <w:pStyle w:val="BodyTextIndent"/>
        <w:widowControl/>
        <w:spacing w:after="0"/>
        <w:jc w:val="both"/>
        <w:rPr>
          <w:rFonts w:ascii="Calibri" w:hAnsi="Calibri" w:cs="Arial"/>
          <w:sz w:val="22"/>
          <w:szCs w:val="22"/>
        </w:rPr>
      </w:pPr>
    </w:p>
    <w:p w14:paraId="75CA654F" w14:textId="77777777" w:rsidR="00221EC1" w:rsidRDefault="00221EC1" w:rsidP="004D7FCC">
      <w:pPr>
        <w:autoSpaceDE w:val="0"/>
        <w:autoSpaceDN w:val="0"/>
        <w:adjustRightInd w:val="0"/>
        <w:rPr>
          <w:rFonts w:ascii="Calibri" w:hAnsi="Calibri" w:cs="Arial"/>
          <w:b/>
          <w:color w:val="FF0000"/>
          <w:sz w:val="28"/>
          <w:szCs w:val="28"/>
        </w:rPr>
      </w:pPr>
    </w:p>
    <w:p w14:paraId="11D977C6" w14:textId="77777777" w:rsidR="00B36A81" w:rsidRDefault="00B36A81" w:rsidP="004D7FCC">
      <w:pPr>
        <w:autoSpaceDE w:val="0"/>
        <w:autoSpaceDN w:val="0"/>
        <w:adjustRightInd w:val="0"/>
        <w:rPr>
          <w:rFonts w:ascii="Calibri" w:hAnsi="Calibri" w:cs="Arial"/>
          <w:b/>
          <w:color w:val="FF0000"/>
          <w:sz w:val="28"/>
          <w:szCs w:val="28"/>
        </w:rPr>
      </w:pPr>
    </w:p>
    <w:p w14:paraId="1B73EDA1" w14:textId="77777777" w:rsidR="00B36A81" w:rsidRDefault="00B36A81" w:rsidP="004D7FCC">
      <w:pPr>
        <w:autoSpaceDE w:val="0"/>
        <w:autoSpaceDN w:val="0"/>
        <w:adjustRightInd w:val="0"/>
        <w:rPr>
          <w:rFonts w:ascii="Calibri" w:hAnsi="Calibri" w:cs="Arial"/>
          <w:b/>
          <w:color w:val="FF0000"/>
          <w:sz w:val="28"/>
          <w:szCs w:val="28"/>
        </w:rPr>
      </w:pPr>
    </w:p>
    <w:p w14:paraId="5961A7A2" w14:textId="77777777" w:rsidR="00813D26" w:rsidRDefault="00813D26" w:rsidP="004D7FCC">
      <w:pPr>
        <w:autoSpaceDE w:val="0"/>
        <w:autoSpaceDN w:val="0"/>
        <w:adjustRightInd w:val="0"/>
        <w:rPr>
          <w:rFonts w:ascii="Calibri" w:hAnsi="Calibri" w:cs="Arial"/>
          <w:b/>
          <w:color w:val="FF0000"/>
          <w:sz w:val="28"/>
          <w:szCs w:val="28"/>
        </w:rPr>
      </w:pPr>
    </w:p>
    <w:p w14:paraId="2E6B8F3F" w14:textId="4901A196" w:rsidR="00A67D2E" w:rsidRDefault="00AD487C" w:rsidP="00D00759">
      <w:pPr>
        <w:autoSpaceDE w:val="0"/>
        <w:autoSpaceDN w:val="0"/>
        <w:adjustRightInd w:val="0"/>
        <w:jc w:val="center"/>
        <w:rPr>
          <w:rFonts w:ascii="Calibri" w:hAnsi="Calibri" w:cs="Arial"/>
          <w:b/>
          <w:color w:val="FF0000"/>
          <w:sz w:val="28"/>
          <w:szCs w:val="28"/>
        </w:rPr>
      </w:pPr>
      <w:r>
        <w:rPr>
          <w:rFonts w:ascii="Calibri" w:hAnsi="Calibri" w:cs="Arial"/>
          <w:b/>
          <w:color w:val="FF0000"/>
          <w:sz w:val="28"/>
          <w:szCs w:val="28"/>
        </w:rPr>
        <w:t>RF</w:t>
      </w:r>
      <w:r w:rsidR="005F505D">
        <w:rPr>
          <w:rFonts w:ascii="Calibri" w:hAnsi="Calibri" w:cs="Arial"/>
          <w:b/>
          <w:color w:val="FF0000"/>
          <w:sz w:val="28"/>
          <w:szCs w:val="28"/>
        </w:rPr>
        <w:t>P</w:t>
      </w:r>
      <w:r>
        <w:rPr>
          <w:rFonts w:ascii="Calibri" w:hAnsi="Calibri" w:cs="Arial"/>
          <w:b/>
          <w:color w:val="FF0000"/>
          <w:sz w:val="28"/>
          <w:szCs w:val="28"/>
        </w:rPr>
        <w:t xml:space="preserve"> </w:t>
      </w:r>
      <w:r w:rsidR="00A67D2E" w:rsidRPr="00BE54EA">
        <w:rPr>
          <w:rFonts w:ascii="Calibri" w:hAnsi="Calibri" w:cs="Arial"/>
          <w:b/>
          <w:color w:val="FF0000"/>
          <w:sz w:val="28"/>
          <w:szCs w:val="28"/>
        </w:rPr>
        <w:t>AWARD NOTIFICATION</w:t>
      </w:r>
    </w:p>
    <w:p w14:paraId="12F50731" w14:textId="77777777" w:rsidR="00362EEE" w:rsidRPr="00D00759" w:rsidRDefault="00362EEE" w:rsidP="00D00759">
      <w:pPr>
        <w:autoSpaceDE w:val="0"/>
        <w:autoSpaceDN w:val="0"/>
        <w:adjustRightInd w:val="0"/>
        <w:jc w:val="center"/>
        <w:rPr>
          <w:rFonts w:cs="Times New Roman"/>
          <w:color w:val="000000"/>
          <w:kern w:val="0"/>
          <w:sz w:val="28"/>
          <w:szCs w:val="28"/>
        </w:rPr>
      </w:pPr>
    </w:p>
    <w:p w14:paraId="4DB11554" w14:textId="11915BF6" w:rsidR="00A67D2E" w:rsidRPr="00C05851" w:rsidRDefault="00A67D2E" w:rsidP="009B17EA">
      <w:pPr>
        <w:pStyle w:val="ListParagraph"/>
        <w:autoSpaceDE w:val="0"/>
        <w:autoSpaceDN w:val="0"/>
        <w:adjustRightInd w:val="0"/>
        <w:ind w:left="0"/>
        <w:rPr>
          <w:rFonts w:cs="Times New Roman"/>
          <w:b/>
          <w:color w:val="000000"/>
          <w:kern w:val="0"/>
        </w:rPr>
      </w:pPr>
      <w:r w:rsidRPr="00136631">
        <w:rPr>
          <w:rFonts w:ascii="Calibri" w:hAnsi="Calibri" w:cs="Arial"/>
          <w:sz w:val="22"/>
          <w:szCs w:val="22"/>
        </w:rPr>
        <w:t xml:space="preserve">It is expected an award will be made </w:t>
      </w:r>
      <w:r w:rsidR="00F23689">
        <w:rPr>
          <w:rFonts w:ascii="Calibri" w:hAnsi="Calibri" w:cs="Arial"/>
          <w:sz w:val="22"/>
          <w:szCs w:val="22"/>
        </w:rPr>
        <w:t>at</w:t>
      </w:r>
      <w:r w:rsidR="003844D8">
        <w:rPr>
          <w:rFonts w:ascii="Calibri" w:hAnsi="Calibri" w:cs="Arial"/>
          <w:sz w:val="22"/>
          <w:szCs w:val="22"/>
        </w:rPr>
        <w:t xml:space="preserve"> the </w:t>
      </w:r>
      <w:r w:rsidR="00F23689" w:rsidRPr="00675141">
        <w:rPr>
          <w:rFonts w:ascii="Calibri" w:hAnsi="Calibri" w:cs="Arial"/>
          <w:b/>
          <w:bCs/>
          <w:sz w:val="22"/>
          <w:szCs w:val="22"/>
        </w:rPr>
        <w:t>March 2027 Executive Committee</w:t>
      </w:r>
      <w:r w:rsidR="00B5150E" w:rsidRPr="00675141">
        <w:rPr>
          <w:rFonts w:ascii="Calibri" w:hAnsi="Calibri" w:cs="Arial"/>
          <w:b/>
          <w:bCs/>
          <w:sz w:val="22"/>
          <w:szCs w:val="22"/>
        </w:rPr>
        <w:t xml:space="preserve"> </w:t>
      </w:r>
      <w:r w:rsidR="00F23689" w:rsidRPr="00675141">
        <w:rPr>
          <w:rFonts w:ascii="Calibri" w:hAnsi="Calibri" w:cs="Arial"/>
          <w:b/>
          <w:bCs/>
          <w:sz w:val="22"/>
          <w:szCs w:val="22"/>
        </w:rPr>
        <w:t>Meeting</w:t>
      </w:r>
      <w:r w:rsidRPr="00CD7AAD">
        <w:rPr>
          <w:rFonts w:ascii="Calibri" w:hAnsi="Calibri" w:cs="Arial"/>
          <w:sz w:val="22"/>
          <w:szCs w:val="22"/>
        </w:rPr>
        <w:t>.</w:t>
      </w:r>
      <w:r w:rsidRPr="00DA2978">
        <w:rPr>
          <w:rFonts w:ascii="Calibri" w:hAnsi="Calibri" w:cs="Arial"/>
          <w:sz w:val="22"/>
          <w:szCs w:val="22"/>
        </w:rPr>
        <w:t xml:space="preserve"> </w:t>
      </w:r>
      <w:r w:rsidRPr="00F1694E">
        <w:rPr>
          <w:rFonts w:ascii="Calibri" w:hAnsi="Calibri" w:cs="Arial"/>
          <w:b/>
          <w:bCs/>
          <w:color w:val="FF0000"/>
          <w:sz w:val="22"/>
          <w:szCs w:val="22"/>
        </w:rPr>
        <w:t>(date subject to change)</w:t>
      </w:r>
    </w:p>
    <w:p w14:paraId="08B519A3" w14:textId="77777777" w:rsidR="002C557B" w:rsidRDefault="002C557B" w:rsidP="00EB03FD">
      <w:pPr>
        <w:autoSpaceDE w:val="0"/>
        <w:autoSpaceDN w:val="0"/>
        <w:adjustRightInd w:val="0"/>
        <w:rPr>
          <w:rFonts w:cs="Times New Roman"/>
          <w:b/>
          <w:color w:val="000000"/>
          <w:kern w:val="0"/>
          <w:sz w:val="22"/>
          <w:szCs w:val="22"/>
        </w:rPr>
      </w:pPr>
    </w:p>
    <w:p w14:paraId="2DDB1883" w14:textId="77777777" w:rsidR="002C557B" w:rsidRDefault="002C557B" w:rsidP="00EB03FD">
      <w:pPr>
        <w:autoSpaceDE w:val="0"/>
        <w:autoSpaceDN w:val="0"/>
        <w:adjustRightInd w:val="0"/>
        <w:rPr>
          <w:rFonts w:cs="Times New Roman"/>
          <w:b/>
          <w:color w:val="000000"/>
          <w:kern w:val="0"/>
          <w:sz w:val="22"/>
          <w:szCs w:val="22"/>
        </w:rPr>
      </w:pPr>
    </w:p>
    <w:p w14:paraId="3E0766B2" w14:textId="77777777" w:rsidR="00746ED5" w:rsidRDefault="00746ED5" w:rsidP="24F40291">
      <w:pPr>
        <w:jc w:val="center"/>
        <w:rPr>
          <w:rFonts w:ascii="Calibri" w:hAnsi="Calibri" w:cs="Arial"/>
          <w:b/>
          <w:bCs/>
          <w:color w:val="FF0000"/>
          <w:sz w:val="28"/>
          <w:szCs w:val="28"/>
        </w:rPr>
      </w:pPr>
    </w:p>
    <w:p w14:paraId="27CFD7DC" w14:textId="3A468274" w:rsidR="00573854" w:rsidRDefault="004422C1" w:rsidP="24F40291">
      <w:pPr>
        <w:jc w:val="center"/>
        <w:rPr>
          <w:rFonts w:ascii="Calibri" w:hAnsi="Calibri" w:cs="Arial"/>
          <w:b/>
          <w:bCs/>
          <w:color w:val="FF0000"/>
          <w:sz w:val="28"/>
          <w:szCs w:val="28"/>
        </w:rPr>
      </w:pPr>
      <w:r>
        <w:rPr>
          <w:rFonts w:ascii="Calibri" w:hAnsi="Calibri" w:cs="Arial"/>
          <w:b/>
          <w:bCs/>
          <w:color w:val="FF0000"/>
          <w:sz w:val="28"/>
          <w:szCs w:val="28"/>
        </w:rPr>
        <w:t>PUBLIC</w:t>
      </w:r>
      <w:r w:rsidR="003E029F">
        <w:rPr>
          <w:rFonts w:ascii="Calibri" w:hAnsi="Calibri" w:cs="Arial"/>
          <w:b/>
          <w:bCs/>
          <w:color w:val="FF0000"/>
          <w:sz w:val="28"/>
          <w:szCs w:val="28"/>
        </w:rPr>
        <w:t xml:space="preserve"> DISCLOSURE</w:t>
      </w:r>
    </w:p>
    <w:p w14:paraId="09F5048F" w14:textId="77777777" w:rsidR="00787780" w:rsidRPr="00224AA0" w:rsidRDefault="00787780" w:rsidP="00787780">
      <w:pPr>
        <w:pStyle w:val="BodyText"/>
        <w:spacing w:before="164"/>
        <w:jc w:val="both"/>
        <w:rPr>
          <w:rFonts w:ascii="Calibri" w:hAnsi="Calibri" w:cs="Arial"/>
          <w:b/>
          <w:bCs/>
          <w:sz w:val="22"/>
          <w:szCs w:val="22"/>
          <w:u w:val="single"/>
        </w:rPr>
      </w:pPr>
      <w:r w:rsidRPr="00224AA0">
        <w:rPr>
          <w:rFonts w:ascii="Calibri" w:hAnsi="Calibri" w:cs="Calibri"/>
          <w:sz w:val="22"/>
          <w:szCs w:val="22"/>
        </w:rPr>
        <w:t>No public disclosures or news releases pertaining to this Contract shall be made without prior written approval of ETCOG.</w:t>
      </w:r>
    </w:p>
    <w:p w14:paraId="5279246A" w14:textId="77777777" w:rsidR="003E029F" w:rsidRPr="00787780" w:rsidRDefault="003E029F" w:rsidP="00787780">
      <w:pPr>
        <w:rPr>
          <w:rFonts w:ascii="Calibri" w:hAnsi="Calibri" w:cs="Arial"/>
          <w:b/>
          <w:bCs/>
          <w:color w:val="FF0000"/>
          <w:sz w:val="22"/>
          <w:szCs w:val="22"/>
        </w:rPr>
      </w:pPr>
    </w:p>
    <w:p w14:paraId="648928F8" w14:textId="77777777" w:rsidR="00573854" w:rsidRDefault="00573854" w:rsidP="24F40291">
      <w:pPr>
        <w:jc w:val="center"/>
        <w:rPr>
          <w:rFonts w:ascii="Calibri" w:hAnsi="Calibri" w:cs="Arial"/>
          <w:b/>
          <w:bCs/>
          <w:color w:val="FF0000"/>
          <w:sz w:val="28"/>
          <w:szCs w:val="28"/>
        </w:rPr>
      </w:pPr>
    </w:p>
    <w:p w14:paraId="73341F6D" w14:textId="77777777" w:rsidR="00573854" w:rsidRDefault="00573854" w:rsidP="24F40291">
      <w:pPr>
        <w:jc w:val="center"/>
        <w:rPr>
          <w:rFonts w:ascii="Calibri" w:hAnsi="Calibri" w:cs="Arial"/>
          <w:b/>
          <w:bCs/>
          <w:color w:val="FF0000"/>
          <w:sz w:val="28"/>
          <w:szCs w:val="28"/>
        </w:rPr>
      </w:pPr>
    </w:p>
    <w:p w14:paraId="7FC8EE99" w14:textId="3F0114AE" w:rsidR="000A2729" w:rsidRPr="004F48DF" w:rsidRDefault="00A704FD" w:rsidP="24F40291">
      <w:pPr>
        <w:jc w:val="center"/>
        <w:rPr>
          <w:rFonts w:ascii="Calibri" w:hAnsi="Calibri" w:cs="Arial"/>
          <w:b/>
          <w:bCs/>
          <w:color w:val="FF0000"/>
          <w:sz w:val="28"/>
          <w:szCs w:val="28"/>
        </w:rPr>
      </w:pPr>
      <w:r>
        <w:rPr>
          <w:rFonts w:ascii="Calibri" w:hAnsi="Calibri" w:cs="Arial"/>
          <w:b/>
          <w:bCs/>
          <w:color w:val="FF0000"/>
          <w:sz w:val="28"/>
          <w:szCs w:val="28"/>
        </w:rPr>
        <w:t>CONTRACT PAYMENT METHOD</w:t>
      </w:r>
    </w:p>
    <w:p w14:paraId="2811EB54" w14:textId="77777777" w:rsidR="006815C2" w:rsidRDefault="006815C2" w:rsidP="006F093D">
      <w:pPr>
        <w:autoSpaceDE w:val="0"/>
        <w:autoSpaceDN w:val="0"/>
        <w:adjustRightInd w:val="0"/>
        <w:jc w:val="center"/>
        <w:rPr>
          <w:rFonts w:ascii="Calibri" w:hAnsi="Calibri" w:cs="Arial"/>
          <w:b/>
          <w:color w:val="FF0000"/>
          <w:sz w:val="28"/>
          <w:szCs w:val="28"/>
        </w:rPr>
      </w:pPr>
    </w:p>
    <w:p w14:paraId="59DF7D43" w14:textId="77777777" w:rsidR="00A704FD" w:rsidRPr="00BE65F4" w:rsidRDefault="00A704FD" w:rsidP="00A704FD">
      <w:pPr>
        <w:autoSpaceDE w:val="0"/>
        <w:autoSpaceDN w:val="0"/>
        <w:adjustRightInd w:val="0"/>
        <w:jc w:val="both"/>
        <w:rPr>
          <w:rFonts w:ascii="Calibri" w:hAnsi="Calibri" w:cs="Calibri"/>
          <w:color w:val="000000"/>
          <w:kern w:val="0"/>
          <w:sz w:val="22"/>
          <w:szCs w:val="22"/>
        </w:rPr>
      </w:pPr>
      <w:r w:rsidRPr="00566CF3">
        <w:rPr>
          <w:rFonts w:ascii="Calibri" w:hAnsi="Calibri" w:cs="Calibri"/>
          <w:bCs/>
          <w:color w:val="000000" w:themeColor="text1"/>
          <w:sz w:val="22"/>
          <w:szCs w:val="22"/>
        </w:rPr>
        <w:t>Any resulting contracts are NET30</w:t>
      </w:r>
      <w:r w:rsidRPr="00566CF3">
        <w:rPr>
          <w:rFonts w:ascii="Calibri" w:hAnsi="Calibri" w:cs="Calibri"/>
          <w:color w:val="000000" w:themeColor="text1"/>
          <w:sz w:val="22"/>
          <w:szCs w:val="22"/>
        </w:rPr>
        <w:t xml:space="preserve"> at the time the invoice is received by </w:t>
      </w:r>
      <w:hyperlink r:id="rId77" w:history="1">
        <w:r w:rsidRPr="00566CF3">
          <w:rPr>
            <w:rStyle w:val="Hyperlink"/>
            <w:rFonts w:ascii="Calibri" w:hAnsi="Calibri" w:cs="Calibri"/>
            <w:sz w:val="22"/>
            <w:szCs w:val="22"/>
          </w:rPr>
          <w:t>a.p@etcog.org</w:t>
        </w:r>
      </w:hyperlink>
      <w:r w:rsidRPr="00566CF3">
        <w:rPr>
          <w:rFonts w:ascii="Calibri" w:hAnsi="Calibri" w:cs="Calibri"/>
          <w:color w:val="000000" w:themeColor="text1"/>
          <w:sz w:val="22"/>
          <w:szCs w:val="22"/>
        </w:rPr>
        <w:t xml:space="preserve"> in ETCOG Operations/Finance department. </w:t>
      </w:r>
      <w:r w:rsidRPr="00566CF3">
        <w:rPr>
          <w:rFonts w:ascii="Calibri" w:hAnsi="Calibri" w:cs="Calibri"/>
          <w:color w:val="000000"/>
          <w:kern w:val="0"/>
          <w:sz w:val="22"/>
          <w:szCs w:val="22"/>
        </w:rPr>
        <w:t>Payment will be made in accordance with the standard lease terms or agreement.</w:t>
      </w:r>
    </w:p>
    <w:p w14:paraId="6260314C" w14:textId="77777777" w:rsidR="006815C2" w:rsidRPr="00D7412D" w:rsidRDefault="006815C2" w:rsidP="00D7412D">
      <w:pPr>
        <w:autoSpaceDE w:val="0"/>
        <w:autoSpaceDN w:val="0"/>
        <w:adjustRightInd w:val="0"/>
        <w:rPr>
          <w:rFonts w:ascii="Calibri" w:hAnsi="Calibri" w:cs="Arial"/>
          <w:b/>
          <w:color w:val="FF0000"/>
          <w:sz w:val="22"/>
          <w:szCs w:val="22"/>
        </w:rPr>
      </w:pPr>
    </w:p>
    <w:p w14:paraId="5F31927B" w14:textId="77777777" w:rsidR="006815C2" w:rsidRDefault="006815C2" w:rsidP="006F093D">
      <w:pPr>
        <w:autoSpaceDE w:val="0"/>
        <w:autoSpaceDN w:val="0"/>
        <w:adjustRightInd w:val="0"/>
        <w:jc w:val="center"/>
        <w:rPr>
          <w:rFonts w:ascii="Calibri" w:hAnsi="Calibri" w:cs="Arial"/>
          <w:b/>
          <w:color w:val="FF0000"/>
          <w:sz w:val="28"/>
          <w:szCs w:val="28"/>
        </w:rPr>
      </w:pPr>
    </w:p>
    <w:p w14:paraId="4B2AA0A5" w14:textId="2D3E9CCD" w:rsidR="00A704FD" w:rsidRDefault="00B35DCA" w:rsidP="00A704FD">
      <w:pPr>
        <w:autoSpaceDE w:val="0"/>
        <w:autoSpaceDN w:val="0"/>
        <w:adjustRightInd w:val="0"/>
        <w:jc w:val="center"/>
        <w:rPr>
          <w:sz w:val="22"/>
          <w:szCs w:val="22"/>
        </w:rPr>
      </w:pPr>
      <w:r>
        <w:rPr>
          <w:rFonts w:ascii="Calibri" w:hAnsi="Calibri" w:cs="Arial"/>
          <w:b/>
          <w:color w:val="FF0000"/>
          <w:sz w:val="28"/>
          <w:szCs w:val="28"/>
        </w:rPr>
        <w:br/>
      </w:r>
    </w:p>
    <w:p w14:paraId="711F548C" w14:textId="77777777" w:rsidR="003A7044" w:rsidRDefault="003A7044" w:rsidP="00A704FD">
      <w:pPr>
        <w:autoSpaceDE w:val="0"/>
        <w:autoSpaceDN w:val="0"/>
        <w:adjustRightInd w:val="0"/>
        <w:jc w:val="center"/>
        <w:rPr>
          <w:sz w:val="22"/>
          <w:szCs w:val="22"/>
        </w:rPr>
      </w:pPr>
    </w:p>
    <w:p w14:paraId="1F4C45BD" w14:textId="77777777" w:rsidR="003A7044" w:rsidRDefault="003A7044" w:rsidP="00A704FD">
      <w:pPr>
        <w:autoSpaceDE w:val="0"/>
        <w:autoSpaceDN w:val="0"/>
        <w:adjustRightInd w:val="0"/>
        <w:jc w:val="center"/>
        <w:rPr>
          <w:sz w:val="22"/>
          <w:szCs w:val="22"/>
        </w:rPr>
      </w:pPr>
    </w:p>
    <w:p w14:paraId="6E9BF545" w14:textId="77777777" w:rsidR="003A7044" w:rsidRDefault="003A7044" w:rsidP="00A704FD">
      <w:pPr>
        <w:autoSpaceDE w:val="0"/>
        <w:autoSpaceDN w:val="0"/>
        <w:adjustRightInd w:val="0"/>
        <w:jc w:val="center"/>
        <w:rPr>
          <w:sz w:val="22"/>
          <w:szCs w:val="22"/>
        </w:rPr>
      </w:pPr>
    </w:p>
    <w:p w14:paraId="2E9F99F5" w14:textId="77777777" w:rsidR="003A7044" w:rsidRDefault="003A7044" w:rsidP="00A704FD">
      <w:pPr>
        <w:autoSpaceDE w:val="0"/>
        <w:autoSpaceDN w:val="0"/>
        <w:adjustRightInd w:val="0"/>
        <w:jc w:val="center"/>
        <w:rPr>
          <w:sz w:val="22"/>
          <w:szCs w:val="22"/>
        </w:rPr>
      </w:pPr>
    </w:p>
    <w:p w14:paraId="6D76A547" w14:textId="77777777" w:rsidR="003A7044" w:rsidRDefault="003A7044" w:rsidP="00A704FD">
      <w:pPr>
        <w:autoSpaceDE w:val="0"/>
        <w:autoSpaceDN w:val="0"/>
        <w:adjustRightInd w:val="0"/>
        <w:jc w:val="center"/>
        <w:rPr>
          <w:sz w:val="22"/>
          <w:szCs w:val="22"/>
        </w:rPr>
      </w:pPr>
    </w:p>
    <w:p w14:paraId="16A6B268" w14:textId="77777777" w:rsidR="003A7044" w:rsidRDefault="003A7044" w:rsidP="00A704FD">
      <w:pPr>
        <w:autoSpaceDE w:val="0"/>
        <w:autoSpaceDN w:val="0"/>
        <w:adjustRightInd w:val="0"/>
        <w:jc w:val="center"/>
        <w:rPr>
          <w:sz w:val="22"/>
          <w:szCs w:val="22"/>
        </w:rPr>
      </w:pPr>
    </w:p>
    <w:p w14:paraId="53D48ABA" w14:textId="77777777" w:rsidR="003A7044" w:rsidRDefault="003A7044" w:rsidP="00A704FD">
      <w:pPr>
        <w:autoSpaceDE w:val="0"/>
        <w:autoSpaceDN w:val="0"/>
        <w:adjustRightInd w:val="0"/>
        <w:jc w:val="center"/>
        <w:rPr>
          <w:sz w:val="22"/>
          <w:szCs w:val="22"/>
        </w:rPr>
      </w:pPr>
    </w:p>
    <w:p w14:paraId="39227A28" w14:textId="77777777" w:rsidR="003A7044" w:rsidRDefault="003A7044" w:rsidP="00A704FD">
      <w:pPr>
        <w:autoSpaceDE w:val="0"/>
        <w:autoSpaceDN w:val="0"/>
        <w:adjustRightInd w:val="0"/>
        <w:jc w:val="center"/>
        <w:rPr>
          <w:sz w:val="22"/>
          <w:szCs w:val="22"/>
        </w:rPr>
      </w:pPr>
    </w:p>
    <w:p w14:paraId="144C82FF" w14:textId="77777777" w:rsidR="003A7044" w:rsidRDefault="003A7044" w:rsidP="00A704FD">
      <w:pPr>
        <w:autoSpaceDE w:val="0"/>
        <w:autoSpaceDN w:val="0"/>
        <w:adjustRightInd w:val="0"/>
        <w:jc w:val="center"/>
        <w:rPr>
          <w:sz w:val="22"/>
          <w:szCs w:val="22"/>
        </w:rPr>
      </w:pPr>
    </w:p>
    <w:p w14:paraId="75863C23" w14:textId="77777777" w:rsidR="003A7044" w:rsidRDefault="003A7044" w:rsidP="00A704FD">
      <w:pPr>
        <w:autoSpaceDE w:val="0"/>
        <w:autoSpaceDN w:val="0"/>
        <w:adjustRightInd w:val="0"/>
        <w:jc w:val="center"/>
        <w:rPr>
          <w:sz w:val="22"/>
          <w:szCs w:val="22"/>
        </w:rPr>
      </w:pPr>
    </w:p>
    <w:p w14:paraId="46829B7C" w14:textId="77777777" w:rsidR="003A7044" w:rsidRDefault="003A7044" w:rsidP="00A704FD">
      <w:pPr>
        <w:autoSpaceDE w:val="0"/>
        <w:autoSpaceDN w:val="0"/>
        <w:adjustRightInd w:val="0"/>
        <w:jc w:val="center"/>
        <w:rPr>
          <w:sz w:val="22"/>
          <w:szCs w:val="22"/>
        </w:rPr>
      </w:pPr>
    </w:p>
    <w:p w14:paraId="0FE54840" w14:textId="77777777" w:rsidR="003A7044" w:rsidRDefault="003A7044" w:rsidP="00A704FD">
      <w:pPr>
        <w:autoSpaceDE w:val="0"/>
        <w:autoSpaceDN w:val="0"/>
        <w:adjustRightInd w:val="0"/>
        <w:jc w:val="center"/>
        <w:rPr>
          <w:sz w:val="22"/>
          <w:szCs w:val="22"/>
        </w:rPr>
      </w:pPr>
    </w:p>
    <w:p w14:paraId="3A45BCED" w14:textId="77777777" w:rsidR="003A7044" w:rsidRDefault="003A7044" w:rsidP="00A704FD">
      <w:pPr>
        <w:autoSpaceDE w:val="0"/>
        <w:autoSpaceDN w:val="0"/>
        <w:adjustRightInd w:val="0"/>
        <w:jc w:val="center"/>
        <w:rPr>
          <w:sz w:val="22"/>
          <w:szCs w:val="22"/>
        </w:rPr>
      </w:pPr>
    </w:p>
    <w:p w14:paraId="2693B699" w14:textId="77777777" w:rsidR="003A7044" w:rsidRDefault="003A7044" w:rsidP="00A704FD">
      <w:pPr>
        <w:autoSpaceDE w:val="0"/>
        <w:autoSpaceDN w:val="0"/>
        <w:adjustRightInd w:val="0"/>
        <w:jc w:val="center"/>
        <w:rPr>
          <w:sz w:val="22"/>
          <w:szCs w:val="22"/>
        </w:rPr>
      </w:pPr>
    </w:p>
    <w:p w14:paraId="66FE5D6A" w14:textId="77777777" w:rsidR="003A7044" w:rsidRDefault="003A7044" w:rsidP="00A704FD">
      <w:pPr>
        <w:autoSpaceDE w:val="0"/>
        <w:autoSpaceDN w:val="0"/>
        <w:adjustRightInd w:val="0"/>
        <w:jc w:val="center"/>
        <w:rPr>
          <w:sz w:val="22"/>
          <w:szCs w:val="22"/>
        </w:rPr>
      </w:pPr>
    </w:p>
    <w:p w14:paraId="46FA34AA" w14:textId="77777777" w:rsidR="003A7044" w:rsidRDefault="003A7044" w:rsidP="00A704FD">
      <w:pPr>
        <w:autoSpaceDE w:val="0"/>
        <w:autoSpaceDN w:val="0"/>
        <w:adjustRightInd w:val="0"/>
        <w:jc w:val="center"/>
        <w:rPr>
          <w:sz w:val="22"/>
          <w:szCs w:val="22"/>
        </w:rPr>
      </w:pPr>
    </w:p>
    <w:p w14:paraId="66166750" w14:textId="77777777" w:rsidR="003A7044" w:rsidRDefault="003A7044" w:rsidP="00A704FD">
      <w:pPr>
        <w:autoSpaceDE w:val="0"/>
        <w:autoSpaceDN w:val="0"/>
        <w:adjustRightInd w:val="0"/>
        <w:jc w:val="center"/>
        <w:rPr>
          <w:sz w:val="22"/>
          <w:szCs w:val="22"/>
        </w:rPr>
      </w:pPr>
    </w:p>
    <w:p w14:paraId="326C351C" w14:textId="77777777" w:rsidR="003A7044" w:rsidRDefault="003A7044" w:rsidP="00A704FD">
      <w:pPr>
        <w:autoSpaceDE w:val="0"/>
        <w:autoSpaceDN w:val="0"/>
        <w:adjustRightInd w:val="0"/>
        <w:jc w:val="center"/>
        <w:rPr>
          <w:sz w:val="22"/>
          <w:szCs w:val="22"/>
        </w:rPr>
      </w:pPr>
    </w:p>
    <w:p w14:paraId="7C906418" w14:textId="77777777" w:rsidR="003A7044" w:rsidRDefault="003A7044" w:rsidP="00A704FD">
      <w:pPr>
        <w:autoSpaceDE w:val="0"/>
        <w:autoSpaceDN w:val="0"/>
        <w:adjustRightInd w:val="0"/>
        <w:jc w:val="center"/>
        <w:rPr>
          <w:sz w:val="22"/>
          <w:szCs w:val="22"/>
        </w:rPr>
      </w:pPr>
    </w:p>
    <w:p w14:paraId="6B6F9AAB" w14:textId="62AA1563" w:rsidR="00BF05A1" w:rsidRDefault="00BF05A1">
      <w:pPr>
        <w:widowControl/>
        <w:spacing w:after="160" w:line="259" w:lineRule="auto"/>
        <w:rPr>
          <w:sz w:val="22"/>
          <w:szCs w:val="22"/>
        </w:rPr>
      </w:pPr>
      <w:r>
        <w:rPr>
          <w:sz w:val="22"/>
          <w:szCs w:val="22"/>
        </w:rPr>
        <w:br w:type="page"/>
      </w:r>
    </w:p>
    <w:p w14:paraId="546D5716" w14:textId="686010B9" w:rsidR="00AB0D42" w:rsidRPr="00050DC0" w:rsidRDefault="00AB0D42" w:rsidP="00AB0D42">
      <w:pPr>
        <w:autoSpaceDE w:val="0"/>
        <w:autoSpaceDN w:val="0"/>
        <w:adjustRightInd w:val="0"/>
        <w:jc w:val="right"/>
        <w:rPr>
          <w:rFonts w:ascii="Calibri" w:hAnsi="Calibri" w:cs="Calibri"/>
          <w:b/>
          <w:bCs/>
          <w:color w:val="FF0000"/>
          <w:sz w:val="22"/>
          <w:szCs w:val="22"/>
        </w:rPr>
      </w:pPr>
      <w:r>
        <w:rPr>
          <w:rFonts w:ascii="Calibri" w:hAnsi="Calibri" w:cs="Calibri"/>
          <w:b/>
          <w:color w:val="FF0000"/>
          <w:sz w:val="28"/>
          <w:szCs w:val="28"/>
        </w:rPr>
        <w:lastRenderedPageBreak/>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Pr>
          <w:rFonts w:ascii="Calibri" w:hAnsi="Calibri" w:cs="Calibri"/>
          <w:b/>
          <w:color w:val="FF0000"/>
          <w:sz w:val="28"/>
          <w:szCs w:val="28"/>
        </w:rPr>
        <w:tab/>
      </w:r>
      <w:r w:rsidRPr="00050DC0">
        <w:rPr>
          <w:rFonts w:ascii="Calibri" w:hAnsi="Calibri" w:cs="Calibri"/>
          <w:b/>
          <w:bCs/>
          <w:color w:val="FF0000"/>
          <w:sz w:val="22"/>
          <w:szCs w:val="22"/>
        </w:rPr>
        <w:t>REQUIRED</w:t>
      </w:r>
    </w:p>
    <w:p w14:paraId="5C494BCA" w14:textId="01B2D511" w:rsidR="00D51E15" w:rsidRDefault="00D51E15" w:rsidP="00D51E15">
      <w:pPr>
        <w:tabs>
          <w:tab w:val="left" w:pos="900"/>
        </w:tabs>
        <w:rPr>
          <w:rFonts w:ascii="Calibri" w:hAnsi="Calibri" w:cs="Calibri"/>
          <w:b/>
          <w:color w:val="FF0000"/>
          <w:sz w:val="28"/>
          <w:szCs w:val="28"/>
        </w:rPr>
      </w:pPr>
    </w:p>
    <w:p w14:paraId="02ED6D36" w14:textId="77777777" w:rsidR="00D51E15" w:rsidRPr="00050DC0" w:rsidRDefault="00D51E15" w:rsidP="00D51E15">
      <w:pPr>
        <w:tabs>
          <w:tab w:val="left" w:pos="900"/>
        </w:tabs>
        <w:jc w:val="center"/>
        <w:rPr>
          <w:rFonts w:ascii="Calibri" w:hAnsi="Calibri" w:cs="Calibri"/>
          <w:color w:val="FF0000"/>
          <w:sz w:val="28"/>
          <w:szCs w:val="28"/>
        </w:rPr>
      </w:pPr>
      <w:r w:rsidRPr="00050DC0">
        <w:rPr>
          <w:rFonts w:ascii="Calibri" w:hAnsi="Calibri" w:cs="Calibri"/>
          <w:b/>
          <w:color w:val="FF0000"/>
          <w:sz w:val="28"/>
          <w:szCs w:val="28"/>
        </w:rPr>
        <w:t>SIGNATURE PAGE</w:t>
      </w:r>
    </w:p>
    <w:p w14:paraId="69836883" w14:textId="77777777" w:rsidR="00D51E15" w:rsidRPr="00050DC0" w:rsidRDefault="00D51E15" w:rsidP="00D51E15">
      <w:pPr>
        <w:jc w:val="both"/>
        <w:rPr>
          <w:rFonts w:ascii="Calibri" w:hAnsi="Calibri" w:cs="Calibri"/>
          <w:b/>
          <w:u w:val="single"/>
        </w:rPr>
      </w:pPr>
    </w:p>
    <w:p w14:paraId="714D56C3" w14:textId="24DB50F6" w:rsidR="00D51E15" w:rsidRPr="00F82B5B" w:rsidRDefault="00D51E15" w:rsidP="00D51E15">
      <w:pPr>
        <w:jc w:val="both"/>
        <w:rPr>
          <w:rFonts w:ascii="Calibri" w:hAnsi="Calibri" w:cs="Calibri"/>
          <w:b/>
          <w:sz w:val="22"/>
          <w:szCs w:val="22"/>
          <w:u w:val="single"/>
        </w:rPr>
      </w:pPr>
      <w:r w:rsidRPr="00F82B5B">
        <w:rPr>
          <w:rFonts w:ascii="Calibri" w:hAnsi="Calibri" w:cs="Calibri"/>
          <w:bCs/>
          <w:sz w:val="22"/>
          <w:szCs w:val="22"/>
        </w:rPr>
        <w:t>Proposer affirms understanding and acknowledgement of all referenced bid and program requirement contained within the RF</w:t>
      </w:r>
      <w:r w:rsidR="007E147C">
        <w:rPr>
          <w:rFonts w:ascii="Calibri" w:hAnsi="Calibri" w:cs="Calibri"/>
          <w:bCs/>
          <w:sz w:val="22"/>
          <w:szCs w:val="22"/>
        </w:rPr>
        <w:t>P</w:t>
      </w:r>
      <w:r w:rsidRPr="00F82B5B">
        <w:rPr>
          <w:rFonts w:ascii="Calibri" w:hAnsi="Calibri" w:cs="Calibri"/>
          <w:bCs/>
          <w:sz w:val="22"/>
          <w:szCs w:val="22"/>
        </w:rPr>
        <w:t xml:space="preserve"> document; Appendix I - ETCOG Terms and Conditions/Conflict of Interest Questionnaire (CIQ) form; Appendix II - Essential Clauses &amp; Certifications; Attachments and any Exhibits (if provided) are explicit to this bidding procurement and Proposer </w:t>
      </w:r>
      <w:r w:rsidRPr="00F82B5B">
        <w:rPr>
          <w:rFonts w:ascii="Calibri" w:hAnsi="Calibri" w:cs="Calibri"/>
          <w:bCs/>
          <w:sz w:val="22"/>
          <w:szCs w:val="22"/>
          <w:u w:val="single"/>
        </w:rPr>
        <w:t>must</w:t>
      </w:r>
      <w:r w:rsidRPr="00F82B5B">
        <w:rPr>
          <w:rFonts w:ascii="Calibri" w:hAnsi="Calibri" w:cs="Calibri"/>
          <w:bCs/>
          <w:sz w:val="22"/>
          <w:szCs w:val="22"/>
        </w:rPr>
        <w:t xml:space="preserve"> return any and all such pages requiring action, signatures, or checkmarks from the RF</w:t>
      </w:r>
      <w:r w:rsidR="007E147C">
        <w:rPr>
          <w:rFonts w:ascii="Calibri" w:hAnsi="Calibri" w:cs="Calibri"/>
          <w:bCs/>
          <w:sz w:val="22"/>
          <w:szCs w:val="22"/>
        </w:rPr>
        <w:t>P</w:t>
      </w:r>
      <w:r w:rsidRPr="00F82B5B">
        <w:rPr>
          <w:rFonts w:ascii="Calibri" w:hAnsi="Calibri" w:cs="Calibri"/>
          <w:bCs/>
          <w:sz w:val="22"/>
          <w:szCs w:val="22"/>
        </w:rPr>
        <w:t xml:space="preserve"> document, Appendices, and  Attachments with any submitted bid proposal. Proposer </w:t>
      </w:r>
      <w:r w:rsidRPr="00F82B5B">
        <w:rPr>
          <w:rFonts w:ascii="Calibri" w:hAnsi="Calibri" w:cs="Calibri"/>
          <w:sz w:val="22"/>
          <w:szCs w:val="22"/>
        </w:rPr>
        <w:t xml:space="preserve">further understands and acknowledges making a false statement or proclamation of compliance is a material breach and any subsequent award of product/equipment purchase(s), offered services, and/or contract/service agreement is grounds for award cancellation. </w:t>
      </w:r>
    </w:p>
    <w:p w14:paraId="3F065A45" w14:textId="77777777" w:rsidR="00D51E15" w:rsidRPr="00F82B5B" w:rsidRDefault="00D51E15" w:rsidP="00D51E15">
      <w:pPr>
        <w:jc w:val="both"/>
        <w:rPr>
          <w:rFonts w:ascii="Calibri" w:hAnsi="Calibri" w:cs="Calibri"/>
          <w:b/>
          <w:sz w:val="22"/>
          <w:szCs w:val="22"/>
          <w:u w:val="single"/>
        </w:rPr>
      </w:pPr>
    </w:p>
    <w:p w14:paraId="71C1E467" w14:textId="77777777" w:rsidR="00D51E15" w:rsidRPr="00F82B5B" w:rsidRDefault="00D51E15" w:rsidP="00D51E15">
      <w:pPr>
        <w:jc w:val="both"/>
        <w:rPr>
          <w:rFonts w:ascii="Calibri" w:hAnsi="Calibri" w:cs="Calibri"/>
          <w:b/>
          <w:sz w:val="22"/>
          <w:szCs w:val="22"/>
          <w:u w:val="single"/>
        </w:rPr>
      </w:pPr>
    </w:p>
    <w:p w14:paraId="36642D5E" w14:textId="77777777" w:rsidR="00D51E15" w:rsidRPr="00F82B5B" w:rsidRDefault="00D51E15" w:rsidP="00D51E15">
      <w:pPr>
        <w:jc w:val="both"/>
        <w:rPr>
          <w:rFonts w:ascii="Calibri" w:hAnsi="Calibri" w:cs="Calibri"/>
          <w:bCs/>
          <w:sz w:val="22"/>
          <w:szCs w:val="22"/>
        </w:rPr>
      </w:pPr>
      <w:r w:rsidRPr="00F82B5B">
        <w:rPr>
          <w:rFonts w:ascii="Calibri" w:hAnsi="Calibri" w:cs="Calibri"/>
          <w:b/>
          <w:sz w:val="22"/>
          <w:szCs w:val="22"/>
          <w:u w:val="single"/>
        </w:rPr>
        <w:t>SIGNATURE</w:t>
      </w:r>
    </w:p>
    <w:p w14:paraId="3C2D42FE" w14:textId="77777777" w:rsidR="00D51E15" w:rsidRPr="00F82B5B" w:rsidRDefault="00D51E15" w:rsidP="00D51E15">
      <w:pPr>
        <w:jc w:val="both"/>
        <w:rPr>
          <w:rFonts w:ascii="Calibri" w:hAnsi="Calibri" w:cs="Calibri"/>
          <w:bCs/>
          <w:sz w:val="22"/>
          <w:szCs w:val="22"/>
        </w:rPr>
      </w:pPr>
    </w:p>
    <w:p w14:paraId="2F6FEDEE" w14:textId="77777777" w:rsidR="00D51E15" w:rsidRPr="00F82B5B" w:rsidRDefault="00D51E15" w:rsidP="00D51E15">
      <w:pPr>
        <w:jc w:val="both"/>
        <w:rPr>
          <w:rFonts w:ascii="Calibri" w:hAnsi="Calibri" w:cs="Calibri"/>
          <w:bCs/>
          <w:sz w:val="22"/>
          <w:szCs w:val="22"/>
        </w:rPr>
      </w:pPr>
      <w:r w:rsidRPr="00F82B5B">
        <w:rPr>
          <w:rFonts w:ascii="Calibri" w:hAnsi="Calibri" w:cs="Calibri"/>
          <w:sz w:val="22"/>
          <w:szCs w:val="22"/>
        </w:rPr>
        <w:t>The undersigned individual hereby certifies and warrants that he/she has been fully authorized to execute this proposal/bid submission on behalf of their firm and to legally bind the firm to all the terms, performances, and provisions as herein set forth.</w:t>
      </w:r>
    </w:p>
    <w:p w14:paraId="74078D43" w14:textId="77777777" w:rsidR="00D51E15" w:rsidRPr="00F82B5B" w:rsidRDefault="00D51E15" w:rsidP="00D51E15">
      <w:pPr>
        <w:jc w:val="both"/>
        <w:rPr>
          <w:rFonts w:ascii="Calibri" w:hAnsi="Calibri" w:cs="Calibri"/>
          <w:sz w:val="22"/>
          <w:szCs w:val="22"/>
        </w:rPr>
      </w:pPr>
    </w:p>
    <w:p w14:paraId="60C34052" w14:textId="77777777" w:rsidR="00D51E15" w:rsidRPr="00F82B5B" w:rsidRDefault="00D51E15" w:rsidP="00D51E15">
      <w:pPr>
        <w:jc w:val="both"/>
        <w:rPr>
          <w:rFonts w:ascii="Calibri" w:hAnsi="Calibri" w:cs="Calibri"/>
          <w:sz w:val="22"/>
          <w:szCs w:val="22"/>
        </w:rPr>
      </w:pPr>
    </w:p>
    <w:p w14:paraId="3D8762BB" w14:textId="77777777" w:rsidR="00D51E15" w:rsidRPr="00F82B5B" w:rsidRDefault="00D51E15" w:rsidP="00D51E15">
      <w:pPr>
        <w:jc w:val="both"/>
        <w:rPr>
          <w:rFonts w:ascii="Calibri" w:hAnsi="Calibri" w:cs="Calibri"/>
          <w:sz w:val="22"/>
          <w:szCs w:val="22"/>
          <w:u w:val="single"/>
        </w:rPr>
      </w:pPr>
      <w:r w:rsidRPr="00F82B5B">
        <w:rPr>
          <w:rFonts w:ascii="Calibri" w:hAnsi="Calibri" w:cs="Calibri"/>
          <w:sz w:val="22"/>
          <w:szCs w:val="22"/>
          <w:u w:val="single"/>
        </w:rPr>
        <w:t>_________________________________________________________________________________</w:t>
      </w:r>
    </w:p>
    <w:p w14:paraId="0DE36AB7" w14:textId="2F02D671" w:rsidR="00D51E15" w:rsidRPr="00F82B5B" w:rsidRDefault="00D51E15" w:rsidP="00D51E15">
      <w:pPr>
        <w:jc w:val="both"/>
        <w:rPr>
          <w:rFonts w:ascii="Calibri" w:hAnsi="Calibri" w:cs="Calibri"/>
          <w:sz w:val="22"/>
          <w:szCs w:val="22"/>
        </w:rPr>
      </w:pPr>
      <w:r w:rsidRPr="00F82B5B">
        <w:rPr>
          <w:rFonts w:ascii="Calibri" w:hAnsi="Calibri" w:cs="Calibri"/>
          <w:sz w:val="22"/>
          <w:szCs w:val="22"/>
        </w:rPr>
        <w:t>Company/Provider Name</w:t>
      </w:r>
      <w:r w:rsidR="00437A13">
        <w:rPr>
          <w:rFonts w:ascii="Calibri" w:hAnsi="Calibri" w:cs="Calibri"/>
          <w:sz w:val="22"/>
          <w:szCs w:val="22"/>
        </w:rPr>
        <w:tab/>
      </w:r>
      <w:r w:rsidR="00437A13">
        <w:rPr>
          <w:rFonts w:ascii="Calibri" w:hAnsi="Calibri" w:cs="Calibri"/>
          <w:sz w:val="22"/>
          <w:szCs w:val="22"/>
        </w:rPr>
        <w:tab/>
      </w:r>
      <w:r w:rsidR="00437A13">
        <w:rPr>
          <w:rFonts w:ascii="Calibri" w:hAnsi="Calibri" w:cs="Calibri"/>
          <w:sz w:val="22"/>
          <w:szCs w:val="22"/>
        </w:rPr>
        <w:tab/>
      </w:r>
      <w:r w:rsidR="00437A13">
        <w:rPr>
          <w:rFonts w:ascii="Calibri" w:hAnsi="Calibri" w:cs="Calibri"/>
          <w:sz w:val="22"/>
          <w:szCs w:val="22"/>
        </w:rPr>
        <w:tab/>
      </w:r>
      <w:r w:rsidR="00437A13">
        <w:rPr>
          <w:rFonts w:ascii="Calibri" w:hAnsi="Calibri" w:cs="Calibri"/>
          <w:sz w:val="22"/>
          <w:szCs w:val="22"/>
        </w:rPr>
        <w:tab/>
        <w:t>Phone Number</w:t>
      </w:r>
    </w:p>
    <w:p w14:paraId="6881AC98" w14:textId="77777777" w:rsidR="00D51E15" w:rsidRPr="00F82B5B" w:rsidRDefault="00D51E15" w:rsidP="00D51E15">
      <w:pPr>
        <w:jc w:val="both"/>
        <w:rPr>
          <w:rFonts w:ascii="Calibri" w:hAnsi="Calibri" w:cs="Calibri"/>
          <w:sz w:val="22"/>
          <w:szCs w:val="22"/>
        </w:rPr>
      </w:pPr>
    </w:p>
    <w:p w14:paraId="51C73350" w14:textId="77777777" w:rsidR="00D51E15" w:rsidRPr="00F82B5B" w:rsidRDefault="00D51E15" w:rsidP="00D51E15">
      <w:pPr>
        <w:jc w:val="both"/>
        <w:rPr>
          <w:rFonts w:ascii="Calibri" w:hAnsi="Calibri" w:cs="Calibri"/>
          <w:sz w:val="22"/>
          <w:szCs w:val="22"/>
        </w:rPr>
      </w:pPr>
    </w:p>
    <w:p w14:paraId="620853B6" w14:textId="77777777" w:rsidR="00D51E15" w:rsidRPr="00F82B5B" w:rsidRDefault="00D51E15" w:rsidP="00D51E15">
      <w:pPr>
        <w:tabs>
          <w:tab w:val="left" w:pos="5760"/>
        </w:tabs>
        <w:jc w:val="both"/>
        <w:rPr>
          <w:rFonts w:ascii="Calibri" w:hAnsi="Calibri" w:cs="Calibri"/>
          <w:sz w:val="22"/>
          <w:szCs w:val="22"/>
        </w:rPr>
      </w:pPr>
      <w:r w:rsidRPr="00F82B5B">
        <w:rPr>
          <w:rFonts w:ascii="Calibri" w:hAnsi="Calibri" w:cs="Calibri"/>
          <w:sz w:val="22"/>
          <w:szCs w:val="22"/>
          <w:u w:val="single"/>
        </w:rPr>
        <w:t>________________________________________________</w:t>
      </w:r>
      <w:r w:rsidRPr="00F82B5B">
        <w:rPr>
          <w:rFonts w:ascii="Calibri" w:hAnsi="Calibri" w:cs="Calibri"/>
          <w:sz w:val="22"/>
          <w:szCs w:val="22"/>
        </w:rPr>
        <w:tab/>
      </w:r>
      <w:r w:rsidRPr="00F82B5B">
        <w:rPr>
          <w:rFonts w:ascii="Calibri" w:hAnsi="Calibri" w:cs="Calibri"/>
          <w:sz w:val="22"/>
          <w:szCs w:val="22"/>
          <w:u w:val="single"/>
        </w:rPr>
        <w:t>_______________________________</w:t>
      </w:r>
    </w:p>
    <w:p w14:paraId="74804A2D" w14:textId="77777777" w:rsidR="00D51E15" w:rsidRPr="00F82B5B" w:rsidRDefault="00D51E15" w:rsidP="00D51E15">
      <w:pPr>
        <w:tabs>
          <w:tab w:val="left" w:pos="5760"/>
        </w:tabs>
        <w:jc w:val="both"/>
        <w:rPr>
          <w:rFonts w:ascii="Calibri" w:hAnsi="Calibri" w:cs="Calibri"/>
          <w:sz w:val="22"/>
          <w:szCs w:val="22"/>
        </w:rPr>
      </w:pPr>
      <w:r w:rsidRPr="00F82B5B">
        <w:rPr>
          <w:rFonts w:ascii="Calibri" w:hAnsi="Calibri" w:cs="Calibri"/>
          <w:sz w:val="22"/>
          <w:szCs w:val="22"/>
        </w:rPr>
        <w:t xml:space="preserve">Signature </w:t>
      </w:r>
      <w:r w:rsidRPr="00F82B5B">
        <w:rPr>
          <w:rFonts w:ascii="Calibri" w:hAnsi="Calibri" w:cs="Calibri"/>
          <w:sz w:val="22"/>
          <w:szCs w:val="22"/>
        </w:rPr>
        <w:tab/>
        <w:t>Date</w:t>
      </w:r>
    </w:p>
    <w:p w14:paraId="78AA911D" w14:textId="77777777" w:rsidR="00D51E15" w:rsidRPr="00F82B5B" w:rsidRDefault="00D51E15" w:rsidP="00D51E15">
      <w:pPr>
        <w:tabs>
          <w:tab w:val="left" w:pos="6030"/>
        </w:tabs>
        <w:jc w:val="both"/>
        <w:rPr>
          <w:rFonts w:ascii="Calibri" w:hAnsi="Calibri" w:cs="Calibri"/>
          <w:sz w:val="22"/>
          <w:szCs w:val="22"/>
        </w:rPr>
      </w:pPr>
    </w:p>
    <w:p w14:paraId="428DED9C" w14:textId="77777777" w:rsidR="00D51E15" w:rsidRPr="00F82B5B" w:rsidRDefault="00D51E15" w:rsidP="00D51E15">
      <w:pPr>
        <w:tabs>
          <w:tab w:val="left" w:pos="6030"/>
        </w:tabs>
        <w:jc w:val="both"/>
        <w:rPr>
          <w:rFonts w:ascii="Calibri" w:hAnsi="Calibri" w:cs="Calibri"/>
          <w:sz w:val="22"/>
          <w:szCs w:val="22"/>
        </w:rPr>
      </w:pPr>
    </w:p>
    <w:p w14:paraId="59E15F0C" w14:textId="77777777" w:rsidR="00D51E15" w:rsidRPr="00F82B5B" w:rsidRDefault="00D51E15" w:rsidP="00D51E15">
      <w:pPr>
        <w:tabs>
          <w:tab w:val="left" w:pos="5760"/>
        </w:tabs>
        <w:jc w:val="both"/>
        <w:rPr>
          <w:rFonts w:ascii="Calibri" w:hAnsi="Calibri" w:cs="Calibri"/>
          <w:sz w:val="22"/>
          <w:szCs w:val="22"/>
          <w:u w:val="single"/>
        </w:rPr>
      </w:pPr>
      <w:r w:rsidRPr="00F82B5B">
        <w:rPr>
          <w:rFonts w:ascii="Calibri" w:hAnsi="Calibri" w:cs="Calibri"/>
          <w:sz w:val="22"/>
          <w:szCs w:val="22"/>
          <w:u w:val="single"/>
        </w:rPr>
        <w:t>_______________________________________________</w:t>
      </w:r>
      <w:r w:rsidRPr="00F82B5B">
        <w:rPr>
          <w:rFonts w:ascii="Calibri" w:hAnsi="Calibri" w:cs="Calibri"/>
          <w:sz w:val="22"/>
          <w:szCs w:val="22"/>
        </w:rPr>
        <w:tab/>
        <w:t>_______________________________</w:t>
      </w:r>
    </w:p>
    <w:p w14:paraId="36084659" w14:textId="77777777" w:rsidR="00D51E15" w:rsidRPr="00F82B5B" w:rsidRDefault="00D51E15" w:rsidP="00D51E15">
      <w:pPr>
        <w:tabs>
          <w:tab w:val="left" w:pos="5760"/>
        </w:tabs>
        <w:jc w:val="both"/>
        <w:rPr>
          <w:rFonts w:ascii="Calibri" w:hAnsi="Calibri" w:cs="Calibri"/>
          <w:sz w:val="22"/>
          <w:szCs w:val="22"/>
        </w:rPr>
      </w:pPr>
      <w:r w:rsidRPr="00F82B5B">
        <w:rPr>
          <w:rFonts w:ascii="Calibri" w:hAnsi="Calibri" w:cs="Calibri"/>
          <w:sz w:val="22"/>
          <w:szCs w:val="22"/>
        </w:rPr>
        <w:t>Printed Name and Title of Authorized Representative</w:t>
      </w:r>
      <w:r w:rsidRPr="00F82B5B">
        <w:rPr>
          <w:rFonts w:ascii="Calibri" w:hAnsi="Calibri" w:cs="Calibri"/>
          <w:sz w:val="22"/>
          <w:szCs w:val="22"/>
        </w:rPr>
        <w:tab/>
        <w:t xml:space="preserve">Email </w:t>
      </w:r>
    </w:p>
    <w:p w14:paraId="767F88E3" w14:textId="77777777" w:rsidR="00D51E15" w:rsidRPr="00F82B5B" w:rsidRDefault="00D51E15" w:rsidP="00D51E15">
      <w:pPr>
        <w:jc w:val="both"/>
        <w:rPr>
          <w:rFonts w:ascii="Calibri" w:hAnsi="Calibri" w:cs="Calibri"/>
          <w:b/>
          <w:sz w:val="22"/>
          <w:szCs w:val="22"/>
        </w:rPr>
      </w:pPr>
    </w:p>
    <w:p w14:paraId="15B37463" w14:textId="77777777" w:rsidR="00D51E15" w:rsidRPr="00050DC0" w:rsidRDefault="00D51E15" w:rsidP="00D51E15">
      <w:pPr>
        <w:jc w:val="both"/>
        <w:rPr>
          <w:rFonts w:ascii="Calibri" w:hAnsi="Calibri" w:cs="Calibri"/>
          <w:b/>
          <w:sz w:val="22"/>
          <w:szCs w:val="22"/>
        </w:rPr>
      </w:pPr>
    </w:p>
    <w:p w14:paraId="2084C0A0" w14:textId="77777777" w:rsidR="00D51E15" w:rsidRPr="00050DC0" w:rsidRDefault="00D51E15" w:rsidP="00D51E15">
      <w:pPr>
        <w:jc w:val="both"/>
        <w:rPr>
          <w:rFonts w:ascii="Calibri" w:hAnsi="Calibri" w:cs="Calibri"/>
          <w:b/>
          <w:sz w:val="22"/>
          <w:szCs w:val="22"/>
        </w:rPr>
      </w:pPr>
      <w:r w:rsidRPr="00050DC0">
        <w:rPr>
          <w:rFonts w:ascii="Calibri" w:hAnsi="Calibri" w:cs="Calibri"/>
          <w:noProof/>
          <w:sz w:val="22"/>
          <w:szCs w:val="22"/>
        </w:rPr>
        <mc:AlternateContent>
          <mc:Choice Requires="wps">
            <w:drawing>
              <wp:anchor distT="0" distB="0" distL="114300" distR="114300" simplePos="0" relativeHeight="251658242" behindDoc="1" locked="0" layoutInCell="1" allowOverlap="1" wp14:anchorId="2CB81AB8" wp14:editId="019D8712">
                <wp:simplePos x="0" y="0"/>
                <wp:positionH relativeFrom="margin">
                  <wp:align>center</wp:align>
                </wp:positionH>
                <wp:positionV relativeFrom="paragraph">
                  <wp:posOffset>214469</wp:posOffset>
                </wp:positionV>
                <wp:extent cx="6619875" cy="8286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6619875" cy="8286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12921F" id="Rectangle 3" o:spid="_x0000_s1026" style="position:absolute;margin-left:0;margin-top:16.9pt;width:521.25pt;height:65.25pt;z-index:-25165823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" fillcolor="#f2f2f2 [3052]" strokecolor="black [3213]" strokeweight="1pt">
                <w10:wrap anchorx="margin"/>
              </v:rect>
            </w:pict>
          </mc:Fallback>
        </mc:AlternateContent>
      </w:r>
    </w:p>
    <w:p w14:paraId="1FDE789E" w14:textId="77777777" w:rsidR="00D51E15" w:rsidRPr="00050DC0" w:rsidRDefault="00D51E15" w:rsidP="00D51E15">
      <w:pPr>
        <w:jc w:val="both"/>
        <w:rPr>
          <w:rFonts w:ascii="Calibri" w:hAnsi="Calibri" w:cs="Calibri"/>
          <w:b/>
          <w:sz w:val="22"/>
          <w:szCs w:val="22"/>
        </w:rPr>
      </w:pPr>
    </w:p>
    <w:p w14:paraId="34C60B9B" w14:textId="7560538F" w:rsidR="00D51E15" w:rsidRPr="00F82B5B" w:rsidRDefault="00D51E15" w:rsidP="00D51E15">
      <w:pPr>
        <w:pStyle w:val="BodyTextIndent3"/>
        <w:ind w:left="0"/>
        <w:rPr>
          <w:rFonts w:ascii="Calibri" w:hAnsi="Calibri" w:cs="Calibri"/>
          <w:sz w:val="22"/>
          <w:szCs w:val="22"/>
        </w:rPr>
      </w:pPr>
      <w:r w:rsidRPr="00F82B5B">
        <w:rPr>
          <w:rFonts w:ascii="Calibri" w:hAnsi="Calibri" w:cs="Calibri"/>
          <w:b/>
          <w:bCs/>
          <w:color w:val="FF0000"/>
          <w:sz w:val="22"/>
          <w:szCs w:val="22"/>
        </w:rPr>
        <w:t>IMPORTANT:</w:t>
      </w:r>
      <w:r w:rsidRPr="00F82B5B">
        <w:rPr>
          <w:rFonts w:ascii="Calibri" w:hAnsi="Calibri" w:cs="Calibri"/>
          <w:color w:val="000000"/>
          <w:sz w:val="22"/>
          <w:szCs w:val="22"/>
        </w:rPr>
        <w:t xml:space="preserve"> Proposer must return this page fully executed and complete with proper signatures and signature dates for current/active RF</w:t>
      </w:r>
      <w:r w:rsidR="00F3262B">
        <w:rPr>
          <w:rFonts w:ascii="Calibri" w:hAnsi="Calibri" w:cs="Calibri"/>
          <w:color w:val="000000"/>
          <w:sz w:val="22"/>
          <w:szCs w:val="22"/>
        </w:rPr>
        <w:t>P</w:t>
      </w:r>
      <w:r w:rsidRPr="00F82B5B">
        <w:rPr>
          <w:rFonts w:ascii="Calibri" w:hAnsi="Calibri" w:cs="Calibri"/>
          <w:color w:val="000000"/>
          <w:sz w:val="22"/>
          <w:szCs w:val="22"/>
        </w:rPr>
        <w:t xml:space="preserve"> or the submitted proposal will be marked ‘Rejected/No </w:t>
      </w:r>
      <w:r w:rsidR="00375601">
        <w:rPr>
          <w:rFonts w:ascii="Calibri" w:hAnsi="Calibri" w:cs="Calibri"/>
          <w:color w:val="000000"/>
          <w:sz w:val="22"/>
          <w:szCs w:val="22"/>
        </w:rPr>
        <w:t>RF</w:t>
      </w:r>
      <w:r w:rsidR="00F3262B">
        <w:rPr>
          <w:rFonts w:ascii="Calibri" w:hAnsi="Calibri" w:cs="Calibri"/>
          <w:color w:val="000000"/>
          <w:sz w:val="22"/>
          <w:szCs w:val="22"/>
        </w:rPr>
        <w:t>P</w:t>
      </w:r>
      <w:r w:rsidRPr="00F82B5B">
        <w:rPr>
          <w:rFonts w:ascii="Calibri" w:hAnsi="Calibri" w:cs="Calibri"/>
          <w:color w:val="000000"/>
          <w:sz w:val="22"/>
          <w:szCs w:val="22"/>
        </w:rPr>
        <w:t>’ due to non-compliance.</w:t>
      </w:r>
    </w:p>
    <w:p w14:paraId="637C38FE" w14:textId="60E0A803" w:rsidR="00A1050B" w:rsidRPr="005C419E" w:rsidRDefault="00A1050B">
      <w:pPr>
        <w:rPr>
          <w:b/>
        </w:rPr>
      </w:pPr>
    </w:p>
    <w:sectPr w:rsidR="00A1050B" w:rsidRPr="005C419E" w:rsidSect="00472717">
      <w:footerReference w:type="default" r:id="rId78"/>
      <w:pgSz w:w="12240" w:h="15840"/>
      <w:pgMar w:top="720" w:right="990" w:bottom="720" w:left="144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6B763" w14:textId="77777777" w:rsidR="008628FB" w:rsidRDefault="008628FB" w:rsidP="00512F40">
      <w:r>
        <w:separator/>
      </w:r>
    </w:p>
  </w:endnote>
  <w:endnote w:type="continuationSeparator" w:id="0">
    <w:p w14:paraId="50536891" w14:textId="77777777" w:rsidR="008628FB" w:rsidRDefault="008628FB" w:rsidP="00512F40">
      <w:r>
        <w:continuationSeparator/>
      </w:r>
    </w:p>
  </w:endnote>
  <w:endnote w:type="continuationNotice" w:id="1">
    <w:p w14:paraId="554C0CDE" w14:textId="77777777" w:rsidR="008628FB" w:rsidRDefault="00862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823531"/>
      <w:docPartObj>
        <w:docPartGallery w:val="Page Numbers (Bottom of Page)"/>
        <w:docPartUnique/>
      </w:docPartObj>
    </w:sdtPr>
    <w:sdtEndPr>
      <w:rPr>
        <w:color w:val="7F7F7F" w:themeColor="background1" w:themeShade="7F"/>
        <w:spacing w:val="60"/>
      </w:rPr>
    </w:sdtEndPr>
    <w:sdtContent>
      <w:p w14:paraId="4D317655" w14:textId="405700CA" w:rsidR="00052496" w:rsidRDefault="00052496" w:rsidP="00052496">
        <w:pPr>
          <w:tabs>
            <w:tab w:val="left" w:pos="3330"/>
            <w:tab w:val="left" w:pos="4860"/>
          </w:tabs>
          <w:jc w:val="both"/>
          <w:rPr>
            <w:rFonts w:ascii="Calibri" w:eastAsia="Times New Roman" w:hAnsi="Calibri"/>
            <w:b/>
            <w:sz w:val="28"/>
            <w:szCs w:val="28"/>
          </w:rPr>
        </w:pPr>
        <w:r>
          <w:rPr>
            <w:sz w:val="20"/>
            <w:szCs w:val="20"/>
          </w:rPr>
          <w:tab/>
        </w:r>
      </w:p>
      <w:p w14:paraId="5DAADBCB" w14:textId="6A6351C9" w:rsidR="00151E46" w:rsidRDefault="00814D5B" w:rsidP="00814D5B">
        <w:pPr>
          <w:pStyle w:val="Footer"/>
          <w:pBdr>
            <w:top w:val="single" w:sz="4" w:space="1" w:color="D9D9D9" w:themeColor="background1" w:themeShade="D9"/>
          </w:pBdr>
          <w:tabs>
            <w:tab w:val="clear" w:pos="4680"/>
            <w:tab w:val="left" w:pos="1440"/>
            <w:tab w:val="left" w:pos="3240"/>
          </w:tabs>
          <w:rPr>
            <w:b/>
            <w:bCs/>
          </w:rPr>
        </w:pPr>
        <w:r w:rsidRPr="00151E46">
          <w:rPr>
            <w:sz w:val="20"/>
            <w:szCs w:val="20"/>
          </w:rPr>
          <w:fldChar w:fldCharType="begin"/>
        </w:r>
        <w:r w:rsidRPr="00151E46">
          <w:rPr>
            <w:sz w:val="20"/>
            <w:szCs w:val="20"/>
          </w:rPr>
          <w:instrText xml:space="preserve"> PAGE   \* MERGEFORMAT </w:instrText>
        </w:r>
        <w:r w:rsidRPr="00151E46">
          <w:rPr>
            <w:sz w:val="20"/>
            <w:szCs w:val="20"/>
          </w:rPr>
          <w:fldChar w:fldCharType="separate"/>
        </w:r>
        <w:r>
          <w:rPr>
            <w:sz w:val="20"/>
            <w:szCs w:val="20"/>
          </w:rPr>
          <w:t>1</w:t>
        </w:r>
        <w:r w:rsidRPr="00151E46">
          <w:rPr>
            <w:b/>
            <w:bCs/>
            <w:noProof/>
            <w:sz w:val="20"/>
            <w:szCs w:val="20"/>
          </w:rPr>
          <w:fldChar w:fldCharType="end"/>
        </w:r>
        <w:r w:rsidRPr="00151E46">
          <w:rPr>
            <w:b/>
            <w:bCs/>
            <w:sz w:val="20"/>
            <w:szCs w:val="20"/>
          </w:rPr>
          <w:t xml:space="preserve"> | </w:t>
        </w:r>
        <w:r w:rsidRPr="00151E46">
          <w:rPr>
            <w:color w:val="7F7F7F" w:themeColor="background1" w:themeShade="7F"/>
            <w:spacing w:val="60"/>
            <w:sz w:val="20"/>
            <w:szCs w:val="20"/>
          </w:rPr>
          <w:t>Page</w:t>
        </w:r>
        <w:r>
          <w:rPr>
            <w:color w:val="7F7F7F" w:themeColor="background1" w:themeShade="7F"/>
            <w:spacing w:val="60"/>
            <w:sz w:val="20"/>
            <w:szCs w:val="20"/>
          </w:rPr>
          <w:t xml:space="preserve">       </w:t>
        </w:r>
        <w:r w:rsidR="003F6CDC" w:rsidRPr="00052496">
          <w:rPr>
            <w:sz w:val="20"/>
            <w:szCs w:val="20"/>
          </w:rPr>
          <w:t>RF</w:t>
        </w:r>
        <w:r w:rsidR="0023606F">
          <w:rPr>
            <w:sz w:val="20"/>
            <w:szCs w:val="20"/>
          </w:rPr>
          <w:t>P</w:t>
        </w:r>
        <w:r w:rsidR="003F6CDC" w:rsidRPr="00052496">
          <w:rPr>
            <w:sz w:val="20"/>
            <w:szCs w:val="20"/>
          </w:rPr>
          <w:t xml:space="preserve"># </w:t>
        </w:r>
        <w:r w:rsidR="008C5A7D">
          <w:rPr>
            <w:sz w:val="20"/>
            <w:szCs w:val="20"/>
          </w:rPr>
          <w:t>PS</w:t>
        </w:r>
        <w:r w:rsidR="00B84BE7">
          <w:rPr>
            <w:sz w:val="20"/>
            <w:szCs w:val="20"/>
          </w:rPr>
          <w:t>-</w:t>
        </w:r>
        <w:r w:rsidR="008C5A7D">
          <w:rPr>
            <w:sz w:val="20"/>
            <w:szCs w:val="20"/>
          </w:rPr>
          <w:t>911</w:t>
        </w:r>
        <w:r w:rsidR="00E62E6D">
          <w:rPr>
            <w:sz w:val="20"/>
            <w:szCs w:val="20"/>
          </w:rPr>
          <w:t>CHE26</w:t>
        </w:r>
        <w:r w:rsidR="00C523ED">
          <w:rPr>
            <w:sz w:val="20"/>
            <w:szCs w:val="20"/>
          </w:rPr>
          <w:t>R</w:t>
        </w:r>
        <w:r w:rsidR="003F6CDC">
          <w:rPr>
            <w:sz w:val="20"/>
            <w:szCs w:val="20"/>
          </w:rPr>
          <w:t xml:space="preserve">    </w:t>
        </w:r>
        <w:r w:rsidR="00E62E6D">
          <w:rPr>
            <w:sz w:val="20"/>
            <w:szCs w:val="20"/>
          </w:rPr>
          <w:t xml:space="preserve">9-1-1 Call Handling Equipment </w:t>
        </w:r>
        <w:r w:rsidR="00B84BE7">
          <w:rPr>
            <w:sz w:val="20"/>
            <w:szCs w:val="20"/>
          </w:rPr>
          <w:t>2026 RF</w:t>
        </w:r>
        <w:r w:rsidR="0023606F">
          <w:rPr>
            <w:sz w:val="20"/>
            <w:szCs w:val="20"/>
          </w:rPr>
          <w:t>P</w:t>
        </w:r>
        <w:r>
          <w:rPr>
            <w:sz w:val="20"/>
            <w:szCs w:val="20"/>
          </w:rPr>
          <w:tab/>
        </w:r>
        <w:r w:rsidR="00052496">
          <w:rPr>
            <w:color w:val="7F7F7F" w:themeColor="background1" w:themeShade="7F"/>
            <w:spacing w:val="60"/>
            <w:sz w:val="20"/>
            <w:szCs w:val="20"/>
          </w:rPr>
          <w:tab/>
        </w:r>
      </w:p>
    </w:sdtContent>
  </w:sdt>
  <w:p w14:paraId="565C60FD" w14:textId="77777777" w:rsidR="00151E46" w:rsidRDefault="00151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5E7C5" w14:textId="77777777" w:rsidR="008628FB" w:rsidRDefault="008628FB" w:rsidP="00512F40">
      <w:r>
        <w:separator/>
      </w:r>
    </w:p>
  </w:footnote>
  <w:footnote w:type="continuationSeparator" w:id="0">
    <w:p w14:paraId="6CC238D7" w14:textId="77777777" w:rsidR="008628FB" w:rsidRDefault="008628FB" w:rsidP="00512F40">
      <w:r>
        <w:continuationSeparator/>
      </w:r>
    </w:p>
  </w:footnote>
  <w:footnote w:type="continuationNotice" w:id="1">
    <w:p w14:paraId="3F5E8773" w14:textId="77777777" w:rsidR="008628FB" w:rsidRDefault="008628FB"/>
  </w:footnote>
  <w:footnote w:id="2">
    <w:p w14:paraId="0D9FA058" w14:textId="77777777" w:rsidR="00DF2FDC" w:rsidRPr="00C65883" w:rsidRDefault="00DF2FDC" w:rsidP="00DF2FDC">
      <w:pPr>
        <w:pStyle w:val="FootnoteText"/>
        <w:rPr>
          <w:i w:val="0"/>
          <w:iCs/>
        </w:rPr>
      </w:pPr>
      <w:r>
        <w:rPr>
          <w:rStyle w:val="FootnoteReference"/>
        </w:rPr>
        <w:footnoteRef/>
      </w:r>
      <w:bookmarkStart w:id="1" w:name="_Hlk183507349"/>
      <w:r w:rsidRPr="00D63CCA">
        <w:rPr>
          <w:i w:val="0"/>
          <w:iCs/>
        </w:rPr>
        <w:t xml:space="preserve">FCC 24-178 Facilitating Implementation of Next Generation 911 Services (NG911) </w:t>
      </w:r>
      <w:bookmarkEnd w:id="1"/>
      <w:r>
        <w:rPr>
          <w:i w:val="0"/>
          <w:iCs/>
        </w:rPr>
        <w:t xml:space="preserve">- </w:t>
      </w:r>
      <w:hyperlink r:id="rId1" w:history="1">
        <w:r w:rsidRPr="00FC1FB9">
          <w:rPr>
            <w:rStyle w:val="Hyperlink"/>
            <w:i w:val="0"/>
            <w:iCs/>
          </w:rPr>
          <w:t>https://www.fcc.gov/document/fcc-takes-action-expedite-transition-next-generation-911-0</w:t>
        </w:r>
      </w:hyperlink>
      <w:r>
        <w:rPr>
          <w:i w:val="0"/>
          <w:iCs/>
        </w:rPr>
        <w:t xml:space="preserve"> </w:t>
      </w:r>
    </w:p>
    <w:p w14:paraId="3FD6F895" w14:textId="77777777" w:rsidR="00DF2FDC" w:rsidRPr="00C65883" w:rsidRDefault="00DF2FDC" w:rsidP="00DF2FDC">
      <w:pPr>
        <w:pStyle w:val="FootnoteText"/>
        <w:rPr>
          <w:i w:val="0"/>
          <w:iCs/>
        </w:rPr>
      </w:pPr>
    </w:p>
  </w:footnote>
  <w:footnote w:id="3">
    <w:p w14:paraId="316934F2" w14:textId="77777777" w:rsidR="00DF2FDC" w:rsidRDefault="00DF2FDC" w:rsidP="00DF2FDC">
      <w:pPr>
        <w:pStyle w:val="FootnoteText"/>
        <w:tabs>
          <w:tab w:val="clear" w:pos="360"/>
        </w:tabs>
        <w:ind w:left="90" w:hanging="90"/>
      </w:pPr>
      <w:r>
        <w:rPr>
          <w:rStyle w:val="FootnoteReference"/>
        </w:rPr>
        <w:footnoteRef/>
      </w:r>
      <w:r>
        <w:t xml:space="preserve"> For any standards, if a newer version is available at the time of publication of this document, compliance will be judged relative to the latest version. The exception to this being NENA/APCO-INF-005.1-2014 for which compliance will be judged relative to NENA’s updated Emergency Incident Data Object </w:t>
      </w:r>
      <w:r w:rsidRPr="00423779">
        <w:t>STA</w:t>
      </w:r>
      <w:r>
        <w:t xml:space="preserve"> document </w:t>
      </w:r>
    </w:p>
  </w:footnote>
  <w:footnote w:id="4">
    <w:p w14:paraId="60057457" w14:textId="77777777" w:rsidR="00F236CF" w:rsidRDefault="00F236CF" w:rsidP="00F236CF">
      <w:pPr>
        <w:pStyle w:val="FootnoteText"/>
      </w:pPr>
      <w:r>
        <w:rPr>
          <w:rStyle w:val="FootnoteReference"/>
        </w:rPr>
        <w:footnoteRef/>
      </w:r>
      <w:r>
        <w:t xml:space="preserve"> Hypertext Transfer Protocol</w:t>
      </w:r>
    </w:p>
  </w:footnote>
  <w:footnote w:id="5">
    <w:p w14:paraId="74BBFB5D" w14:textId="77777777" w:rsidR="00EC3702" w:rsidRDefault="00EC3702" w:rsidP="00EC3702">
      <w:pPr>
        <w:pStyle w:val="FootnoteText"/>
      </w:pPr>
      <w:r>
        <w:rPr>
          <w:rStyle w:val="FootnoteReference"/>
        </w:rPr>
        <w:footnoteRef/>
      </w:r>
      <w:r>
        <w:t xml:space="preserve"> </w:t>
      </w:r>
      <w:proofErr w:type="spellStart"/>
      <w:r w:rsidRPr="00587693">
        <w:rPr>
          <w:i w:val="0"/>
          <w:iCs/>
        </w:rPr>
        <w:t>HyperText</w:t>
      </w:r>
      <w:proofErr w:type="spellEnd"/>
      <w:r w:rsidRPr="00587693">
        <w:rPr>
          <w:i w:val="0"/>
          <w:iCs/>
        </w:rPr>
        <w:t xml:space="preserve"> Transfer Protocol Secure</w:t>
      </w:r>
    </w:p>
  </w:footnote>
  <w:footnote w:id="6">
    <w:p w14:paraId="0A2CEA41" w14:textId="77777777" w:rsidR="0027339F" w:rsidRDefault="0027339F" w:rsidP="0027339F">
      <w:pPr>
        <w:pStyle w:val="FootnoteText"/>
      </w:pPr>
      <w:r>
        <w:rPr>
          <w:rStyle w:val="FootnoteReference"/>
        </w:rPr>
        <w:footnoteRef/>
      </w:r>
      <w:r>
        <w:t xml:space="preserve"> Private Branch Exchange.</w:t>
      </w:r>
    </w:p>
  </w:footnote>
  <w:footnote w:id="7">
    <w:p w14:paraId="1D175179" w14:textId="77777777" w:rsidR="009A5567" w:rsidRDefault="009A5567" w:rsidP="009A5567">
      <w:pPr>
        <w:pStyle w:val="FootnoteText"/>
      </w:pPr>
      <w:r>
        <w:rPr>
          <w:rStyle w:val="FootnoteReference"/>
        </w:rPr>
        <w:footnoteRef/>
      </w:r>
      <w:r>
        <w:t xml:space="preserve"> Real-time Transport Protocol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0468C2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716ED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AA5F06"/>
    <w:multiLevelType w:val="hybridMultilevel"/>
    <w:tmpl w:val="A4D405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894B81"/>
    <w:multiLevelType w:val="hybridMultilevel"/>
    <w:tmpl w:val="95F0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AE1E94"/>
    <w:multiLevelType w:val="hybridMultilevel"/>
    <w:tmpl w:val="A93004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65D3EEF"/>
    <w:multiLevelType w:val="multilevel"/>
    <w:tmpl w:val="12C2E63A"/>
    <w:lvl w:ilvl="0">
      <w:start w:val="1"/>
      <w:numFmt w:val="decimal"/>
      <w:lvlText w:val="%1."/>
      <w:lvlJc w:val="left"/>
      <w:pPr>
        <w:ind w:left="360" w:hanging="360"/>
      </w:pPr>
      <w:rPr>
        <w:rFonts w:hint="default"/>
        <w:b w:val="0"/>
        <w:i w:val="0"/>
        <w:sz w:val="20"/>
        <w:szCs w:val="18"/>
      </w:rPr>
    </w:lvl>
    <w:lvl w:ilvl="1">
      <w:start w:val="1"/>
      <w:numFmt w:val="bullet"/>
      <w:lvlText w:val=""/>
      <w:lvlJc w:val="left"/>
      <w:pPr>
        <w:ind w:left="0" w:firstLine="0"/>
      </w:pPr>
      <w:rPr>
        <w:rFonts w:ascii="Symbol" w:hAnsi="Symbol" w:hint="default"/>
        <w:b w:val="0"/>
        <w:i w:val="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73B1909"/>
    <w:multiLevelType w:val="hybridMultilevel"/>
    <w:tmpl w:val="3A9E30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BE43A8"/>
    <w:multiLevelType w:val="hybridMultilevel"/>
    <w:tmpl w:val="37E0E354"/>
    <w:lvl w:ilvl="0" w:tplc="FFFFFFFF">
      <w:start w:val="3"/>
      <w:numFmt w:val="decimal"/>
      <w:lvlText w:val="%1."/>
      <w:lvlJc w:val="left"/>
      <w:pPr>
        <w:ind w:left="360" w:hanging="360"/>
      </w:pPr>
      <w:rPr>
        <w:rFonts w:hint="default"/>
      </w:rPr>
    </w:lvl>
    <w:lvl w:ilvl="1" w:tplc="FFFFFFFF">
      <w:start w:val="1"/>
      <w:numFmt w:val="lowerLetter"/>
      <w:lvlText w:val="%2."/>
      <w:lvlJc w:val="left"/>
      <w:pPr>
        <w:ind w:left="1080" w:hanging="360"/>
      </w:pPr>
    </w:lvl>
    <w:lvl w:ilvl="2" w:tplc="04090019">
      <w:start w:val="1"/>
      <w:numFmt w:val="lowerLetter"/>
      <w:lvlText w:val="%3."/>
      <w:lvlJc w:val="left"/>
      <w:pPr>
        <w:ind w:left="72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8B52E6C"/>
    <w:multiLevelType w:val="hybridMultilevel"/>
    <w:tmpl w:val="EF6A7E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8D4646C"/>
    <w:multiLevelType w:val="multilevel"/>
    <w:tmpl w:val="82882ACE"/>
    <w:lvl w:ilvl="0">
      <w:start w:val="1"/>
      <w:numFmt w:val="decimal"/>
      <w:pStyle w:val="MCPPara2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0AC67693"/>
    <w:multiLevelType w:val="hybridMultilevel"/>
    <w:tmpl w:val="33709C72"/>
    <w:lvl w:ilvl="0" w:tplc="04090019">
      <w:start w:val="1"/>
      <w:numFmt w:val="lowerLetter"/>
      <w:lvlText w:val="%1."/>
      <w:lvlJc w:val="left"/>
      <w:pPr>
        <w:ind w:left="720" w:hanging="360"/>
      </w:pPr>
    </w:lvl>
    <w:lvl w:ilvl="1" w:tplc="36F81522">
      <w:start w:val="1"/>
      <w:numFmt w:val="decimal"/>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B097E0B"/>
    <w:multiLevelType w:val="hybridMultilevel"/>
    <w:tmpl w:val="5A8642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B447285"/>
    <w:multiLevelType w:val="hybridMultilevel"/>
    <w:tmpl w:val="447EE8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CAC648C"/>
    <w:multiLevelType w:val="hybridMultilevel"/>
    <w:tmpl w:val="1B0C14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CC4632B"/>
    <w:multiLevelType w:val="hybridMultilevel"/>
    <w:tmpl w:val="35D20DF8"/>
    <w:lvl w:ilvl="0" w:tplc="524C8C9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D727CE4"/>
    <w:multiLevelType w:val="hybridMultilevel"/>
    <w:tmpl w:val="81589BF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E852841"/>
    <w:multiLevelType w:val="hybridMultilevel"/>
    <w:tmpl w:val="C72C5D18"/>
    <w:lvl w:ilvl="0" w:tplc="04904314">
      <w:start w:val="2"/>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0F07AEB"/>
    <w:multiLevelType w:val="multilevel"/>
    <w:tmpl w:val="8ABA8B9E"/>
    <w:lvl w:ilvl="0">
      <w:start w:val="1"/>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lowerLetter"/>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113D1575"/>
    <w:multiLevelType w:val="hybridMultilevel"/>
    <w:tmpl w:val="FE5E0A36"/>
    <w:lvl w:ilvl="0" w:tplc="81D8CC3E">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1E53CB4"/>
    <w:multiLevelType w:val="hybridMultilevel"/>
    <w:tmpl w:val="19BC9F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28771A4"/>
    <w:multiLevelType w:val="hybridMultilevel"/>
    <w:tmpl w:val="B06483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2D34A28"/>
    <w:multiLevelType w:val="hybridMultilevel"/>
    <w:tmpl w:val="9FE6E74E"/>
    <w:lvl w:ilvl="0" w:tplc="1F22C468">
      <w:start w:val="2"/>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4B81A68"/>
    <w:multiLevelType w:val="hybridMultilevel"/>
    <w:tmpl w:val="944A57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5A92E42"/>
    <w:multiLevelType w:val="hybridMultilevel"/>
    <w:tmpl w:val="D24A1C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7280DA9"/>
    <w:multiLevelType w:val="hybridMultilevel"/>
    <w:tmpl w:val="B706F756"/>
    <w:lvl w:ilvl="0" w:tplc="9730994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DE44E4"/>
    <w:multiLevelType w:val="hybridMultilevel"/>
    <w:tmpl w:val="0E7648D0"/>
    <w:lvl w:ilvl="0" w:tplc="CEBA420E">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BB0B6CC">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9965638"/>
    <w:multiLevelType w:val="hybridMultilevel"/>
    <w:tmpl w:val="6826FCCE"/>
    <w:lvl w:ilvl="0" w:tplc="1480CBCE">
      <w:start w:val="1"/>
      <w:numFmt w:val="bullet"/>
      <w:pStyle w:val="MCPPara3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1AE166BD"/>
    <w:multiLevelType w:val="hybridMultilevel"/>
    <w:tmpl w:val="E8D25FA0"/>
    <w:lvl w:ilvl="0" w:tplc="0BAAC066">
      <w:start w:val="3"/>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B802DC4"/>
    <w:multiLevelType w:val="hybridMultilevel"/>
    <w:tmpl w:val="CAE8AC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1C331554"/>
    <w:multiLevelType w:val="hybridMultilevel"/>
    <w:tmpl w:val="F08A5F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C5055E6"/>
    <w:multiLevelType w:val="hybridMultilevel"/>
    <w:tmpl w:val="728CE8D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D266F2C"/>
    <w:multiLevelType w:val="hybridMultilevel"/>
    <w:tmpl w:val="CB7E3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353083"/>
    <w:multiLevelType w:val="multilevel"/>
    <w:tmpl w:val="3678F038"/>
    <w:lvl w:ilvl="0">
      <w:start w:val="6"/>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lowerLetter"/>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1D6157B8"/>
    <w:multiLevelType w:val="hybridMultilevel"/>
    <w:tmpl w:val="EF6A7E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1D881ADD"/>
    <w:multiLevelType w:val="hybridMultilevel"/>
    <w:tmpl w:val="866C79B2"/>
    <w:lvl w:ilvl="0" w:tplc="0409000F">
      <w:start w:val="1"/>
      <w:numFmt w:val="decimal"/>
      <w:lvlText w:val="%1."/>
      <w:lvlJc w:val="left"/>
      <w:pPr>
        <w:ind w:left="6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E170DE7"/>
    <w:multiLevelType w:val="hybridMultilevel"/>
    <w:tmpl w:val="255CB0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E7A5BC1"/>
    <w:multiLevelType w:val="hybridMultilevel"/>
    <w:tmpl w:val="425AD1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29F6E0C"/>
    <w:multiLevelType w:val="multilevel"/>
    <w:tmpl w:val="E65AA9C6"/>
    <w:lvl w:ilvl="0">
      <w:start w:val="1"/>
      <w:numFmt w:val="lowerLetter"/>
      <w:lvlText w:val="%1."/>
      <w:lvlJc w:val="left"/>
      <w:pPr>
        <w:ind w:left="720" w:hanging="360"/>
      </w:pPr>
      <w:rPr>
        <w:rFonts w:hint="default"/>
        <w:b w:val="0"/>
        <w:i w:val="0"/>
        <w:sz w:val="20"/>
        <w:szCs w:val="18"/>
      </w:rPr>
    </w:lvl>
    <w:lvl w:ilvl="1">
      <w:start w:val="1"/>
      <w:numFmt w:val="bullet"/>
      <w:lvlText w:val=""/>
      <w:lvlJc w:val="left"/>
      <w:pPr>
        <w:ind w:left="360" w:firstLine="0"/>
      </w:pPr>
      <w:rPr>
        <w:rFonts w:ascii="Symbol" w:hAnsi="Symbol" w:hint="default"/>
        <w:b w:val="0"/>
        <w:i w:val="0"/>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32049FE"/>
    <w:multiLevelType w:val="hybridMultilevel"/>
    <w:tmpl w:val="35905C3C"/>
    <w:lvl w:ilvl="0" w:tplc="9B8244B4">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4FA391F"/>
    <w:multiLevelType w:val="multilevel"/>
    <w:tmpl w:val="0AACCFD6"/>
    <w:lvl w:ilvl="0">
      <w:start w:val="1"/>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24FA4B8A"/>
    <w:multiLevelType w:val="hybridMultilevel"/>
    <w:tmpl w:val="633ED036"/>
    <w:lvl w:ilvl="0" w:tplc="31587DCE">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536370E"/>
    <w:multiLevelType w:val="hybridMultilevel"/>
    <w:tmpl w:val="8F8A25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6623AA4"/>
    <w:multiLevelType w:val="hybridMultilevel"/>
    <w:tmpl w:val="AECA2A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A2A3FA5"/>
    <w:multiLevelType w:val="hybridMultilevel"/>
    <w:tmpl w:val="60AE8116"/>
    <w:lvl w:ilvl="0" w:tplc="920C5716">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C5E4490"/>
    <w:multiLevelType w:val="multilevel"/>
    <w:tmpl w:val="997CC3CE"/>
    <w:styleLink w:val="spolistx"/>
    <w:lvl w:ilvl="0">
      <w:start w:val="1"/>
      <w:numFmt w:val="decimal"/>
      <w:lvlText w:val="%1."/>
      <w:lvlJc w:val="left"/>
      <w:pPr>
        <w:ind w:left="360" w:hanging="360"/>
      </w:pPr>
      <w:rPr>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C713577"/>
    <w:multiLevelType w:val="hybridMultilevel"/>
    <w:tmpl w:val="AF42E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F7F5445"/>
    <w:multiLevelType w:val="hybridMultilevel"/>
    <w:tmpl w:val="1D5CC492"/>
    <w:lvl w:ilvl="0" w:tplc="B39CFEA4">
      <w:start w:val="1"/>
      <w:numFmt w:val="decimal"/>
      <w:lvlText w:val="%1."/>
      <w:lvlJc w:val="left"/>
      <w:pPr>
        <w:ind w:left="900" w:hanging="360"/>
      </w:pPr>
      <w:rPr>
        <w:rFonts w:hint="default"/>
        <w:b w:val="0"/>
        <w:bCs/>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00567C4"/>
    <w:multiLevelType w:val="hybridMultilevel"/>
    <w:tmpl w:val="1082B142"/>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5121E91"/>
    <w:multiLevelType w:val="hybridMultilevel"/>
    <w:tmpl w:val="A70A9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37445863"/>
    <w:multiLevelType w:val="hybridMultilevel"/>
    <w:tmpl w:val="1ED2D6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7602EC9"/>
    <w:multiLevelType w:val="hybridMultilevel"/>
    <w:tmpl w:val="0C7E8E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3A1A4473"/>
    <w:multiLevelType w:val="hybridMultilevel"/>
    <w:tmpl w:val="87508D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3B091135"/>
    <w:multiLevelType w:val="hybridMultilevel"/>
    <w:tmpl w:val="801C1B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3B305487"/>
    <w:multiLevelType w:val="hybridMultilevel"/>
    <w:tmpl w:val="1590BB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3C746EB0"/>
    <w:multiLevelType w:val="multilevel"/>
    <w:tmpl w:val="B8F8872C"/>
    <w:lvl w:ilvl="0">
      <w:start w:val="3"/>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lowerLetter"/>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5" w15:restartNumberingAfterBreak="0">
    <w:nsid w:val="40AD60C7"/>
    <w:multiLevelType w:val="hybridMultilevel"/>
    <w:tmpl w:val="20B42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149548F"/>
    <w:multiLevelType w:val="hybridMultilevel"/>
    <w:tmpl w:val="5A5CE9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30C5AD3"/>
    <w:multiLevelType w:val="hybridMultilevel"/>
    <w:tmpl w:val="75ACC0D8"/>
    <w:lvl w:ilvl="0" w:tplc="EADC79D2">
      <w:start w:val="1"/>
      <w:numFmt w:val="decimal"/>
      <w:lvlText w:val="%1."/>
      <w:lvlJc w:val="left"/>
      <w:pPr>
        <w:ind w:left="990" w:hanging="360"/>
      </w:pPr>
      <w:rPr>
        <w:rFonts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8" w15:restartNumberingAfterBreak="0">
    <w:nsid w:val="443D0DAB"/>
    <w:multiLevelType w:val="hybridMultilevel"/>
    <w:tmpl w:val="383A8D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455B7926"/>
    <w:multiLevelType w:val="hybridMultilevel"/>
    <w:tmpl w:val="F2F2D3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73A3CE4"/>
    <w:multiLevelType w:val="multilevel"/>
    <w:tmpl w:val="1AE4DF56"/>
    <w:lvl w:ilvl="0">
      <w:start w:val="5"/>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lowerLetter"/>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1" w15:restartNumberingAfterBreak="0">
    <w:nsid w:val="47C1071B"/>
    <w:multiLevelType w:val="hybridMultilevel"/>
    <w:tmpl w:val="69CA0658"/>
    <w:lvl w:ilvl="0" w:tplc="8D849DC8">
      <w:start w:val="4"/>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47E72E3B"/>
    <w:multiLevelType w:val="hybridMultilevel"/>
    <w:tmpl w:val="E2EC21E8"/>
    <w:lvl w:ilvl="0" w:tplc="04090001">
      <w:start w:val="1"/>
      <w:numFmt w:val="bullet"/>
      <w:lvlText w:val=""/>
      <w:lvlJc w:val="left"/>
      <w:pPr>
        <w:ind w:left="850" w:hanging="360"/>
      </w:pPr>
      <w:rPr>
        <w:rFonts w:ascii="Symbol" w:hAnsi="Symbol" w:hint="default"/>
      </w:rPr>
    </w:lvl>
    <w:lvl w:ilvl="1" w:tplc="04090003">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63" w15:restartNumberingAfterBreak="0">
    <w:nsid w:val="4971271D"/>
    <w:multiLevelType w:val="hybridMultilevel"/>
    <w:tmpl w:val="99B2B8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49AB6A21"/>
    <w:multiLevelType w:val="hybridMultilevel"/>
    <w:tmpl w:val="A1D4BAE6"/>
    <w:lvl w:ilvl="0" w:tplc="AFA498F4">
      <w:start w:val="1"/>
      <w:numFmt w:val="decimal"/>
      <w:pStyle w:val="ListNumber"/>
      <w:lvlText w:val="%1."/>
      <w:lvlJc w:val="left"/>
      <w:pPr>
        <w:ind w:left="99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5" w15:restartNumberingAfterBreak="0">
    <w:nsid w:val="4C2C7943"/>
    <w:multiLevelType w:val="hybridMultilevel"/>
    <w:tmpl w:val="B306825C"/>
    <w:lvl w:ilvl="0" w:tplc="7EA624E4">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C59430A"/>
    <w:multiLevelType w:val="hybridMultilevel"/>
    <w:tmpl w:val="9728554E"/>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E2E11AA"/>
    <w:multiLevelType w:val="hybridMultilevel"/>
    <w:tmpl w:val="A336EF44"/>
    <w:lvl w:ilvl="0" w:tplc="B5CE480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21B25B4"/>
    <w:multiLevelType w:val="hybridMultilevel"/>
    <w:tmpl w:val="BCF82D3A"/>
    <w:lvl w:ilvl="0" w:tplc="EC96FEB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2E42BD9"/>
    <w:multiLevelType w:val="hybridMultilevel"/>
    <w:tmpl w:val="AB7C33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3121C58"/>
    <w:multiLevelType w:val="hybridMultilevel"/>
    <w:tmpl w:val="142407F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536E7C0F"/>
    <w:multiLevelType w:val="hybridMultilevel"/>
    <w:tmpl w:val="142407F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564561B2"/>
    <w:multiLevelType w:val="hybridMultilevel"/>
    <w:tmpl w:val="31E6C88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720" w:hanging="360"/>
      </w:pPr>
      <w:rPr>
        <w:rFonts w:ascii="Symbol" w:hAnsi="Symbol"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56AF4326"/>
    <w:multiLevelType w:val="multilevel"/>
    <w:tmpl w:val="277E638C"/>
    <w:lvl w:ilvl="0">
      <w:start w:val="4"/>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lowerLetter"/>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4" w15:restartNumberingAfterBreak="0">
    <w:nsid w:val="56D44D95"/>
    <w:multiLevelType w:val="hybridMultilevel"/>
    <w:tmpl w:val="3894EC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58BC6A15"/>
    <w:multiLevelType w:val="hybridMultilevel"/>
    <w:tmpl w:val="5FE2F562"/>
    <w:lvl w:ilvl="0" w:tplc="9E74660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5AB94122"/>
    <w:multiLevelType w:val="hybridMultilevel"/>
    <w:tmpl w:val="97E01306"/>
    <w:lvl w:ilvl="0" w:tplc="85E65AB0">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06955FC"/>
    <w:multiLevelType w:val="hybridMultilevel"/>
    <w:tmpl w:val="F46C9D70"/>
    <w:lvl w:ilvl="0" w:tplc="E7DEF7BC">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087678C"/>
    <w:multiLevelType w:val="hybridMultilevel"/>
    <w:tmpl w:val="65F4CE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28A069A"/>
    <w:multiLevelType w:val="hybridMultilevel"/>
    <w:tmpl w:val="7C6E0108"/>
    <w:lvl w:ilvl="0" w:tplc="F35E21F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30A3441"/>
    <w:multiLevelType w:val="hybridMultilevel"/>
    <w:tmpl w:val="B43C168A"/>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82A5F1A"/>
    <w:multiLevelType w:val="multilevel"/>
    <w:tmpl w:val="0AACCFD6"/>
    <w:lvl w:ilvl="0">
      <w:start w:val="1"/>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2" w15:restartNumberingAfterBreak="0">
    <w:nsid w:val="69FB17FA"/>
    <w:multiLevelType w:val="hybridMultilevel"/>
    <w:tmpl w:val="B06483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6C7F0910"/>
    <w:multiLevelType w:val="hybridMultilevel"/>
    <w:tmpl w:val="C73A90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6C931FEC"/>
    <w:multiLevelType w:val="hybridMultilevel"/>
    <w:tmpl w:val="BE08D9E4"/>
    <w:lvl w:ilvl="0" w:tplc="FFFFFFFF">
      <w:start w:val="1"/>
      <w:numFmt w:val="decimal"/>
      <w:lvlText w:val="%1."/>
      <w:lvlJc w:val="left"/>
      <w:pPr>
        <w:ind w:left="360" w:hanging="360"/>
      </w:pPr>
    </w:lvl>
    <w:lvl w:ilvl="1" w:tplc="04090019">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6CBC3C69"/>
    <w:multiLevelType w:val="hybridMultilevel"/>
    <w:tmpl w:val="6B3C7A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6D7A3202"/>
    <w:multiLevelType w:val="hybridMultilevel"/>
    <w:tmpl w:val="45C86B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6DB87F8B"/>
    <w:multiLevelType w:val="hybridMultilevel"/>
    <w:tmpl w:val="80FEF9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6E6A2D87"/>
    <w:multiLevelType w:val="hybridMultilevel"/>
    <w:tmpl w:val="BE8ECA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6EB73D78"/>
    <w:multiLevelType w:val="hybridMultilevel"/>
    <w:tmpl w:val="F0A0BB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6EF33721"/>
    <w:multiLevelType w:val="hybridMultilevel"/>
    <w:tmpl w:val="6B3C7A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6F2F36E4"/>
    <w:multiLevelType w:val="hybridMultilevel"/>
    <w:tmpl w:val="068A5FF0"/>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92" w15:restartNumberingAfterBreak="0">
    <w:nsid w:val="71371768"/>
    <w:multiLevelType w:val="hybridMultilevel"/>
    <w:tmpl w:val="4E42A42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71CF5C4F"/>
    <w:multiLevelType w:val="hybridMultilevel"/>
    <w:tmpl w:val="1BB655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7211402F"/>
    <w:multiLevelType w:val="hybridMultilevel"/>
    <w:tmpl w:val="6832DB04"/>
    <w:lvl w:ilvl="0" w:tplc="FFFFFFFF">
      <w:start w:val="3"/>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Letter"/>
      <w:lvlText w:val="%3."/>
      <w:lvlJc w:val="left"/>
      <w:pPr>
        <w:ind w:left="720" w:hanging="360"/>
      </w:pPr>
    </w:lvl>
    <w:lvl w:ilvl="3" w:tplc="04090019">
      <w:start w:val="1"/>
      <w:numFmt w:val="lowerLetter"/>
      <w:lvlText w:val="%4."/>
      <w:lvlJc w:val="left"/>
      <w:pPr>
        <w:ind w:left="7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722A0C4D"/>
    <w:multiLevelType w:val="hybridMultilevel"/>
    <w:tmpl w:val="252E9D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730562A6"/>
    <w:multiLevelType w:val="hybridMultilevel"/>
    <w:tmpl w:val="66681C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76991B68"/>
    <w:multiLevelType w:val="hybridMultilevel"/>
    <w:tmpl w:val="108071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76B6782E"/>
    <w:multiLevelType w:val="hybridMultilevel"/>
    <w:tmpl w:val="AE58E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7E56051"/>
    <w:multiLevelType w:val="hybridMultilevel"/>
    <w:tmpl w:val="CC30F216"/>
    <w:lvl w:ilvl="0" w:tplc="1A0E00F8">
      <w:start w:val="3"/>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780A6D07"/>
    <w:multiLevelType w:val="hybridMultilevel"/>
    <w:tmpl w:val="F72A9B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78924485"/>
    <w:multiLevelType w:val="hybridMultilevel"/>
    <w:tmpl w:val="D02A6B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79503834"/>
    <w:multiLevelType w:val="multilevel"/>
    <w:tmpl w:val="F1B423F8"/>
    <w:lvl w:ilvl="0">
      <w:start w:val="1"/>
      <w:numFmt w:val="decimal"/>
      <w:lvlText w:val="%1."/>
      <w:lvlJc w:val="left"/>
      <w:pPr>
        <w:ind w:left="360" w:hanging="360"/>
      </w:pPr>
      <w:rPr>
        <w:rFonts w:hint="default"/>
        <w:b w:val="0"/>
        <w:i w:val="0"/>
        <w:sz w:val="20"/>
        <w:szCs w:val="20"/>
      </w:rPr>
    </w:lvl>
    <w:lvl w:ilvl="1">
      <w:start w:val="1"/>
      <w:numFmt w:val="bullet"/>
      <w:lvlText w:val=""/>
      <w:lvlJc w:val="left"/>
      <w:pPr>
        <w:ind w:left="0" w:firstLine="0"/>
      </w:pPr>
      <w:rPr>
        <w:rFonts w:ascii="Symbol" w:hAnsi="Symbol" w:hint="default"/>
        <w:b w:val="0"/>
        <w:i w:val="0"/>
        <w:sz w:val="20"/>
      </w:rPr>
    </w:lvl>
    <w:lvl w:ilvl="2">
      <w:start w:val="1"/>
      <w:numFmt w:val="lowerLetter"/>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3" w15:restartNumberingAfterBreak="0">
    <w:nsid w:val="79DF20FB"/>
    <w:multiLevelType w:val="hybridMultilevel"/>
    <w:tmpl w:val="7D3E20AC"/>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7BD44368"/>
    <w:multiLevelType w:val="hybridMultilevel"/>
    <w:tmpl w:val="5AE2E7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7C9704FB"/>
    <w:multiLevelType w:val="hybridMultilevel"/>
    <w:tmpl w:val="359E65F8"/>
    <w:lvl w:ilvl="0" w:tplc="B776C47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68225584">
    <w:abstractNumId w:val="57"/>
  </w:num>
  <w:num w:numId="2" w16cid:durableId="71393813">
    <w:abstractNumId w:val="91"/>
  </w:num>
  <w:num w:numId="3" w16cid:durableId="141702918">
    <w:abstractNumId w:val="46"/>
  </w:num>
  <w:num w:numId="4" w16cid:durableId="2115512279">
    <w:abstractNumId w:val="79"/>
  </w:num>
  <w:num w:numId="5" w16cid:durableId="1720201897">
    <w:abstractNumId w:val="62"/>
  </w:num>
  <w:num w:numId="6" w16cid:durableId="1505589565">
    <w:abstractNumId w:val="77"/>
  </w:num>
  <w:num w:numId="7" w16cid:durableId="818575078">
    <w:abstractNumId w:val="65"/>
  </w:num>
  <w:num w:numId="8" w16cid:durableId="784039110">
    <w:abstractNumId w:val="31"/>
  </w:num>
  <w:num w:numId="9" w16cid:durableId="1326278413">
    <w:abstractNumId w:val="52"/>
  </w:num>
  <w:num w:numId="10" w16cid:durableId="1940066828">
    <w:abstractNumId w:val="1"/>
  </w:num>
  <w:num w:numId="11" w16cid:durableId="889613463">
    <w:abstractNumId w:val="0"/>
  </w:num>
  <w:num w:numId="12" w16cid:durableId="315425303">
    <w:abstractNumId w:val="64"/>
  </w:num>
  <w:num w:numId="13" w16cid:durableId="1558474755">
    <w:abstractNumId w:val="68"/>
  </w:num>
  <w:num w:numId="14" w16cid:durableId="957103188">
    <w:abstractNumId w:val="26"/>
  </w:num>
  <w:num w:numId="15" w16cid:durableId="1711032029">
    <w:abstractNumId w:val="9"/>
  </w:num>
  <w:num w:numId="16" w16cid:durableId="2143107070">
    <w:abstractNumId w:val="24"/>
  </w:num>
  <w:num w:numId="17" w16cid:durableId="1629314340">
    <w:abstractNumId w:val="95"/>
  </w:num>
  <w:num w:numId="18" w16cid:durableId="1587957326">
    <w:abstractNumId w:val="76"/>
  </w:num>
  <w:num w:numId="19" w16cid:durableId="817577115">
    <w:abstractNumId w:val="72"/>
  </w:num>
  <w:num w:numId="20" w16cid:durableId="1680964691">
    <w:abstractNumId w:val="44"/>
  </w:num>
  <w:num w:numId="21" w16cid:durableId="1606496220">
    <w:abstractNumId w:val="59"/>
  </w:num>
  <w:num w:numId="22" w16cid:durableId="1137185540">
    <w:abstractNumId w:val="41"/>
  </w:num>
  <w:num w:numId="23" w16cid:durableId="600837376">
    <w:abstractNumId w:val="86"/>
  </w:num>
  <w:num w:numId="24" w16cid:durableId="870924221">
    <w:abstractNumId w:val="87"/>
  </w:num>
  <w:num w:numId="25" w16cid:durableId="993685786">
    <w:abstractNumId w:val="53"/>
  </w:num>
  <w:num w:numId="26" w16cid:durableId="882448358">
    <w:abstractNumId w:val="14"/>
  </w:num>
  <w:num w:numId="27" w16cid:durableId="1350639900">
    <w:abstractNumId w:val="96"/>
  </w:num>
  <w:num w:numId="28" w16cid:durableId="1429427903">
    <w:abstractNumId w:val="50"/>
  </w:num>
  <w:num w:numId="29" w16cid:durableId="357198320">
    <w:abstractNumId w:val="97"/>
  </w:num>
  <w:num w:numId="30" w16cid:durableId="812522772">
    <w:abstractNumId w:val="48"/>
  </w:num>
  <w:num w:numId="31" w16cid:durableId="2087191217">
    <w:abstractNumId w:val="89"/>
  </w:num>
  <w:num w:numId="32" w16cid:durableId="361976509">
    <w:abstractNumId w:val="82"/>
  </w:num>
  <w:num w:numId="33" w16cid:durableId="709569699">
    <w:abstractNumId w:val="71"/>
  </w:num>
  <w:num w:numId="34" w16cid:durableId="57285945">
    <w:abstractNumId w:val="70"/>
  </w:num>
  <w:num w:numId="35" w16cid:durableId="1617906094">
    <w:abstractNumId w:val="63"/>
  </w:num>
  <w:num w:numId="36" w16cid:durableId="656496825">
    <w:abstractNumId w:val="81"/>
  </w:num>
  <w:num w:numId="37" w16cid:durableId="937252365">
    <w:abstractNumId w:val="102"/>
  </w:num>
  <w:num w:numId="38" w16cid:durableId="1645157096">
    <w:abstractNumId w:val="17"/>
  </w:num>
  <w:num w:numId="39" w16cid:durableId="595089752">
    <w:abstractNumId w:val="54"/>
  </w:num>
  <w:num w:numId="40" w16cid:durableId="799760776">
    <w:abstractNumId w:val="73"/>
  </w:num>
  <w:num w:numId="41" w16cid:durableId="1001854344">
    <w:abstractNumId w:val="60"/>
  </w:num>
  <w:num w:numId="42" w16cid:durableId="368922666">
    <w:abstractNumId w:val="32"/>
  </w:num>
  <w:num w:numId="43" w16cid:durableId="2110851008">
    <w:abstractNumId w:val="4"/>
  </w:num>
  <w:num w:numId="44" w16cid:durableId="692920736">
    <w:abstractNumId w:val="30"/>
  </w:num>
  <w:num w:numId="45" w16cid:durableId="1392926083">
    <w:abstractNumId w:val="39"/>
  </w:num>
  <w:num w:numId="46" w16cid:durableId="2052486836">
    <w:abstractNumId w:val="51"/>
  </w:num>
  <w:num w:numId="47" w16cid:durableId="724722676">
    <w:abstractNumId w:val="67"/>
  </w:num>
  <w:num w:numId="48" w16cid:durableId="669527384">
    <w:abstractNumId w:val="40"/>
  </w:num>
  <w:num w:numId="49" w16cid:durableId="290865091">
    <w:abstractNumId w:val="16"/>
  </w:num>
  <w:num w:numId="50" w16cid:durableId="132257171">
    <w:abstractNumId w:val="69"/>
  </w:num>
  <w:num w:numId="51" w16cid:durableId="1220747559">
    <w:abstractNumId w:val="38"/>
  </w:num>
  <w:num w:numId="52" w16cid:durableId="1740203365">
    <w:abstractNumId w:val="43"/>
  </w:num>
  <w:num w:numId="53" w16cid:durableId="1369527647">
    <w:abstractNumId w:val="99"/>
  </w:num>
  <w:num w:numId="54" w16cid:durableId="907306263">
    <w:abstractNumId w:val="101"/>
  </w:num>
  <w:num w:numId="55" w16cid:durableId="27992099">
    <w:abstractNumId w:val="23"/>
  </w:num>
  <w:num w:numId="56" w16cid:durableId="1759210870">
    <w:abstractNumId w:val="6"/>
  </w:num>
  <w:num w:numId="57" w16cid:durableId="327682859">
    <w:abstractNumId w:val="35"/>
  </w:num>
  <w:num w:numId="58" w16cid:durableId="1344432545">
    <w:abstractNumId w:val="29"/>
  </w:num>
  <w:num w:numId="59" w16cid:durableId="1024667483">
    <w:abstractNumId w:val="83"/>
  </w:num>
  <w:num w:numId="60" w16cid:durableId="58745539">
    <w:abstractNumId w:val="75"/>
  </w:num>
  <w:num w:numId="61" w16cid:durableId="1546210849">
    <w:abstractNumId w:val="18"/>
  </w:num>
  <w:num w:numId="62" w16cid:durableId="946156410">
    <w:abstractNumId w:val="22"/>
  </w:num>
  <w:num w:numId="63" w16cid:durableId="87891749">
    <w:abstractNumId w:val="3"/>
  </w:num>
  <w:num w:numId="64" w16cid:durableId="1452434884">
    <w:abstractNumId w:val="80"/>
  </w:num>
  <w:num w:numId="65" w16cid:durableId="1513104165">
    <w:abstractNumId w:val="5"/>
  </w:num>
  <w:num w:numId="66" w16cid:durableId="224487306">
    <w:abstractNumId w:val="37"/>
  </w:num>
  <w:num w:numId="67" w16cid:durableId="1731346032">
    <w:abstractNumId w:val="11"/>
  </w:num>
  <w:num w:numId="68" w16cid:durableId="1669404324">
    <w:abstractNumId w:val="103"/>
  </w:num>
  <w:num w:numId="69" w16cid:durableId="1446190469">
    <w:abstractNumId w:val="36"/>
  </w:num>
  <w:num w:numId="70" w16cid:durableId="882984570">
    <w:abstractNumId w:val="12"/>
  </w:num>
  <w:num w:numId="71" w16cid:durableId="1702903248">
    <w:abstractNumId w:val="13"/>
  </w:num>
  <w:num w:numId="72" w16cid:durableId="38743557">
    <w:abstractNumId w:val="15"/>
  </w:num>
  <w:num w:numId="73" w16cid:durableId="1649625209">
    <w:abstractNumId w:val="34"/>
  </w:num>
  <w:num w:numId="74" w16cid:durableId="1500078061">
    <w:abstractNumId w:val="84"/>
  </w:num>
  <w:num w:numId="75" w16cid:durableId="1632007929">
    <w:abstractNumId w:val="20"/>
  </w:num>
  <w:num w:numId="76" w16cid:durableId="659499710">
    <w:abstractNumId w:val="55"/>
  </w:num>
  <w:num w:numId="77" w16cid:durableId="2134713654">
    <w:abstractNumId w:val="49"/>
  </w:num>
  <w:num w:numId="78" w16cid:durableId="894899771">
    <w:abstractNumId w:val="100"/>
  </w:num>
  <w:num w:numId="79" w16cid:durableId="1836993334">
    <w:abstractNumId w:val="28"/>
  </w:num>
  <w:num w:numId="80" w16cid:durableId="1429423714">
    <w:abstractNumId w:val="88"/>
  </w:num>
  <w:num w:numId="81" w16cid:durableId="448160119">
    <w:abstractNumId w:val="78"/>
  </w:num>
  <w:num w:numId="82" w16cid:durableId="502211107">
    <w:abstractNumId w:val="56"/>
  </w:num>
  <w:num w:numId="83" w16cid:durableId="589774381">
    <w:abstractNumId w:val="42"/>
  </w:num>
  <w:num w:numId="84" w16cid:durableId="478034596">
    <w:abstractNumId w:val="92"/>
  </w:num>
  <w:num w:numId="85" w16cid:durableId="791481051">
    <w:abstractNumId w:val="105"/>
  </w:num>
  <w:num w:numId="86" w16cid:durableId="376243241">
    <w:abstractNumId w:val="21"/>
  </w:num>
  <w:num w:numId="87" w16cid:durableId="555287658">
    <w:abstractNumId w:val="27"/>
  </w:num>
  <w:num w:numId="88" w16cid:durableId="873005703">
    <w:abstractNumId w:val="61"/>
  </w:num>
  <w:num w:numId="89" w16cid:durableId="241838769">
    <w:abstractNumId w:val="19"/>
  </w:num>
  <w:num w:numId="90" w16cid:durableId="1114520225">
    <w:abstractNumId w:val="93"/>
  </w:num>
  <w:num w:numId="91" w16cid:durableId="105195265">
    <w:abstractNumId w:val="104"/>
  </w:num>
  <w:num w:numId="92" w16cid:durableId="1642267273">
    <w:abstractNumId w:val="2"/>
  </w:num>
  <w:num w:numId="93" w16cid:durableId="511382734">
    <w:abstractNumId w:val="90"/>
  </w:num>
  <w:num w:numId="94" w16cid:durableId="609627303">
    <w:abstractNumId w:val="66"/>
  </w:num>
  <w:num w:numId="95" w16cid:durableId="955676792">
    <w:abstractNumId w:val="85"/>
  </w:num>
  <w:num w:numId="96" w16cid:durableId="73825169">
    <w:abstractNumId w:val="33"/>
  </w:num>
  <w:num w:numId="97" w16cid:durableId="697855235">
    <w:abstractNumId w:val="8"/>
  </w:num>
  <w:num w:numId="98" w16cid:durableId="349180135">
    <w:abstractNumId w:val="47"/>
  </w:num>
  <w:num w:numId="99" w16cid:durableId="1089346923">
    <w:abstractNumId w:val="10"/>
  </w:num>
  <w:num w:numId="100" w16cid:durableId="724914093">
    <w:abstractNumId w:val="74"/>
  </w:num>
  <w:num w:numId="101" w16cid:durableId="126701961">
    <w:abstractNumId w:val="58"/>
  </w:num>
  <w:num w:numId="102" w16cid:durableId="457376049">
    <w:abstractNumId w:val="25"/>
  </w:num>
  <w:num w:numId="103" w16cid:durableId="1813520745">
    <w:abstractNumId w:val="98"/>
  </w:num>
  <w:num w:numId="104" w16cid:durableId="864749972">
    <w:abstractNumId w:val="7"/>
  </w:num>
  <w:num w:numId="105" w16cid:durableId="208996143">
    <w:abstractNumId w:val="94"/>
  </w:num>
  <w:num w:numId="106" w16cid:durableId="270825354">
    <w:abstractNumId w:val="45"/>
  </w:num>
  <w:numIdMacAtCleanup w:val="10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phanie Heffner">
    <w15:presenceInfo w15:providerId="AD" w15:userId="S::Stephanie.Heffner@etcog.org::c1ac42a7-2e6f-4c66-a943-11930b240b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D2E"/>
    <w:rsid w:val="00001122"/>
    <w:rsid w:val="00002110"/>
    <w:rsid w:val="00003D7C"/>
    <w:rsid w:val="00004A23"/>
    <w:rsid w:val="000056E1"/>
    <w:rsid w:val="000102D5"/>
    <w:rsid w:val="000107E1"/>
    <w:rsid w:val="000108A5"/>
    <w:rsid w:val="00010A86"/>
    <w:rsid w:val="00010CC9"/>
    <w:rsid w:val="00013B83"/>
    <w:rsid w:val="000142D5"/>
    <w:rsid w:val="00014E46"/>
    <w:rsid w:val="00015887"/>
    <w:rsid w:val="00016442"/>
    <w:rsid w:val="00017A81"/>
    <w:rsid w:val="000203D3"/>
    <w:rsid w:val="00020A09"/>
    <w:rsid w:val="00022DAB"/>
    <w:rsid w:val="00023D32"/>
    <w:rsid w:val="00024959"/>
    <w:rsid w:val="00024C22"/>
    <w:rsid w:val="00025375"/>
    <w:rsid w:val="00026A5C"/>
    <w:rsid w:val="00026B79"/>
    <w:rsid w:val="00026C05"/>
    <w:rsid w:val="000274CA"/>
    <w:rsid w:val="000274E2"/>
    <w:rsid w:val="0003005F"/>
    <w:rsid w:val="000304C0"/>
    <w:rsid w:val="00030B01"/>
    <w:rsid w:val="000310A4"/>
    <w:rsid w:val="00031894"/>
    <w:rsid w:val="0003190D"/>
    <w:rsid w:val="00031FCF"/>
    <w:rsid w:val="000324FB"/>
    <w:rsid w:val="00032D42"/>
    <w:rsid w:val="00033188"/>
    <w:rsid w:val="00033C8A"/>
    <w:rsid w:val="00034136"/>
    <w:rsid w:val="00034C28"/>
    <w:rsid w:val="00035AEE"/>
    <w:rsid w:val="00041802"/>
    <w:rsid w:val="00042363"/>
    <w:rsid w:val="00042810"/>
    <w:rsid w:val="00043C64"/>
    <w:rsid w:val="00044FAD"/>
    <w:rsid w:val="000452A9"/>
    <w:rsid w:val="000458A2"/>
    <w:rsid w:val="000459B5"/>
    <w:rsid w:val="00046B33"/>
    <w:rsid w:val="00046B74"/>
    <w:rsid w:val="00047BC2"/>
    <w:rsid w:val="000507E9"/>
    <w:rsid w:val="000519E2"/>
    <w:rsid w:val="00052496"/>
    <w:rsid w:val="00052FCE"/>
    <w:rsid w:val="00055D15"/>
    <w:rsid w:val="00056873"/>
    <w:rsid w:val="00056E38"/>
    <w:rsid w:val="000570A1"/>
    <w:rsid w:val="000600BA"/>
    <w:rsid w:val="00060A47"/>
    <w:rsid w:val="00062CB0"/>
    <w:rsid w:val="00072013"/>
    <w:rsid w:val="0007488E"/>
    <w:rsid w:val="00074E59"/>
    <w:rsid w:val="0007779C"/>
    <w:rsid w:val="00080DF5"/>
    <w:rsid w:val="00081C2D"/>
    <w:rsid w:val="000825D3"/>
    <w:rsid w:val="000840B0"/>
    <w:rsid w:val="00084545"/>
    <w:rsid w:val="00084F37"/>
    <w:rsid w:val="00085218"/>
    <w:rsid w:val="0008539E"/>
    <w:rsid w:val="000866D2"/>
    <w:rsid w:val="000867A8"/>
    <w:rsid w:val="000876AD"/>
    <w:rsid w:val="000902AC"/>
    <w:rsid w:val="00092AAE"/>
    <w:rsid w:val="00094CDA"/>
    <w:rsid w:val="00095092"/>
    <w:rsid w:val="00095DC4"/>
    <w:rsid w:val="00097926"/>
    <w:rsid w:val="000A1144"/>
    <w:rsid w:val="000A1FBF"/>
    <w:rsid w:val="000A2729"/>
    <w:rsid w:val="000A3AFF"/>
    <w:rsid w:val="000A3C8D"/>
    <w:rsid w:val="000A4A5F"/>
    <w:rsid w:val="000A54C3"/>
    <w:rsid w:val="000A688D"/>
    <w:rsid w:val="000A6A5D"/>
    <w:rsid w:val="000A6FCB"/>
    <w:rsid w:val="000A7809"/>
    <w:rsid w:val="000B0180"/>
    <w:rsid w:val="000B1560"/>
    <w:rsid w:val="000B1A48"/>
    <w:rsid w:val="000B1DF3"/>
    <w:rsid w:val="000B263D"/>
    <w:rsid w:val="000B2C73"/>
    <w:rsid w:val="000B2F87"/>
    <w:rsid w:val="000B3977"/>
    <w:rsid w:val="000B4DFC"/>
    <w:rsid w:val="000B53A1"/>
    <w:rsid w:val="000B568D"/>
    <w:rsid w:val="000B5D0F"/>
    <w:rsid w:val="000B5F39"/>
    <w:rsid w:val="000B661D"/>
    <w:rsid w:val="000B76A1"/>
    <w:rsid w:val="000C0F60"/>
    <w:rsid w:val="000C12A7"/>
    <w:rsid w:val="000C23C7"/>
    <w:rsid w:val="000C2EBD"/>
    <w:rsid w:val="000C35F4"/>
    <w:rsid w:val="000C38F6"/>
    <w:rsid w:val="000C3F7E"/>
    <w:rsid w:val="000C44F8"/>
    <w:rsid w:val="000C4FBC"/>
    <w:rsid w:val="000C6A1B"/>
    <w:rsid w:val="000C79BB"/>
    <w:rsid w:val="000C7E1C"/>
    <w:rsid w:val="000D0C16"/>
    <w:rsid w:val="000D0D8E"/>
    <w:rsid w:val="000D21DD"/>
    <w:rsid w:val="000D3928"/>
    <w:rsid w:val="000D3976"/>
    <w:rsid w:val="000D3C97"/>
    <w:rsid w:val="000D59A1"/>
    <w:rsid w:val="000E0451"/>
    <w:rsid w:val="000E1E2E"/>
    <w:rsid w:val="000E3904"/>
    <w:rsid w:val="000E3BCC"/>
    <w:rsid w:val="000E455E"/>
    <w:rsid w:val="000E49A5"/>
    <w:rsid w:val="000E52D6"/>
    <w:rsid w:val="000E6754"/>
    <w:rsid w:val="000F038F"/>
    <w:rsid w:val="000F10CF"/>
    <w:rsid w:val="000F30D9"/>
    <w:rsid w:val="000F3248"/>
    <w:rsid w:val="000F3DF9"/>
    <w:rsid w:val="000F4187"/>
    <w:rsid w:val="000F61DB"/>
    <w:rsid w:val="000F6A99"/>
    <w:rsid w:val="000F6E21"/>
    <w:rsid w:val="001002D8"/>
    <w:rsid w:val="0010177B"/>
    <w:rsid w:val="00103DF3"/>
    <w:rsid w:val="001055D1"/>
    <w:rsid w:val="00105911"/>
    <w:rsid w:val="001066C5"/>
    <w:rsid w:val="001067FA"/>
    <w:rsid w:val="0011010E"/>
    <w:rsid w:val="00110741"/>
    <w:rsid w:val="00110778"/>
    <w:rsid w:val="00110EA6"/>
    <w:rsid w:val="00111F15"/>
    <w:rsid w:val="00112CCD"/>
    <w:rsid w:val="00113A37"/>
    <w:rsid w:val="00113D26"/>
    <w:rsid w:val="00114B09"/>
    <w:rsid w:val="00115D2F"/>
    <w:rsid w:val="00117D00"/>
    <w:rsid w:val="00120501"/>
    <w:rsid w:val="00120D29"/>
    <w:rsid w:val="00121063"/>
    <w:rsid w:val="001210D3"/>
    <w:rsid w:val="00121180"/>
    <w:rsid w:val="00122EDC"/>
    <w:rsid w:val="00124C9B"/>
    <w:rsid w:val="00125DF1"/>
    <w:rsid w:val="00126C23"/>
    <w:rsid w:val="00127D55"/>
    <w:rsid w:val="001309FA"/>
    <w:rsid w:val="001338D2"/>
    <w:rsid w:val="001347D8"/>
    <w:rsid w:val="00134E88"/>
    <w:rsid w:val="001358C1"/>
    <w:rsid w:val="00135ADE"/>
    <w:rsid w:val="0013622F"/>
    <w:rsid w:val="00136A19"/>
    <w:rsid w:val="0013768B"/>
    <w:rsid w:val="00140E9E"/>
    <w:rsid w:val="001414A4"/>
    <w:rsid w:val="00142D3B"/>
    <w:rsid w:val="00144027"/>
    <w:rsid w:val="001442DA"/>
    <w:rsid w:val="00145C6C"/>
    <w:rsid w:val="00146408"/>
    <w:rsid w:val="001466A8"/>
    <w:rsid w:val="001470EE"/>
    <w:rsid w:val="00147A45"/>
    <w:rsid w:val="001504DF"/>
    <w:rsid w:val="001513FD"/>
    <w:rsid w:val="00151C06"/>
    <w:rsid w:val="00151E46"/>
    <w:rsid w:val="0015216B"/>
    <w:rsid w:val="00152372"/>
    <w:rsid w:val="001523A3"/>
    <w:rsid w:val="00152437"/>
    <w:rsid w:val="00152D05"/>
    <w:rsid w:val="00154FBC"/>
    <w:rsid w:val="0015666B"/>
    <w:rsid w:val="00156B6C"/>
    <w:rsid w:val="001579C6"/>
    <w:rsid w:val="00160B2D"/>
    <w:rsid w:val="00160DFF"/>
    <w:rsid w:val="001637D7"/>
    <w:rsid w:val="00164966"/>
    <w:rsid w:val="00165B72"/>
    <w:rsid w:val="001714A8"/>
    <w:rsid w:val="00171D00"/>
    <w:rsid w:val="00172D3F"/>
    <w:rsid w:val="00173693"/>
    <w:rsid w:val="00173E86"/>
    <w:rsid w:val="001761E7"/>
    <w:rsid w:val="001766EA"/>
    <w:rsid w:val="001768A9"/>
    <w:rsid w:val="00176ABA"/>
    <w:rsid w:val="00176B56"/>
    <w:rsid w:val="00177D3E"/>
    <w:rsid w:val="00180388"/>
    <w:rsid w:val="001805BD"/>
    <w:rsid w:val="001808F2"/>
    <w:rsid w:val="00180C43"/>
    <w:rsid w:val="001820E8"/>
    <w:rsid w:val="0018299B"/>
    <w:rsid w:val="0018349E"/>
    <w:rsid w:val="001836B5"/>
    <w:rsid w:val="00183E0C"/>
    <w:rsid w:val="00186E1D"/>
    <w:rsid w:val="00190AB6"/>
    <w:rsid w:val="001912CF"/>
    <w:rsid w:val="001914A7"/>
    <w:rsid w:val="00192EC8"/>
    <w:rsid w:val="00192F71"/>
    <w:rsid w:val="001935A5"/>
    <w:rsid w:val="00194160"/>
    <w:rsid w:val="00194DBD"/>
    <w:rsid w:val="00194FA2"/>
    <w:rsid w:val="00196109"/>
    <w:rsid w:val="00196732"/>
    <w:rsid w:val="001A0817"/>
    <w:rsid w:val="001A0A35"/>
    <w:rsid w:val="001A0BFA"/>
    <w:rsid w:val="001A3054"/>
    <w:rsid w:val="001A4862"/>
    <w:rsid w:val="001A58AB"/>
    <w:rsid w:val="001A5AC7"/>
    <w:rsid w:val="001A5CF7"/>
    <w:rsid w:val="001A6A86"/>
    <w:rsid w:val="001A6EBD"/>
    <w:rsid w:val="001A7365"/>
    <w:rsid w:val="001B010E"/>
    <w:rsid w:val="001B328C"/>
    <w:rsid w:val="001B3B78"/>
    <w:rsid w:val="001B4611"/>
    <w:rsid w:val="001B5BCB"/>
    <w:rsid w:val="001B5EBE"/>
    <w:rsid w:val="001B6024"/>
    <w:rsid w:val="001B65D2"/>
    <w:rsid w:val="001B70AA"/>
    <w:rsid w:val="001B72BC"/>
    <w:rsid w:val="001C1503"/>
    <w:rsid w:val="001C1E29"/>
    <w:rsid w:val="001C31B6"/>
    <w:rsid w:val="001C3535"/>
    <w:rsid w:val="001C3689"/>
    <w:rsid w:val="001C4A48"/>
    <w:rsid w:val="001C4C16"/>
    <w:rsid w:val="001C4D75"/>
    <w:rsid w:val="001C5063"/>
    <w:rsid w:val="001C56EC"/>
    <w:rsid w:val="001C5A22"/>
    <w:rsid w:val="001C5C88"/>
    <w:rsid w:val="001C62C8"/>
    <w:rsid w:val="001C74AA"/>
    <w:rsid w:val="001C7A63"/>
    <w:rsid w:val="001D0766"/>
    <w:rsid w:val="001D1B5C"/>
    <w:rsid w:val="001D2456"/>
    <w:rsid w:val="001D308C"/>
    <w:rsid w:val="001D46BE"/>
    <w:rsid w:val="001D4DB3"/>
    <w:rsid w:val="001D5428"/>
    <w:rsid w:val="001D5722"/>
    <w:rsid w:val="001D78C2"/>
    <w:rsid w:val="001D798F"/>
    <w:rsid w:val="001E0332"/>
    <w:rsid w:val="001E04C5"/>
    <w:rsid w:val="001E094F"/>
    <w:rsid w:val="001E1267"/>
    <w:rsid w:val="001E361A"/>
    <w:rsid w:val="001E4088"/>
    <w:rsid w:val="001E51A7"/>
    <w:rsid w:val="001E60C1"/>
    <w:rsid w:val="001E734F"/>
    <w:rsid w:val="001F0016"/>
    <w:rsid w:val="001F0231"/>
    <w:rsid w:val="001F1376"/>
    <w:rsid w:val="001F1E79"/>
    <w:rsid w:val="001F27B9"/>
    <w:rsid w:val="001F2DB8"/>
    <w:rsid w:val="001F3EA8"/>
    <w:rsid w:val="001F4415"/>
    <w:rsid w:val="001F4DA1"/>
    <w:rsid w:val="001F5D57"/>
    <w:rsid w:val="002005A9"/>
    <w:rsid w:val="00200604"/>
    <w:rsid w:val="00200C16"/>
    <w:rsid w:val="00201A77"/>
    <w:rsid w:val="0020267A"/>
    <w:rsid w:val="002026E5"/>
    <w:rsid w:val="002039A5"/>
    <w:rsid w:val="002047F1"/>
    <w:rsid w:val="002053DD"/>
    <w:rsid w:val="0020638E"/>
    <w:rsid w:val="002119A0"/>
    <w:rsid w:val="00211DAA"/>
    <w:rsid w:val="00211F6B"/>
    <w:rsid w:val="002148A9"/>
    <w:rsid w:val="00214D4F"/>
    <w:rsid w:val="002151BB"/>
    <w:rsid w:val="002169F3"/>
    <w:rsid w:val="002202B0"/>
    <w:rsid w:val="00221246"/>
    <w:rsid w:val="00221EC1"/>
    <w:rsid w:val="0022268C"/>
    <w:rsid w:val="00224AA0"/>
    <w:rsid w:val="0022687A"/>
    <w:rsid w:val="00226F93"/>
    <w:rsid w:val="00230EEF"/>
    <w:rsid w:val="00231C21"/>
    <w:rsid w:val="0023208D"/>
    <w:rsid w:val="0023330D"/>
    <w:rsid w:val="00234DF3"/>
    <w:rsid w:val="00235A72"/>
    <w:rsid w:val="00235D7A"/>
    <w:rsid w:val="0023606F"/>
    <w:rsid w:val="00236466"/>
    <w:rsid w:val="00236729"/>
    <w:rsid w:val="00237586"/>
    <w:rsid w:val="0024081D"/>
    <w:rsid w:val="00240A2E"/>
    <w:rsid w:val="00241418"/>
    <w:rsid w:val="00243A69"/>
    <w:rsid w:val="002447D2"/>
    <w:rsid w:val="002465AF"/>
    <w:rsid w:val="00246632"/>
    <w:rsid w:val="00247047"/>
    <w:rsid w:val="00247401"/>
    <w:rsid w:val="00247451"/>
    <w:rsid w:val="00247653"/>
    <w:rsid w:val="00247E03"/>
    <w:rsid w:val="002520AE"/>
    <w:rsid w:val="002524F5"/>
    <w:rsid w:val="002558BF"/>
    <w:rsid w:val="00255FA6"/>
    <w:rsid w:val="0025677C"/>
    <w:rsid w:val="002610ED"/>
    <w:rsid w:val="00262189"/>
    <w:rsid w:val="002636FB"/>
    <w:rsid w:val="00263996"/>
    <w:rsid w:val="002644DA"/>
    <w:rsid w:val="0026747E"/>
    <w:rsid w:val="00271602"/>
    <w:rsid w:val="0027193D"/>
    <w:rsid w:val="00272D9A"/>
    <w:rsid w:val="0027339F"/>
    <w:rsid w:val="0027350E"/>
    <w:rsid w:val="0027416D"/>
    <w:rsid w:val="0027430A"/>
    <w:rsid w:val="002758EB"/>
    <w:rsid w:val="0027591E"/>
    <w:rsid w:val="00276426"/>
    <w:rsid w:val="00276998"/>
    <w:rsid w:val="002777A2"/>
    <w:rsid w:val="0028069B"/>
    <w:rsid w:val="00280AD9"/>
    <w:rsid w:val="002810D0"/>
    <w:rsid w:val="00281C28"/>
    <w:rsid w:val="0028235D"/>
    <w:rsid w:val="00282E85"/>
    <w:rsid w:val="00282F70"/>
    <w:rsid w:val="0028334F"/>
    <w:rsid w:val="002845B5"/>
    <w:rsid w:val="00284DF7"/>
    <w:rsid w:val="0028590B"/>
    <w:rsid w:val="00286A37"/>
    <w:rsid w:val="00291DD7"/>
    <w:rsid w:val="002921CE"/>
    <w:rsid w:val="00292F98"/>
    <w:rsid w:val="00293669"/>
    <w:rsid w:val="00293982"/>
    <w:rsid w:val="00295204"/>
    <w:rsid w:val="00295DDA"/>
    <w:rsid w:val="00296B65"/>
    <w:rsid w:val="00297A48"/>
    <w:rsid w:val="002A04F4"/>
    <w:rsid w:val="002A1892"/>
    <w:rsid w:val="002A1BA1"/>
    <w:rsid w:val="002A2006"/>
    <w:rsid w:val="002A2AEF"/>
    <w:rsid w:val="002A3543"/>
    <w:rsid w:val="002A373D"/>
    <w:rsid w:val="002A3B51"/>
    <w:rsid w:val="002A442F"/>
    <w:rsid w:val="002A4944"/>
    <w:rsid w:val="002A5436"/>
    <w:rsid w:val="002A5B9D"/>
    <w:rsid w:val="002A605D"/>
    <w:rsid w:val="002A7DC4"/>
    <w:rsid w:val="002B1B5E"/>
    <w:rsid w:val="002B1DC4"/>
    <w:rsid w:val="002B2244"/>
    <w:rsid w:val="002B320D"/>
    <w:rsid w:val="002B627D"/>
    <w:rsid w:val="002B7391"/>
    <w:rsid w:val="002C0676"/>
    <w:rsid w:val="002C1157"/>
    <w:rsid w:val="002C2823"/>
    <w:rsid w:val="002C3E83"/>
    <w:rsid w:val="002C427D"/>
    <w:rsid w:val="002C4E88"/>
    <w:rsid w:val="002C557B"/>
    <w:rsid w:val="002C593E"/>
    <w:rsid w:val="002C66D5"/>
    <w:rsid w:val="002C7F3E"/>
    <w:rsid w:val="002D01F3"/>
    <w:rsid w:val="002D14BB"/>
    <w:rsid w:val="002D3A42"/>
    <w:rsid w:val="002D4942"/>
    <w:rsid w:val="002D54B0"/>
    <w:rsid w:val="002D5931"/>
    <w:rsid w:val="002D6293"/>
    <w:rsid w:val="002D6FD3"/>
    <w:rsid w:val="002D7181"/>
    <w:rsid w:val="002D7D45"/>
    <w:rsid w:val="002E11BE"/>
    <w:rsid w:val="002E1D6A"/>
    <w:rsid w:val="002E21DC"/>
    <w:rsid w:val="002E4BE6"/>
    <w:rsid w:val="002E5CD7"/>
    <w:rsid w:val="002E62E5"/>
    <w:rsid w:val="002E709D"/>
    <w:rsid w:val="002F08E7"/>
    <w:rsid w:val="002F1D22"/>
    <w:rsid w:val="002F2A29"/>
    <w:rsid w:val="002F5EF9"/>
    <w:rsid w:val="002F6260"/>
    <w:rsid w:val="002F7871"/>
    <w:rsid w:val="0030078E"/>
    <w:rsid w:val="003007E9"/>
    <w:rsid w:val="00301BE6"/>
    <w:rsid w:val="00302660"/>
    <w:rsid w:val="00302940"/>
    <w:rsid w:val="00303667"/>
    <w:rsid w:val="00303BA6"/>
    <w:rsid w:val="0030460B"/>
    <w:rsid w:val="00305E6A"/>
    <w:rsid w:val="003068BA"/>
    <w:rsid w:val="003072C2"/>
    <w:rsid w:val="00307A55"/>
    <w:rsid w:val="0031080A"/>
    <w:rsid w:val="0031118D"/>
    <w:rsid w:val="00311238"/>
    <w:rsid w:val="003119D6"/>
    <w:rsid w:val="00312012"/>
    <w:rsid w:val="003121A9"/>
    <w:rsid w:val="003139F9"/>
    <w:rsid w:val="00313D58"/>
    <w:rsid w:val="003141AA"/>
    <w:rsid w:val="003159E3"/>
    <w:rsid w:val="00315CE4"/>
    <w:rsid w:val="00316321"/>
    <w:rsid w:val="003166BC"/>
    <w:rsid w:val="00316878"/>
    <w:rsid w:val="00316CB3"/>
    <w:rsid w:val="00322D7E"/>
    <w:rsid w:val="00324D6A"/>
    <w:rsid w:val="003264DC"/>
    <w:rsid w:val="0032746E"/>
    <w:rsid w:val="00327D4B"/>
    <w:rsid w:val="003320BF"/>
    <w:rsid w:val="0033425E"/>
    <w:rsid w:val="00334606"/>
    <w:rsid w:val="00334CA5"/>
    <w:rsid w:val="00334D2B"/>
    <w:rsid w:val="00334DDF"/>
    <w:rsid w:val="003377FA"/>
    <w:rsid w:val="00337C5D"/>
    <w:rsid w:val="0034032E"/>
    <w:rsid w:val="00340A36"/>
    <w:rsid w:val="0034256B"/>
    <w:rsid w:val="00342D49"/>
    <w:rsid w:val="0034369A"/>
    <w:rsid w:val="00343EC6"/>
    <w:rsid w:val="0034487C"/>
    <w:rsid w:val="00344CD0"/>
    <w:rsid w:val="003453CC"/>
    <w:rsid w:val="003454CA"/>
    <w:rsid w:val="003464C6"/>
    <w:rsid w:val="00346DD2"/>
    <w:rsid w:val="003507D3"/>
    <w:rsid w:val="00351A18"/>
    <w:rsid w:val="003539B5"/>
    <w:rsid w:val="003545EA"/>
    <w:rsid w:val="00355FAF"/>
    <w:rsid w:val="00356D7D"/>
    <w:rsid w:val="003575A8"/>
    <w:rsid w:val="00357FC4"/>
    <w:rsid w:val="00361EC6"/>
    <w:rsid w:val="00361F89"/>
    <w:rsid w:val="00362EEE"/>
    <w:rsid w:val="00364FEC"/>
    <w:rsid w:val="00366105"/>
    <w:rsid w:val="00367FE6"/>
    <w:rsid w:val="00370289"/>
    <w:rsid w:val="00370351"/>
    <w:rsid w:val="00371089"/>
    <w:rsid w:val="00371203"/>
    <w:rsid w:val="003718FC"/>
    <w:rsid w:val="00371BCB"/>
    <w:rsid w:val="003736E3"/>
    <w:rsid w:val="00375601"/>
    <w:rsid w:val="00375DF0"/>
    <w:rsid w:val="00375FE7"/>
    <w:rsid w:val="003761A5"/>
    <w:rsid w:val="0037661C"/>
    <w:rsid w:val="00383E52"/>
    <w:rsid w:val="003844D8"/>
    <w:rsid w:val="00384510"/>
    <w:rsid w:val="00384D62"/>
    <w:rsid w:val="0038523D"/>
    <w:rsid w:val="00386029"/>
    <w:rsid w:val="00386FE6"/>
    <w:rsid w:val="00387E71"/>
    <w:rsid w:val="003900E0"/>
    <w:rsid w:val="003921A5"/>
    <w:rsid w:val="0039228C"/>
    <w:rsid w:val="0039234B"/>
    <w:rsid w:val="00393C4D"/>
    <w:rsid w:val="0039544E"/>
    <w:rsid w:val="00395E10"/>
    <w:rsid w:val="0039634F"/>
    <w:rsid w:val="003968F5"/>
    <w:rsid w:val="00397967"/>
    <w:rsid w:val="003979E4"/>
    <w:rsid w:val="003A1B7B"/>
    <w:rsid w:val="003A2C6C"/>
    <w:rsid w:val="003A402E"/>
    <w:rsid w:val="003A5052"/>
    <w:rsid w:val="003A6269"/>
    <w:rsid w:val="003A7044"/>
    <w:rsid w:val="003A79EC"/>
    <w:rsid w:val="003A7C9A"/>
    <w:rsid w:val="003B0392"/>
    <w:rsid w:val="003B4B61"/>
    <w:rsid w:val="003B5801"/>
    <w:rsid w:val="003B65F7"/>
    <w:rsid w:val="003B6FCC"/>
    <w:rsid w:val="003C1769"/>
    <w:rsid w:val="003C2E9F"/>
    <w:rsid w:val="003C372A"/>
    <w:rsid w:val="003C4879"/>
    <w:rsid w:val="003C5D9D"/>
    <w:rsid w:val="003C6857"/>
    <w:rsid w:val="003C70BD"/>
    <w:rsid w:val="003C71F5"/>
    <w:rsid w:val="003D0B64"/>
    <w:rsid w:val="003D16DC"/>
    <w:rsid w:val="003D38A7"/>
    <w:rsid w:val="003D3D82"/>
    <w:rsid w:val="003D57FF"/>
    <w:rsid w:val="003D5BCB"/>
    <w:rsid w:val="003D64DA"/>
    <w:rsid w:val="003D7095"/>
    <w:rsid w:val="003D717C"/>
    <w:rsid w:val="003D7AFC"/>
    <w:rsid w:val="003E029F"/>
    <w:rsid w:val="003E0F3B"/>
    <w:rsid w:val="003E3A3A"/>
    <w:rsid w:val="003E4533"/>
    <w:rsid w:val="003E553B"/>
    <w:rsid w:val="003F01EE"/>
    <w:rsid w:val="003F0C32"/>
    <w:rsid w:val="003F1C03"/>
    <w:rsid w:val="003F1F6F"/>
    <w:rsid w:val="003F3382"/>
    <w:rsid w:val="003F3D70"/>
    <w:rsid w:val="003F5B7A"/>
    <w:rsid w:val="003F60A4"/>
    <w:rsid w:val="003F6AD5"/>
    <w:rsid w:val="003F6C3A"/>
    <w:rsid w:val="003F6CDC"/>
    <w:rsid w:val="003F6F9F"/>
    <w:rsid w:val="0040021B"/>
    <w:rsid w:val="004005DE"/>
    <w:rsid w:val="004011A8"/>
    <w:rsid w:val="004017A4"/>
    <w:rsid w:val="0040288D"/>
    <w:rsid w:val="00405907"/>
    <w:rsid w:val="00410036"/>
    <w:rsid w:val="00410039"/>
    <w:rsid w:val="004114DA"/>
    <w:rsid w:val="0041210C"/>
    <w:rsid w:val="00413DD5"/>
    <w:rsid w:val="00415027"/>
    <w:rsid w:val="004150C9"/>
    <w:rsid w:val="004150FC"/>
    <w:rsid w:val="004161D0"/>
    <w:rsid w:val="00416F18"/>
    <w:rsid w:val="00417A59"/>
    <w:rsid w:val="0042097D"/>
    <w:rsid w:val="00421C5E"/>
    <w:rsid w:val="004243E7"/>
    <w:rsid w:val="00424904"/>
    <w:rsid w:val="004250EF"/>
    <w:rsid w:val="00425D26"/>
    <w:rsid w:val="004266C1"/>
    <w:rsid w:val="00426831"/>
    <w:rsid w:val="004305A3"/>
    <w:rsid w:val="00430610"/>
    <w:rsid w:val="00430BA8"/>
    <w:rsid w:val="00430CB5"/>
    <w:rsid w:val="00430D99"/>
    <w:rsid w:val="004339F0"/>
    <w:rsid w:val="0043443F"/>
    <w:rsid w:val="004347D2"/>
    <w:rsid w:val="0043550B"/>
    <w:rsid w:val="00437A13"/>
    <w:rsid w:val="00440EB3"/>
    <w:rsid w:val="00441E47"/>
    <w:rsid w:val="004422C1"/>
    <w:rsid w:val="00443AA1"/>
    <w:rsid w:val="00444F97"/>
    <w:rsid w:val="004468BC"/>
    <w:rsid w:val="00447B35"/>
    <w:rsid w:val="00450130"/>
    <w:rsid w:val="00452A0C"/>
    <w:rsid w:val="0045305C"/>
    <w:rsid w:val="004538D7"/>
    <w:rsid w:val="00453BF1"/>
    <w:rsid w:val="00453D50"/>
    <w:rsid w:val="00454219"/>
    <w:rsid w:val="0045572A"/>
    <w:rsid w:val="0045592A"/>
    <w:rsid w:val="00455BC8"/>
    <w:rsid w:val="00455FC9"/>
    <w:rsid w:val="00456580"/>
    <w:rsid w:val="00456628"/>
    <w:rsid w:val="00457561"/>
    <w:rsid w:val="00463238"/>
    <w:rsid w:val="004634FB"/>
    <w:rsid w:val="00465414"/>
    <w:rsid w:val="00467425"/>
    <w:rsid w:val="00470608"/>
    <w:rsid w:val="00471E1B"/>
    <w:rsid w:val="00472269"/>
    <w:rsid w:val="00472717"/>
    <w:rsid w:val="0047291B"/>
    <w:rsid w:val="00475205"/>
    <w:rsid w:val="00477C8F"/>
    <w:rsid w:val="00480E9C"/>
    <w:rsid w:val="004810B5"/>
    <w:rsid w:val="004817F3"/>
    <w:rsid w:val="00481FEF"/>
    <w:rsid w:val="00483487"/>
    <w:rsid w:val="00483D9E"/>
    <w:rsid w:val="00483F3C"/>
    <w:rsid w:val="00485658"/>
    <w:rsid w:val="004865D3"/>
    <w:rsid w:val="00487C58"/>
    <w:rsid w:val="004905C0"/>
    <w:rsid w:val="00490933"/>
    <w:rsid w:val="004916B3"/>
    <w:rsid w:val="00492135"/>
    <w:rsid w:val="00493355"/>
    <w:rsid w:val="00493C72"/>
    <w:rsid w:val="00493F68"/>
    <w:rsid w:val="00494708"/>
    <w:rsid w:val="00495CAA"/>
    <w:rsid w:val="0049676D"/>
    <w:rsid w:val="004A2596"/>
    <w:rsid w:val="004A3545"/>
    <w:rsid w:val="004A35D1"/>
    <w:rsid w:val="004A373D"/>
    <w:rsid w:val="004A3AA8"/>
    <w:rsid w:val="004A56F4"/>
    <w:rsid w:val="004A5DA1"/>
    <w:rsid w:val="004A5EA3"/>
    <w:rsid w:val="004A6473"/>
    <w:rsid w:val="004B3913"/>
    <w:rsid w:val="004B3DFA"/>
    <w:rsid w:val="004B3FF1"/>
    <w:rsid w:val="004B5D69"/>
    <w:rsid w:val="004B6CD2"/>
    <w:rsid w:val="004C2250"/>
    <w:rsid w:val="004C26A1"/>
    <w:rsid w:val="004C37DE"/>
    <w:rsid w:val="004C5316"/>
    <w:rsid w:val="004C5506"/>
    <w:rsid w:val="004C5824"/>
    <w:rsid w:val="004C717C"/>
    <w:rsid w:val="004D06E8"/>
    <w:rsid w:val="004D109D"/>
    <w:rsid w:val="004D1E97"/>
    <w:rsid w:val="004D27B0"/>
    <w:rsid w:val="004D291A"/>
    <w:rsid w:val="004D3FED"/>
    <w:rsid w:val="004D7E47"/>
    <w:rsid w:val="004D7FCC"/>
    <w:rsid w:val="004E03C3"/>
    <w:rsid w:val="004E0599"/>
    <w:rsid w:val="004E0798"/>
    <w:rsid w:val="004E3EC4"/>
    <w:rsid w:val="004E423F"/>
    <w:rsid w:val="004E6485"/>
    <w:rsid w:val="004E6974"/>
    <w:rsid w:val="004F06CC"/>
    <w:rsid w:val="004F0B8A"/>
    <w:rsid w:val="004F1295"/>
    <w:rsid w:val="004F3286"/>
    <w:rsid w:val="004F4346"/>
    <w:rsid w:val="004F48DF"/>
    <w:rsid w:val="004F66E3"/>
    <w:rsid w:val="004F69B2"/>
    <w:rsid w:val="0050017F"/>
    <w:rsid w:val="005013BA"/>
    <w:rsid w:val="005022F5"/>
    <w:rsid w:val="00503F38"/>
    <w:rsid w:val="0050561A"/>
    <w:rsid w:val="005057A5"/>
    <w:rsid w:val="00507253"/>
    <w:rsid w:val="00507672"/>
    <w:rsid w:val="00510460"/>
    <w:rsid w:val="00510AAE"/>
    <w:rsid w:val="00511CA1"/>
    <w:rsid w:val="00512466"/>
    <w:rsid w:val="005128AE"/>
    <w:rsid w:val="00512F40"/>
    <w:rsid w:val="005130A2"/>
    <w:rsid w:val="0051336C"/>
    <w:rsid w:val="005148CC"/>
    <w:rsid w:val="00515634"/>
    <w:rsid w:val="00516018"/>
    <w:rsid w:val="0051687C"/>
    <w:rsid w:val="00517467"/>
    <w:rsid w:val="00520D35"/>
    <w:rsid w:val="00521D54"/>
    <w:rsid w:val="0052292D"/>
    <w:rsid w:val="00525525"/>
    <w:rsid w:val="00526EFE"/>
    <w:rsid w:val="005277F4"/>
    <w:rsid w:val="0052787A"/>
    <w:rsid w:val="00530B84"/>
    <w:rsid w:val="00530F2C"/>
    <w:rsid w:val="00531800"/>
    <w:rsid w:val="00531C8A"/>
    <w:rsid w:val="00532B4B"/>
    <w:rsid w:val="00533406"/>
    <w:rsid w:val="00533F61"/>
    <w:rsid w:val="00533FE6"/>
    <w:rsid w:val="005342F7"/>
    <w:rsid w:val="00535A82"/>
    <w:rsid w:val="0053601C"/>
    <w:rsid w:val="00540174"/>
    <w:rsid w:val="005425E3"/>
    <w:rsid w:val="00542C12"/>
    <w:rsid w:val="00542C60"/>
    <w:rsid w:val="0054544E"/>
    <w:rsid w:val="005469CE"/>
    <w:rsid w:val="00547967"/>
    <w:rsid w:val="005506BD"/>
    <w:rsid w:val="00550AD4"/>
    <w:rsid w:val="005515B1"/>
    <w:rsid w:val="00551A4C"/>
    <w:rsid w:val="005520B9"/>
    <w:rsid w:val="005521DB"/>
    <w:rsid w:val="005531C5"/>
    <w:rsid w:val="00556AC0"/>
    <w:rsid w:val="00557434"/>
    <w:rsid w:val="0055757A"/>
    <w:rsid w:val="00557FA6"/>
    <w:rsid w:val="005603CA"/>
    <w:rsid w:val="005610C3"/>
    <w:rsid w:val="00561A26"/>
    <w:rsid w:val="0056748E"/>
    <w:rsid w:val="005675A5"/>
    <w:rsid w:val="00567773"/>
    <w:rsid w:val="005700A1"/>
    <w:rsid w:val="00571E80"/>
    <w:rsid w:val="00573214"/>
    <w:rsid w:val="00573274"/>
    <w:rsid w:val="00573854"/>
    <w:rsid w:val="005749D2"/>
    <w:rsid w:val="00574B4A"/>
    <w:rsid w:val="00575217"/>
    <w:rsid w:val="00575D9D"/>
    <w:rsid w:val="00576EB6"/>
    <w:rsid w:val="0057756D"/>
    <w:rsid w:val="005778B7"/>
    <w:rsid w:val="005804BD"/>
    <w:rsid w:val="00581405"/>
    <w:rsid w:val="005821A9"/>
    <w:rsid w:val="00582A3D"/>
    <w:rsid w:val="00585C4E"/>
    <w:rsid w:val="00586641"/>
    <w:rsid w:val="00587337"/>
    <w:rsid w:val="00587B92"/>
    <w:rsid w:val="005904E5"/>
    <w:rsid w:val="005919F9"/>
    <w:rsid w:val="0059236B"/>
    <w:rsid w:val="0059250F"/>
    <w:rsid w:val="00592CDA"/>
    <w:rsid w:val="0059326B"/>
    <w:rsid w:val="00593D47"/>
    <w:rsid w:val="00596436"/>
    <w:rsid w:val="005972DA"/>
    <w:rsid w:val="005A1969"/>
    <w:rsid w:val="005A1BFA"/>
    <w:rsid w:val="005A1F36"/>
    <w:rsid w:val="005A32AD"/>
    <w:rsid w:val="005A40A2"/>
    <w:rsid w:val="005A68FF"/>
    <w:rsid w:val="005A79D8"/>
    <w:rsid w:val="005A7C10"/>
    <w:rsid w:val="005A7C47"/>
    <w:rsid w:val="005B04B0"/>
    <w:rsid w:val="005B1941"/>
    <w:rsid w:val="005B1D11"/>
    <w:rsid w:val="005B24CA"/>
    <w:rsid w:val="005B48AF"/>
    <w:rsid w:val="005B5AEE"/>
    <w:rsid w:val="005B6CB5"/>
    <w:rsid w:val="005B6F7B"/>
    <w:rsid w:val="005B7424"/>
    <w:rsid w:val="005B7CA7"/>
    <w:rsid w:val="005C100B"/>
    <w:rsid w:val="005C419E"/>
    <w:rsid w:val="005C477C"/>
    <w:rsid w:val="005C5A94"/>
    <w:rsid w:val="005C6FCF"/>
    <w:rsid w:val="005C77C3"/>
    <w:rsid w:val="005D0B30"/>
    <w:rsid w:val="005D1BAD"/>
    <w:rsid w:val="005D1CF7"/>
    <w:rsid w:val="005D351D"/>
    <w:rsid w:val="005D3C01"/>
    <w:rsid w:val="005D3E76"/>
    <w:rsid w:val="005D4A77"/>
    <w:rsid w:val="005D527F"/>
    <w:rsid w:val="005D5D13"/>
    <w:rsid w:val="005E11AD"/>
    <w:rsid w:val="005E153E"/>
    <w:rsid w:val="005E1B1E"/>
    <w:rsid w:val="005E2B0A"/>
    <w:rsid w:val="005E3E59"/>
    <w:rsid w:val="005E418D"/>
    <w:rsid w:val="005E44CC"/>
    <w:rsid w:val="005E5B8C"/>
    <w:rsid w:val="005F0E8C"/>
    <w:rsid w:val="005F1E37"/>
    <w:rsid w:val="005F2168"/>
    <w:rsid w:val="005F2FD8"/>
    <w:rsid w:val="005F505D"/>
    <w:rsid w:val="005F560E"/>
    <w:rsid w:val="005F58DF"/>
    <w:rsid w:val="006002D6"/>
    <w:rsid w:val="00601B89"/>
    <w:rsid w:val="00601DD8"/>
    <w:rsid w:val="0060464A"/>
    <w:rsid w:val="00605F73"/>
    <w:rsid w:val="00606214"/>
    <w:rsid w:val="0060648D"/>
    <w:rsid w:val="006066F0"/>
    <w:rsid w:val="006067AC"/>
    <w:rsid w:val="00606955"/>
    <w:rsid w:val="0060738E"/>
    <w:rsid w:val="0061044E"/>
    <w:rsid w:val="00610C6A"/>
    <w:rsid w:val="006123B7"/>
    <w:rsid w:val="006134E5"/>
    <w:rsid w:val="00613A08"/>
    <w:rsid w:val="00613B6C"/>
    <w:rsid w:val="0061480F"/>
    <w:rsid w:val="00614CCC"/>
    <w:rsid w:val="006152E4"/>
    <w:rsid w:val="00615E8D"/>
    <w:rsid w:val="00616EF0"/>
    <w:rsid w:val="00617147"/>
    <w:rsid w:val="00617C4F"/>
    <w:rsid w:val="00617E24"/>
    <w:rsid w:val="00620DF7"/>
    <w:rsid w:val="006210B4"/>
    <w:rsid w:val="00621E25"/>
    <w:rsid w:val="006228E2"/>
    <w:rsid w:val="00623366"/>
    <w:rsid w:val="00625B5F"/>
    <w:rsid w:val="00627614"/>
    <w:rsid w:val="00630EC7"/>
    <w:rsid w:val="00631659"/>
    <w:rsid w:val="00635AB6"/>
    <w:rsid w:val="00635AF8"/>
    <w:rsid w:val="00637202"/>
    <w:rsid w:val="00637644"/>
    <w:rsid w:val="00640091"/>
    <w:rsid w:val="0064147F"/>
    <w:rsid w:val="006439D4"/>
    <w:rsid w:val="00644B5B"/>
    <w:rsid w:val="006461FA"/>
    <w:rsid w:val="00647206"/>
    <w:rsid w:val="00647308"/>
    <w:rsid w:val="00647A86"/>
    <w:rsid w:val="00647FE7"/>
    <w:rsid w:val="00650A2F"/>
    <w:rsid w:val="00651FEA"/>
    <w:rsid w:val="00654678"/>
    <w:rsid w:val="00654787"/>
    <w:rsid w:val="00655062"/>
    <w:rsid w:val="006550E0"/>
    <w:rsid w:val="006555CD"/>
    <w:rsid w:val="0066039F"/>
    <w:rsid w:val="00660ABA"/>
    <w:rsid w:val="006618CF"/>
    <w:rsid w:val="006634BE"/>
    <w:rsid w:val="00663821"/>
    <w:rsid w:val="00663A4D"/>
    <w:rsid w:val="00663B86"/>
    <w:rsid w:val="00664C19"/>
    <w:rsid w:val="00664D61"/>
    <w:rsid w:val="00665DAB"/>
    <w:rsid w:val="0066788A"/>
    <w:rsid w:val="0067019A"/>
    <w:rsid w:val="006704E7"/>
    <w:rsid w:val="0067283C"/>
    <w:rsid w:val="00672A23"/>
    <w:rsid w:val="00673004"/>
    <w:rsid w:val="00674224"/>
    <w:rsid w:val="00674B6F"/>
    <w:rsid w:val="00675141"/>
    <w:rsid w:val="00675B9B"/>
    <w:rsid w:val="0067646A"/>
    <w:rsid w:val="00677FEF"/>
    <w:rsid w:val="0068049F"/>
    <w:rsid w:val="006815C2"/>
    <w:rsid w:val="00681FB1"/>
    <w:rsid w:val="00682E92"/>
    <w:rsid w:val="00683578"/>
    <w:rsid w:val="0068520B"/>
    <w:rsid w:val="006855E8"/>
    <w:rsid w:val="006858EE"/>
    <w:rsid w:val="00685A9B"/>
    <w:rsid w:val="00687816"/>
    <w:rsid w:val="006922E0"/>
    <w:rsid w:val="00693328"/>
    <w:rsid w:val="00693872"/>
    <w:rsid w:val="00693A77"/>
    <w:rsid w:val="006943FE"/>
    <w:rsid w:val="00694AE6"/>
    <w:rsid w:val="00694CEC"/>
    <w:rsid w:val="00694EAA"/>
    <w:rsid w:val="0069501D"/>
    <w:rsid w:val="00695FDB"/>
    <w:rsid w:val="006963E0"/>
    <w:rsid w:val="006968E2"/>
    <w:rsid w:val="00697EC8"/>
    <w:rsid w:val="006A00A8"/>
    <w:rsid w:val="006A1C61"/>
    <w:rsid w:val="006A2C0B"/>
    <w:rsid w:val="006A493B"/>
    <w:rsid w:val="006A4AB7"/>
    <w:rsid w:val="006A576D"/>
    <w:rsid w:val="006A5898"/>
    <w:rsid w:val="006A5DBC"/>
    <w:rsid w:val="006A5E76"/>
    <w:rsid w:val="006A604E"/>
    <w:rsid w:val="006A6787"/>
    <w:rsid w:val="006B1B4B"/>
    <w:rsid w:val="006B1C5C"/>
    <w:rsid w:val="006B1F2E"/>
    <w:rsid w:val="006B2013"/>
    <w:rsid w:val="006B26F4"/>
    <w:rsid w:val="006B345B"/>
    <w:rsid w:val="006B3672"/>
    <w:rsid w:val="006B3738"/>
    <w:rsid w:val="006B46A7"/>
    <w:rsid w:val="006B517C"/>
    <w:rsid w:val="006B6CCD"/>
    <w:rsid w:val="006B7BE2"/>
    <w:rsid w:val="006B7E06"/>
    <w:rsid w:val="006C2C9A"/>
    <w:rsid w:val="006C3C01"/>
    <w:rsid w:val="006C5ED7"/>
    <w:rsid w:val="006C70AA"/>
    <w:rsid w:val="006C7CB0"/>
    <w:rsid w:val="006D06B1"/>
    <w:rsid w:val="006D31EF"/>
    <w:rsid w:val="006D3C1D"/>
    <w:rsid w:val="006D48E2"/>
    <w:rsid w:val="006D4E61"/>
    <w:rsid w:val="006D56B5"/>
    <w:rsid w:val="006D5B4A"/>
    <w:rsid w:val="006D66B6"/>
    <w:rsid w:val="006D6807"/>
    <w:rsid w:val="006D68CC"/>
    <w:rsid w:val="006D6ABA"/>
    <w:rsid w:val="006D6EFD"/>
    <w:rsid w:val="006E2027"/>
    <w:rsid w:val="006E2391"/>
    <w:rsid w:val="006E309B"/>
    <w:rsid w:val="006E4257"/>
    <w:rsid w:val="006E5AA4"/>
    <w:rsid w:val="006E5F77"/>
    <w:rsid w:val="006E68E6"/>
    <w:rsid w:val="006F079D"/>
    <w:rsid w:val="006F093D"/>
    <w:rsid w:val="006F1FD3"/>
    <w:rsid w:val="006F3226"/>
    <w:rsid w:val="006F3858"/>
    <w:rsid w:val="006F391C"/>
    <w:rsid w:val="006F4AB2"/>
    <w:rsid w:val="006F550B"/>
    <w:rsid w:val="006F6B5A"/>
    <w:rsid w:val="006F6EC2"/>
    <w:rsid w:val="006F7A88"/>
    <w:rsid w:val="00700E8A"/>
    <w:rsid w:val="00702847"/>
    <w:rsid w:val="00702E5C"/>
    <w:rsid w:val="007040A8"/>
    <w:rsid w:val="007041BE"/>
    <w:rsid w:val="00704D74"/>
    <w:rsid w:val="00705CC1"/>
    <w:rsid w:val="00706E25"/>
    <w:rsid w:val="00710097"/>
    <w:rsid w:val="007100EA"/>
    <w:rsid w:val="00710178"/>
    <w:rsid w:val="00710948"/>
    <w:rsid w:val="007109CF"/>
    <w:rsid w:val="00710A27"/>
    <w:rsid w:val="00710C90"/>
    <w:rsid w:val="007114B2"/>
    <w:rsid w:val="00712164"/>
    <w:rsid w:val="00712194"/>
    <w:rsid w:val="00712247"/>
    <w:rsid w:val="007123B8"/>
    <w:rsid w:val="007123C4"/>
    <w:rsid w:val="007129C1"/>
    <w:rsid w:val="00713061"/>
    <w:rsid w:val="00713224"/>
    <w:rsid w:val="00714C2A"/>
    <w:rsid w:val="00715932"/>
    <w:rsid w:val="00720AC1"/>
    <w:rsid w:val="00720FD8"/>
    <w:rsid w:val="007210A0"/>
    <w:rsid w:val="00721C11"/>
    <w:rsid w:val="00725007"/>
    <w:rsid w:val="00725167"/>
    <w:rsid w:val="007262F9"/>
    <w:rsid w:val="00726AD9"/>
    <w:rsid w:val="00726C96"/>
    <w:rsid w:val="00726CE3"/>
    <w:rsid w:val="00727F57"/>
    <w:rsid w:val="00730ADB"/>
    <w:rsid w:val="00731C7B"/>
    <w:rsid w:val="00732CD2"/>
    <w:rsid w:val="00733225"/>
    <w:rsid w:val="00734BB3"/>
    <w:rsid w:val="007370EB"/>
    <w:rsid w:val="00740F67"/>
    <w:rsid w:val="00742AC5"/>
    <w:rsid w:val="007440A9"/>
    <w:rsid w:val="0074440D"/>
    <w:rsid w:val="00745345"/>
    <w:rsid w:val="007456A8"/>
    <w:rsid w:val="00745A4B"/>
    <w:rsid w:val="00745E2A"/>
    <w:rsid w:val="007465EC"/>
    <w:rsid w:val="00746ED5"/>
    <w:rsid w:val="00747038"/>
    <w:rsid w:val="00750BC2"/>
    <w:rsid w:val="00752DA2"/>
    <w:rsid w:val="007549D1"/>
    <w:rsid w:val="00755E55"/>
    <w:rsid w:val="007565BA"/>
    <w:rsid w:val="00757222"/>
    <w:rsid w:val="00757581"/>
    <w:rsid w:val="0075763C"/>
    <w:rsid w:val="0076155C"/>
    <w:rsid w:val="00764553"/>
    <w:rsid w:val="007645EB"/>
    <w:rsid w:val="00764EB0"/>
    <w:rsid w:val="007665B4"/>
    <w:rsid w:val="00767F6D"/>
    <w:rsid w:val="007712E7"/>
    <w:rsid w:val="007717CD"/>
    <w:rsid w:val="00773790"/>
    <w:rsid w:val="007737C0"/>
    <w:rsid w:val="0077471A"/>
    <w:rsid w:val="00774DDB"/>
    <w:rsid w:val="007750CA"/>
    <w:rsid w:val="007767F8"/>
    <w:rsid w:val="00776BD9"/>
    <w:rsid w:val="00780B53"/>
    <w:rsid w:val="0078149C"/>
    <w:rsid w:val="0078210B"/>
    <w:rsid w:val="00782B89"/>
    <w:rsid w:val="007831BB"/>
    <w:rsid w:val="00784BF6"/>
    <w:rsid w:val="0078501A"/>
    <w:rsid w:val="00785631"/>
    <w:rsid w:val="00786F6E"/>
    <w:rsid w:val="0078756F"/>
    <w:rsid w:val="00787780"/>
    <w:rsid w:val="00787804"/>
    <w:rsid w:val="00792CEA"/>
    <w:rsid w:val="00794841"/>
    <w:rsid w:val="00794D36"/>
    <w:rsid w:val="00794FB6"/>
    <w:rsid w:val="00795ABA"/>
    <w:rsid w:val="00795D1A"/>
    <w:rsid w:val="007A008C"/>
    <w:rsid w:val="007A0991"/>
    <w:rsid w:val="007A2843"/>
    <w:rsid w:val="007A3058"/>
    <w:rsid w:val="007A42A5"/>
    <w:rsid w:val="007A5BA5"/>
    <w:rsid w:val="007A5D46"/>
    <w:rsid w:val="007B0868"/>
    <w:rsid w:val="007B1744"/>
    <w:rsid w:val="007B2526"/>
    <w:rsid w:val="007B2868"/>
    <w:rsid w:val="007B29B3"/>
    <w:rsid w:val="007B4FF1"/>
    <w:rsid w:val="007B5064"/>
    <w:rsid w:val="007C1A96"/>
    <w:rsid w:val="007C226C"/>
    <w:rsid w:val="007C2A8F"/>
    <w:rsid w:val="007C3188"/>
    <w:rsid w:val="007C3539"/>
    <w:rsid w:val="007C44C2"/>
    <w:rsid w:val="007C44D4"/>
    <w:rsid w:val="007C4A72"/>
    <w:rsid w:val="007C4B58"/>
    <w:rsid w:val="007C52ED"/>
    <w:rsid w:val="007C745E"/>
    <w:rsid w:val="007C7882"/>
    <w:rsid w:val="007C79DF"/>
    <w:rsid w:val="007D0DEC"/>
    <w:rsid w:val="007D1334"/>
    <w:rsid w:val="007D2C8F"/>
    <w:rsid w:val="007D41DC"/>
    <w:rsid w:val="007D7646"/>
    <w:rsid w:val="007E0DBF"/>
    <w:rsid w:val="007E0E3B"/>
    <w:rsid w:val="007E147C"/>
    <w:rsid w:val="007E16B6"/>
    <w:rsid w:val="007E3C14"/>
    <w:rsid w:val="007E40BE"/>
    <w:rsid w:val="007E45EB"/>
    <w:rsid w:val="007E4C2E"/>
    <w:rsid w:val="007E5070"/>
    <w:rsid w:val="007E56DD"/>
    <w:rsid w:val="007E7D65"/>
    <w:rsid w:val="007F192E"/>
    <w:rsid w:val="007F236F"/>
    <w:rsid w:val="007F2844"/>
    <w:rsid w:val="007F7658"/>
    <w:rsid w:val="007F77D0"/>
    <w:rsid w:val="00800845"/>
    <w:rsid w:val="00800F01"/>
    <w:rsid w:val="0080123E"/>
    <w:rsid w:val="0080290B"/>
    <w:rsid w:val="00802D36"/>
    <w:rsid w:val="008030BD"/>
    <w:rsid w:val="00805DC3"/>
    <w:rsid w:val="00807D0C"/>
    <w:rsid w:val="00810741"/>
    <w:rsid w:val="00813D26"/>
    <w:rsid w:val="00813DC4"/>
    <w:rsid w:val="00814808"/>
    <w:rsid w:val="008149C2"/>
    <w:rsid w:val="00814D5B"/>
    <w:rsid w:val="0081535E"/>
    <w:rsid w:val="00815653"/>
    <w:rsid w:val="00815D38"/>
    <w:rsid w:val="00816322"/>
    <w:rsid w:val="0081664E"/>
    <w:rsid w:val="00816686"/>
    <w:rsid w:val="00816A79"/>
    <w:rsid w:val="00817B10"/>
    <w:rsid w:val="008211AB"/>
    <w:rsid w:val="00822269"/>
    <w:rsid w:val="008222E5"/>
    <w:rsid w:val="00824B78"/>
    <w:rsid w:val="00825C1A"/>
    <w:rsid w:val="00825C8E"/>
    <w:rsid w:val="0083047B"/>
    <w:rsid w:val="00830B3A"/>
    <w:rsid w:val="0083106A"/>
    <w:rsid w:val="008312B4"/>
    <w:rsid w:val="00831BA8"/>
    <w:rsid w:val="00832407"/>
    <w:rsid w:val="00834973"/>
    <w:rsid w:val="00835D0F"/>
    <w:rsid w:val="00836E1A"/>
    <w:rsid w:val="0083771A"/>
    <w:rsid w:val="0084481F"/>
    <w:rsid w:val="00844CAD"/>
    <w:rsid w:val="00845F88"/>
    <w:rsid w:val="00846E10"/>
    <w:rsid w:val="00847504"/>
    <w:rsid w:val="00850470"/>
    <w:rsid w:val="00850480"/>
    <w:rsid w:val="0085087A"/>
    <w:rsid w:val="00851613"/>
    <w:rsid w:val="00852C2D"/>
    <w:rsid w:val="00852FD6"/>
    <w:rsid w:val="0085486A"/>
    <w:rsid w:val="00854B7C"/>
    <w:rsid w:val="00854FF8"/>
    <w:rsid w:val="00855577"/>
    <w:rsid w:val="00855C6A"/>
    <w:rsid w:val="0085651F"/>
    <w:rsid w:val="00857EA0"/>
    <w:rsid w:val="00861876"/>
    <w:rsid w:val="00861C1D"/>
    <w:rsid w:val="00861F73"/>
    <w:rsid w:val="0086264C"/>
    <w:rsid w:val="008628FB"/>
    <w:rsid w:val="00863576"/>
    <w:rsid w:val="00863FF8"/>
    <w:rsid w:val="0086611F"/>
    <w:rsid w:val="0086624C"/>
    <w:rsid w:val="00866A79"/>
    <w:rsid w:val="00867C34"/>
    <w:rsid w:val="00867E1A"/>
    <w:rsid w:val="008721E6"/>
    <w:rsid w:val="008725AB"/>
    <w:rsid w:val="00874653"/>
    <w:rsid w:val="0087555B"/>
    <w:rsid w:val="00875BC2"/>
    <w:rsid w:val="00877DC6"/>
    <w:rsid w:val="00881BBE"/>
    <w:rsid w:val="00882681"/>
    <w:rsid w:val="008828F6"/>
    <w:rsid w:val="00883E11"/>
    <w:rsid w:val="0088512A"/>
    <w:rsid w:val="00885799"/>
    <w:rsid w:val="00887500"/>
    <w:rsid w:val="00890149"/>
    <w:rsid w:val="0089043D"/>
    <w:rsid w:val="00892AF6"/>
    <w:rsid w:val="00892EA7"/>
    <w:rsid w:val="008934D3"/>
    <w:rsid w:val="008937D0"/>
    <w:rsid w:val="00894EFA"/>
    <w:rsid w:val="00897589"/>
    <w:rsid w:val="008A0C95"/>
    <w:rsid w:val="008A17FC"/>
    <w:rsid w:val="008A18ED"/>
    <w:rsid w:val="008A237E"/>
    <w:rsid w:val="008A3674"/>
    <w:rsid w:val="008A3A97"/>
    <w:rsid w:val="008A4021"/>
    <w:rsid w:val="008A62BE"/>
    <w:rsid w:val="008B03E9"/>
    <w:rsid w:val="008B2F50"/>
    <w:rsid w:val="008B3191"/>
    <w:rsid w:val="008B35D6"/>
    <w:rsid w:val="008B37BB"/>
    <w:rsid w:val="008B3F90"/>
    <w:rsid w:val="008B48D4"/>
    <w:rsid w:val="008B4E2C"/>
    <w:rsid w:val="008B5552"/>
    <w:rsid w:val="008B5C8F"/>
    <w:rsid w:val="008B6220"/>
    <w:rsid w:val="008B6CB4"/>
    <w:rsid w:val="008B6F7B"/>
    <w:rsid w:val="008C23E1"/>
    <w:rsid w:val="008C3480"/>
    <w:rsid w:val="008C40ED"/>
    <w:rsid w:val="008C52EC"/>
    <w:rsid w:val="008C5A7D"/>
    <w:rsid w:val="008C6CA4"/>
    <w:rsid w:val="008D2B5F"/>
    <w:rsid w:val="008D4CB1"/>
    <w:rsid w:val="008D5F0E"/>
    <w:rsid w:val="008D7777"/>
    <w:rsid w:val="008E11A6"/>
    <w:rsid w:val="008E178A"/>
    <w:rsid w:val="008E1E06"/>
    <w:rsid w:val="008E3A73"/>
    <w:rsid w:val="008E4BC5"/>
    <w:rsid w:val="008E5B98"/>
    <w:rsid w:val="008E5D70"/>
    <w:rsid w:val="008E5EF3"/>
    <w:rsid w:val="008E6461"/>
    <w:rsid w:val="008E6BAE"/>
    <w:rsid w:val="008E7031"/>
    <w:rsid w:val="008E7E45"/>
    <w:rsid w:val="008F0B4D"/>
    <w:rsid w:val="008F1FE5"/>
    <w:rsid w:val="008F5FBE"/>
    <w:rsid w:val="008F6551"/>
    <w:rsid w:val="0090000A"/>
    <w:rsid w:val="0090038D"/>
    <w:rsid w:val="00900F0F"/>
    <w:rsid w:val="009010B9"/>
    <w:rsid w:val="00904DAF"/>
    <w:rsid w:val="00904E62"/>
    <w:rsid w:val="00906857"/>
    <w:rsid w:val="00906CA6"/>
    <w:rsid w:val="00907E35"/>
    <w:rsid w:val="00910FB0"/>
    <w:rsid w:val="00911213"/>
    <w:rsid w:val="0091315D"/>
    <w:rsid w:val="009148ED"/>
    <w:rsid w:val="009152F5"/>
    <w:rsid w:val="009164A7"/>
    <w:rsid w:val="00917399"/>
    <w:rsid w:val="00917740"/>
    <w:rsid w:val="00920D03"/>
    <w:rsid w:val="00924E1A"/>
    <w:rsid w:val="0092774D"/>
    <w:rsid w:val="00930CD3"/>
    <w:rsid w:val="009317A7"/>
    <w:rsid w:val="00931B96"/>
    <w:rsid w:val="00933CBF"/>
    <w:rsid w:val="00936D95"/>
    <w:rsid w:val="00937BBB"/>
    <w:rsid w:val="00940385"/>
    <w:rsid w:val="00940729"/>
    <w:rsid w:val="00941481"/>
    <w:rsid w:val="009422E2"/>
    <w:rsid w:val="00942340"/>
    <w:rsid w:val="009423D7"/>
    <w:rsid w:val="00942D36"/>
    <w:rsid w:val="00943553"/>
    <w:rsid w:val="00943962"/>
    <w:rsid w:val="00943E4C"/>
    <w:rsid w:val="00945C64"/>
    <w:rsid w:val="00950731"/>
    <w:rsid w:val="00950893"/>
    <w:rsid w:val="00950DF5"/>
    <w:rsid w:val="00951455"/>
    <w:rsid w:val="00951BC0"/>
    <w:rsid w:val="00951D6C"/>
    <w:rsid w:val="00952519"/>
    <w:rsid w:val="00952720"/>
    <w:rsid w:val="00953FC8"/>
    <w:rsid w:val="00954E6B"/>
    <w:rsid w:val="00955783"/>
    <w:rsid w:val="009557F8"/>
    <w:rsid w:val="00955C8B"/>
    <w:rsid w:val="00956713"/>
    <w:rsid w:val="00961A3C"/>
    <w:rsid w:val="00962042"/>
    <w:rsid w:val="0096625E"/>
    <w:rsid w:val="00970ECF"/>
    <w:rsid w:val="009720B6"/>
    <w:rsid w:val="00973D78"/>
    <w:rsid w:val="00975ECC"/>
    <w:rsid w:val="0097688C"/>
    <w:rsid w:val="00976A45"/>
    <w:rsid w:val="009773CF"/>
    <w:rsid w:val="00981711"/>
    <w:rsid w:val="00981B24"/>
    <w:rsid w:val="00982737"/>
    <w:rsid w:val="00982BBC"/>
    <w:rsid w:val="00983032"/>
    <w:rsid w:val="0098505A"/>
    <w:rsid w:val="009852DD"/>
    <w:rsid w:val="0098574C"/>
    <w:rsid w:val="0098776A"/>
    <w:rsid w:val="009906BE"/>
    <w:rsid w:val="00990D23"/>
    <w:rsid w:val="0099156D"/>
    <w:rsid w:val="009923DE"/>
    <w:rsid w:val="00992CD6"/>
    <w:rsid w:val="00992E48"/>
    <w:rsid w:val="009934A3"/>
    <w:rsid w:val="00993C6C"/>
    <w:rsid w:val="00996F6C"/>
    <w:rsid w:val="00996FCE"/>
    <w:rsid w:val="00997031"/>
    <w:rsid w:val="00997C29"/>
    <w:rsid w:val="009A0AF8"/>
    <w:rsid w:val="009A0BAE"/>
    <w:rsid w:val="009A0E0F"/>
    <w:rsid w:val="009A0F9C"/>
    <w:rsid w:val="009A300E"/>
    <w:rsid w:val="009A5567"/>
    <w:rsid w:val="009A5E34"/>
    <w:rsid w:val="009A613D"/>
    <w:rsid w:val="009A6D63"/>
    <w:rsid w:val="009A6E49"/>
    <w:rsid w:val="009A7B69"/>
    <w:rsid w:val="009B091B"/>
    <w:rsid w:val="009B0D69"/>
    <w:rsid w:val="009B0E66"/>
    <w:rsid w:val="009B0F17"/>
    <w:rsid w:val="009B1761"/>
    <w:rsid w:val="009B17EA"/>
    <w:rsid w:val="009B1D06"/>
    <w:rsid w:val="009B24A2"/>
    <w:rsid w:val="009B3CCC"/>
    <w:rsid w:val="009B40AD"/>
    <w:rsid w:val="009B4342"/>
    <w:rsid w:val="009B50D8"/>
    <w:rsid w:val="009B5100"/>
    <w:rsid w:val="009B597D"/>
    <w:rsid w:val="009B63DB"/>
    <w:rsid w:val="009B716C"/>
    <w:rsid w:val="009B7453"/>
    <w:rsid w:val="009C0CBF"/>
    <w:rsid w:val="009C24C3"/>
    <w:rsid w:val="009C2811"/>
    <w:rsid w:val="009C49EC"/>
    <w:rsid w:val="009C597F"/>
    <w:rsid w:val="009C5A75"/>
    <w:rsid w:val="009C5E5E"/>
    <w:rsid w:val="009C6130"/>
    <w:rsid w:val="009C7205"/>
    <w:rsid w:val="009C74F3"/>
    <w:rsid w:val="009C75B7"/>
    <w:rsid w:val="009C792E"/>
    <w:rsid w:val="009D326E"/>
    <w:rsid w:val="009D3E9F"/>
    <w:rsid w:val="009D471E"/>
    <w:rsid w:val="009D5F63"/>
    <w:rsid w:val="009D63F2"/>
    <w:rsid w:val="009D6C83"/>
    <w:rsid w:val="009E0323"/>
    <w:rsid w:val="009E08BA"/>
    <w:rsid w:val="009E2E88"/>
    <w:rsid w:val="009E2F99"/>
    <w:rsid w:val="009E3F00"/>
    <w:rsid w:val="009E57EA"/>
    <w:rsid w:val="009E5DBD"/>
    <w:rsid w:val="009F01DC"/>
    <w:rsid w:val="009F139B"/>
    <w:rsid w:val="009F1D0D"/>
    <w:rsid w:val="009F2782"/>
    <w:rsid w:val="009F2C18"/>
    <w:rsid w:val="009F4A28"/>
    <w:rsid w:val="009F4B0B"/>
    <w:rsid w:val="009F7AD7"/>
    <w:rsid w:val="00A00F21"/>
    <w:rsid w:val="00A0152E"/>
    <w:rsid w:val="00A02830"/>
    <w:rsid w:val="00A04307"/>
    <w:rsid w:val="00A04727"/>
    <w:rsid w:val="00A05D51"/>
    <w:rsid w:val="00A0727B"/>
    <w:rsid w:val="00A1050B"/>
    <w:rsid w:val="00A10951"/>
    <w:rsid w:val="00A13AFA"/>
    <w:rsid w:val="00A154F0"/>
    <w:rsid w:val="00A15A15"/>
    <w:rsid w:val="00A15A67"/>
    <w:rsid w:val="00A177CB"/>
    <w:rsid w:val="00A2077C"/>
    <w:rsid w:val="00A20D39"/>
    <w:rsid w:val="00A2150B"/>
    <w:rsid w:val="00A215DC"/>
    <w:rsid w:val="00A21DF4"/>
    <w:rsid w:val="00A231A9"/>
    <w:rsid w:val="00A24307"/>
    <w:rsid w:val="00A245AD"/>
    <w:rsid w:val="00A274B9"/>
    <w:rsid w:val="00A30A5D"/>
    <w:rsid w:val="00A327AB"/>
    <w:rsid w:val="00A33D2F"/>
    <w:rsid w:val="00A342D3"/>
    <w:rsid w:val="00A36659"/>
    <w:rsid w:val="00A37661"/>
    <w:rsid w:val="00A40D14"/>
    <w:rsid w:val="00A422B1"/>
    <w:rsid w:val="00A4254C"/>
    <w:rsid w:val="00A44250"/>
    <w:rsid w:val="00A446CE"/>
    <w:rsid w:val="00A44792"/>
    <w:rsid w:val="00A44DCE"/>
    <w:rsid w:val="00A47161"/>
    <w:rsid w:val="00A47F05"/>
    <w:rsid w:val="00A5089D"/>
    <w:rsid w:val="00A51220"/>
    <w:rsid w:val="00A52164"/>
    <w:rsid w:val="00A526C6"/>
    <w:rsid w:val="00A53C58"/>
    <w:rsid w:val="00A54E01"/>
    <w:rsid w:val="00A55318"/>
    <w:rsid w:val="00A56DAF"/>
    <w:rsid w:val="00A57B21"/>
    <w:rsid w:val="00A605EC"/>
    <w:rsid w:val="00A60A85"/>
    <w:rsid w:val="00A60C13"/>
    <w:rsid w:val="00A60D54"/>
    <w:rsid w:val="00A6148E"/>
    <w:rsid w:val="00A61606"/>
    <w:rsid w:val="00A61B67"/>
    <w:rsid w:val="00A62005"/>
    <w:rsid w:val="00A62C24"/>
    <w:rsid w:val="00A6367A"/>
    <w:rsid w:val="00A63BE6"/>
    <w:rsid w:val="00A64B00"/>
    <w:rsid w:val="00A657E5"/>
    <w:rsid w:val="00A66F01"/>
    <w:rsid w:val="00A671D7"/>
    <w:rsid w:val="00A67D2E"/>
    <w:rsid w:val="00A702CB"/>
    <w:rsid w:val="00A704FD"/>
    <w:rsid w:val="00A7066F"/>
    <w:rsid w:val="00A70951"/>
    <w:rsid w:val="00A72A30"/>
    <w:rsid w:val="00A72C99"/>
    <w:rsid w:val="00A74B40"/>
    <w:rsid w:val="00A74EB5"/>
    <w:rsid w:val="00A75F24"/>
    <w:rsid w:val="00A76C2E"/>
    <w:rsid w:val="00A77A73"/>
    <w:rsid w:val="00A8028F"/>
    <w:rsid w:val="00A8057A"/>
    <w:rsid w:val="00A810D4"/>
    <w:rsid w:val="00A81858"/>
    <w:rsid w:val="00A82763"/>
    <w:rsid w:val="00A833B4"/>
    <w:rsid w:val="00A85C18"/>
    <w:rsid w:val="00A85FC9"/>
    <w:rsid w:val="00A86351"/>
    <w:rsid w:val="00A87B98"/>
    <w:rsid w:val="00A91161"/>
    <w:rsid w:val="00A9126A"/>
    <w:rsid w:val="00A91903"/>
    <w:rsid w:val="00A91C3A"/>
    <w:rsid w:val="00A9242F"/>
    <w:rsid w:val="00A93125"/>
    <w:rsid w:val="00A9373E"/>
    <w:rsid w:val="00A93E18"/>
    <w:rsid w:val="00A94B7E"/>
    <w:rsid w:val="00A94E9E"/>
    <w:rsid w:val="00A951BB"/>
    <w:rsid w:val="00A95614"/>
    <w:rsid w:val="00AA088E"/>
    <w:rsid w:val="00AA188F"/>
    <w:rsid w:val="00AA18AF"/>
    <w:rsid w:val="00AA1CF7"/>
    <w:rsid w:val="00AA20AF"/>
    <w:rsid w:val="00AA2BA6"/>
    <w:rsid w:val="00AA5A82"/>
    <w:rsid w:val="00AA5E1E"/>
    <w:rsid w:val="00AA5E25"/>
    <w:rsid w:val="00AB044C"/>
    <w:rsid w:val="00AB0D42"/>
    <w:rsid w:val="00AB2B44"/>
    <w:rsid w:val="00AB2EA1"/>
    <w:rsid w:val="00AB4125"/>
    <w:rsid w:val="00AB4753"/>
    <w:rsid w:val="00AB4C86"/>
    <w:rsid w:val="00AB6285"/>
    <w:rsid w:val="00AB65D2"/>
    <w:rsid w:val="00AB677D"/>
    <w:rsid w:val="00AB6E14"/>
    <w:rsid w:val="00AB70E9"/>
    <w:rsid w:val="00AB7E97"/>
    <w:rsid w:val="00AC02DF"/>
    <w:rsid w:val="00AC1329"/>
    <w:rsid w:val="00AC2CCA"/>
    <w:rsid w:val="00AC2D0A"/>
    <w:rsid w:val="00AC5CA1"/>
    <w:rsid w:val="00AC6C6E"/>
    <w:rsid w:val="00AC765D"/>
    <w:rsid w:val="00AC766F"/>
    <w:rsid w:val="00AD04AB"/>
    <w:rsid w:val="00AD1047"/>
    <w:rsid w:val="00AD1457"/>
    <w:rsid w:val="00AD269A"/>
    <w:rsid w:val="00AD289D"/>
    <w:rsid w:val="00AD314E"/>
    <w:rsid w:val="00AD37C4"/>
    <w:rsid w:val="00AD3C20"/>
    <w:rsid w:val="00AD487C"/>
    <w:rsid w:val="00AD4FDA"/>
    <w:rsid w:val="00AE0D3E"/>
    <w:rsid w:val="00AE40C1"/>
    <w:rsid w:val="00AE40CB"/>
    <w:rsid w:val="00AE495A"/>
    <w:rsid w:val="00AE4B16"/>
    <w:rsid w:val="00AE7287"/>
    <w:rsid w:val="00AF08B7"/>
    <w:rsid w:val="00AF21DF"/>
    <w:rsid w:val="00AF39AD"/>
    <w:rsid w:val="00AF3AE1"/>
    <w:rsid w:val="00AF48C0"/>
    <w:rsid w:val="00AF5B00"/>
    <w:rsid w:val="00AF76EC"/>
    <w:rsid w:val="00AF7BEA"/>
    <w:rsid w:val="00B004F2"/>
    <w:rsid w:val="00B00AAA"/>
    <w:rsid w:val="00B01702"/>
    <w:rsid w:val="00B01EE5"/>
    <w:rsid w:val="00B04868"/>
    <w:rsid w:val="00B050EB"/>
    <w:rsid w:val="00B06867"/>
    <w:rsid w:val="00B1003A"/>
    <w:rsid w:val="00B1090E"/>
    <w:rsid w:val="00B11975"/>
    <w:rsid w:val="00B11AD2"/>
    <w:rsid w:val="00B12CB9"/>
    <w:rsid w:val="00B14E0B"/>
    <w:rsid w:val="00B15973"/>
    <w:rsid w:val="00B178E9"/>
    <w:rsid w:val="00B17D64"/>
    <w:rsid w:val="00B20434"/>
    <w:rsid w:val="00B20DA3"/>
    <w:rsid w:val="00B2180A"/>
    <w:rsid w:val="00B22247"/>
    <w:rsid w:val="00B2235C"/>
    <w:rsid w:val="00B22775"/>
    <w:rsid w:val="00B245F3"/>
    <w:rsid w:val="00B24687"/>
    <w:rsid w:val="00B24A20"/>
    <w:rsid w:val="00B3006A"/>
    <w:rsid w:val="00B3073F"/>
    <w:rsid w:val="00B30AAA"/>
    <w:rsid w:val="00B30BFE"/>
    <w:rsid w:val="00B327BA"/>
    <w:rsid w:val="00B32D97"/>
    <w:rsid w:val="00B33355"/>
    <w:rsid w:val="00B33603"/>
    <w:rsid w:val="00B337B1"/>
    <w:rsid w:val="00B347DE"/>
    <w:rsid w:val="00B34FCE"/>
    <w:rsid w:val="00B35DCA"/>
    <w:rsid w:val="00B36A81"/>
    <w:rsid w:val="00B4127D"/>
    <w:rsid w:val="00B41E3F"/>
    <w:rsid w:val="00B45179"/>
    <w:rsid w:val="00B46FB8"/>
    <w:rsid w:val="00B47570"/>
    <w:rsid w:val="00B47D9D"/>
    <w:rsid w:val="00B5150E"/>
    <w:rsid w:val="00B5247A"/>
    <w:rsid w:val="00B52ADF"/>
    <w:rsid w:val="00B530BD"/>
    <w:rsid w:val="00B53BEC"/>
    <w:rsid w:val="00B558E8"/>
    <w:rsid w:val="00B5592D"/>
    <w:rsid w:val="00B566F6"/>
    <w:rsid w:val="00B568A1"/>
    <w:rsid w:val="00B5705D"/>
    <w:rsid w:val="00B576AD"/>
    <w:rsid w:val="00B57A2F"/>
    <w:rsid w:val="00B6003E"/>
    <w:rsid w:val="00B60851"/>
    <w:rsid w:val="00B60E0D"/>
    <w:rsid w:val="00B61B53"/>
    <w:rsid w:val="00B6214E"/>
    <w:rsid w:val="00B62D20"/>
    <w:rsid w:val="00B66ABF"/>
    <w:rsid w:val="00B66EE4"/>
    <w:rsid w:val="00B670C4"/>
    <w:rsid w:val="00B7049A"/>
    <w:rsid w:val="00B71E72"/>
    <w:rsid w:val="00B728BA"/>
    <w:rsid w:val="00B72EFC"/>
    <w:rsid w:val="00B74176"/>
    <w:rsid w:val="00B745F2"/>
    <w:rsid w:val="00B74884"/>
    <w:rsid w:val="00B753B7"/>
    <w:rsid w:val="00B76E39"/>
    <w:rsid w:val="00B77E91"/>
    <w:rsid w:val="00B817CC"/>
    <w:rsid w:val="00B831C0"/>
    <w:rsid w:val="00B83B70"/>
    <w:rsid w:val="00B84BE7"/>
    <w:rsid w:val="00B84F3B"/>
    <w:rsid w:val="00B86616"/>
    <w:rsid w:val="00B9076B"/>
    <w:rsid w:val="00B90905"/>
    <w:rsid w:val="00B90AE3"/>
    <w:rsid w:val="00B92057"/>
    <w:rsid w:val="00B923BD"/>
    <w:rsid w:val="00B9455E"/>
    <w:rsid w:val="00B952F6"/>
    <w:rsid w:val="00B966F3"/>
    <w:rsid w:val="00B96D05"/>
    <w:rsid w:val="00B96E71"/>
    <w:rsid w:val="00BA08CF"/>
    <w:rsid w:val="00BA3361"/>
    <w:rsid w:val="00BA3950"/>
    <w:rsid w:val="00BA5093"/>
    <w:rsid w:val="00BA5248"/>
    <w:rsid w:val="00BA5397"/>
    <w:rsid w:val="00BA5B94"/>
    <w:rsid w:val="00BA5FEB"/>
    <w:rsid w:val="00BA6BD5"/>
    <w:rsid w:val="00BA7F92"/>
    <w:rsid w:val="00BB0129"/>
    <w:rsid w:val="00BB057D"/>
    <w:rsid w:val="00BB2233"/>
    <w:rsid w:val="00BB273F"/>
    <w:rsid w:val="00BB36FA"/>
    <w:rsid w:val="00BB4C71"/>
    <w:rsid w:val="00BB6BA7"/>
    <w:rsid w:val="00BB777B"/>
    <w:rsid w:val="00BB7931"/>
    <w:rsid w:val="00BC02FE"/>
    <w:rsid w:val="00BC06B8"/>
    <w:rsid w:val="00BC102B"/>
    <w:rsid w:val="00BC1D5E"/>
    <w:rsid w:val="00BC2057"/>
    <w:rsid w:val="00BC282A"/>
    <w:rsid w:val="00BC3FBE"/>
    <w:rsid w:val="00BC523E"/>
    <w:rsid w:val="00BC6368"/>
    <w:rsid w:val="00BC6780"/>
    <w:rsid w:val="00BC6B5C"/>
    <w:rsid w:val="00BC7367"/>
    <w:rsid w:val="00BD0A07"/>
    <w:rsid w:val="00BD320C"/>
    <w:rsid w:val="00BD3A19"/>
    <w:rsid w:val="00BD408D"/>
    <w:rsid w:val="00BD501F"/>
    <w:rsid w:val="00BD6F77"/>
    <w:rsid w:val="00BE02A1"/>
    <w:rsid w:val="00BE1BF6"/>
    <w:rsid w:val="00BE575A"/>
    <w:rsid w:val="00BE60BA"/>
    <w:rsid w:val="00BE63B1"/>
    <w:rsid w:val="00BE63B2"/>
    <w:rsid w:val="00BE64F0"/>
    <w:rsid w:val="00BF05A1"/>
    <w:rsid w:val="00BF0727"/>
    <w:rsid w:val="00BF23D1"/>
    <w:rsid w:val="00BF2EA9"/>
    <w:rsid w:val="00BF4FAF"/>
    <w:rsid w:val="00BF7084"/>
    <w:rsid w:val="00BF7096"/>
    <w:rsid w:val="00BF7AF6"/>
    <w:rsid w:val="00C01091"/>
    <w:rsid w:val="00C0254C"/>
    <w:rsid w:val="00C028D5"/>
    <w:rsid w:val="00C03D33"/>
    <w:rsid w:val="00C051CE"/>
    <w:rsid w:val="00C05426"/>
    <w:rsid w:val="00C0544F"/>
    <w:rsid w:val="00C05851"/>
    <w:rsid w:val="00C05B60"/>
    <w:rsid w:val="00C12C66"/>
    <w:rsid w:val="00C15334"/>
    <w:rsid w:val="00C15AB0"/>
    <w:rsid w:val="00C173D0"/>
    <w:rsid w:val="00C200A8"/>
    <w:rsid w:val="00C20106"/>
    <w:rsid w:val="00C20B4F"/>
    <w:rsid w:val="00C2147A"/>
    <w:rsid w:val="00C21C4E"/>
    <w:rsid w:val="00C22A6B"/>
    <w:rsid w:val="00C23035"/>
    <w:rsid w:val="00C23966"/>
    <w:rsid w:val="00C23AC6"/>
    <w:rsid w:val="00C23B88"/>
    <w:rsid w:val="00C23C4E"/>
    <w:rsid w:val="00C24151"/>
    <w:rsid w:val="00C244AE"/>
    <w:rsid w:val="00C25A69"/>
    <w:rsid w:val="00C26409"/>
    <w:rsid w:val="00C279DE"/>
    <w:rsid w:val="00C27A89"/>
    <w:rsid w:val="00C31586"/>
    <w:rsid w:val="00C31678"/>
    <w:rsid w:val="00C318DD"/>
    <w:rsid w:val="00C327F4"/>
    <w:rsid w:val="00C33644"/>
    <w:rsid w:val="00C34C23"/>
    <w:rsid w:val="00C357AD"/>
    <w:rsid w:val="00C3683F"/>
    <w:rsid w:val="00C36A03"/>
    <w:rsid w:val="00C374B4"/>
    <w:rsid w:val="00C42D4B"/>
    <w:rsid w:val="00C50EE0"/>
    <w:rsid w:val="00C517DC"/>
    <w:rsid w:val="00C523ED"/>
    <w:rsid w:val="00C53453"/>
    <w:rsid w:val="00C54865"/>
    <w:rsid w:val="00C55A10"/>
    <w:rsid w:val="00C61A18"/>
    <w:rsid w:val="00C622F3"/>
    <w:rsid w:val="00C62519"/>
    <w:rsid w:val="00C6557A"/>
    <w:rsid w:val="00C6677E"/>
    <w:rsid w:val="00C66985"/>
    <w:rsid w:val="00C6756D"/>
    <w:rsid w:val="00C72150"/>
    <w:rsid w:val="00C76400"/>
    <w:rsid w:val="00C77594"/>
    <w:rsid w:val="00C805DC"/>
    <w:rsid w:val="00C80880"/>
    <w:rsid w:val="00C8139F"/>
    <w:rsid w:val="00C8254E"/>
    <w:rsid w:val="00C82D52"/>
    <w:rsid w:val="00C83392"/>
    <w:rsid w:val="00C83DA9"/>
    <w:rsid w:val="00C84431"/>
    <w:rsid w:val="00C85428"/>
    <w:rsid w:val="00C85917"/>
    <w:rsid w:val="00C85921"/>
    <w:rsid w:val="00C865F0"/>
    <w:rsid w:val="00C87542"/>
    <w:rsid w:val="00C902B2"/>
    <w:rsid w:val="00C917D5"/>
    <w:rsid w:val="00C92DFB"/>
    <w:rsid w:val="00C946EF"/>
    <w:rsid w:val="00C97137"/>
    <w:rsid w:val="00CA04A1"/>
    <w:rsid w:val="00CA21DA"/>
    <w:rsid w:val="00CA2D4C"/>
    <w:rsid w:val="00CA538A"/>
    <w:rsid w:val="00CA7A89"/>
    <w:rsid w:val="00CB31DA"/>
    <w:rsid w:val="00CB35F0"/>
    <w:rsid w:val="00CB79F9"/>
    <w:rsid w:val="00CC17D6"/>
    <w:rsid w:val="00CC413C"/>
    <w:rsid w:val="00CC4AC4"/>
    <w:rsid w:val="00CC5FE7"/>
    <w:rsid w:val="00CC679A"/>
    <w:rsid w:val="00CC78C5"/>
    <w:rsid w:val="00CD0609"/>
    <w:rsid w:val="00CD08E7"/>
    <w:rsid w:val="00CD1317"/>
    <w:rsid w:val="00CD1982"/>
    <w:rsid w:val="00CD3C2E"/>
    <w:rsid w:val="00CD3DAC"/>
    <w:rsid w:val="00CD6890"/>
    <w:rsid w:val="00CD7AAD"/>
    <w:rsid w:val="00CE0A83"/>
    <w:rsid w:val="00CE0D87"/>
    <w:rsid w:val="00CE1367"/>
    <w:rsid w:val="00CE1A5E"/>
    <w:rsid w:val="00CE1CBB"/>
    <w:rsid w:val="00CE25B9"/>
    <w:rsid w:val="00CE27FD"/>
    <w:rsid w:val="00CE2945"/>
    <w:rsid w:val="00CE3039"/>
    <w:rsid w:val="00CE5C6F"/>
    <w:rsid w:val="00CE660E"/>
    <w:rsid w:val="00CF00F6"/>
    <w:rsid w:val="00CF077F"/>
    <w:rsid w:val="00CF1D38"/>
    <w:rsid w:val="00CF27DF"/>
    <w:rsid w:val="00CF3D69"/>
    <w:rsid w:val="00CF4BBE"/>
    <w:rsid w:val="00CF5793"/>
    <w:rsid w:val="00CF5D91"/>
    <w:rsid w:val="00CF62B1"/>
    <w:rsid w:val="00D00759"/>
    <w:rsid w:val="00D00D83"/>
    <w:rsid w:val="00D0152A"/>
    <w:rsid w:val="00D01540"/>
    <w:rsid w:val="00D04429"/>
    <w:rsid w:val="00D0456C"/>
    <w:rsid w:val="00D04928"/>
    <w:rsid w:val="00D058D7"/>
    <w:rsid w:val="00D06490"/>
    <w:rsid w:val="00D06598"/>
    <w:rsid w:val="00D06B5C"/>
    <w:rsid w:val="00D10F4B"/>
    <w:rsid w:val="00D10F52"/>
    <w:rsid w:val="00D112B0"/>
    <w:rsid w:val="00D13C34"/>
    <w:rsid w:val="00D15197"/>
    <w:rsid w:val="00D158BB"/>
    <w:rsid w:val="00D165A7"/>
    <w:rsid w:val="00D2063D"/>
    <w:rsid w:val="00D22973"/>
    <w:rsid w:val="00D23008"/>
    <w:rsid w:val="00D23551"/>
    <w:rsid w:val="00D23A1F"/>
    <w:rsid w:val="00D2747F"/>
    <w:rsid w:val="00D2795E"/>
    <w:rsid w:val="00D31574"/>
    <w:rsid w:val="00D317E0"/>
    <w:rsid w:val="00D32374"/>
    <w:rsid w:val="00D3243E"/>
    <w:rsid w:val="00D32C20"/>
    <w:rsid w:val="00D354A9"/>
    <w:rsid w:val="00D356CF"/>
    <w:rsid w:val="00D36521"/>
    <w:rsid w:val="00D36CCE"/>
    <w:rsid w:val="00D37107"/>
    <w:rsid w:val="00D37166"/>
    <w:rsid w:val="00D406BF"/>
    <w:rsid w:val="00D4213A"/>
    <w:rsid w:val="00D44B6A"/>
    <w:rsid w:val="00D45CCC"/>
    <w:rsid w:val="00D46462"/>
    <w:rsid w:val="00D5063A"/>
    <w:rsid w:val="00D5166F"/>
    <w:rsid w:val="00D51E15"/>
    <w:rsid w:val="00D51EB4"/>
    <w:rsid w:val="00D524F7"/>
    <w:rsid w:val="00D525A0"/>
    <w:rsid w:val="00D52C8F"/>
    <w:rsid w:val="00D53434"/>
    <w:rsid w:val="00D54A8A"/>
    <w:rsid w:val="00D56CD9"/>
    <w:rsid w:val="00D57438"/>
    <w:rsid w:val="00D601F5"/>
    <w:rsid w:val="00D61B4A"/>
    <w:rsid w:val="00D623DA"/>
    <w:rsid w:val="00D63094"/>
    <w:rsid w:val="00D637EC"/>
    <w:rsid w:val="00D64926"/>
    <w:rsid w:val="00D65488"/>
    <w:rsid w:val="00D70854"/>
    <w:rsid w:val="00D70DD9"/>
    <w:rsid w:val="00D712BE"/>
    <w:rsid w:val="00D7248B"/>
    <w:rsid w:val="00D73312"/>
    <w:rsid w:val="00D733F5"/>
    <w:rsid w:val="00D7384B"/>
    <w:rsid w:val="00D73E69"/>
    <w:rsid w:val="00D7412D"/>
    <w:rsid w:val="00D7438E"/>
    <w:rsid w:val="00D74FDD"/>
    <w:rsid w:val="00D75AA8"/>
    <w:rsid w:val="00D75D60"/>
    <w:rsid w:val="00D77E0B"/>
    <w:rsid w:val="00D806AC"/>
    <w:rsid w:val="00D81B31"/>
    <w:rsid w:val="00D8263F"/>
    <w:rsid w:val="00D82D99"/>
    <w:rsid w:val="00D83C3A"/>
    <w:rsid w:val="00D83D84"/>
    <w:rsid w:val="00D85EEC"/>
    <w:rsid w:val="00D8620C"/>
    <w:rsid w:val="00D86A8C"/>
    <w:rsid w:val="00D87CC6"/>
    <w:rsid w:val="00D900A0"/>
    <w:rsid w:val="00D90435"/>
    <w:rsid w:val="00D91070"/>
    <w:rsid w:val="00D923B5"/>
    <w:rsid w:val="00D923CF"/>
    <w:rsid w:val="00D92DCC"/>
    <w:rsid w:val="00D935F7"/>
    <w:rsid w:val="00D94D63"/>
    <w:rsid w:val="00D95787"/>
    <w:rsid w:val="00D96886"/>
    <w:rsid w:val="00D97932"/>
    <w:rsid w:val="00DA001E"/>
    <w:rsid w:val="00DA10E1"/>
    <w:rsid w:val="00DA18A5"/>
    <w:rsid w:val="00DA20CD"/>
    <w:rsid w:val="00DA3240"/>
    <w:rsid w:val="00DA4162"/>
    <w:rsid w:val="00DA6FE9"/>
    <w:rsid w:val="00DB0112"/>
    <w:rsid w:val="00DB1F92"/>
    <w:rsid w:val="00DB2B62"/>
    <w:rsid w:val="00DB5080"/>
    <w:rsid w:val="00DB534A"/>
    <w:rsid w:val="00DB5B2A"/>
    <w:rsid w:val="00DC0514"/>
    <w:rsid w:val="00DC08C8"/>
    <w:rsid w:val="00DC0EF1"/>
    <w:rsid w:val="00DC236D"/>
    <w:rsid w:val="00DC32DD"/>
    <w:rsid w:val="00DC4282"/>
    <w:rsid w:val="00DC4F2B"/>
    <w:rsid w:val="00DC57C8"/>
    <w:rsid w:val="00DC59A8"/>
    <w:rsid w:val="00DC75EE"/>
    <w:rsid w:val="00DC7AC1"/>
    <w:rsid w:val="00DD0F86"/>
    <w:rsid w:val="00DD1988"/>
    <w:rsid w:val="00DD1997"/>
    <w:rsid w:val="00DD1CE1"/>
    <w:rsid w:val="00DD6FE9"/>
    <w:rsid w:val="00DE1D44"/>
    <w:rsid w:val="00DE2FE0"/>
    <w:rsid w:val="00DE305E"/>
    <w:rsid w:val="00DE399C"/>
    <w:rsid w:val="00DE5B93"/>
    <w:rsid w:val="00DE6512"/>
    <w:rsid w:val="00DE6E09"/>
    <w:rsid w:val="00DE6F6A"/>
    <w:rsid w:val="00DE7471"/>
    <w:rsid w:val="00DF0124"/>
    <w:rsid w:val="00DF0D3B"/>
    <w:rsid w:val="00DF1333"/>
    <w:rsid w:val="00DF2F17"/>
    <w:rsid w:val="00DF2FDC"/>
    <w:rsid w:val="00DF3BFF"/>
    <w:rsid w:val="00DF4CFE"/>
    <w:rsid w:val="00DF5181"/>
    <w:rsid w:val="00DF53B5"/>
    <w:rsid w:val="00DF716E"/>
    <w:rsid w:val="00E011C5"/>
    <w:rsid w:val="00E0216D"/>
    <w:rsid w:val="00E03CEE"/>
    <w:rsid w:val="00E049B3"/>
    <w:rsid w:val="00E05952"/>
    <w:rsid w:val="00E05C41"/>
    <w:rsid w:val="00E05E0E"/>
    <w:rsid w:val="00E0791B"/>
    <w:rsid w:val="00E07FA9"/>
    <w:rsid w:val="00E100E8"/>
    <w:rsid w:val="00E125E0"/>
    <w:rsid w:val="00E1614A"/>
    <w:rsid w:val="00E16DFA"/>
    <w:rsid w:val="00E20357"/>
    <w:rsid w:val="00E2095A"/>
    <w:rsid w:val="00E20FF0"/>
    <w:rsid w:val="00E22BAD"/>
    <w:rsid w:val="00E2380F"/>
    <w:rsid w:val="00E23CDA"/>
    <w:rsid w:val="00E26B33"/>
    <w:rsid w:val="00E27082"/>
    <w:rsid w:val="00E27779"/>
    <w:rsid w:val="00E278E8"/>
    <w:rsid w:val="00E31BEB"/>
    <w:rsid w:val="00E31CBB"/>
    <w:rsid w:val="00E34243"/>
    <w:rsid w:val="00E35355"/>
    <w:rsid w:val="00E35823"/>
    <w:rsid w:val="00E3598E"/>
    <w:rsid w:val="00E35FF0"/>
    <w:rsid w:val="00E37BB4"/>
    <w:rsid w:val="00E41DA4"/>
    <w:rsid w:val="00E44398"/>
    <w:rsid w:val="00E446AC"/>
    <w:rsid w:val="00E44E07"/>
    <w:rsid w:val="00E45413"/>
    <w:rsid w:val="00E46DCB"/>
    <w:rsid w:val="00E47558"/>
    <w:rsid w:val="00E47910"/>
    <w:rsid w:val="00E5260B"/>
    <w:rsid w:val="00E53414"/>
    <w:rsid w:val="00E535A9"/>
    <w:rsid w:val="00E536A2"/>
    <w:rsid w:val="00E53F43"/>
    <w:rsid w:val="00E54097"/>
    <w:rsid w:val="00E56166"/>
    <w:rsid w:val="00E56B57"/>
    <w:rsid w:val="00E578E5"/>
    <w:rsid w:val="00E57E20"/>
    <w:rsid w:val="00E602CC"/>
    <w:rsid w:val="00E6086E"/>
    <w:rsid w:val="00E6226C"/>
    <w:rsid w:val="00E62E6D"/>
    <w:rsid w:val="00E63061"/>
    <w:rsid w:val="00E63EAF"/>
    <w:rsid w:val="00E64BAE"/>
    <w:rsid w:val="00E65091"/>
    <w:rsid w:val="00E6744E"/>
    <w:rsid w:val="00E70870"/>
    <w:rsid w:val="00E7109F"/>
    <w:rsid w:val="00E71E61"/>
    <w:rsid w:val="00E722A0"/>
    <w:rsid w:val="00E72B98"/>
    <w:rsid w:val="00E73320"/>
    <w:rsid w:val="00E735EC"/>
    <w:rsid w:val="00E74277"/>
    <w:rsid w:val="00E74630"/>
    <w:rsid w:val="00E7773B"/>
    <w:rsid w:val="00E8160A"/>
    <w:rsid w:val="00E82977"/>
    <w:rsid w:val="00E840CE"/>
    <w:rsid w:val="00E8501E"/>
    <w:rsid w:val="00E8635F"/>
    <w:rsid w:val="00E872F1"/>
    <w:rsid w:val="00E872F9"/>
    <w:rsid w:val="00E87591"/>
    <w:rsid w:val="00E8795F"/>
    <w:rsid w:val="00E9270E"/>
    <w:rsid w:val="00E92C21"/>
    <w:rsid w:val="00E93D5D"/>
    <w:rsid w:val="00E94A7B"/>
    <w:rsid w:val="00E96036"/>
    <w:rsid w:val="00E97DCF"/>
    <w:rsid w:val="00E97DD1"/>
    <w:rsid w:val="00E97E2E"/>
    <w:rsid w:val="00EA075C"/>
    <w:rsid w:val="00EA0F00"/>
    <w:rsid w:val="00EA2EC1"/>
    <w:rsid w:val="00EA4417"/>
    <w:rsid w:val="00EA53EA"/>
    <w:rsid w:val="00EA5657"/>
    <w:rsid w:val="00EA67FA"/>
    <w:rsid w:val="00EA72D4"/>
    <w:rsid w:val="00EB03FD"/>
    <w:rsid w:val="00EB07A1"/>
    <w:rsid w:val="00EB0CC4"/>
    <w:rsid w:val="00EB0D21"/>
    <w:rsid w:val="00EB11A9"/>
    <w:rsid w:val="00EB15C0"/>
    <w:rsid w:val="00EB3170"/>
    <w:rsid w:val="00EB39C7"/>
    <w:rsid w:val="00EB4268"/>
    <w:rsid w:val="00EB4481"/>
    <w:rsid w:val="00EB7E06"/>
    <w:rsid w:val="00EC0978"/>
    <w:rsid w:val="00EC1DEC"/>
    <w:rsid w:val="00EC20E9"/>
    <w:rsid w:val="00EC213A"/>
    <w:rsid w:val="00EC2CB5"/>
    <w:rsid w:val="00EC3702"/>
    <w:rsid w:val="00EC3F59"/>
    <w:rsid w:val="00EC51A3"/>
    <w:rsid w:val="00ED0C45"/>
    <w:rsid w:val="00ED1861"/>
    <w:rsid w:val="00ED2ADB"/>
    <w:rsid w:val="00ED2E19"/>
    <w:rsid w:val="00ED3A02"/>
    <w:rsid w:val="00ED4DAB"/>
    <w:rsid w:val="00ED5251"/>
    <w:rsid w:val="00ED556D"/>
    <w:rsid w:val="00ED62BA"/>
    <w:rsid w:val="00ED67E9"/>
    <w:rsid w:val="00ED799E"/>
    <w:rsid w:val="00EE0843"/>
    <w:rsid w:val="00EE0CA6"/>
    <w:rsid w:val="00EE1006"/>
    <w:rsid w:val="00EE2453"/>
    <w:rsid w:val="00EE34DA"/>
    <w:rsid w:val="00EE3D14"/>
    <w:rsid w:val="00EE4316"/>
    <w:rsid w:val="00EE5B21"/>
    <w:rsid w:val="00EE62E8"/>
    <w:rsid w:val="00EE7855"/>
    <w:rsid w:val="00EE7F1D"/>
    <w:rsid w:val="00EF058C"/>
    <w:rsid w:val="00EF4077"/>
    <w:rsid w:val="00EF50BA"/>
    <w:rsid w:val="00EF5831"/>
    <w:rsid w:val="00EF587D"/>
    <w:rsid w:val="00EF5B38"/>
    <w:rsid w:val="00EF5E7F"/>
    <w:rsid w:val="00EF5FDA"/>
    <w:rsid w:val="00EF62E9"/>
    <w:rsid w:val="00EF6762"/>
    <w:rsid w:val="00EF6939"/>
    <w:rsid w:val="00EF6B81"/>
    <w:rsid w:val="00F0029D"/>
    <w:rsid w:val="00F0069D"/>
    <w:rsid w:val="00F00820"/>
    <w:rsid w:val="00F01C01"/>
    <w:rsid w:val="00F06472"/>
    <w:rsid w:val="00F06E24"/>
    <w:rsid w:val="00F106C9"/>
    <w:rsid w:val="00F11755"/>
    <w:rsid w:val="00F120F1"/>
    <w:rsid w:val="00F125E2"/>
    <w:rsid w:val="00F12797"/>
    <w:rsid w:val="00F13B6B"/>
    <w:rsid w:val="00F14ACA"/>
    <w:rsid w:val="00F1592D"/>
    <w:rsid w:val="00F15952"/>
    <w:rsid w:val="00F159DC"/>
    <w:rsid w:val="00F161CC"/>
    <w:rsid w:val="00F16458"/>
    <w:rsid w:val="00F1694E"/>
    <w:rsid w:val="00F21B94"/>
    <w:rsid w:val="00F234CE"/>
    <w:rsid w:val="00F23689"/>
    <w:rsid w:val="00F236CF"/>
    <w:rsid w:val="00F23D6C"/>
    <w:rsid w:val="00F2413B"/>
    <w:rsid w:val="00F25DAD"/>
    <w:rsid w:val="00F26EE0"/>
    <w:rsid w:val="00F27BF1"/>
    <w:rsid w:val="00F3032F"/>
    <w:rsid w:val="00F30A57"/>
    <w:rsid w:val="00F3262B"/>
    <w:rsid w:val="00F32CD2"/>
    <w:rsid w:val="00F34FBE"/>
    <w:rsid w:val="00F40820"/>
    <w:rsid w:val="00F426BA"/>
    <w:rsid w:val="00F42756"/>
    <w:rsid w:val="00F4494F"/>
    <w:rsid w:val="00F45317"/>
    <w:rsid w:val="00F45362"/>
    <w:rsid w:val="00F453D4"/>
    <w:rsid w:val="00F45466"/>
    <w:rsid w:val="00F45DD1"/>
    <w:rsid w:val="00F4605F"/>
    <w:rsid w:val="00F46F3F"/>
    <w:rsid w:val="00F47709"/>
    <w:rsid w:val="00F47C07"/>
    <w:rsid w:val="00F52C26"/>
    <w:rsid w:val="00F5407A"/>
    <w:rsid w:val="00F55F53"/>
    <w:rsid w:val="00F56789"/>
    <w:rsid w:val="00F56F88"/>
    <w:rsid w:val="00F57166"/>
    <w:rsid w:val="00F57FEA"/>
    <w:rsid w:val="00F61AEB"/>
    <w:rsid w:val="00F628E5"/>
    <w:rsid w:val="00F63C89"/>
    <w:rsid w:val="00F64043"/>
    <w:rsid w:val="00F65A47"/>
    <w:rsid w:val="00F666FF"/>
    <w:rsid w:val="00F70C08"/>
    <w:rsid w:val="00F71342"/>
    <w:rsid w:val="00F71481"/>
    <w:rsid w:val="00F71688"/>
    <w:rsid w:val="00F7213D"/>
    <w:rsid w:val="00F723AB"/>
    <w:rsid w:val="00F73072"/>
    <w:rsid w:val="00F739EB"/>
    <w:rsid w:val="00F74897"/>
    <w:rsid w:val="00F75553"/>
    <w:rsid w:val="00F77C33"/>
    <w:rsid w:val="00F80375"/>
    <w:rsid w:val="00F809CF"/>
    <w:rsid w:val="00F82B5B"/>
    <w:rsid w:val="00F82BB2"/>
    <w:rsid w:val="00F83243"/>
    <w:rsid w:val="00F853D3"/>
    <w:rsid w:val="00F85C66"/>
    <w:rsid w:val="00F85FB7"/>
    <w:rsid w:val="00F8600C"/>
    <w:rsid w:val="00F862B9"/>
    <w:rsid w:val="00F862C3"/>
    <w:rsid w:val="00F86C7D"/>
    <w:rsid w:val="00F872D8"/>
    <w:rsid w:val="00F900AC"/>
    <w:rsid w:val="00F90A92"/>
    <w:rsid w:val="00F90C2E"/>
    <w:rsid w:val="00F910B1"/>
    <w:rsid w:val="00F91B73"/>
    <w:rsid w:val="00F94250"/>
    <w:rsid w:val="00F94805"/>
    <w:rsid w:val="00F94C72"/>
    <w:rsid w:val="00F957C3"/>
    <w:rsid w:val="00F95ADD"/>
    <w:rsid w:val="00F97D13"/>
    <w:rsid w:val="00FA079A"/>
    <w:rsid w:val="00FA09E7"/>
    <w:rsid w:val="00FA2918"/>
    <w:rsid w:val="00FA360A"/>
    <w:rsid w:val="00FA3FB3"/>
    <w:rsid w:val="00FA4294"/>
    <w:rsid w:val="00FA4AE2"/>
    <w:rsid w:val="00FA690F"/>
    <w:rsid w:val="00FB0546"/>
    <w:rsid w:val="00FB0AE0"/>
    <w:rsid w:val="00FB2518"/>
    <w:rsid w:val="00FB35E2"/>
    <w:rsid w:val="00FB3FB6"/>
    <w:rsid w:val="00FB49D0"/>
    <w:rsid w:val="00FB4C09"/>
    <w:rsid w:val="00FB5CD4"/>
    <w:rsid w:val="00FB64B5"/>
    <w:rsid w:val="00FB67E5"/>
    <w:rsid w:val="00FB6D59"/>
    <w:rsid w:val="00FB7821"/>
    <w:rsid w:val="00FC033B"/>
    <w:rsid w:val="00FC04B1"/>
    <w:rsid w:val="00FC070F"/>
    <w:rsid w:val="00FC15BF"/>
    <w:rsid w:val="00FC15C0"/>
    <w:rsid w:val="00FC283C"/>
    <w:rsid w:val="00FC2A98"/>
    <w:rsid w:val="00FC3557"/>
    <w:rsid w:val="00FC4029"/>
    <w:rsid w:val="00FC44F5"/>
    <w:rsid w:val="00FC464B"/>
    <w:rsid w:val="00FC66B0"/>
    <w:rsid w:val="00FD10C0"/>
    <w:rsid w:val="00FD1559"/>
    <w:rsid w:val="00FD3D5F"/>
    <w:rsid w:val="00FD4211"/>
    <w:rsid w:val="00FD4663"/>
    <w:rsid w:val="00FD46B4"/>
    <w:rsid w:val="00FD51F0"/>
    <w:rsid w:val="00FD56F5"/>
    <w:rsid w:val="00FD7A5E"/>
    <w:rsid w:val="00FD7B9C"/>
    <w:rsid w:val="00FE0AF6"/>
    <w:rsid w:val="00FE0E93"/>
    <w:rsid w:val="00FE335E"/>
    <w:rsid w:val="00FE3AD1"/>
    <w:rsid w:val="00FE4125"/>
    <w:rsid w:val="00FE5B22"/>
    <w:rsid w:val="00FE72D0"/>
    <w:rsid w:val="00FF101A"/>
    <w:rsid w:val="00FF2B52"/>
    <w:rsid w:val="00FF2DF9"/>
    <w:rsid w:val="00FF3121"/>
    <w:rsid w:val="00FF408A"/>
    <w:rsid w:val="00FF45AE"/>
    <w:rsid w:val="00FF4F03"/>
    <w:rsid w:val="1121318B"/>
    <w:rsid w:val="19801C8A"/>
    <w:rsid w:val="24F40291"/>
    <w:rsid w:val="3116DE64"/>
    <w:rsid w:val="39009E31"/>
    <w:rsid w:val="3FFA60F4"/>
    <w:rsid w:val="6C14A012"/>
    <w:rsid w:val="74F0A1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135E9"/>
  <w15:chartTrackingRefBased/>
  <w15:docId w15:val="{58FF39A2-4A23-48C0-BFC8-0E261AD1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67D2E"/>
    <w:pPr>
      <w:widowControl w:val="0"/>
      <w:spacing w:after="0" w:line="240" w:lineRule="auto"/>
    </w:pPr>
    <w:rPr>
      <w:w w:val="105"/>
      <w:kern w:val="24"/>
      <w:sz w:val="24"/>
      <w:szCs w:val="24"/>
    </w:rPr>
  </w:style>
  <w:style w:type="paragraph" w:styleId="Heading1">
    <w:name w:val="heading 1"/>
    <w:basedOn w:val="Normal"/>
    <w:link w:val="Heading1Char"/>
    <w:uiPriority w:val="1"/>
    <w:qFormat/>
    <w:rsid w:val="00A67D2E"/>
    <w:pPr>
      <w:ind w:left="716"/>
      <w:outlineLvl w:val="0"/>
    </w:pPr>
    <w:rPr>
      <w:rFonts w:ascii="Times New Roman" w:eastAsia="Times New Roman" w:hAnsi="Times New Roman"/>
    </w:rPr>
  </w:style>
  <w:style w:type="paragraph" w:styleId="Heading2">
    <w:name w:val="heading 2"/>
    <w:basedOn w:val="Normal"/>
    <w:next w:val="Normal"/>
    <w:link w:val="Heading2Char"/>
    <w:uiPriority w:val="9"/>
    <w:unhideWhenUsed/>
    <w:qFormat/>
    <w:rsid w:val="00A67D2E"/>
    <w:pPr>
      <w:keepNext/>
      <w:keepLines/>
      <w:spacing w:before="40"/>
      <w:outlineLvl w:val="1"/>
    </w:pPr>
    <w:rPr>
      <w:rFonts w:asciiTheme="majorHAnsi" w:eastAsiaTheme="majorEastAsia" w:hAnsiTheme="majorHAnsi" w:cstheme="majorBidi"/>
      <w:color w:val="2F5496" w:themeColor="accent1" w:themeShade="BF"/>
      <w:w w:val="100"/>
      <w:kern w:val="0"/>
      <w:sz w:val="26"/>
      <w:szCs w:val="26"/>
    </w:rPr>
  </w:style>
  <w:style w:type="paragraph" w:styleId="Heading3">
    <w:name w:val="heading 3"/>
    <w:basedOn w:val="Normal"/>
    <w:next w:val="Normal"/>
    <w:link w:val="Heading3Char"/>
    <w:uiPriority w:val="9"/>
    <w:semiHidden/>
    <w:unhideWhenUsed/>
    <w:qFormat/>
    <w:rsid w:val="00A67D2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1"/>
    <w:qFormat/>
    <w:rsid w:val="00236729"/>
    <w:pPr>
      <w:autoSpaceDE w:val="0"/>
      <w:autoSpaceDN w:val="0"/>
      <w:adjustRightInd w:val="0"/>
      <w:ind w:left="20"/>
      <w:outlineLvl w:val="3"/>
    </w:pPr>
    <w:rPr>
      <w:rFonts w:ascii="Courier New" w:eastAsia="Times New Roman" w:hAnsi="Courier New" w:cs="Courier New"/>
      <w:w w:val="100"/>
      <w:kern w:val="0"/>
      <w:sz w:val="26"/>
      <w:szCs w:val="26"/>
    </w:rPr>
  </w:style>
  <w:style w:type="paragraph" w:styleId="Heading5">
    <w:name w:val="heading 5"/>
    <w:basedOn w:val="Normal"/>
    <w:next w:val="Normal"/>
    <w:link w:val="Heading5Char"/>
    <w:uiPriority w:val="9"/>
    <w:semiHidden/>
    <w:unhideWhenUsed/>
    <w:qFormat/>
    <w:rsid w:val="00647206"/>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semiHidden/>
    <w:unhideWhenUsed/>
    <w:qFormat/>
    <w:rsid w:val="0064720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67D2E"/>
    <w:rPr>
      <w:rFonts w:ascii="Times New Roman" w:eastAsia="Times New Roman" w:hAnsi="Times New Roman"/>
      <w:w w:val="105"/>
      <w:kern w:val="24"/>
      <w:sz w:val="24"/>
      <w:szCs w:val="24"/>
    </w:rPr>
  </w:style>
  <w:style w:type="character" w:customStyle="1" w:styleId="Heading2Char">
    <w:name w:val="Heading 2 Char"/>
    <w:basedOn w:val="DefaultParagraphFont"/>
    <w:link w:val="Heading2"/>
    <w:uiPriority w:val="9"/>
    <w:rsid w:val="00A67D2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67D2E"/>
    <w:rPr>
      <w:rFonts w:asciiTheme="majorHAnsi" w:eastAsiaTheme="majorEastAsia" w:hAnsiTheme="majorHAnsi" w:cstheme="majorBidi"/>
      <w:color w:val="1F3763" w:themeColor="accent1" w:themeShade="7F"/>
      <w:w w:val="105"/>
      <w:kern w:val="24"/>
      <w:sz w:val="24"/>
      <w:szCs w:val="24"/>
    </w:rPr>
  </w:style>
  <w:style w:type="paragraph" w:styleId="BodyText">
    <w:name w:val="Body Text"/>
    <w:basedOn w:val="Normal"/>
    <w:link w:val="BodyTextChar"/>
    <w:uiPriority w:val="1"/>
    <w:qFormat/>
    <w:rsid w:val="00A67D2E"/>
    <w:pPr>
      <w:ind w:left="118"/>
    </w:pPr>
    <w:rPr>
      <w:rFonts w:ascii="Times New Roman" w:eastAsia="Times New Roman" w:hAnsi="Times New Roman"/>
      <w:sz w:val="21"/>
      <w:szCs w:val="21"/>
    </w:rPr>
  </w:style>
  <w:style w:type="character" w:customStyle="1" w:styleId="BodyTextChar">
    <w:name w:val="Body Text Char"/>
    <w:basedOn w:val="DefaultParagraphFont"/>
    <w:link w:val="BodyText"/>
    <w:uiPriority w:val="1"/>
    <w:rsid w:val="00A67D2E"/>
    <w:rPr>
      <w:rFonts w:ascii="Times New Roman" w:eastAsia="Times New Roman" w:hAnsi="Times New Roman"/>
      <w:w w:val="105"/>
      <w:kern w:val="24"/>
      <w:sz w:val="21"/>
      <w:szCs w:val="21"/>
    </w:rPr>
  </w:style>
  <w:style w:type="paragraph" w:styleId="Header">
    <w:name w:val="header"/>
    <w:basedOn w:val="Normal"/>
    <w:link w:val="HeaderChar"/>
    <w:uiPriority w:val="99"/>
    <w:unhideWhenUsed/>
    <w:rsid w:val="00A67D2E"/>
    <w:pPr>
      <w:tabs>
        <w:tab w:val="center" w:pos="4680"/>
        <w:tab w:val="right" w:pos="9360"/>
      </w:tabs>
    </w:pPr>
  </w:style>
  <w:style w:type="character" w:customStyle="1" w:styleId="HeaderChar">
    <w:name w:val="Header Char"/>
    <w:basedOn w:val="DefaultParagraphFont"/>
    <w:link w:val="Header"/>
    <w:uiPriority w:val="99"/>
    <w:rsid w:val="00A67D2E"/>
    <w:rPr>
      <w:w w:val="105"/>
      <w:kern w:val="24"/>
      <w:sz w:val="24"/>
      <w:szCs w:val="24"/>
    </w:rPr>
  </w:style>
  <w:style w:type="paragraph" w:styleId="Footer">
    <w:name w:val="footer"/>
    <w:basedOn w:val="Normal"/>
    <w:link w:val="FooterChar"/>
    <w:uiPriority w:val="99"/>
    <w:unhideWhenUsed/>
    <w:rsid w:val="00A67D2E"/>
    <w:pPr>
      <w:tabs>
        <w:tab w:val="center" w:pos="4680"/>
        <w:tab w:val="right" w:pos="9360"/>
      </w:tabs>
    </w:pPr>
  </w:style>
  <w:style w:type="character" w:customStyle="1" w:styleId="FooterChar">
    <w:name w:val="Footer Char"/>
    <w:basedOn w:val="DefaultParagraphFont"/>
    <w:link w:val="Footer"/>
    <w:uiPriority w:val="99"/>
    <w:rsid w:val="00A67D2E"/>
    <w:rPr>
      <w:w w:val="105"/>
      <w:kern w:val="24"/>
      <w:sz w:val="24"/>
      <w:szCs w:val="24"/>
    </w:rPr>
  </w:style>
  <w:style w:type="character" w:styleId="CommentReference">
    <w:name w:val="annotation reference"/>
    <w:basedOn w:val="DefaultParagraphFont"/>
    <w:uiPriority w:val="99"/>
    <w:semiHidden/>
    <w:unhideWhenUsed/>
    <w:rsid w:val="00A67D2E"/>
    <w:rPr>
      <w:sz w:val="16"/>
      <w:szCs w:val="16"/>
    </w:rPr>
  </w:style>
  <w:style w:type="paragraph" w:styleId="CommentText">
    <w:name w:val="annotation text"/>
    <w:basedOn w:val="Normal"/>
    <w:link w:val="CommentTextChar"/>
    <w:uiPriority w:val="99"/>
    <w:unhideWhenUsed/>
    <w:rsid w:val="00A67D2E"/>
    <w:rPr>
      <w:sz w:val="20"/>
      <w:szCs w:val="20"/>
    </w:rPr>
  </w:style>
  <w:style w:type="character" w:customStyle="1" w:styleId="CommentTextChar">
    <w:name w:val="Comment Text Char"/>
    <w:basedOn w:val="DefaultParagraphFont"/>
    <w:link w:val="CommentText"/>
    <w:uiPriority w:val="99"/>
    <w:rsid w:val="00A67D2E"/>
    <w:rPr>
      <w:w w:val="105"/>
      <w:kern w:val="24"/>
      <w:sz w:val="20"/>
      <w:szCs w:val="20"/>
    </w:rPr>
  </w:style>
  <w:style w:type="paragraph" w:styleId="BalloonText">
    <w:name w:val="Balloon Text"/>
    <w:basedOn w:val="Normal"/>
    <w:link w:val="BalloonTextChar"/>
    <w:semiHidden/>
    <w:unhideWhenUsed/>
    <w:rsid w:val="00A67D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D2E"/>
    <w:rPr>
      <w:rFonts w:ascii="Segoe UI" w:hAnsi="Segoe UI" w:cs="Segoe UI"/>
      <w:w w:val="105"/>
      <w:kern w:val="24"/>
      <w:sz w:val="18"/>
      <w:szCs w:val="18"/>
    </w:rPr>
  </w:style>
  <w:style w:type="character" w:styleId="Hyperlink">
    <w:name w:val="Hyperlink"/>
    <w:basedOn w:val="DefaultParagraphFont"/>
    <w:uiPriority w:val="99"/>
    <w:unhideWhenUsed/>
    <w:rsid w:val="00A67D2E"/>
    <w:rPr>
      <w:color w:val="0563C1" w:themeColor="hyperlink"/>
      <w:u w:val="single"/>
    </w:rPr>
  </w:style>
  <w:style w:type="paragraph" w:styleId="ListParagraph">
    <w:name w:val="List Paragraph"/>
    <w:aliases w:val="List-Normal,Matrix List,Bulleted List Paragraph,Alpha List Paragraph,Appendicies,TOC style"/>
    <w:basedOn w:val="Normal"/>
    <w:link w:val="ListParagraphChar"/>
    <w:uiPriority w:val="34"/>
    <w:qFormat/>
    <w:rsid w:val="00A67D2E"/>
    <w:pPr>
      <w:ind w:left="720"/>
      <w:contextualSpacing/>
    </w:pPr>
  </w:style>
  <w:style w:type="paragraph" w:styleId="BodyTextIndent">
    <w:name w:val="Body Text Indent"/>
    <w:basedOn w:val="Normal"/>
    <w:link w:val="BodyTextIndentChar"/>
    <w:uiPriority w:val="99"/>
    <w:unhideWhenUsed/>
    <w:rsid w:val="00A67D2E"/>
    <w:pPr>
      <w:spacing w:after="120"/>
      <w:ind w:left="360"/>
    </w:pPr>
  </w:style>
  <w:style w:type="character" w:customStyle="1" w:styleId="BodyTextIndentChar">
    <w:name w:val="Body Text Indent Char"/>
    <w:basedOn w:val="DefaultParagraphFont"/>
    <w:link w:val="BodyTextIndent"/>
    <w:uiPriority w:val="99"/>
    <w:rsid w:val="00A67D2E"/>
    <w:rPr>
      <w:w w:val="105"/>
      <w:kern w:val="24"/>
      <w:sz w:val="24"/>
      <w:szCs w:val="24"/>
    </w:rPr>
  </w:style>
  <w:style w:type="paragraph" w:styleId="NormalWeb">
    <w:name w:val="Normal (Web)"/>
    <w:basedOn w:val="Normal"/>
    <w:unhideWhenUsed/>
    <w:rsid w:val="00A67D2E"/>
    <w:pPr>
      <w:widowControl/>
      <w:spacing w:before="100" w:beforeAutospacing="1" w:after="100" w:afterAutospacing="1"/>
    </w:pPr>
    <w:rPr>
      <w:rFonts w:ascii="Times New Roman" w:eastAsia="Times New Roman" w:hAnsi="Times New Roman" w:cs="Times New Roman"/>
      <w:w w:val="100"/>
      <w:kern w:val="0"/>
    </w:rPr>
  </w:style>
  <w:style w:type="table" w:customStyle="1" w:styleId="TableGrid1">
    <w:name w:val="Table Grid1"/>
    <w:rsid w:val="00A67D2E"/>
    <w:pPr>
      <w:spacing w:after="0" w:line="240" w:lineRule="auto"/>
    </w:pPr>
    <w:rPr>
      <w:rFonts w:eastAsiaTheme="minorEastAsia" w:cs="Times New Roman"/>
    </w:rPr>
    <w:tblPr>
      <w:tblCellMar>
        <w:top w:w="0" w:type="dxa"/>
        <w:left w:w="0" w:type="dxa"/>
        <w:bottom w:w="0" w:type="dxa"/>
        <w:right w:w="0" w:type="dxa"/>
      </w:tblCellMar>
    </w:tblPr>
  </w:style>
  <w:style w:type="paragraph" w:styleId="TOC1">
    <w:name w:val="toc 1"/>
    <w:basedOn w:val="Normal"/>
    <w:uiPriority w:val="39"/>
    <w:qFormat/>
    <w:rsid w:val="00A67D2E"/>
    <w:pPr>
      <w:spacing w:before="294"/>
    </w:pPr>
    <w:rPr>
      <w:rFonts w:ascii="Times New Roman" w:eastAsia="Times New Roman" w:hAnsi="Times New Roman"/>
      <w:w w:val="100"/>
      <w:kern w:val="0"/>
      <w:sz w:val="22"/>
      <w:szCs w:val="22"/>
    </w:rPr>
  </w:style>
  <w:style w:type="paragraph" w:styleId="TOC2">
    <w:name w:val="toc 2"/>
    <w:basedOn w:val="Normal"/>
    <w:uiPriority w:val="39"/>
    <w:qFormat/>
    <w:rsid w:val="00A67D2E"/>
    <w:pPr>
      <w:spacing w:before="265"/>
      <w:ind w:left="110"/>
    </w:pPr>
    <w:rPr>
      <w:rFonts w:ascii="Times New Roman" w:eastAsia="Times New Roman" w:hAnsi="Times New Roman"/>
      <w:w w:val="100"/>
      <w:kern w:val="0"/>
      <w:sz w:val="22"/>
      <w:szCs w:val="22"/>
    </w:rPr>
  </w:style>
  <w:style w:type="paragraph" w:styleId="CommentSubject">
    <w:name w:val="annotation subject"/>
    <w:basedOn w:val="CommentText"/>
    <w:next w:val="CommentText"/>
    <w:link w:val="CommentSubjectChar"/>
    <w:uiPriority w:val="99"/>
    <w:semiHidden/>
    <w:unhideWhenUsed/>
    <w:rsid w:val="00A67D2E"/>
    <w:rPr>
      <w:b/>
      <w:bCs/>
      <w:w w:val="100"/>
      <w:kern w:val="0"/>
    </w:rPr>
  </w:style>
  <w:style w:type="character" w:customStyle="1" w:styleId="CommentSubjectChar">
    <w:name w:val="Comment Subject Char"/>
    <w:basedOn w:val="CommentTextChar"/>
    <w:link w:val="CommentSubject"/>
    <w:uiPriority w:val="99"/>
    <w:semiHidden/>
    <w:rsid w:val="00A67D2E"/>
    <w:rPr>
      <w:b/>
      <w:bCs/>
      <w:w w:val="105"/>
      <w:kern w:val="24"/>
      <w:sz w:val="20"/>
      <w:szCs w:val="20"/>
    </w:rPr>
  </w:style>
  <w:style w:type="paragraph" w:styleId="BodyTextIndent3">
    <w:name w:val="Body Text Indent 3"/>
    <w:basedOn w:val="Normal"/>
    <w:link w:val="BodyTextIndent3Char"/>
    <w:uiPriority w:val="99"/>
    <w:unhideWhenUsed/>
    <w:rsid w:val="00A67D2E"/>
    <w:pPr>
      <w:spacing w:after="120"/>
      <w:ind w:left="360"/>
    </w:pPr>
    <w:rPr>
      <w:w w:val="100"/>
      <w:kern w:val="0"/>
      <w:sz w:val="16"/>
      <w:szCs w:val="16"/>
    </w:rPr>
  </w:style>
  <w:style w:type="character" w:customStyle="1" w:styleId="BodyTextIndent3Char">
    <w:name w:val="Body Text Indent 3 Char"/>
    <w:basedOn w:val="DefaultParagraphFont"/>
    <w:link w:val="BodyTextIndent3"/>
    <w:uiPriority w:val="99"/>
    <w:rsid w:val="00A67D2E"/>
    <w:rPr>
      <w:sz w:val="16"/>
      <w:szCs w:val="16"/>
    </w:rPr>
  </w:style>
  <w:style w:type="paragraph" w:styleId="HTMLPreformatted">
    <w:name w:val="HTML Preformatted"/>
    <w:basedOn w:val="Normal"/>
    <w:link w:val="HTMLPreformattedChar"/>
    <w:uiPriority w:val="99"/>
    <w:semiHidden/>
    <w:unhideWhenUsed/>
    <w:rsid w:val="00A67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w w:val="100"/>
      <w:kern w:val="0"/>
      <w:sz w:val="20"/>
      <w:szCs w:val="20"/>
    </w:rPr>
  </w:style>
  <w:style w:type="character" w:customStyle="1" w:styleId="HTMLPreformattedChar">
    <w:name w:val="HTML Preformatted Char"/>
    <w:basedOn w:val="DefaultParagraphFont"/>
    <w:link w:val="HTMLPreformatted"/>
    <w:uiPriority w:val="99"/>
    <w:semiHidden/>
    <w:rsid w:val="00A67D2E"/>
    <w:rPr>
      <w:rFonts w:ascii="Courier New" w:eastAsia="Times New Roman" w:hAnsi="Courier New" w:cs="Courier New"/>
      <w:sz w:val="20"/>
      <w:szCs w:val="20"/>
    </w:rPr>
  </w:style>
  <w:style w:type="paragraph" w:customStyle="1" w:styleId="left">
    <w:name w:val="left"/>
    <w:basedOn w:val="Normal"/>
    <w:rsid w:val="00A67D2E"/>
    <w:pPr>
      <w:widowControl/>
      <w:spacing w:before="100" w:beforeAutospacing="1" w:after="100" w:afterAutospacing="1"/>
    </w:pPr>
    <w:rPr>
      <w:rFonts w:ascii="Times New Roman" w:eastAsia="Times New Roman" w:hAnsi="Times New Roman" w:cs="Times New Roman"/>
      <w:w w:val="100"/>
      <w:kern w:val="0"/>
    </w:rPr>
  </w:style>
  <w:style w:type="character" w:customStyle="1" w:styleId="apple-converted-space">
    <w:name w:val="apple-converted-space"/>
    <w:basedOn w:val="DefaultParagraphFont"/>
    <w:rsid w:val="00A67D2E"/>
  </w:style>
  <w:style w:type="character" w:styleId="FollowedHyperlink">
    <w:name w:val="FollowedHyperlink"/>
    <w:basedOn w:val="DefaultParagraphFont"/>
    <w:uiPriority w:val="99"/>
    <w:semiHidden/>
    <w:unhideWhenUsed/>
    <w:rsid w:val="00A67D2E"/>
    <w:rPr>
      <w:color w:val="954F72" w:themeColor="followedHyperlink"/>
      <w:u w:val="single"/>
    </w:rPr>
  </w:style>
  <w:style w:type="character" w:customStyle="1" w:styleId="bumpedfont15">
    <w:name w:val="bumpedfont15"/>
    <w:basedOn w:val="DefaultParagraphFont"/>
    <w:rsid w:val="00A67D2E"/>
  </w:style>
  <w:style w:type="table" w:customStyle="1" w:styleId="TableGrid0">
    <w:name w:val="Table Grid0"/>
    <w:basedOn w:val="TableNormal"/>
    <w:uiPriority w:val="39"/>
    <w:rsid w:val="00A67D2E"/>
    <w:pPr>
      <w:spacing w:after="0" w:line="240" w:lineRule="auto"/>
    </w:pPr>
    <w:rPr>
      <w:w w:val="105"/>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67D2E"/>
    <w:pPr>
      <w:widowControl/>
      <w:spacing w:after="120" w:line="480" w:lineRule="auto"/>
    </w:pPr>
    <w:rPr>
      <w:rFonts w:ascii="Times New Roman" w:eastAsia="Times New Roman" w:hAnsi="Times New Roman" w:cs="Times New Roman"/>
      <w:w w:val="100"/>
      <w:kern w:val="0"/>
    </w:rPr>
  </w:style>
  <w:style w:type="character" w:customStyle="1" w:styleId="BodyText2Char">
    <w:name w:val="Body Text 2 Char"/>
    <w:basedOn w:val="DefaultParagraphFont"/>
    <w:link w:val="BodyText2"/>
    <w:rsid w:val="00A67D2E"/>
    <w:rPr>
      <w:rFonts w:ascii="Times New Roman" w:eastAsia="Times New Roman" w:hAnsi="Times New Roman" w:cs="Times New Roman"/>
      <w:sz w:val="24"/>
      <w:szCs w:val="24"/>
    </w:rPr>
  </w:style>
  <w:style w:type="paragraph" w:customStyle="1" w:styleId="Default">
    <w:name w:val="Default"/>
    <w:rsid w:val="00A67D2E"/>
    <w:pPr>
      <w:autoSpaceDE w:val="0"/>
      <w:autoSpaceDN w:val="0"/>
      <w:adjustRightInd w:val="0"/>
      <w:spacing w:after="0" w:line="240" w:lineRule="auto"/>
    </w:pPr>
    <w:rPr>
      <w:rFonts w:ascii="Calibri" w:hAnsi="Calibri" w:cs="Calibri"/>
      <w:color w:val="000000"/>
      <w:w w:val="105"/>
      <w:sz w:val="24"/>
      <w:szCs w:val="24"/>
    </w:rPr>
  </w:style>
  <w:style w:type="character" w:customStyle="1" w:styleId="ListParagraphChar">
    <w:name w:val="List Paragraph Char"/>
    <w:aliases w:val="List-Normal Char,Matrix List Char,Bulleted List Paragraph Char,Alpha List Paragraph Char,Appendicies Char,TOC style Char"/>
    <w:basedOn w:val="DefaultParagraphFont"/>
    <w:link w:val="ListParagraph"/>
    <w:uiPriority w:val="34"/>
    <w:rsid w:val="00A67D2E"/>
    <w:rPr>
      <w:w w:val="105"/>
      <w:kern w:val="24"/>
      <w:sz w:val="24"/>
      <w:szCs w:val="24"/>
    </w:rPr>
  </w:style>
  <w:style w:type="character" w:styleId="UnresolvedMention">
    <w:name w:val="Unresolved Mention"/>
    <w:basedOn w:val="DefaultParagraphFont"/>
    <w:uiPriority w:val="99"/>
    <w:semiHidden/>
    <w:unhideWhenUsed/>
    <w:rsid w:val="00A67D2E"/>
    <w:rPr>
      <w:color w:val="605E5C"/>
      <w:shd w:val="clear" w:color="auto" w:fill="E1DFDD"/>
    </w:rPr>
  </w:style>
  <w:style w:type="paragraph" w:styleId="PlainText">
    <w:name w:val="Plain Text"/>
    <w:basedOn w:val="Normal"/>
    <w:link w:val="PlainTextChar"/>
    <w:uiPriority w:val="99"/>
    <w:rsid w:val="00A67D2E"/>
    <w:pPr>
      <w:widowControl/>
    </w:pPr>
    <w:rPr>
      <w:rFonts w:ascii="Courier New" w:eastAsia="Times New Roman" w:hAnsi="Courier New" w:cs="Times New Roman"/>
      <w:w w:val="100"/>
      <w:kern w:val="0"/>
      <w:sz w:val="20"/>
      <w:szCs w:val="20"/>
    </w:rPr>
  </w:style>
  <w:style w:type="character" w:customStyle="1" w:styleId="PlainTextChar">
    <w:name w:val="Plain Text Char"/>
    <w:basedOn w:val="DefaultParagraphFont"/>
    <w:link w:val="PlainText"/>
    <w:uiPriority w:val="99"/>
    <w:rsid w:val="00A67D2E"/>
    <w:rPr>
      <w:rFonts w:ascii="Courier New" w:eastAsia="Times New Roman" w:hAnsi="Courier New" w:cs="Times New Roman"/>
      <w:sz w:val="20"/>
      <w:szCs w:val="20"/>
    </w:rPr>
  </w:style>
  <w:style w:type="paragraph" w:styleId="NoSpacing">
    <w:name w:val="No Spacing"/>
    <w:uiPriority w:val="1"/>
    <w:qFormat/>
    <w:rsid w:val="00A67D2E"/>
    <w:pPr>
      <w:spacing w:after="0" w:line="240" w:lineRule="auto"/>
    </w:pPr>
  </w:style>
  <w:style w:type="table" w:styleId="TableGrid">
    <w:name w:val="Table Grid"/>
    <w:basedOn w:val="TableNormal"/>
    <w:uiPriority w:val="59"/>
    <w:rsid w:val="00A6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ize-18">
    <w:name w:val="font-size-18"/>
    <w:basedOn w:val="DefaultParagraphFont"/>
    <w:rsid w:val="002E5CD7"/>
  </w:style>
  <w:style w:type="character" w:customStyle="1" w:styleId="Heading5Char">
    <w:name w:val="Heading 5 Char"/>
    <w:basedOn w:val="DefaultParagraphFont"/>
    <w:link w:val="Heading5"/>
    <w:uiPriority w:val="9"/>
    <w:semiHidden/>
    <w:rsid w:val="00647206"/>
    <w:rPr>
      <w:rFonts w:asciiTheme="majorHAnsi" w:eastAsiaTheme="majorEastAsia" w:hAnsiTheme="majorHAnsi" w:cstheme="majorBidi"/>
      <w:color w:val="2F5496" w:themeColor="accent1" w:themeShade="BF"/>
      <w:w w:val="105"/>
      <w:kern w:val="24"/>
      <w:sz w:val="24"/>
      <w:szCs w:val="24"/>
    </w:rPr>
  </w:style>
  <w:style w:type="character" w:customStyle="1" w:styleId="Heading8Char">
    <w:name w:val="Heading 8 Char"/>
    <w:basedOn w:val="DefaultParagraphFont"/>
    <w:link w:val="Heading8"/>
    <w:uiPriority w:val="9"/>
    <w:semiHidden/>
    <w:rsid w:val="00647206"/>
    <w:rPr>
      <w:rFonts w:asciiTheme="majorHAnsi" w:eastAsiaTheme="majorEastAsia" w:hAnsiTheme="majorHAnsi" w:cstheme="majorBidi"/>
      <w:color w:val="272727" w:themeColor="text1" w:themeTint="D8"/>
      <w:w w:val="105"/>
      <w:kern w:val="24"/>
      <w:sz w:val="21"/>
      <w:szCs w:val="21"/>
    </w:rPr>
  </w:style>
  <w:style w:type="paragraph" w:styleId="BodyText3">
    <w:name w:val="Body Text 3"/>
    <w:basedOn w:val="Normal"/>
    <w:link w:val="BodyText3Char"/>
    <w:uiPriority w:val="99"/>
    <w:semiHidden/>
    <w:unhideWhenUsed/>
    <w:rsid w:val="00647206"/>
    <w:pPr>
      <w:spacing w:after="120"/>
    </w:pPr>
    <w:rPr>
      <w:sz w:val="16"/>
      <w:szCs w:val="16"/>
    </w:rPr>
  </w:style>
  <w:style w:type="character" w:customStyle="1" w:styleId="BodyText3Char">
    <w:name w:val="Body Text 3 Char"/>
    <w:basedOn w:val="DefaultParagraphFont"/>
    <w:link w:val="BodyText3"/>
    <w:uiPriority w:val="99"/>
    <w:semiHidden/>
    <w:rsid w:val="00647206"/>
    <w:rPr>
      <w:w w:val="105"/>
      <w:kern w:val="24"/>
      <w:sz w:val="16"/>
      <w:szCs w:val="16"/>
    </w:rPr>
  </w:style>
  <w:style w:type="paragraph" w:customStyle="1" w:styleId="xl29">
    <w:name w:val="xl29"/>
    <w:basedOn w:val="Normal"/>
    <w:rsid w:val="00236729"/>
    <w:pPr>
      <w:widowControl/>
      <w:spacing w:before="100" w:beforeAutospacing="1" w:after="100" w:afterAutospacing="1"/>
    </w:pPr>
    <w:rPr>
      <w:rFonts w:ascii="Times New Roman" w:eastAsia="Times New Roman" w:hAnsi="Times New Roman" w:cs="Times New Roman"/>
      <w:b/>
      <w:bCs/>
      <w:w w:val="100"/>
      <w:kern w:val="0"/>
    </w:rPr>
  </w:style>
  <w:style w:type="character" w:customStyle="1" w:styleId="Heading4Char">
    <w:name w:val="Heading 4 Char"/>
    <w:basedOn w:val="DefaultParagraphFont"/>
    <w:link w:val="Heading4"/>
    <w:uiPriority w:val="1"/>
    <w:rsid w:val="00236729"/>
    <w:rPr>
      <w:rFonts w:ascii="Courier New" w:eastAsia="Times New Roman" w:hAnsi="Courier New" w:cs="Courier New"/>
      <w:sz w:val="26"/>
      <w:szCs w:val="26"/>
    </w:rPr>
  </w:style>
  <w:style w:type="paragraph" w:styleId="Revision">
    <w:name w:val="Revision"/>
    <w:hidden/>
    <w:uiPriority w:val="99"/>
    <w:semiHidden/>
    <w:rsid w:val="00EA72D4"/>
    <w:pPr>
      <w:spacing w:after="0" w:line="240" w:lineRule="auto"/>
    </w:pPr>
    <w:rPr>
      <w:w w:val="105"/>
      <w:kern w:val="24"/>
      <w:sz w:val="24"/>
      <w:szCs w:val="24"/>
    </w:rPr>
  </w:style>
  <w:style w:type="character" w:customStyle="1" w:styleId="normaltextrun">
    <w:name w:val="normaltextrun"/>
    <w:basedOn w:val="DefaultParagraphFont"/>
    <w:rsid w:val="0064147F"/>
  </w:style>
  <w:style w:type="character" w:customStyle="1" w:styleId="eop">
    <w:name w:val="eop"/>
    <w:basedOn w:val="DefaultParagraphFont"/>
    <w:rsid w:val="0064147F"/>
  </w:style>
  <w:style w:type="paragraph" w:styleId="ListBullet">
    <w:name w:val="List Bullet"/>
    <w:basedOn w:val="BodyText"/>
    <w:uiPriority w:val="99"/>
    <w:unhideWhenUsed/>
    <w:qFormat/>
    <w:rsid w:val="00E96036"/>
    <w:pPr>
      <w:widowControl/>
      <w:numPr>
        <w:numId w:val="10"/>
      </w:numPr>
      <w:spacing w:after="120"/>
      <w:ind w:left="720"/>
      <w:contextualSpacing/>
    </w:pPr>
    <w:rPr>
      <w:rFonts w:ascii="Franklin Gothic Book" w:eastAsiaTheme="minorHAnsi" w:hAnsi="Franklin Gothic Book"/>
      <w:color w:val="000000" w:themeColor="text1"/>
      <w:w w:val="100"/>
      <w:kern w:val="0"/>
      <w:sz w:val="22"/>
      <w:szCs w:val="22"/>
    </w:rPr>
  </w:style>
  <w:style w:type="paragraph" w:styleId="ListBullet2">
    <w:name w:val="List Bullet 2"/>
    <w:basedOn w:val="Normal"/>
    <w:uiPriority w:val="99"/>
    <w:semiHidden/>
    <w:unhideWhenUsed/>
    <w:rsid w:val="00E96036"/>
    <w:pPr>
      <w:numPr>
        <w:numId w:val="11"/>
      </w:numPr>
      <w:tabs>
        <w:tab w:val="clear" w:pos="720"/>
        <w:tab w:val="num" w:pos="360"/>
      </w:tabs>
      <w:ind w:left="0" w:firstLine="0"/>
      <w:contextualSpacing/>
    </w:pPr>
  </w:style>
  <w:style w:type="paragraph" w:styleId="ListNumber">
    <w:name w:val="List Number"/>
    <w:basedOn w:val="BodyText"/>
    <w:uiPriority w:val="99"/>
    <w:unhideWhenUsed/>
    <w:rsid w:val="00E96036"/>
    <w:pPr>
      <w:widowControl/>
      <w:numPr>
        <w:numId w:val="12"/>
      </w:numPr>
      <w:tabs>
        <w:tab w:val="num" w:pos="360"/>
      </w:tabs>
      <w:spacing w:after="120"/>
      <w:ind w:left="720" w:firstLine="0"/>
      <w:contextualSpacing/>
    </w:pPr>
    <w:rPr>
      <w:rFonts w:ascii="Franklin Gothic Book" w:eastAsiaTheme="minorHAnsi" w:hAnsi="Franklin Gothic Book"/>
      <w:color w:val="000000" w:themeColor="text1"/>
      <w:w w:val="100"/>
      <w:kern w:val="0"/>
      <w:sz w:val="22"/>
      <w:szCs w:val="22"/>
    </w:rPr>
  </w:style>
  <w:style w:type="character" w:styleId="Strong">
    <w:name w:val="Strong"/>
    <w:basedOn w:val="DefaultParagraphFont"/>
    <w:uiPriority w:val="22"/>
    <w:qFormat/>
    <w:rsid w:val="00E96036"/>
    <w:rPr>
      <w:b/>
      <w:bCs/>
    </w:rPr>
  </w:style>
  <w:style w:type="character" w:styleId="Mention">
    <w:name w:val="Mention"/>
    <w:basedOn w:val="DefaultParagraphFont"/>
    <w:uiPriority w:val="99"/>
    <w:unhideWhenUsed/>
    <w:rsid w:val="003D57FF"/>
    <w:rPr>
      <w:color w:val="2B579A"/>
      <w:shd w:val="clear" w:color="auto" w:fill="E1DFDD"/>
    </w:rPr>
  </w:style>
  <w:style w:type="paragraph" w:styleId="FootnoteText">
    <w:name w:val="footnote text"/>
    <w:basedOn w:val="Normal"/>
    <w:link w:val="FootnoteTextChar"/>
    <w:uiPriority w:val="99"/>
    <w:qFormat/>
    <w:rsid w:val="00DF2FDC"/>
    <w:pPr>
      <w:widowControl/>
      <w:tabs>
        <w:tab w:val="left" w:pos="360"/>
      </w:tabs>
      <w:spacing w:before="30" w:after="30"/>
      <w:ind w:left="360" w:hanging="360"/>
    </w:pPr>
    <w:rPr>
      <w:rFonts w:ascii="Arial" w:hAnsi="Arial"/>
      <w:i/>
      <w:w w:val="100"/>
      <w:kern w:val="0"/>
      <w:sz w:val="16"/>
      <w:szCs w:val="20"/>
    </w:rPr>
  </w:style>
  <w:style w:type="character" w:customStyle="1" w:styleId="FootnoteTextChar">
    <w:name w:val="Footnote Text Char"/>
    <w:basedOn w:val="DefaultParagraphFont"/>
    <w:link w:val="FootnoteText"/>
    <w:uiPriority w:val="99"/>
    <w:rsid w:val="00DF2FDC"/>
    <w:rPr>
      <w:rFonts w:ascii="Arial" w:hAnsi="Arial"/>
      <w:i/>
      <w:sz w:val="16"/>
      <w:szCs w:val="20"/>
    </w:rPr>
  </w:style>
  <w:style w:type="character" w:styleId="FootnoteReference">
    <w:name w:val="footnote reference"/>
    <w:basedOn w:val="DefaultParagraphFont"/>
    <w:uiPriority w:val="99"/>
    <w:rsid w:val="00DF2FDC"/>
    <w:rPr>
      <w:b/>
      <w:vertAlign w:val="superscript"/>
    </w:rPr>
  </w:style>
  <w:style w:type="paragraph" w:customStyle="1" w:styleId="MCPPara3Bullet">
    <w:name w:val="MCP Para 3 Bullet"/>
    <w:basedOn w:val="ListParagraph"/>
    <w:qFormat/>
    <w:rsid w:val="00DF2FDC"/>
    <w:pPr>
      <w:widowControl/>
      <w:numPr>
        <w:numId w:val="14"/>
      </w:numPr>
      <w:spacing w:before="40" w:after="40"/>
      <w:contextualSpacing w:val="0"/>
    </w:pPr>
    <w:rPr>
      <w:rFonts w:ascii="Arial" w:hAnsi="Arial"/>
      <w:w w:val="100"/>
      <w:kern w:val="0"/>
      <w:sz w:val="20"/>
      <w:szCs w:val="22"/>
    </w:rPr>
  </w:style>
  <w:style w:type="paragraph" w:customStyle="1" w:styleId="MCPH2ParStyle">
    <w:name w:val="MCP H2 Par Style"/>
    <w:basedOn w:val="Normal"/>
    <w:qFormat/>
    <w:rsid w:val="00DF2FDC"/>
    <w:pPr>
      <w:widowControl/>
      <w:ind w:left="1267"/>
    </w:pPr>
    <w:rPr>
      <w:rFonts w:ascii="Arial" w:eastAsia="Times New Roman" w:hAnsi="Arial" w:cs="Times New Roman"/>
      <w:w w:val="100"/>
      <w:kern w:val="0"/>
      <w:sz w:val="20"/>
      <w:szCs w:val="20"/>
    </w:rPr>
  </w:style>
  <w:style w:type="paragraph" w:customStyle="1" w:styleId="MCPPara2Bullet">
    <w:name w:val="MCP Para 2 Bullet"/>
    <w:basedOn w:val="MCPPara3Bullet"/>
    <w:qFormat/>
    <w:rsid w:val="00DF2FDC"/>
    <w:pPr>
      <w:numPr>
        <w:numId w:val="15"/>
      </w:numPr>
      <w:ind w:left="1944"/>
    </w:pPr>
  </w:style>
  <w:style w:type="paragraph" w:styleId="Caption">
    <w:name w:val="caption"/>
    <w:basedOn w:val="Normal"/>
    <w:next w:val="Normal"/>
    <w:link w:val="CaptionChar"/>
    <w:uiPriority w:val="35"/>
    <w:unhideWhenUsed/>
    <w:qFormat/>
    <w:rsid w:val="00DF2FDC"/>
    <w:pPr>
      <w:widowControl/>
      <w:spacing w:before="120" w:after="120"/>
      <w:jc w:val="center"/>
    </w:pPr>
    <w:rPr>
      <w:rFonts w:ascii="Arial" w:eastAsia="Calibri" w:hAnsi="Arial" w:cs="Times New Roman"/>
      <w:bCs/>
      <w:w w:val="100"/>
      <w:kern w:val="0"/>
      <w:sz w:val="20"/>
      <w:szCs w:val="18"/>
    </w:rPr>
  </w:style>
  <w:style w:type="character" w:customStyle="1" w:styleId="CaptionChar">
    <w:name w:val="Caption Char"/>
    <w:basedOn w:val="DefaultParagraphFont"/>
    <w:link w:val="Caption"/>
    <w:uiPriority w:val="35"/>
    <w:rsid w:val="00DF2FDC"/>
    <w:rPr>
      <w:rFonts w:ascii="Arial" w:eastAsia="Calibri" w:hAnsi="Arial" w:cs="Times New Roman"/>
      <w:bCs/>
      <w:sz w:val="20"/>
      <w:szCs w:val="18"/>
    </w:rPr>
  </w:style>
  <w:style w:type="table" w:customStyle="1" w:styleId="ACOGTable">
    <w:name w:val="ACOG_Table"/>
    <w:basedOn w:val="TableNormal"/>
    <w:uiPriority w:val="99"/>
    <w:rsid w:val="00DF2FDC"/>
    <w:pPr>
      <w:spacing w:before="40" w:after="40" w:line="264" w:lineRule="auto"/>
      <w:jc w:val="center"/>
    </w:pPr>
    <w:rPr>
      <w:rFonts w:eastAsiaTheme="minorEastAsia"/>
      <w:sz w:val="21"/>
      <w:szCs w:val="24"/>
      <w:lang w:eastAsia="ja-JP"/>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8" w:type="dxa"/>
        <w:left w:w="115" w:type="dxa"/>
        <w:bottom w:w="58" w:type="dxa"/>
        <w:right w:w="115" w:type="dxa"/>
      </w:tblCellMar>
    </w:tblPr>
    <w:tcPr>
      <w:shd w:val="clear" w:color="auto" w:fill="FFFFFF" w:themeFill="background1"/>
      <w:vAlign w:val="center"/>
    </w:tcPr>
    <w:tblStylePr w:type="firstRow">
      <w:rPr>
        <w:rFonts w:asciiTheme="minorHAnsi" w:hAnsiTheme="minorHAnsi"/>
        <w:b w:val="0"/>
        <w:bCs/>
        <w:color w:val="FFFFFF" w:themeColor="background1"/>
        <w:sz w:val="2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767171" w:themeFill="background2" w:themeFillShade="80"/>
      </w:tcPr>
    </w:tblStylePr>
    <w:tblStylePr w:type="lastRow">
      <w:rPr>
        <w:b w:val="0"/>
        <w:bCs/>
      </w:rPr>
      <w:tblPr/>
      <w:tcPr>
        <w:tcBorders>
          <w:top w:val="double" w:sz="4" w:space="0" w:color="000000" w:themeColor="text1"/>
        </w:tcBorders>
      </w:tcPr>
    </w:tblStylePr>
    <w:tblStylePr w:type="firstCol">
      <w:rPr>
        <w:b w:val="0"/>
        <w:bCs/>
      </w:rPr>
    </w:tblStylePr>
    <w:tblStylePr w:type="lastCol">
      <w:rPr>
        <w:b w:val="0"/>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spolistx">
    <w:name w:val="_spo list x"/>
    <w:basedOn w:val="NoList"/>
    <w:rsid w:val="00214D4F"/>
    <w:pPr>
      <w:numPr>
        <w:numId w:val="20"/>
      </w:numPr>
    </w:pPr>
  </w:style>
  <w:style w:type="paragraph" w:customStyle="1" w:styleId="Normal2">
    <w:name w:val="Normal 2"/>
    <w:basedOn w:val="Normal"/>
    <w:qFormat/>
    <w:rsid w:val="00F71342"/>
    <w:pPr>
      <w:widowControl/>
      <w:spacing w:before="240" w:after="240" w:line="276" w:lineRule="auto"/>
      <w:ind w:left="720"/>
    </w:pPr>
    <w:rPr>
      <w:rFonts w:ascii="Arial" w:hAnsi="Arial" w:cs="Arial"/>
      <w:w w:val="1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68175">
      <w:bodyDiv w:val="1"/>
      <w:marLeft w:val="0"/>
      <w:marRight w:val="0"/>
      <w:marTop w:val="0"/>
      <w:marBottom w:val="0"/>
      <w:divBdr>
        <w:top w:val="none" w:sz="0" w:space="0" w:color="auto"/>
        <w:left w:val="none" w:sz="0" w:space="0" w:color="auto"/>
        <w:bottom w:val="none" w:sz="0" w:space="0" w:color="auto"/>
        <w:right w:val="none" w:sz="0" w:space="0" w:color="auto"/>
      </w:divBdr>
    </w:div>
    <w:div w:id="388264956">
      <w:bodyDiv w:val="1"/>
      <w:marLeft w:val="0"/>
      <w:marRight w:val="0"/>
      <w:marTop w:val="0"/>
      <w:marBottom w:val="0"/>
      <w:divBdr>
        <w:top w:val="none" w:sz="0" w:space="0" w:color="auto"/>
        <w:left w:val="none" w:sz="0" w:space="0" w:color="auto"/>
        <w:bottom w:val="none" w:sz="0" w:space="0" w:color="auto"/>
        <w:right w:val="none" w:sz="0" w:space="0" w:color="auto"/>
      </w:divBdr>
    </w:div>
    <w:div w:id="445928116">
      <w:bodyDiv w:val="1"/>
      <w:marLeft w:val="0"/>
      <w:marRight w:val="0"/>
      <w:marTop w:val="0"/>
      <w:marBottom w:val="0"/>
      <w:divBdr>
        <w:top w:val="none" w:sz="0" w:space="0" w:color="auto"/>
        <w:left w:val="none" w:sz="0" w:space="0" w:color="auto"/>
        <w:bottom w:val="none" w:sz="0" w:space="0" w:color="auto"/>
        <w:right w:val="none" w:sz="0" w:space="0" w:color="auto"/>
      </w:divBdr>
    </w:div>
    <w:div w:id="450251791">
      <w:bodyDiv w:val="1"/>
      <w:marLeft w:val="0"/>
      <w:marRight w:val="0"/>
      <w:marTop w:val="0"/>
      <w:marBottom w:val="0"/>
      <w:divBdr>
        <w:top w:val="none" w:sz="0" w:space="0" w:color="auto"/>
        <w:left w:val="none" w:sz="0" w:space="0" w:color="auto"/>
        <w:bottom w:val="none" w:sz="0" w:space="0" w:color="auto"/>
        <w:right w:val="none" w:sz="0" w:space="0" w:color="auto"/>
      </w:divBdr>
    </w:div>
    <w:div w:id="588736991">
      <w:bodyDiv w:val="1"/>
      <w:marLeft w:val="0"/>
      <w:marRight w:val="0"/>
      <w:marTop w:val="0"/>
      <w:marBottom w:val="0"/>
      <w:divBdr>
        <w:top w:val="none" w:sz="0" w:space="0" w:color="auto"/>
        <w:left w:val="none" w:sz="0" w:space="0" w:color="auto"/>
        <w:bottom w:val="none" w:sz="0" w:space="0" w:color="auto"/>
        <w:right w:val="none" w:sz="0" w:space="0" w:color="auto"/>
      </w:divBdr>
    </w:div>
    <w:div w:id="588775896">
      <w:bodyDiv w:val="1"/>
      <w:marLeft w:val="0"/>
      <w:marRight w:val="0"/>
      <w:marTop w:val="0"/>
      <w:marBottom w:val="0"/>
      <w:divBdr>
        <w:top w:val="none" w:sz="0" w:space="0" w:color="auto"/>
        <w:left w:val="none" w:sz="0" w:space="0" w:color="auto"/>
        <w:bottom w:val="none" w:sz="0" w:space="0" w:color="auto"/>
        <w:right w:val="none" w:sz="0" w:space="0" w:color="auto"/>
      </w:divBdr>
    </w:div>
    <w:div w:id="1035085271">
      <w:bodyDiv w:val="1"/>
      <w:marLeft w:val="0"/>
      <w:marRight w:val="0"/>
      <w:marTop w:val="0"/>
      <w:marBottom w:val="0"/>
      <w:divBdr>
        <w:top w:val="none" w:sz="0" w:space="0" w:color="auto"/>
        <w:left w:val="none" w:sz="0" w:space="0" w:color="auto"/>
        <w:bottom w:val="none" w:sz="0" w:space="0" w:color="auto"/>
        <w:right w:val="none" w:sz="0" w:space="0" w:color="auto"/>
      </w:divBdr>
    </w:div>
    <w:div w:id="1241519353">
      <w:bodyDiv w:val="1"/>
      <w:marLeft w:val="0"/>
      <w:marRight w:val="0"/>
      <w:marTop w:val="0"/>
      <w:marBottom w:val="0"/>
      <w:divBdr>
        <w:top w:val="none" w:sz="0" w:space="0" w:color="auto"/>
        <w:left w:val="none" w:sz="0" w:space="0" w:color="auto"/>
        <w:bottom w:val="none" w:sz="0" w:space="0" w:color="auto"/>
        <w:right w:val="none" w:sz="0" w:space="0" w:color="auto"/>
      </w:divBdr>
    </w:div>
    <w:div w:id="1286807962">
      <w:bodyDiv w:val="1"/>
      <w:marLeft w:val="0"/>
      <w:marRight w:val="0"/>
      <w:marTop w:val="0"/>
      <w:marBottom w:val="0"/>
      <w:divBdr>
        <w:top w:val="none" w:sz="0" w:space="0" w:color="auto"/>
        <w:left w:val="none" w:sz="0" w:space="0" w:color="auto"/>
        <w:bottom w:val="none" w:sz="0" w:space="0" w:color="auto"/>
        <w:right w:val="none" w:sz="0" w:space="0" w:color="auto"/>
      </w:divBdr>
    </w:div>
    <w:div w:id="149233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fc-editor.org/rfc/rfc5491.txt" TargetMode="External"/><Relationship Id="rId21" Type="http://schemas.openxmlformats.org/officeDocument/2006/relationships/hyperlink" Target="https://www.fbi.gov/services/cjis/cjis-security-policy-resource-center" TargetMode="External"/><Relationship Id="rId42" Type="http://schemas.openxmlformats.org/officeDocument/2006/relationships/hyperlink" Target="https://cdn.ymaws.com/www.nena.org/resource/resmgr/standards/nena-sta-006.2-2022_ng9-1-1_.pdf" TargetMode="External"/><Relationship Id="rId47" Type="http://schemas.openxmlformats.org/officeDocument/2006/relationships/hyperlink" Target="https://cdn.ymaws.com/www.nena.org/resource/resmgr/standards/NENA-INF-016.2-2018_ESIND_20.pdf" TargetMode="External"/><Relationship Id="rId63" Type="http://schemas.openxmlformats.org/officeDocument/2006/relationships/hyperlink" Target="https://nvlpubs.nist.gov/nistpubs/CSWP/NIST.CSWP.04162018.pdf" TargetMode="External"/><Relationship Id="rId68" Type="http://schemas.openxmlformats.org/officeDocument/2006/relationships/hyperlink" Target="https://www.etcog.org/procurements" TargetMode="External"/><Relationship Id="rId16" Type="http://schemas.openxmlformats.org/officeDocument/2006/relationships/hyperlink" Target="https://store.accuristech.com/standards/atis-0700015-v006?product_id=3063537&amp;srsltid=AfmBOorRK0-flkjCgU9LorO_difHzRsuve8b8pyX02pIjufl3Lj5ePIp" TargetMode="External"/><Relationship Id="rId11" Type="http://schemas.openxmlformats.org/officeDocument/2006/relationships/image" Target="media/image1.jpeg"/><Relationship Id="rId32" Type="http://schemas.openxmlformats.org/officeDocument/2006/relationships/hyperlink" Target="https://datatracker.ietf.org/doc/html/rfc7865" TargetMode="External"/><Relationship Id="rId37" Type="http://schemas.openxmlformats.org/officeDocument/2006/relationships/hyperlink" Target="https://datatracker.ietf.org/doc/html/rfc8865" TargetMode="External"/><Relationship Id="rId53" Type="http://schemas.openxmlformats.org/officeDocument/2006/relationships/hyperlink" Target="https://cdn.ymaws.com/www.nena.org/resource/resmgr/Standards/NENA-INF-008.2.1-2013_NG9-1-.pdf" TargetMode="External"/><Relationship Id="rId58" Type="http://schemas.openxmlformats.org/officeDocument/2006/relationships/hyperlink" Target="https://cdn.ymaws.com/www.nena.org/resource/resmgr/standards/nena-sta-031.1-2021_esinet-p.pdf" TargetMode="External"/><Relationship Id="rId74" Type="http://schemas.openxmlformats.org/officeDocument/2006/relationships/hyperlink" Target="mailto:christine.weems@etcog.org"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ng911ioc.org/wp-content/uploads/2024/08/NG9-1-1-PKI-CP-v1.2.docx" TargetMode="External"/><Relationship Id="rId19" Type="http://schemas.openxmlformats.org/officeDocument/2006/relationships/hyperlink" Target="https://store.accuristech.com/atis/standards/atis-0700015-v005?product_id=2226711" TargetMode="External"/><Relationship Id="rId14" Type="http://schemas.openxmlformats.org/officeDocument/2006/relationships/hyperlink" Target="https://www.apcointl.org/~documents/standard/11023-2020-ecc-service-capability-criteria-rating-scale?layout=default" TargetMode="External"/><Relationship Id="rId22" Type="http://schemas.openxmlformats.org/officeDocument/2006/relationships/hyperlink" Target="https://datatracker.ietf.org/doc/rfc4103/" TargetMode="External"/><Relationship Id="rId27" Type="http://schemas.openxmlformats.org/officeDocument/2006/relationships/hyperlink" Target="https://datatracker.ietf.org/doc/html/rfc6341" TargetMode="External"/><Relationship Id="rId30" Type="http://schemas.openxmlformats.org/officeDocument/2006/relationships/hyperlink" Target="https://datatracker.ietf.org/doc/rfc6874/" TargetMode="External"/><Relationship Id="rId35" Type="http://schemas.openxmlformats.org/officeDocument/2006/relationships/hyperlink" Target="https://datatracker.ietf.org/doc/rfc8224/" TargetMode="External"/><Relationship Id="rId43" Type="http://schemas.openxmlformats.org/officeDocument/2006/relationships/hyperlink" Target="https://cdn.ymaws.com/www.nena.org/resource/resmgr/Standards/NENA-STA-008.2-2014_(origina.pdf" TargetMode="External"/><Relationship Id="rId48" Type="http://schemas.openxmlformats.org/officeDocument/2006/relationships/hyperlink" Target="https://cdn.ymaws.com/www.nena.org/resource/resmgr/standards/standards1/NENA-STA-027.3.1-2025_E9-1-1.pdf" TargetMode="External"/><Relationship Id="rId56" Type="http://schemas.openxmlformats.org/officeDocument/2006/relationships/hyperlink" Target="https://cdn.ymaws.com/www.nena.org/resource/resmgr/standards/NENA-STA-021.1b-2021_2024121.pdf" TargetMode="External"/><Relationship Id="rId64" Type="http://schemas.openxmlformats.org/officeDocument/2006/relationships/hyperlink" Target="https://global.ihs.com/doc_detail.cfm?&amp;csf=TIA&amp;item_s_key=00414811&amp;item_key_date=820519&amp;input_doc_number=942&amp;input_doc_title=&amp;org_code=TIA" TargetMode="External"/><Relationship Id="rId69" Type="http://schemas.openxmlformats.org/officeDocument/2006/relationships/hyperlink" Target="mailto:christine.weems@etcog.org" TargetMode="External"/><Relationship Id="rId77" Type="http://schemas.openxmlformats.org/officeDocument/2006/relationships/hyperlink" Target="mailto:a.p@etcog.org" TargetMode="External"/><Relationship Id="rId8" Type="http://schemas.openxmlformats.org/officeDocument/2006/relationships/webSettings" Target="webSettings.xml"/><Relationship Id="rId51" Type="http://schemas.openxmlformats.org/officeDocument/2006/relationships/hyperlink" Target="https://cdn.ymaws.com/www.nena.org/resource/resmgr/standards/STA-040.2-2024_SecurityforNG.pdf" TargetMode="External"/><Relationship Id="rId72" Type="http://schemas.openxmlformats.org/officeDocument/2006/relationships/hyperlink" Target="http://www.etcog.org/procurements%20and%20click%20on%20&#8216;%209-1-1" TargetMode="Externa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hyperlink" Target="mailto:christine.weems@etcog.org" TargetMode="External"/><Relationship Id="rId17" Type="http://schemas.openxmlformats.org/officeDocument/2006/relationships/hyperlink" Target="https://store.accuristech.com/atis/standards/atis-0700015-v005?product_id=2226711" TargetMode="External"/><Relationship Id="rId25" Type="http://schemas.openxmlformats.org/officeDocument/2006/relationships/hyperlink" Target="https://www.rfc-editor.org/rfc/rfc5222.txt" TargetMode="External"/><Relationship Id="rId33" Type="http://schemas.openxmlformats.org/officeDocument/2006/relationships/hyperlink" Target="https://www.rfc-editor.org/rfc/rfc7866.html" TargetMode="External"/><Relationship Id="rId38" Type="http://schemas.openxmlformats.org/officeDocument/2006/relationships/hyperlink" Target="https://datatracker.ietf.org/doc/html/rfc9806" TargetMode="External"/><Relationship Id="rId46" Type="http://schemas.openxmlformats.org/officeDocument/2006/relationships/hyperlink" Target="https://cdn.ymaws.com/www.nena.org/resource/resmgr/standards/nena-sta-015.10-2018_datafor.pdf" TargetMode="External"/><Relationship Id="rId59" Type="http://schemas.openxmlformats.org/officeDocument/2006/relationships/hyperlink" Target="https://cdn.ymaws.com/www.nena.org/resource/resmgr/standards/nena-sta-034.1-2022_lsrg_202.pdf" TargetMode="External"/><Relationship Id="rId67" Type="http://schemas.openxmlformats.org/officeDocument/2006/relationships/hyperlink" Target="mailto:christine.weems@etcog.org" TargetMode="External"/><Relationship Id="rId20" Type="http://schemas.openxmlformats.org/officeDocument/2006/relationships/hyperlink" Target="https://le.fbi.gov/cjis-division/cjis-security-policy-resource-center" TargetMode="External"/><Relationship Id="rId41" Type="http://schemas.openxmlformats.org/officeDocument/2006/relationships/hyperlink" Target="https://cdn.ymaws.com/www.nena.org/resource/resmgr/standards/standards1/NENA-STA-006.3_NG9-1-1_GIS_D.pdf" TargetMode="External"/><Relationship Id="rId54" Type="http://schemas.openxmlformats.org/officeDocument/2006/relationships/hyperlink" Target="https://cdn.ymaws.com/www.nena.org/resource/resmgr/standards/NENA-INF-015_NGSEC_INF_20161.pdf" TargetMode="External"/><Relationship Id="rId62" Type="http://schemas.openxmlformats.org/officeDocument/2006/relationships/hyperlink" Target="https://nvlpubs.nist.gov/nistpubs/FIPS/NIST.FIPS.140-3.pdf" TargetMode="External"/><Relationship Id="rId70" Type="http://schemas.openxmlformats.org/officeDocument/2006/relationships/hyperlink" Target="mailto:christine.weems@etcog.org" TargetMode="External"/><Relationship Id="rId75" Type="http://schemas.openxmlformats.org/officeDocument/2006/relationships/hyperlink" Target="https://comptroller.texas.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tandards.globalspec.com/std/9937572/atis-j-std-110" TargetMode="External"/><Relationship Id="rId23" Type="http://schemas.openxmlformats.org/officeDocument/2006/relationships/hyperlink" Target="https://www.rfc-editor.org/rfc/rfc4119.txt" TargetMode="External"/><Relationship Id="rId28" Type="http://schemas.openxmlformats.org/officeDocument/2006/relationships/hyperlink" Target="https://www.rfc-editor.org/rfc/rfc6442.txt" TargetMode="External"/><Relationship Id="rId36" Type="http://schemas.openxmlformats.org/officeDocument/2006/relationships/hyperlink" Target="https://www.rfc-editor.org/rfc/rfc7090.txt" TargetMode="External"/><Relationship Id="rId49" Type="http://schemas.openxmlformats.org/officeDocument/2006/relationships/hyperlink" Target="https://cdn.ymaws.com/www.nena.org/resource/resmgr/standards/NENA-STA-027.3-2018_20180702.pdf" TargetMode="External"/><Relationship Id="rId57" Type="http://schemas.openxmlformats.org/officeDocument/2006/relationships/hyperlink" Target="https://cdn.ymaws.com/www.nena.org/resource/resmgr/standards/NENA-STA-024.1.1-2025_EIDO_C.pdf" TargetMode="External"/><Relationship Id="rId10" Type="http://schemas.openxmlformats.org/officeDocument/2006/relationships/endnotes" Target="endnotes.xml"/><Relationship Id="rId31" Type="http://schemas.openxmlformats.org/officeDocument/2006/relationships/hyperlink" Target="https://www.rfc-editor.org/rfc/rfc7852.txt" TargetMode="External"/><Relationship Id="rId44" Type="http://schemas.openxmlformats.org/officeDocument/2006/relationships/hyperlink" Target="https://cdn.ymaws.com/www.nena.org/resource/resmgr/standards/NENA-STA-010.3f-2021_i3_Stan.pdf" TargetMode="External"/><Relationship Id="rId52" Type="http://schemas.openxmlformats.org/officeDocument/2006/relationships/hyperlink" Target="https://cdn.ymaws.com/www.nena.org/resource/resmgr/standards/NENA-REF-012.1-2025_NENASecu.pdf" TargetMode="External"/><Relationship Id="rId60" Type="http://schemas.openxmlformats.org/officeDocument/2006/relationships/hyperlink" Target="https://ng911ioc.org/wp-content/uploads/2022/02/NIOC-PCA-Validation-Policy-v1.0-02-09-2022-CLEAN.pdf" TargetMode="External"/><Relationship Id="rId65" Type="http://schemas.openxmlformats.org/officeDocument/2006/relationships/hyperlink" Target="https://cdn.ymaws.com/www.nena.org/resource/resmgr/standards/NENA-REF-012.1-2025_NENASecu.pdf" TargetMode="External"/><Relationship Id="rId73" Type="http://schemas.openxmlformats.org/officeDocument/2006/relationships/hyperlink" Target="https://www.etcog.org/procurements" TargetMode="External"/><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apcointl.org/~documents/standard/21013-2021-asap-to-psap/?layout=default" TargetMode="External"/><Relationship Id="rId18" Type="http://schemas.openxmlformats.org/officeDocument/2006/relationships/hyperlink" Target="https://access.atis.org/higherlogic/ws/public/download/67436" TargetMode="External"/><Relationship Id="rId39" Type="http://schemas.openxmlformats.org/officeDocument/2006/relationships/hyperlink" Target="https://cdn.ymaws.com/www.nena.org/resource/resmgr/standards/NENA-REQ-001.1.2-2018_NG-PSA.pdf" TargetMode="External"/><Relationship Id="rId34" Type="http://schemas.openxmlformats.org/officeDocument/2006/relationships/hyperlink" Target="https://www.rfc-editor.org/rfc/rfc7090.txt" TargetMode="External"/><Relationship Id="rId50" Type="http://schemas.openxmlformats.org/officeDocument/2006/relationships/hyperlink" Target="https://cdn.ymaws.com/www.nena.org/resource/collection/0ACCC545-208F-4185-BF27-FE2AF801B213/NENA_54-750_V1_Human_Machine_Interface_PSAP_Display.pdf" TargetMode="External"/><Relationship Id="rId55" Type="http://schemas.openxmlformats.org/officeDocument/2006/relationships/hyperlink" Target="https://www.nena.org/resource/resmgr/standards/nena-inf-040.2-2022-monitori.pdf" TargetMode="External"/><Relationship Id="rId76" Type="http://schemas.openxmlformats.org/officeDocument/2006/relationships/hyperlink" Target="http://www.statutes.legis.state.tx.us/Docs/GV/htm/GV.2161.htm" TargetMode="External"/><Relationship Id="rId7" Type="http://schemas.openxmlformats.org/officeDocument/2006/relationships/settings" Target="settings.xml"/><Relationship Id="rId71" Type="http://schemas.openxmlformats.org/officeDocument/2006/relationships/hyperlink" Target="https://www.etcog.org/procurements" TargetMode="External"/><Relationship Id="rId2" Type="http://schemas.openxmlformats.org/officeDocument/2006/relationships/customXml" Target="../customXml/item2.xml"/><Relationship Id="rId29" Type="http://schemas.openxmlformats.org/officeDocument/2006/relationships/hyperlink" Target="https://www.rfc-editor.org/rfc/rfc6753.txt" TargetMode="External"/><Relationship Id="rId24" Type="http://schemas.openxmlformats.org/officeDocument/2006/relationships/hyperlink" Target="https://www.rfc-editor.org/rfc/rfc4579.txt" TargetMode="External"/><Relationship Id="rId40" Type="http://schemas.openxmlformats.org/officeDocument/2006/relationships/hyperlink" Target="https://cdn.ymaws.com/www.nena.org/resource/resmgr/standards/NENA-STA-004.2-2024_CLDXFUS_.pdf" TargetMode="External"/><Relationship Id="rId45" Type="http://schemas.openxmlformats.org/officeDocument/2006/relationships/hyperlink" Target="https://cdn.ymaws.com/www.nena.org/resource/resmgr/standards/NENA-STA-010.3e-2021_i3_Stan.pdf" TargetMode="External"/><Relationship Id="rId66" Type="http://schemas.openxmlformats.org/officeDocument/2006/relationships/hyperlink" Target="https://www.nena.org/resource/resmgr/Standards/NENA_75-502.1_NG-SEC_Audit_C.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cc.gov/document/fcc-takes-action-expedite-transition-next-generation-9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B97FD74EFB04CA69CAC014724274C" ma:contentTypeVersion="19" ma:contentTypeDescription="Create a new document." ma:contentTypeScope="" ma:versionID="25b26a1f21c2c1dd4cfa864238775178">
  <xsd:schema xmlns:xsd="http://www.w3.org/2001/XMLSchema" xmlns:xs="http://www.w3.org/2001/XMLSchema" xmlns:p="http://schemas.microsoft.com/office/2006/metadata/properties" xmlns:ns2="7924222e-930a-4ced-9e85-2384993f89b7" xmlns:ns3="6929f810-a10e-4ea4-849f-b2ec3f5478ba" targetNamespace="http://schemas.microsoft.com/office/2006/metadata/properties" ma:root="true" ma:fieldsID="f099b8774b748adc136536fa519a82bb" ns2:_="" ns3:_="">
    <xsd:import namespace="7924222e-930a-4ced-9e85-2384993f89b7"/>
    <xsd:import namespace="6929f810-a10e-4ea4-849f-b2ec3f5478ba"/>
    <xsd:element name="properties">
      <xsd:complexType>
        <xsd:sequence>
          <xsd:element name="documentManagement">
            <xsd:complexType>
              <xsd:all>
                <xsd:element ref="ns2:MediaServiceMetadata" minOccurs="0"/>
                <xsd:element ref="ns2:MediaServiceFastMetadata" minOccurs="0"/>
                <xsd:element ref="ns2:Facilities_x0020_Management_x0020_Category" minOccurs="0"/>
                <xsd:element ref="ns2:Year"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4222e-930a-4ced-9e85-2384993f8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cilities_x0020_Management_x0020_Category" ma:index="10" nillable="true" ma:displayName="Facilities Management Category" ma:list="{0706e970-bf1c-4901-bee2-d598d9661c14}" ma:internalName="Facilities_x0020_Management_x0020_Category" ma:showField="Title">
      <xsd:simpleType>
        <xsd:restriction base="dms:Lookup"/>
      </xsd:simpleType>
    </xsd:element>
    <xsd:element name="Year" ma:index="11" nillable="true" ma:displayName="Year" ma:default="2018" ma:format="Dropdown" ma:internalName="Year">
      <xsd:simpleType>
        <xsd:restriction base="dms:Choice">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9a29e7-9e3c-4749-94a2-6e5edb3e55b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29f810-a10e-4ea4-849f-b2ec3f5478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884fd-debe-4013-b9d0-bcc3ae34f165}" ma:internalName="TaxCatchAll" ma:showField="CatchAllData" ma:web="6929f810-a10e-4ea4-849f-b2ec3f547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929f810-a10e-4ea4-849f-b2ec3f5478ba" xsi:nil="true"/>
    <Year xmlns="7924222e-930a-4ced-9e85-2384993f89b7">2014</Year>
    <lcf76f155ced4ddcb4097134ff3c332f xmlns="7924222e-930a-4ced-9e85-2384993f89b7">
      <Terms xmlns="http://schemas.microsoft.com/office/infopath/2007/PartnerControls"/>
    </lcf76f155ced4ddcb4097134ff3c332f>
    <Facilities_x0020_Management_x0020_Category xmlns="7924222e-930a-4ced-9e85-2384993f89b7" xsi:nil="true"/>
  </documentManagement>
</p:properties>
</file>

<file path=customXml/itemProps1.xml><?xml version="1.0" encoding="utf-8"?>
<ds:datastoreItem xmlns:ds="http://schemas.openxmlformats.org/officeDocument/2006/customXml" ds:itemID="{C727DD20-F724-4534-A484-C5B00FE8A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4222e-930a-4ced-9e85-2384993f89b7"/>
    <ds:schemaRef ds:uri="6929f810-a10e-4ea4-849f-b2ec3f547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DC1C4-B192-4956-B360-17AF13E61642}">
  <ds:schemaRefs>
    <ds:schemaRef ds:uri="http://schemas.microsoft.com/sharepoint/v3/contenttype/forms"/>
  </ds:schemaRefs>
</ds:datastoreItem>
</file>

<file path=customXml/itemProps3.xml><?xml version="1.0" encoding="utf-8"?>
<ds:datastoreItem xmlns:ds="http://schemas.openxmlformats.org/officeDocument/2006/customXml" ds:itemID="{09702FFC-FF04-455E-ADF5-2D29B6604CF1}">
  <ds:schemaRefs>
    <ds:schemaRef ds:uri="http://schemas.openxmlformats.org/officeDocument/2006/bibliography"/>
  </ds:schemaRefs>
</ds:datastoreItem>
</file>

<file path=customXml/itemProps4.xml><?xml version="1.0" encoding="utf-8"?>
<ds:datastoreItem xmlns:ds="http://schemas.openxmlformats.org/officeDocument/2006/customXml" ds:itemID="{1BA18B07-31B4-46D4-8EDC-25440C36E2D7}">
  <ds:schemaRefs>
    <ds:schemaRef ds:uri="http://schemas.microsoft.com/office/2006/metadata/properties"/>
    <ds:schemaRef ds:uri="http://schemas.microsoft.com/office/infopath/2007/PartnerControls"/>
    <ds:schemaRef ds:uri="6929f810-a10e-4ea4-849f-b2ec3f5478ba"/>
    <ds:schemaRef ds:uri="7924222e-930a-4ced-9e85-2384993f89b7"/>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129</Pages>
  <Words>27685</Words>
  <Characters>157806</Characters>
  <Application>Microsoft Office Word</Application>
  <DocSecurity>0</DocSecurity>
  <Lines>1315</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Brannon</dc:creator>
  <cp:keywords/>
  <dc:description/>
  <cp:lastModifiedBy>Christine Weems</cp:lastModifiedBy>
  <cp:revision>26</cp:revision>
  <cp:lastPrinted>2026-01-07T16:23:00Z</cp:lastPrinted>
  <dcterms:created xsi:type="dcterms:W3CDTF">2026-10-27T19:12:00Z</dcterms:created>
  <dcterms:modified xsi:type="dcterms:W3CDTF">2026-10-28T21:43:00Z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0x0101004F8B97FD74EFB04CA69CAC014724274C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2026-08-26T18:31:25Z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598da55f-a778-4602-93c1-2a392cf3800d</vt:lpwstr>
  </property>
  <property fmtid="{D5CDD505-2E9C-101B-9397-08002B2CF9AE}" pid="9" name="MSIP_Label_defa4170-0d19-0005-0004-bc88714345d2_ActionId">
    <vt:lpwstr>27a424da-eb8a-47a1-b1df-4af17e1d526f</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