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FF795" w14:textId="77777777" w:rsidR="00AC42CF" w:rsidRDefault="00AC42CF" w:rsidP="00AC42CF">
      <w:pPr>
        <w:pStyle w:val="ListParagraph"/>
        <w:spacing w:after="0" w:line="256" w:lineRule="auto"/>
        <w:ind w:left="360"/>
        <w:contextualSpacing w:val="0"/>
        <w:jc w:val="center"/>
        <w:rPr>
          <w:b/>
          <w:bCs/>
          <w:sz w:val="32"/>
          <w:szCs w:val="32"/>
        </w:rPr>
      </w:pPr>
    </w:p>
    <w:p w14:paraId="4B393EC4" w14:textId="77777777" w:rsidR="00AC42CF" w:rsidRDefault="00AC42CF" w:rsidP="00AC42CF">
      <w:pPr>
        <w:pStyle w:val="ListParagraph"/>
        <w:spacing w:after="0" w:line="256" w:lineRule="auto"/>
        <w:ind w:left="360"/>
        <w:contextualSpacing w:val="0"/>
        <w:jc w:val="center"/>
        <w:rPr>
          <w:b/>
          <w:bCs/>
          <w:sz w:val="32"/>
          <w:szCs w:val="32"/>
        </w:rPr>
      </w:pPr>
    </w:p>
    <w:p w14:paraId="5173679A" w14:textId="77777777" w:rsidR="00AC42CF" w:rsidRDefault="00AC42CF" w:rsidP="00AC42CF">
      <w:pPr>
        <w:pStyle w:val="ListParagraph"/>
        <w:spacing w:after="0" w:line="256" w:lineRule="auto"/>
        <w:ind w:left="360"/>
        <w:contextualSpacing w:val="0"/>
        <w:jc w:val="center"/>
        <w:rPr>
          <w:b/>
          <w:bCs/>
          <w:sz w:val="32"/>
          <w:szCs w:val="32"/>
        </w:rPr>
      </w:pPr>
    </w:p>
    <w:p w14:paraId="34B291B4" w14:textId="6E29B78C" w:rsidR="00AC42CF" w:rsidRPr="00AC42CF" w:rsidRDefault="00AC42CF" w:rsidP="00AC42CF">
      <w:pPr>
        <w:pStyle w:val="ListParagraph"/>
        <w:spacing w:after="0" w:line="256" w:lineRule="auto"/>
        <w:ind w:left="360"/>
        <w:contextualSpacing w:val="0"/>
        <w:jc w:val="center"/>
        <w:rPr>
          <w:b/>
          <w:bCs/>
          <w:sz w:val="32"/>
          <w:szCs w:val="32"/>
        </w:rPr>
      </w:pPr>
      <w:r w:rsidRPr="00AC42CF">
        <w:rPr>
          <w:b/>
          <w:bCs/>
          <w:sz w:val="32"/>
          <w:szCs w:val="32"/>
        </w:rPr>
        <w:t>Legislative Priorities</w:t>
      </w:r>
    </w:p>
    <w:p w14:paraId="4246F9BA" w14:textId="2D558A36" w:rsidR="00AC42CF" w:rsidRDefault="00AC42CF" w:rsidP="00AC42CF">
      <w:pPr>
        <w:pStyle w:val="ListParagraph"/>
        <w:spacing w:after="0" w:line="256" w:lineRule="auto"/>
        <w:ind w:left="360"/>
        <w:contextualSpacing w:val="0"/>
        <w:jc w:val="center"/>
      </w:pPr>
      <w:r>
        <w:t>Approved 4/17/2025</w:t>
      </w:r>
    </w:p>
    <w:p w14:paraId="196B411A" w14:textId="0B091F62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  <w:jc w:val="both"/>
      </w:pPr>
      <w:r w:rsidRPr="00A3289D">
        <w:t>Education</w:t>
      </w:r>
    </w:p>
    <w:p w14:paraId="42AD444F" w14:textId="76CCD9BF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 xml:space="preserve">Support career pathways and related job training initiatives and programs through established workforce development programs to ensure Southern Arizona students and job creators, </w:t>
      </w:r>
      <w:proofErr w:type="gramStart"/>
      <w:r w:rsidRPr="00A3289D">
        <w:t>especially including</w:t>
      </w:r>
      <w:proofErr w:type="gramEnd"/>
      <w:r w:rsidRPr="00A3289D">
        <w:t xml:space="preserve"> the military sector, have robust career and workforce pipeline options. </w:t>
      </w:r>
    </w:p>
    <w:p w14:paraId="0C225794" w14:textId="0C2E7105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  <w:jc w:val="both"/>
      </w:pPr>
      <w:r w:rsidRPr="00A3289D">
        <w:t>Transportation and Infrastructure</w:t>
      </w:r>
    </w:p>
    <w:p w14:paraId="1C868A2E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infrastructure projects that maximize job creation and investment in Southern Arizona’s rural state highways and ports of entry.</w:t>
      </w:r>
    </w:p>
    <w:p w14:paraId="706FD023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additional digital connectivity opportunities and targeted investment throughout the southern Arizona region where necessary, including broadband through all available funding sources at the state and federal level.</w:t>
      </w:r>
    </w:p>
    <w:p w14:paraId="0C90CF38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maintenance and modernization of all utility infrastructure in our region including electricity, water, sewer, natural gas, solar/alternative energy, and communications.</w:t>
      </w:r>
    </w:p>
    <w:p w14:paraId="2A6A5E9A" w14:textId="630FD484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 xml:space="preserve">Support policies and investments that promote reliable electric service that </w:t>
      </w:r>
      <w:proofErr w:type="gramStart"/>
      <w:r w:rsidRPr="00A3289D">
        <w:t>emphasizes</w:t>
      </w:r>
      <w:proofErr w:type="gramEnd"/>
      <w:r w:rsidRPr="00A3289D">
        <w:t xml:space="preserve"> resource adequacy, price stability, and consumer protection as a foundation of Southern</w:t>
      </w:r>
      <w:r w:rsidR="00AC42CF">
        <w:t xml:space="preserve"> </w:t>
      </w:r>
      <w:r w:rsidRPr="00A3289D">
        <w:t>Arizona’s continued economic success.</w:t>
      </w:r>
    </w:p>
    <w:p w14:paraId="4DBC09D2" w14:textId="1882FCD1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  <w:jc w:val="both"/>
      </w:pPr>
      <w:r w:rsidRPr="00A3289D">
        <w:t>Legal and Regulatory Affairs</w:t>
      </w:r>
    </w:p>
    <w:p w14:paraId="41D188E4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free market enterprises and the right of business to determine wage and benefit policies without undue government interference.</w:t>
      </w:r>
    </w:p>
    <w:p w14:paraId="1E7D773C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Oppose government burdens on private workplace management including regulations on the ability to hire, terminate, and retain employees; obtain licensure or business ownership.</w:t>
      </w:r>
    </w:p>
    <w:p w14:paraId="4E53FB8F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 xml:space="preserve">Protect the business community’s ability to engage in political speech. </w:t>
      </w:r>
    </w:p>
    <w:p w14:paraId="06E670B9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policies that support trade that protect Southern Arizona’s competitive interests.</w:t>
      </w:r>
    </w:p>
    <w:p w14:paraId="517F1F88" w14:textId="77777777" w:rsidR="006E0F93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policies that allow chambers to provide group health plans to their members through the association health and retirement plan models.</w:t>
      </w:r>
    </w:p>
    <w:p w14:paraId="14E97256" w14:textId="14E9FA0E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  <w:jc w:val="both"/>
      </w:pPr>
      <w:r w:rsidRPr="00A3289D">
        <w:lastRenderedPageBreak/>
        <w:t>Economic Prosperity</w:t>
      </w:r>
    </w:p>
    <w:p w14:paraId="5AD3FD1F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Support coordinated efforts to brand Southern Arizona as a favorable environment for tourism, economic development, business location, expansion, and job creation.</w:t>
      </w:r>
    </w:p>
    <w:p w14:paraId="67DC00CA" w14:textId="66AD9611" w:rsidR="003D32BF" w:rsidRPr="00A3289D" w:rsidRDefault="00390D2C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  <w:jc w:val="both"/>
      </w:pPr>
      <w:r w:rsidRPr="00A3289D">
        <w:t>Advocate for policies and incentives that promote the development of affordable housing options to meet the needs of Southern Arizona’s growing workforce, ensuring sustainable community growth and economic stability.</w:t>
      </w:r>
    </w:p>
    <w:p w14:paraId="11A26ABA" w14:textId="77777777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  <w:jc w:val="both"/>
      </w:pPr>
      <w:r w:rsidRPr="00A3289D">
        <w:t>Military Affairs</w:t>
      </w:r>
    </w:p>
    <w:p w14:paraId="1EE51A98" w14:textId="2BCA77AA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preservation of FH airspace and the electromagnetic spectrum testing and training environment</w:t>
      </w:r>
    </w:p>
    <w:p w14:paraId="5639F576" w14:textId="115D713A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 xml:space="preserve">Support policies and investments that enhance increased electrical grid resilience. </w:t>
      </w:r>
    </w:p>
    <w:p w14:paraId="088A8B35" w14:textId="48CD87F3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coordinated efforts to create an integrated local health ecosystem to enhance medical and behavioral health for soldiers, veterans, and members of the community.</w:t>
      </w:r>
    </w:p>
    <w:p w14:paraId="460B33D7" w14:textId="77777777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</w:pPr>
      <w:r w:rsidRPr="00A3289D">
        <w:t>Natural Resources</w:t>
      </w:r>
    </w:p>
    <w:p w14:paraId="36D092CD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regional investments in wildfire mitigation and response capabilities.</w:t>
      </w:r>
    </w:p>
    <w:p w14:paraId="7A9C9830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protection of the region’s present and future water supply for sustained economic development for all affected industries.</w:t>
      </w:r>
    </w:p>
    <w:p w14:paraId="648761D8" w14:textId="77777777" w:rsidR="006E0F93" w:rsidRPr="00A3289D" w:rsidRDefault="006E0F93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</w:pPr>
      <w:r w:rsidRPr="00A3289D">
        <w:t>Border/Immigration</w:t>
      </w:r>
    </w:p>
    <w:p w14:paraId="38C197C7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 xml:space="preserve">Continue to support comprehensive federal immigration reform that encourages border safety and security as well as economic growth. </w:t>
      </w:r>
    </w:p>
    <w:p w14:paraId="75E86DE1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 xml:space="preserve">Support Federal reimbursement for states that incur higher costs </w:t>
      </w:r>
      <w:proofErr w:type="gramStart"/>
      <w:r w:rsidRPr="00A3289D">
        <w:t>as a result of</w:t>
      </w:r>
      <w:proofErr w:type="gramEnd"/>
      <w:r w:rsidRPr="00A3289D">
        <w:t xml:space="preserve"> undocumented immigration.</w:t>
      </w:r>
    </w:p>
    <w:p w14:paraId="70CC409B" w14:textId="77777777" w:rsidR="006E0F93" w:rsidRPr="00A3289D" w:rsidRDefault="006E0F93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expansion and modernization of U.S. Mexico ports of entry.</w:t>
      </w:r>
    </w:p>
    <w:p w14:paraId="12066FB7" w14:textId="1D30E45E" w:rsidR="009168A0" w:rsidRPr="00A3289D" w:rsidRDefault="002203D4" w:rsidP="00A3289D">
      <w:pPr>
        <w:pStyle w:val="ListParagraph"/>
        <w:numPr>
          <w:ilvl w:val="0"/>
          <w:numId w:val="1"/>
        </w:numPr>
        <w:spacing w:after="240" w:line="256" w:lineRule="auto"/>
        <w:contextualSpacing w:val="0"/>
      </w:pPr>
      <w:r w:rsidRPr="00A3289D">
        <w:t>Healthcare</w:t>
      </w:r>
      <w:r w:rsidR="00EE1BF7" w:rsidRPr="00A3289D">
        <w:t xml:space="preserve"> </w:t>
      </w:r>
    </w:p>
    <w:p w14:paraId="49A167FA" w14:textId="77777777" w:rsidR="00EE1BF7" w:rsidRPr="00A3289D" w:rsidRDefault="00EE1BF7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Support policies and investments that enhance access to affordable healthcare services, including mental and behavioral health, for all residents of Southern Arizona.</w:t>
      </w:r>
    </w:p>
    <w:p w14:paraId="7B52C6DE" w14:textId="77777777" w:rsidR="00EE1BF7" w:rsidRPr="00A3289D" w:rsidRDefault="00EE1BF7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Advocate for healthcare infrastructure development in rural areas to ensure comprehensive medical care and emergency services are available to underserved communities.</w:t>
      </w:r>
    </w:p>
    <w:p w14:paraId="617A301B" w14:textId="77777777" w:rsidR="00EE1BF7" w:rsidRPr="00A3289D" w:rsidRDefault="00EE1BF7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t>Encourage the expansion of telemedicine and mobile health services to increase access to healthcare, particularly for remote or economically disadvantaged populations.</w:t>
      </w:r>
    </w:p>
    <w:p w14:paraId="2BD38921" w14:textId="75F9408E" w:rsidR="006D18D4" w:rsidRPr="00A3289D" w:rsidRDefault="00EE1BF7" w:rsidP="00A3289D">
      <w:pPr>
        <w:pStyle w:val="ListParagraph"/>
        <w:numPr>
          <w:ilvl w:val="1"/>
          <w:numId w:val="1"/>
        </w:numPr>
        <w:spacing w:after="240" w:line="256" w:lineRule="auto"/>
        <w:contextualSpacing w:val="0"/>
      </w:pPr>
      <w:r w:rsidRPr="00A3289D">
        <w:lastRenderedPageBreak/>
        <w:t>Support workforce development programs aimed at increasing the availability of healthcare professionals in Southern Arizona, addressing shortages in key medical fields.</w:t>
      </w:r>
    </w:p>
    <w:sectPr w:rsidR="006D18D4" w:rsidRPr="00A3289D" w:rsidSect="00AC42C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04A98" w14:textId="77777777" w:rsidR="00AC42CF" w:rsidRDefault="00AC42CF" w:rsidP="00AC42CF">
      <w:pPr>
        <w:spacing w:after="0" w:line="240" w:lineRule="auto"/>
      </w:pPr>
      <w:r>
        <w:separator/>
      </w:r>
    </w:p>
  </w:endnote>
  <w:endnote w:type="continuationSeparator" w:id="0">
    <w:p w14:paraId="42F6C124" w14:textId="77777777" w:rsidR="00AC42CF" w:rsidRDefault="00AC42CF" w:rsidP="00AC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2327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CA76F" w14:textId="54934011" w:rsidR="00C44E13" w:rsidRDefault="00C44E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901685" w14:textId="77777777" w:rsidR="00C44E13" w:rsidRDefault="00C44E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9101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95CF5F" w14:textId="4E92EBCC" w:rsidR="00C44E13" w:rsidRDefault="00C44E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008759" w14:textId="77777777" w:rsidR="00C44E13" w:rsidRDefault="00C44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6B3D" w14:textId="77777777" w:rsidR="00AC42CF" w:rsidRDefault="00AC42CF" w:rsidP="00AC42CF">
      <w:pPr>
        <w:spacing w:after="0" w:line="240" w:lineRule="auto"/>
      </w:pPr>
      <w:r>
        <w:separator/>
      </w:r>
    </w:p>
  </w:footnote>
  <w:footnote w:type="continuationSeparator" w:id="0">
    <w:p w14:paraId="77854B45" w14:textId="77777777" w:rsidR="00AC42CF" w:rsidRDefault="00AC42CF" w:rsidP="00AC4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9CC6" w14:textId="7B2CB271" w:rsidR="00AC42CF" w:rsidRDefault="00AC42CF" w:rsidP="00AC42C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7F4F" w14:textId="681AB991" w:rsidR="00AC42CF" w:rsidRDefault="00AC42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4DE7C9" wp14:editId="3F330784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2461260" cy="1293213"/>
          <wp:effectExtent l="0" t="0" r="0" b="2540"/>
          <wp:wrapSquare wrapText="bothSides"/>
          <wp:docPr id="932720572" name="Picture 2" descr="A logo with mountains and su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720572" name="Picture 2" descr="A logo with mountains and su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12932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41C9A"/>
    <w:multiLevelType w:val="hybridMultilevel"/>
    <w:tmpl w:val="0A303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64727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93"/>
    <w:rsid w:val="002203D4"/>
    <w:rsid w:val="00390D2C"/>
    <w:rsid w:val="003C05B3"/>
    <w:rsid w:val="003D32BF"/>
    <w:rsid w:val="00443493"/>
    <w:rsid w:val="004C060D"/>
    <w:rsid w:val="00575C69"/>
    <w:rsid w:val="006D18D4"/>
    <w:rsid w:val="006E0F93"/>
    <w:rsid w:val="00753557"/>
    <w:rsid w:val="007E46A2"/>
    <w:rsid w:val="009168A0"/>
    <w:rsid w:val="009A2731"/>
    <w:rsid w:val="00A3289D"/>
    <w:rsid w:val="00AB33C6"/>
    <w:rsid w:val="00AC42CF"/>
    <w:rsid w:val="00BD466B"/>
    <w:rsid w:val="00C44E13"/>
    <w:rsid w:val="00EE1BF7"/>
    <w:rsid w:val="00F2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93027"/>
  <w15:chartTrackingRefBased/>
  <w15:docId w15:val="{12EF5C2F-F241-440D-93F5-148733A1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F9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75C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2CF"/>
  </w:style>
  <w:style w:type="paragraph" w:styleId="Footer">
    <w:name w:val="footer"/>
    <w:basedOn w:val="Normal"/>
    <w:link w:val="FooterChar"/>
    <w:uiPriority w:val="99"/>
    <w:unhideWhenUsed/>
    <w:rsid w:val="00AC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6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Bowling</dc:creator>
  <cp:keywords/>
  <dc:description/>
  <cp:lastModifiedBy>Melany Edwards-Barton</cp:lastModifiedBy>
  <cp:revision>3</cp:revision>
  <cp:lastPrinted>2024-09-26T17:05:00Z</cp:lastPrinted>
  <dcterms:created xsi:type="dcterms:W3CDTF">2025-09-25T23:27:00Z</dcterms:created>
  <dcterms:modified xsi:type="dcterms:W3CDTF">2025-09-25T23:28:00Z</dcterms:modified>
</cp:coreProperties>
</file>