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1F20" w14:textId="77777777" w:rsidR="005D7EB2" w:rsidRDefault="005D7EB2" w:rsidP="0097420F">
      <w:pPr>
        <w:pStyle w:val="IntroParagraph"/>
      </w:pPr>
      <w:bookmarkStart w:id="0" w:name="_Toc18929074"/>
      <w:r>
        <w:rPr>
          <w:noProof/>
        </w:rPr>
        <w:drawing>
          <wp:anchor distT="0" distB="0" distL="114300" distR="114300" simplePos="0" relativeHeight="251658240" behindDoc="1" locked="0" layoutInCell="1" allowOverlap="1" wp14:anchorId="037DC0C3" wp14:editId="0A58AE4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996" cy="2248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ngentyere P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96" cy="224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F90BDE8" w14:textId="77777777" w:rsidR="005D7EB2" w:rsidRDefault="005D7EB2" w:rsidP="0097420F"/>
    <w:p w14:paraId="0ED2385D" w14:textId="77777777" w:rsidR="005D7EB2" w:rsidRDefault="005D7EB2" w:rsidP="0097420F"/>
    <w:p w14:paraId="31C8FB69" w14:textId="77777777" w:rsidR="005D7EB2" w:rsidRDefault="005D7EB2" w:rsidP="0097420F"/>
    <w:p w14:paraId="0661CAC2" w14:textId="77777777" w:rsidR="005D7EB2" w:rsidRDefault="005D7EB2" w:rsidP="0097420F"/>
    <w:p w14:paraId="70AC1F42" w14:textId="77777777" w:rsidR="00FD376E" w:rsidRDefault="00FD376E" w:rsidP="00E671E0">
      <w:pPr>
        <w:pStyle w:val="PolicyDetailsHeading"/>
      </w:pPr>
    </w:p>
    <w:p w14:paraId="3FA624D9" w14:textId="77777777" w:rsidR="00DE788C" w:rsidRDefault="00DE788C" w:rsidP="00E671E0">
      <w:pPr>
        <w:pStyle w:val="PolicyDetailsHeading"/>
      </w:pPr>
    </w:p>
    <w:tbl>
      <w:tblPr>
        <w:tblStyle w:val="GridTable4-Accent4"/>
        <w:tblW w:w="10206" w:type="dxa"/>
        <w:tblInd w:w="-5" w:type="dxa"/>
        <w:tblLayout w:type="fixed"/>
        <w:tblCellMar>
          <w:top w:w="113" w:type="dxa"/>
          <w:bottom w:w="113" w:type="dxa"/>
        </w:tblCellMar>
        <w:tblLook w:val="0480" w:firstRow="0" w:lastRow="0" w:firstColumn="1" w:lastColumn="0" w:noHBand="0" w:noVBand="1"/>
      </w:tblPr>
      <w:tblGrid>
        <w:gridCol w:w="5103"/>
        <w:gridCol w:w="5103"/>
      </w:tblGrid>
      <w:tr w:rsidR="00FD376E" w14:paraId="6E2E7C9D" w14:textId="77777777" w:rsidTr="0029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684E0B96" w14:textId="77777777" w:rsidR="00FD376E" w:rsidRPr="004630F4" w:rsidRDefault="0097420F" w:rsidP="004630F4">
            <w:pPr>
              <w:pStyle w:val="PolicyDetails"/>
            </w:pPr>
            <w:r w:rsidRPr="004630F4">
              <w:t>Position title</w:t>
            </w:r>
          </w:p>
        </w:tc>
        <w:tc>
          <w:tcPr>
            <w:tcW w:w="5103" w:type="dxa"/>
            <w:vAlign w:val="center"/>
          </w:tcPr>
          <w:p w14:paraId="151F55E2" w14:textId="3EA8B883" w:rsidR="00FD376E" w:rsidRDefault="00CD1686" w:rsidP="004630F4">
            <w:pPr>
              <w:pStyle w:val="PolicyDetail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Cs w:val="24"/>
              </w:rPr>
              <w:t>Yarrenyty Arltere</w:t>
            </w:r>
            <w:r w:rsidR="0053108F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Art Worker</w:t>
            </w:r>
          </w:p>
        </w:tc>
      </w:tr>
      <w:tr w:rsidR="00FD376E" w14:paraId="608713A9" w14:textId="77777777" w:rsidTr="00296F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086F981D" w14:textId="77777777" w:rsidR="00FD376E" w:rsidRPr="004630F4" w:rsidRDefault="0097420F" w:rsidP="004630F4">
            <w:pPr>
              <w:pStyle w:val="PolicyDetails"/>
            </w:pPr>
            <w:r w:rsidRPr="004630F4">
              <w:t>Division</w:t>
            </w:r>
          </w:p>
        </w:tc>
        <w:tc>
          <w:tcPr>
            <w:tcW w:w="5103" w:type="dxa"/>
            <w:vAlign w:val="center"/>
          </w:tcPr>
          <w:p w14:paraId="3C2B346D" w14:textId="4BB3C242" w:rsidR="00FD376E" w:rsidRDefault="00BA43E7" w:rsidP="004630F4">
            <w:pPr>
              <w:pStyle w:val="PolicyDetail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B4C">
              <w:rPr>
                <w:rFonts w:ascii="Arial" w:hAnsi="Arial" w:cs="Arial"/>
                <w:color w:val="000000"/>
                <w:szCs w:val="24"/>
              </w:rPr>
              <w:t>Tangentyere Artists, Social Services</w:t>
            </w:r>
          </w:p>
        </w:tc>
      </w:tr>
      <w:tr w:rsidR="00FD376E" w14:paraId="0F350D66" w14:textId="77777777" w:rsidTr="0029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390A20F9" w14:textId="77777777" w:rsidR="00FD376E" w:rsidRPr="004630F4" w:rsidRDefault="0097420F" w:rsidP="004630F4">
            <w:pPr>
              <w:pStyle w:val="PolicyDetails"/>
            </w:pPr>
            <w:r w:rsidRPr="004630F4">
              <w:t>Classification</w:t>
            </w:r>
          </w:p>
        </w:tc>
        <w:tc>
          <w:tcPr>
            <w:tcW w:w="5103" w:type="dxa"/>
            <w:vAlign w:val="center"/>
          </w:tcPr>
          <w:p w14:paraId="549FBD7B" w14:textId="15D7C86C" w:rsidR="00FD376E" w:rsidRDefault="000A3740" w:rsidP="004630F4">
            <w:pPr>
              <w:pStyle w:val="PolicyDetail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Cs w:val="24"/>
              </w:rPr>
              <w:t>1.1</w:t>
            </w:r>
            <w:r w:rsidR="00FA2D68">
              <w:rPr>
                <w:rFonts w:ascii="Arial" w:hAnsi="Arial" w:cs="Arial"/>
                <w:color w:val="000000"/>
                <w:szCs w:val="24"/>
              </w:rPr>
              <w:t xml:space="preserve"> – 2.1</w:t>
            </w:r>
          </w:p>
        </w:tc>
      </w:tr>
      <w:tr w:rsidR="00AB6B72" w14:paraId="233D2EA6" w14:textId="77777777" w:rsidTr="00296F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014FC33F" w14:textId="77777777" w:rsidR="00AB6B72" w:rsidRPr="004630F4" w:rsidRDefault="0097420F" w:rsidP="004630F4">
            <w:pPr>
              <w:pStyle w:val="PolicyDetails"/>
            </w:pPr>
            <w:r w:rsidRPr="004630F4">
              <w:t>Prepared by</w:t>
            </w:r>
          </w:p>
        </w:tc>
        <w:tc>
          <w:tcPr>
            <w:tcW w:w="5103" w:type="dxa"/>
            <w:vAlign w:val="center"/>
          </w:tcPr>
          <w:p w14:paraId="6C01FC69" w14:textId="73955A8A" w:rsidR="00AB6B72" w:rsidRDefault="00BA43E7" w:rsidP="004630F4">
            <w:pPr>
              <w:pStyle w:val="PolicyDetail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B4C">
              <w:rPr>
                <w:rFonts w:ascii="Arial" w:hAnsi="Arial" w:cs="Arial"/>
                <w:color w:val="000000"/>
                <w:szCs w:val="24"/>
              </w:rPr>
              <w:t>Ruth McMillan</w:t>
            </w:r>
            <w:r w:rsidR="000A3740">
              <w:rPr>
                <w:rFonts w:ascii="Arial" w:hAnsi="Arial" w:cs="Arial"/>
                <w:color w:val="000000"/>
                <w:szCs w:val="24"/>
              </w:rPr>
              <w:t>/Sophie Wallace</w:t>
            </w:r>
          </w:p>
        </w:tc>
      </w:tr>
      <w:tr w:rsidR="0097420F" w14:paraId="1F5C6AF4" w14:textId="77777777" w:rsidTr="0029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7D3367E6" w14:textId="77777777" w:rsidR="0097420F" w:rsidRPr="004630F4" w:rsidRDefault="0097420F" w:rsidP="004630F4">
            <w:pPr>
              <w:pStyle w:val="PolicyDetails"/>
            </w:pPr>
            <w:r w:rsidRPr="004630F4">
              <w:t>Date</w:t>
            </w:r>
          </w:p>
        </w:tc>
        <w:tc>
          <w:tcPr>
            <w:tcW w:w="5103" w:type="dxa"/>
            <w:vAlign w:val="center"/>
          </w:tcPr>
          <w:p w14:paraId="3825DB57" w14:textId="69F17648" w:rsidR="0097420F" w:rsidRPr="00BA43E7" w:rsidRDefault="00BA43E7" w:rsidP="00BA43E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</w:t>
            </w:r>
            <w:r w:rsidR="000A3740">
              <w:rPr>
                <w:rFonts w:ascii="Arial" w:hAnsi="Arial" w:cs="Arial"/>
                <w:color w:val="000000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Cs w:val="24"/>
              </w:rPr>
              <w:t>/</w:t>
            </w:r>
            <w:r w:rsidR="001D5F14">
              <w:rPr>
                <w:rFonts w:ascii="Arial" w:hAnsi="Arial" w:cs="Arial"/>
                <w:color w:val="000000"/>
                <w:szCs w:val="24"/>
              </w:rPr>
              <w:t>0</w:t>
            </w:r>
            <w:r w:rsidR="000A3740">
              <w:rPr>
                <w:rFonts w:ascii="Arial" w:hAnsi="Arial" w:cs="Arial"/>
                <w:color w:val="000000"/>
                <w:szCs w:val="24"/>
              </w:rPr>
              <w:t>5</w:t>
            </w:r>
            <w:r w:rsidR="001D5F14">
              <w:rPr>
                <w:rFonts w:ascii="Arial" w:hAnsi="Arial" w:cs="Arial"/>
                <w:color w:val="000000"/>
                <w:szCs w:val="24"/>
              </w:rPr>
              <w:t>/2022</w:t>
            </w:r>
          </w:p>
        </w:tc>
      </w:tr>
      <w:tr w:rsidR="00AB6B72" w14:paraId="0E8B338E" w14:textId="77777777" w:rsidTr="00296F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377FDE05" w14:textId="77777777" w:rsidR="00AB6B72" w:rsidRPr="004630F4" w:rsidRDefault="0097420F" w:rsidP="004630F4">
            <w:pPr>
              <w:pStyle w:val="PolicyDetails"/>
            </w:pPr>
            <w:r w:rsidRPr="004630F4">
              <w:t>Staff reporting to position</w:t>
            </w:r>
          </w:p>
        </w:tc>
        <w:tc>
          <w:tcPr>
            <w:tcW w:w="5103" w:type="dxa"/>
            <w:vAlign w:val="center"/>
          </w:tcPr>
          <w:p w14:paraId="3F753551" w14:textId="77777777" w:rsidR="00AB6B72" w:rsidRDefault="0097420F" w:rsidP="004630F4">
            <w:pPr>
              <w:pStyle w:val="PolicyDetail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</w:tbl>
    <w:p w14:paraId="0D457ADF" w14:textId="7F87B8A4" w:rsidR="00AB6B72" w:rsidRPr="00302EDB" w:rsidRDefault="0097420F" w:rsidP="00296FC1">
      <w:pPr>
        <w:pStyle w:val="Heading1"/>
      </w:pPr>
      <w:r w:rsidRPr="00296FC1">
        <w:t>Position</w:t>
      </w:r>
      <w:r w:rsidRPr="00302EDB">
        <w:t xml:space="preserve"> summary</w:t>
      </w:r>
    </w:p>
    <w:p w14:paraId="066B2500" w14:textId="77777777" w:rsidR="00532197" w:rsidRPr="00532197" w:rsidRDefault="00532197" w:rsidP="00532197">
      <w:pPr>
        <w:pStyle w:val="IntroParagraph"/>
      </w:pPr>
      <w:r w:rsidRPr="00532197">
        <w:t xml:space="preserve">Tangentyere Council Aboriginal Corporation (TCAC) is a community controlled </w:t>
      </w:r>
      <w:r w:rsidRPr="00532197">
        <w:br/>
        <w:t xml:space="preserve">Public Benevolent Institution delivering human services and social enterprise activities for </w:t>
      </w:r>
      <w:r w:rsidRPr="00532197">
        <w:br/>
        <w:t xml:space="preserve">the benefit of Aboriginal people from the Alice Springs Town Camps, Urban Alice Springs </w:t>
      </w:r>
      <w:r w:rsidRPr="00532197">
        <w:br/>
        <w:t>and Central Australia.</w:t>
      </w:r>
    </w:p>
    <w:p w14:paraId="3884D052" w14:textId="64D040DA" w:rsidR="00CD1686" w:rsidRPr="00302EDB" w:rsidRDefault="00CD1686" w:rsidP="00532197">
      <w:r w:rsidRPr="00302EDB">
        <w:t>Yarrenyty Arltere</w:t>
      </w:r>
      <w:r w:rsidR="00BA43E7" w:rsidRPr="00302EDB">
        <w:t xml:space="preserve"> Artists is part of the Social Services Division, which aims to improve the quality of life of Central Australian Aboriginal people and the wider community through providing innovative, </w:t>
      </w:r>
      <w:proofErr w:type="gramStart"/>
      <w:r w:rsidR="00BA43E7" w:rsidRPr="00302EDB">
        <w:t>responsive</w:t>
      </w:r>
      <w:proofErr w:type="gramEnd"/>
      <w:r w:rsidR="00BA43E7" w:rsidRPr="00302EDB">
        <w:t xml:space="preserve"> and culturally appropriate services</w:t>
      </w:r>
      <w:r w:rsidR="0053108F" w:rsidRPr="00302EDB">
        <w:t>.</w:t>
      </w:r>
    </w:p>
    <w:p w14:paraId="78FDC192" w14:textId="31729DBE" w:rsidR="00CD1686" w:rsidRPr="00302EDB" w:rsidRDefault="00CD1686" w:rsidP="00532197">
      <w:r w:rsidRPr="00302EDB">
        <w:t>Yarrenyty Arltere are seeking an Artworker to support</w:t>
      </w:r>
      <w:r w:rsidR="00F36C82" w:rsidRPr="00302EDB">
        <w:t xml:space="preserve"> the artists and activities of Yarrenyty Arltere Artists</w:t>
      </w:r>
      <w:r w:rsidR="00E95116">
        <w:t xml:space="preserve">. </w:t>
      </w:r>
    </w:p>
    <w:p w14:paraId="6742B569" w14:textId="4E90E2C6" w:rsidR="003F793D" w:rsidRPr="003F793D" w:rsidRDefault="0097420F" w:rsidP="007C7BA0">
      <w:pPr>
        <w:pStyle w:val="TOCHeading"/>
      </w:pPr>
      <w:r w:rsidRPr="00532197">
        <w:t>Responsibilities</w:t>
      </w:r>
    </w:p>
    <w:p w14:paraId="5B981D5B" w14:textId="27DAB7D4" w:rsidR="00302EDB" w:rsidRPr="007C7BA0" w:rsidRDefault="00302EDB" w:rsidP="007C7BA0">
      <w:pPr>
        <w:pStyle w:val="ListParagraph"/>
      </w:pPr>
      <w:r w:rsidRPr="007C7BA0">
        <w:t>Security and Cultural Liaison</w:t>
      </w:r>
      <w:r w:rsidR="00455450">
        <w:t>.</w:t>
      </w:r>
    </w:p>
    <w:p w14:paraId="4AD755F3" w14:textId="763D4706" w:rsidR="00812BC9" w:rsidRPr="007C7BA0" w:rsidRDefault="00CD1686" w:rsidP="007C7BA0">
      <w:pPr>
        <w:pStyle w:val="ListParagraph"/>
      </w:pPr>
      <w:r w:rsidRPr="007C7BA0">
        <w:t>Studio Support</w:t>
      </w:r>
      <w:r w:rsidR="00455450">
        <w:t>.</w:t>
      </w:r>
    </w:p>
    <w:p w14:paraId="51F447FD" w14:textId="0BCA1CBF" w:rsidR="00812BC9" w:rsidRPr="007C7BA0" w:rsidRDefault="00812BC9" w:rsidP="007C7BA0">
      <w:pPr>
        <w:pStyle w:val="ListParagraph"/>
      </w:pPr>
      <w:r w:rsidRPr="007C7BA0">
        <w:t>Participate in Training</w:t>
      </w:r>
      <w:r w:rsidR="00455450">
        <w:t>.</w:t>
      </w:r>
    </w:p>
    <w:p w14:paraId="08911CFF" w14:textId="63BD74F8" w:rsidR="00812BC9" w:rsidRDefault="00812BC9" w:rsidP="007C7BA0">
      <w:pPr>
        <w:pStyle w:val="ListParagraph"/>
      </w:pPr>
      <w:r w:rsidRPr="007C7BA0">
        <w:t>Adhere to Tangentyere Policies</w:t>
      </w:r>
      <w:r w:rsidR="00455450">
        <w:t>.</w:t>
      </w:r>
    </w:p>
    <w:p w14:paraId="717D40AE" w14:textId="77777777" w:rsidR="007C7BA0" w:rsidRDefault="007C7BA0" w:rsidP="007C7BA0">
      <w:pPr>
        <w:pStyle w:val="ListParagraph"/>
      </w:pPr>
      <w:r>
        <w:t>Other duties as required.</w:t>
      </w:r>
    </w:p>
    <w:p w14:paraId="475F23A3" w14:textId="7C292F76" w:rsidR="007C7BA0" w:rsidRPr="007C7BA0" w:rsidRDefault="007C7BA0" w:rsidP="007C7BA0">
      <w:pPr>
        <w:pStyle w:val="ListParagraph"/>
      </w:pPr>
      <w:r>
        <w:t>Assist with achieving quality management objectives across the organisation.</w:t>
      </w:r>
    </w:p>
    <w:p w14:paraId="560742CA" w14:textId="77777777" w:rsidR="007C7BA0" w:rsidRDefault="007C7BA0">
      <w:pPr>
        <w:spacing w:before="0" w:line="240" w:lineRule="auto"/>
        <w:rPr>
          <w:color w:val="992008" w:themeColor="text2"/>
          <w:sz w:val="36"/>
          <w:szCs w:val="36"/>
        </w:rPr>
      </w:pPr>
      <w:r>
        <w:br w:type="page"/>
      </w:r>
    </w:p>
    <w:p w14:paraId="70B7BBEB" w14:textId="1F2127F9" w:rsidR="00F00F2E" w:rsidRPr="000D5457" w:rsidRDefault="00F00F2E" w:rsidP="00F00F2E">
      <w:pPr>
        <w:pStyle w:val="Heading1"/>
      </w:pPr>
      <w:r>
        <w:lastRenderedPageBreak/>
        <w:t>M</w:t>
      </w:r>
      <w:r w:rsidRPr="000D5457">
        <w:t>ajor Accountabilities</w:t>
      </w:r>
    </w:p>
    <w:tbl>
      <w:tblPr>
        <w:tblStyle w:val="GridTable4-Accent4"/>
        <w:tblW w:w="10206" w:type="dxa"/>
        <w:tblInd w:w="-5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00F2E" w14:paraId="083A4431" w14:textId="77777777" w:rsidTr="008A1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992008" w:themeColor="text2"/>
              <w:left w:val="single" w:sz="4" w:space="0" w:color="992008" w:themeColor="text2"/>
              <w:bottom w:val="single" w:sz="4" w:space="0" w:color="992008" w:themeColor="text2"/>
            </w:tcBorders>
            <w:shd w:val="clear" w:color="auto" w:fill="992008" w:themeFill="text2"/>
          </w:tcPr>
          <w:p w14:paraId="53B11989" w14:textId="77777777" w:rsidR="00F00F2E" w:rsidRPr="00E37163" w:rsidRDefault="00F00F2E" w:rsidP="008A17EA">
            <w:pPr>
              <w:pStyle w:val="TableListParagraph"/>
              <w:numPr>
                <w:ilvl w:val="0"/>
                <w:numId w:val="0"/>
              </w:numPr>
              <w:rPr>
                <w:color w:val="FFFFFF" w:themeColor="background1"/>
                <w:sz w:val="22"/>
                <w:szCs w:val="22"/>
              </w:rPr>
            </w:pPr>
            <w:r w:rsidRPr="00E37163">
              <w:rPr>
                <w:color w:val="FFFFFF" w:themeColor="background1"/>
                <w:sz w:val="22"/>
                <w:szCs w:val="22"/>
              </w:rPr>
              <w:t>Accountabilities</w:t>
            </w:r>
          </w:p>
        </w:tc>
        <w:tc>
          <w:tcPr>
            <w:tcW w:w="5103" w:type="dxa"/>
            <w:tcBorders>
              <w:top w:val="single" w:sz="4" w:space="0" w:color="992008" w:themeColor="text2"/>
              <w:bottom w:val="single" w:sz="4" w:space="0" w:color="992008" w:themeColor="text2"/>
              <w:right w:val="single" w:sz="4" w:space="0" w:color="992008" w:themeColor="text2"/>
            </w:tcBorders>
            <w:shd w:val="clear" w:color="auto" w:fill="992008" w:themeFill="text2"/>
          </w:tcPr>
          <w:p w14:paraId="4C2D7DA7" w14:textId="77777777" w:rsidR="00F00F2E" w:rsidRPr="00E37163" w:rsidRDefault="00F00F2E" w:rsidP="008A17EA">
            <w:pPr>
              <w:pStyle w:val="TableListParagraph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E37163">
              <w:rPr>
                <w:color w:val="FFFFFF" w:themeColor="background1"/>
                <w:sz w:val="22"/>
                <w:szCs w:val="22"/>
              </w:rPr>
              <w:t>Performance indicators</w:t>
            </w:r>
          </w:p>
        </w:tc>
      </w:tr>
      <w:tr w:rsidR="00F00F2E" w14:paraId="4CB9FCBE" w14:textId="77777777" w:rsidTr="008A1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992008" w:themeColor="text2"/>
            </w:tcBorders>
          </w:tcPr>
          <w:p w14:paraId="3E56BB15" w14:textId="77533DA9" w:rsidR="00F00F2E" w:rsidRPr="00E07421" w:rsidRDefault="008B3D36" w:rsidP="00E07421">
            <w:pPr>
              <w:pStyle w:val="ListParagraph"/>
            </w:pPr>
            <w:r w:rsidRPr="00532197">
              <w:t>Security and Cultural Liaison</w:t>
            </w:r>
          </w:p>
        </w:tc>
        <w:tc>
          <w:tcPr>
            <w:tcW w:w="5103" w:type="dxa"/>
            <w:tcBorders>
              <w:top w:val="single" w:sz="4" w:space="0" w:color="992008" w:themeColor="text2"/>
            </w:tcBorders>
          </w:tcPr>
          <w:p w14:paraId="3801A5C6" w14:textId="11EC0434" w:rsidR="00F00F2E" w:rsidRPr="00F00F2E" w:rsidRDefault="00F00F2E" w:rsidP="00F00F2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F2E">
              <w:t>Support staff with language if they are having any difficulties around this</w:t>
            </w:r>
            <w:r w:rsidR="00CC48A3">
              <w:t>.</w:t>
            </w:r>
          </w:p>
          <w:p w14:paraId="32416A2F" w14:textId="75C1411E" w:rsidR="00F00F2E" w:rsidRPr="00F00F2E" w:rsidRDefault="00F00F2E" w:rsidP="00F00F2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F2E">
              <w:t>Also support staff by liaising with the community around art projects and cultural maintenance</w:t>
            </w:r>
            <w:r w:rsidR="00CC48A3">
              <w:t>.</w:t>
            </w:r>
          </w:p>
          <w:p w14:paraId="2053DFB6" w14:textId="401B6367" w:rsidR="00F00F2E" w:rsidRPr="00F00F2E" w:rsidRDefault="00F00F2E" w:rsidP="00E0742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F2E">
              <w:t>Support staff and residents with security at art centre</w:t>
            </w:r>
            <w:r w:rsidR="00CC48A3">
              <w:t>.</w:t>
            </w:r>
          </w:p>
        </w:tc>
      </w:tr>
      <w:tr w:rsidR="00F00F2E" w14:paraId="7B068AF9" w14:textId="77777777" w:rsidTr="008A1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1621E4A3" w14:textId="3B702172" w:rsidR="00F00F2E" w:rsidRPr="00DB4AD1" w:rsidRDefault="008B3D36" w:rsidP="008A17EA">
            <w:pPr>
              <w:pStyle w:val="ListParagraph"/>
              <w:rPr>
                <w:rFonts w:cstheme="minorHAnsi"/>
                <w:b w:val="0"/>
                <w:bCs w:val="0"/>
              </w:rPr>
            </w:pPr>
            <w:r w:rsidRPr="00532197">
              <w:t>Studio Support</w:t>
            </w:r>
          </w:p>
        </w:tc>
        <w:tc>
          <w:tcPr>
            <w:tcW w:w="5103" w:type="dxa"/>
          </w:tcPr>
          <w:p w14:paraId="213F1DC7" w14:textId="12D2E803" w:rsidR="00F00F2E" w:rsidRPr="00F00F2E" w:rsidRDefault="00F00F2E" w:rsidP="00F00F2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F2E">
              <w:t>Assist artists to develop artwork and designs for textiles</w:t>
            </w:r>
            <w:r w:rsidR="00CC48A3">
              <w:t>.</w:t>
            </w:r>
          </w:p>
          <w:p w14:paraId="0D661045" w14:textId="010408D1" w:rsidR="00F00F2E" w:rsidRPr="00F00F2E" w:rsidRDefault="00F00F2E" w:rsidP="00F00F2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F2E">
              <w:t xml:space="preserve">Screen-print, </w:t>
            </w:r>
            <w:proofErr w:type="gramStart"/>
            <w:r w:rsidRPr="00F00F2E">
              <w:t>dye</w:t>
            </w:r>
            <w:proofErr w:type="gramEnd"/>
            <w:r w:rsidRPr="00F00F2E">
              <w:t xml:space="preserve"> and sew fabric</w:t>
            </w:r>
            <w:r w:rsidR="00CC48A3">
              <w:t>.</w:t>
            </w:r>
          </w:p>
          <w:p w14:paraId="1F8AEAA7" w14:textId="6EDBCAE8" w:rsidR="00F00F2E" w:rsidRPr="00F00F2E" w:rsidRDefault="00F00F2E" w:rsidP="00F00F2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F2E">
              <w:t>Order and maintain materials</w:t>
            </w:r>
            <w:r w:rsidR="00CC48A3">
              <w:t>.</w:t>
            </w:r>
          </w:p>
          <w:p w14:paraId="2F58DC5D" w14:textId="25F62450" w:rsidR="00F00F2E" w:rsidRPr="00F00F2E" w:rsidRDefault="00F00F2E" w:rsidP="00F00F2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F2E">
              <w:t>Photography of fashion</w:t>
            </w:r>
            <w:r w:rsidR="00CC48A3">
              <w:t>.</w:t>
            </w:r>
          </w:p>
          <w:p w14:paraId="7F0AB180" w14:textId="57CE71F2" w:rsidR="00F00F2E" w:rsidRPr="00F00F2E" w:rsidRDefault="00F00F2E" w:rsidP="00F00F2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F2E">
              <w:t>Development and creation of artwork prototypes</w:t>
            </w:r>
            <w:r w:rsidR="00CC48A3">
              <w:t>.</w:t>
            </w:r>
          </w:p>
          <w:p w14:paraId="584873E9" w14:textId="5F15864F" w:rsidR="00F00F2E" w:rsidRPr="00F00F2E" w:rsidRDefault="00F00F2E" w:rsidP="00F00F2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F2E">
              <w:t>Pick up and drop off of artists may be required</w:t>
            </w:r>
            <w:r w:rsidR="00CC48A3">
              <w:t>.</w:t>
            </w:r>
          </w:p>
          <w:p w14:paraId="2D4CEC00" w14:textId="22F2FE61" w:rsidR="00F00F2E" w:rsidRPr="00F00F2E" w:rsidRDefault="00F00F2E" w:rsidP="00CC48A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F2E">
              <w:t>Organising lunch for artists</w:t>
            </w:r>
            <w:r w:rsidR="00CC48A3">
              <w:t>.</w:t>
            </w:r>
          </w:p>
        </w:tc>
      </w:tr>
      <w:tr w:rsidR="00F00F2E" w14:paraId="185C9346" w14:textId="77777777" w:rsidTr="008A1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450E5D88" w14:textId="7C859840" w:rsidR="00F00F2E" w:rsidRPr="007C7BA0" w:rsidRDefault="008B3D36" w:rsidP="007C7BA0">
            <w:pPr>
              <w:pStyle w:val="ListParagraph"/>
            </w:pPr>
            <w:r w:rsidRPr="00532197">
              <w:t>Participate in Training</w:t>
            </w:r>
            <w:r w:rsidR="007C7BA0">
              <w:t>.</w:t>
            </w:r>
          </w:p>
        </w:tc>
        <w:tc>
          <w:tcPr>
            <w:tcW w:w="5103" w:type="dxa"/>
          </w:tcPr>
          <w:p w14:paraId="795A9535" w14:textId="5DC461C2" w:rsidR="00F00F2E" w:rsidRPr="00F00F2E" w:rsidRDefault="007C7BA0" w:rsidP="00CC48A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Participate in training </w:t>
            </w:r>
            <w:r w:rsidR="00CC48A3">
              <w:t xml:space="preserve">in </w:t>
            </w:r>
            <w:r w:rsidR="00F00F2E" w:rsidRPr="00F00F2E">
              <w:t>3D artwork photography, Packaging of artworks for freight</w:t>
            </w:r>
            <w:r w:rsidR="00CC48A3">
              <w:t xml:space="preserve">, </w:t>
            </w:r>
            <w:proofErr w:type="gramStart"/>
            <w:r w:rsidR="00F00F2E" w:rsidRPr="00F00F2E">
              <w:t>Social</w:t>
            </w:r>
            <w:proofErr w:type="gramEnd"/>
            <w:r w:rsidR="00F00F2E" w:rsidRPr="00F00F2E">
              <w:t xml:space="preserve"> media and photography</w:t>
            </w:r>
            <w:r w:rsidR="00CC48A3">
              <w:t>.</w:t>
            </w:r>
          </w:p>
          <w:p w14:paraId="231B1382" w14:textId="4DE3E3BE" w:rsidR="00F00F2E" w:rsidRPr="00F00F2E" w:rsidRDefault="00CC48A3" w:rsidP="00F00F2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Participate in </w:t>
            </w:r>
            <w:r w:rsidR="00F00F2E" w:rsidRPr="00F00F2E">
              <w:t>Desart professional development opportunities</w:t>
            </w:r>
            <w:r>
              <w:t>.</w:t>
            </w:r>
          </w:p>
          <w:p w14:paraId="5326F39C" w14:textId="3AA4C272" w:rsidR="00F00F2E" w:rsidRPr="00481673" w:rsidRDefault="00F00F2E" w:rsidP="0080397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F2E">
              <w:t>Participate in art fairs</w:t>
            </w:r>
            <w:r w:rsidR="00CC48A3">
              <w:t>.</w:t>
            </w:r>
          </w:p>
        </w:tc>
      </w:tr>
      <w:tr w:rsidR="00F00F2E" w14:paraId="05C95B38" w14:textId="77777777" w:rsidTr="008A1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328A919D" w14:textId="35DCBEAE" w:rsidR="00F00F2E" w:rsidRPr="00E07421" w:rsidRDefault="008B3D36" w:rsidP="00E07421">
            <w:pPr>
              <w:pStyle w:val="ListParagraph"/>
            </w:pPr>
            <w:r w:rsidRPr="00532197">
              <w:t>Adhere to Tangentyere Policies</w:t>
            </w:r>
            <w:r w:rsidR="00E07421">
              <w:t>.</w:t>
            </w:r>
          </w:p>
        </w:tc>
        <w:tc>
          <w:tcPr>
            <w:tcW w:w="5103" w:type="dxa"/>
          </w:tcPr>
          <w:p w14:paraId="5DA9071B" w14:textId="5F98DEC5" w:rsidR="00F00F2E" w:rsidRPr="00F00F2E" w:rsidRDefault="00F00F2E" w:rsidP="00F00F2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F2E">
              <w:t>Adhere to Tangentyere Council Code of Conduct</w:t>
            </w:r>
            <w:r w:rsidR="00803973">
              <w:t>.</w:t>
            </w:r>
          </w:p>
          <w:p w14:paraId="38827AEA" w14:textId="06A70483" w:rsidR="00F00F2E" w:rsidRPr="00F00F2E" w:rsidRDefault="00F00F2E" w:rsidP="00F00F2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F2E">
              <w:t xml:space="preserve">Obtain certification in Working </w:t>
            </w:r>
            <w:proofErr w:type="gramStart"/>
            <w:r w:rsidRPr="00F00F2E">
              <w:t>With</w:t>
            </w:r>
            <w:proofErr w:type="gramEnd"/>
            <w:r w:rsidRPr="00F00F2E">
              <w:t xml:space="preserve"> Children’s Check, Police Check</w:t>
            </w:r>
            <w:r w:rsidR="00803973">
              <w:t>.</w:t>
            </w:r>
          </w:p>
          <w:p w14:paraId="4EF2383B" w14:textId="13B93EA8" w:rsidR="00F00F2E" w:rsidRPr="00F00F2E" w:rsidRDefault="00F00F2E" w:rsidP="0080397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F2E">
              <w:t xml:space="preserve">Have a manual </w:t>
            </w:r>
            <w:proofErr w:type="spellStart"/>
            <w:r w:rsidRPr="00F00F2E">
              <w:t>drivers</w:t>
            </w:r>
            <w:proofErr w:type="spellEnd"/>
            <w:r w:rsidRPr="00F00F2E">
              <w:t xml:space="preserve"> license</w:t>
            </w:r>
            <w:r w:rsidR="00803973">
              <w:t>.</w:t>
            </w:r>
          </w:p>
          <w:p w14:paraId="0900FBD2" w14:textId="44A578A4" w:rsidR="00F00F2E" w:rsidRPr="00E07421" w:rsidRDefault="00F00F2E" w:rsidP="00E0742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F2E">
              <w:t>Adhere to Covid and OH&amp;S protocols</w:t>
            </w:r>
            <w:r w:rsidR="00803973">
              <w:t>.</w:t>
            </w:r>
          </w:p>
        </w:tc>
      </w:tr>
      <w:tr w:rsidR="008B3D36" w14:paraId="555B02A5" w14:textId="77777777" w:rsidTr="008A1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18BD221A" w14:textId="75F6A17D" w:rsidR="008B3D36" w:rsidRPr="00DB4AD1" w:rsidRDefault="008B3D36" w:rsidP="008B3D36">
            <w:pPr>
              <w:pStyle w:val="ListParagraph"/>
            </w:pPr>
            <w:r>
              <w:t>Other duties as required.</w:t>
            </w:r>
          </w:p>
        </w:tc>
        <w:tc>
          <w:tcPr>
            <w:tcW w:w="5103" w:type="dxa"/>
          </w:tcPr>
          <w:p w14:paraId="2AD2001C" w14:textId="77777777" w:rsidR="008B3D36" w:rsidRPr="00481673" w:rsidRDefault="008B3D36" w:rsidP="00CC48A3">
            <w:pPr>
              <w:pStyle w:val="ListParagraph"/>
              <w:numPr>
                <w:ilvl w:val="0"/>
                <w:numId w:val="0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D36" w14:paraId="108CA651" w14:textId="77777777" w:rsidTr="008A1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1F8150EE" w14:textId="119E1D6B" w:rsidR="008B3D36" w:rsidRPr="00DB4AD1" w:rsidRDefault="008B3D36" w:rsidP="008B3D36">
            <w:pPr>
              <w:pStyle w:val="ListParagraph"/>
              <w:rPr>
                <w:b w:val="0"/>
                <w:bCs w:val="0"/>
              </w:rPr>
            </w:pPr>
            <w:r w:rsidRPr="00481673">
              <w:t>Assist with achieving quality management objectives across the organisation.</w:t>
            </w:r>
          </w:p>
        </w:tc>
        <w:tc>
          <w:tcPr>
            <w:tcW w:w="5103" w:type="dxa"/>
          </w:tcPr>
          <w:p w14:paraId="3F0A7DE6" w14:textId="79DB3FA6" w:rsidR="008B3D36" w:rsidRPr="00481673" w:rsidRDefault="008B3D36" w:rsidP="008B3D3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1673">
              <w:t>Commitment to the Tangentyere Council Quality Management Objectives.</w:t>
            </w:r>
          </w:p>
        </w:tc>
      </w:tr>
    </w:tbl>
    <w:p w14:paraId="3A8759C2" w14:textId="69858275" w:rsidR="0097420F" w:rsidRPr="00E37163" w:rsidRDefault="0097420F" w:rsidP="00CC48A3">
      <w:pPr>
        <w:pStyle w:val="Heading1"/>
      </w:pPr>
      <w:r w:rsidRPr="00CC48A3">
        <w:t>Relationships</w:t>
      </w:r>
    </w:p>
    <w:p w14:paraId="5ECBD8AA" w14:textId="5873C471" w:rsidR="00FA369C" w:rsidRDefault="0097420F" w:rsidP="00455450">
      <w:pPr>
        <w:pStyle w:val="Sub-Header"/>
      </w:pPr>
      <w:r w:rsidRPr="00455450">
        <w:t>Internal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5075"/>
        <w:gridCol w:w="5131"/>
      </w:tblGrid>
      <w:tr w:rsidR="003A0AF3" w:rsidRPr="00DC7B4C" w14:paraId="611FD5B9" w14:textId="77777777" w:rsidTr="001A7328">
        <w:tc>
          <w:tcPr>
            <w:tcW w:w="5075" w:type="dxa"/>
          </w:tcPr>
          <w:p w14:paraId="50628941" w14:textId="553A4E79" w:rsidR="003A0AF3" w:rsidRPr="00DC7B4C" w:rsidRDefault="001A7328" w:rsidP="00A33C4B">
            <w:pPr>
              <w:pStyle w:val="ListParagraph"/>
            </w:pPr>
            <w:r>
              <w:t xml:space="preserve">Family Safety &amp; </w:t>
            </w:r>
            <w:r w:rsidR="003A0AF3" w:rsidRPr="00DC7B4C">
              <w:t>Social Services Division</w:t>
            </w:r>
          </w:p>
        </w:tc>
        <w:tc>
          <w:tcPr>
            <w:tcW w:w="5131" w:type="dxa"/>
          </w:tcPr>
          <w:p w14:paraId="6F38624B" w14:textId="77777777" w:rsidR="003A0AF3" w:rsidRPr="00DC7B4C" w:rsidRDefault="003A0AF3" w:rsidP="00A33C4B">
            <w:pPr>
              <w:pStyle w:val="ListParagraph"/>
            </w:pPr>
            <w:r w:rsidRPr="00DC7B4C">
              <w:t>OH&amp;S</w:t>
            </w:r>
          </w:p>
        </w:tc>
      </w:tr>
      <w:tr w:rsidR="003A0AF3" w:rsidRPr="00DC7B4C" w14:paraId="480C142F" w14:textId="77777777" w:rsidTr="001A7328">
        <w:tc>
          <w:tcPr>
            <w:tcW w:w="5075" w:type="dxa"/>
          </w:tcPr>
          <w:p w14:paraId="1D570B6D" w14:textId="77777777" w:rsidR="003A0AF3" w:rsidRPr="00DC7B4C" w:rsidRDefault="003A0AF3" w:rsidP="00A33C4B">
            <w:pPr>
              <w:pStyle w:val="ListParagraph"/>
            </w:pPr>
            <w:r w:rsidRPr="00DC7B4C">
              <w:t>Tangentyere Aged &amp; Community Services</w:t>
            </w:r>
          </w:p>
        </w:tc>
        <w:tc>
          <w:tcPr>
            <w:tcW w:w="5131" w:type="dxa"/>
          </w:tcPr>
          <w:p w14:paraId="2F5E19AF" w14:textId="77777777" w:rsidR="003A0AF3" w:rsidRPr="00DC7B4C" w:rsidRDefault="003A0AF3" w:rsidP="00A33C4B">
            <w:pPr>
              <w:pStyle w:val="ListParagraph"/>
            </w:pPr>
            <w:r w:rsidRPr="00DC7B4C">
              <w:t>IT</w:t>
            </w:r>
          </w:p>
        </w:tc>
      </w:tr>
      <w:tr w:rsidR="003A0AF3" w:rsidRPr="00DC7B4C" w14:paraId="0ADE3EED" w14:textId="77777777" w:rsidTr="001A7328">
        <w:tc>
          <w:tcPr>
            <w:tcW w:w="5075" w:type="dxa"/>
          </w:tcPr>
          <w:p w14:paraId="126F1F1A" w14:textId="77777777" w:rsidR="003A0AF3" w:rsidRPr="00DC7B4C" w:rsidRDefault="003A0AF3" w:rsidP="00A33C4B">
            <w:pPr>
              <w:pStyle w:val="ListParagraph"/>
            </w:pPr>
            <w:r w:rsidRPr="00DC7B4C">
              <w:t>Indigenous Case Management Service</w:t>
            </w:r>
          </w:p>
        </w:tc>
        <w:tc>
          <w:tcPr>
            <w:tcW w:w="5131" w:type="dxa"/>
          </w:tcPr>
          <w:p w14:paraId="4C08DB9F" w14:textId="77777777" w:rsidR="003A0AF3" w:rsidRPr="00DC7B4C" w:rsidRDefault="003A0AF3" w:rsidP="00A33C4B">
            <w:pPr>
              <w:pStyle w:val="ListParagraph"/>
            </w:pPr>
            <w:r w:rsidRPr="00DC7B4C">
              <w:t>CAYLUS</w:t>
            </w:r>
          </w:p>
        </w:tc>
      </w:tr>
      <w:tr w:rsidR="003A0AF3" w:rsidRPr="00DC7B4C" w14:paraId="3D0870E5" w14:textId="77777777" w:rsidTr="001A7328">
        <w:tc>
          <w:tcPr>
            <w:tcW w:w="5075" w:type="dxa"/>
          </w:tcPr>
          <w:p w14:paraId="0B20CD9D" w14:textId="31DB14C5" w:rsidR="003A0AF3" w:rsidRPr="00DC7B4C" w:rsidRDefault="008E7C15" w:rsidP="00A33C4B">
            <w:pPr>
              <w:pStyle w:val="ListParagraph"/>
            </w:pPr>
            <w:r>
              <w:t>Youth &amp; Community Safety Division</w:t>
            </w:r>
          </w:p>
        </w:tc>
        <w:tc>
          <w:tcPr>
            <w:tcW w:w="5131" w:type="dxa"/>
          </w:tcPr>
          <w:p w14:paraId="047CA667" w14:textId="59AD15E2" w:rsidR="003A0AF3" w:rsidRPr="00DC7B4C" w:rsidRDefault="008E7C15" w:rsidP="00A33C4B">
            <w:pPr>
              <w:pStyle w:val="ListParagraph"/>
            </w:pPr>
            <w:r>
              <w:t>OCE</w:t>
            </w:r>
          </w:p>
        </w:tc>
      </w:tr>
      <w:tr w:rsidR="003A0AF3" w:rsidRPr="00DC7B4C" w14:paraId="68495812" w14:textId="77777777" w:rsidTr="001A7328">
        <w:tc>
          <w:tcPr>
            <w:tcW w:w="5075" w:type="dxa"/>
          </w:tcPr>
          <w:p w14:paraId="07DFD2DE" w14:textId="77777777" w:rsidR="003A0AF3" w:rsidRPr="00DC7B4C" w:rsidRDefault="003A0AF3" w:rsidP="00A33C4B">
            <w:pPr>
              <w:pStyle w:val="ListParagraph"/>
            </w:pPr>
            <w:r w:rsidRPr="00DC7B4C">
              <w:t>Tangentyere Employment Services</w:t>
            </w:r>
          </w:p>
        </w:tc>
        <w:tc>
          <w:tcPr>
            <w:tcW w:w="5131" w:type="dxa"/>
          </w:tcPr>
          <w:p w14:paraId="30A941AD" w14:textId="750A90F7" w:rsidR="003A0AF3" w:rsidRPr="00DC7B4C" w:rsidRDefault="00E17942" w:rsidP="00A33C4B">
            <w:pPr>
              <w:pStyle w:val="ListParagraph"/>
            </w:pPr>
            <w:r w:rsidRPr="00DC7B4C">
              <w:t>Human Resources</w:t>
            </w:r>
          </w:p>
        </w:tc>
      </w:tr>
      <w:tr w:rsidR="003A0AF3" w:rsidRPr="00DC7B4C" w14:paraId="20591E9C" w14:textId="77777777" w:rsidTr="001A7328">
        <w:tc>
          <w:tcPr>
            <w:tcW w:w="5075" w:type="dxa"/>
          </w:tcPr>
          <w:p w14:paraId="60C49CA7" w14:textId="2AFDD228" w:rsidR="003A0AF3" w:rsidRPr="00DC7B4C" w:rsidRDefault="00E17942" w:rsidP="00A33C4B">
            <w:pPr>
              <w:pStyle w:val="ListParagraph"/>
            </w:pPr>
            <w:r w:rsidRPr="00DC7B4C">
              <w:lastRenderedPageBreak/>
              <w:t>Fleet Manager</w:t>
            </w:r>
          </w:p>
        </w:tc>
        <w:tc>
          <w:tcPr>
            <w:tcW w:w="5131" w:type="dxa"/>
          </w:tcPr>
          <w:p w14:paraId="71BAA501" w14:textId="4ECC1846" w:rsidR="003A0AF3" w:rsidRPr="00DC7B4C" w:rsidRDefault="00E17942" w:rsidP="00E17942">
            <w:pPr>
              <w:pStyle w:val="ListParagraph"/>
            </w:pPr>
            <w:r w:rsidRPr="00DC7B4C">
              <w:t>Finance</w:t>
            </w:r>
          </w:p>
        </w:tc>
      </w:tr>
      <w:tr w:rsidR="003A0AF3" w:rsidRPr="00DC7B4C" w14:paraId="6F22D661" w14:textId="77777777" w:rsidTr="001A7328">
        <w:tc>
          <w:tcPr>
            <w:tcW w:w="5075" w:type="dxa"/>
          </w:tcPr>
          <w:p w14:paraId="15F81B45" w14:textId="431652DF" w:rsidR="003A0AF3" w:rsidRPr="00DC7B4C" w:rsidRDefault="00E17942" w:rsidP="00A33C4B">
            <w:pPr>
              <w:pStyle w:val="ListParagraph"/>
            </w:pPr>
            <w:r w:rsidRPr="00DC7B4C">
              <w:t>Larapinta Town Camp</w:t>
            </w:r>
          </w:p>
        </w:tc>
        <w:tc>
          <w:tcPr>
            <w:tcW w:w="5131" w:type="dxa"/>
          </w:tcPr>
          <w:p w14:paraId="6A3ADC50" w14:textId="087967AA" w:rsidR="003A0AF3" w:rsidRPr="00DC7B4C" w:rsidRDefault="000A3740" w:rsidP="00A33C4B">
            <w:pPr>
              <w:pStyle w:val="ListParagraph"/>
            </w:pPr>
            <w:r>
              <w:t>Tangentyere Artists</w:t>
            </w:r>
          </w:p>
        </w:tc>
      </w:tr>
    </w:tbl>
    <w:p w14:paraId="42082327" w14:textId="6C440428" w:rsidR="00FA369C" w:rsidRPr="00DC7B4C" w:rsidRDefault="00FA369C" w:rsidP="00455450">
      <w:pPr>
        <w:pStyle w:val="Sub-Header"/>
      </w:pPr>
      <w:r w:rsidRPr="00455450">
        <w:t>External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5131"/>
      </w:tblGrid>
      <w:tr w:rsidR="00FA369C" w:rsidRPr="00DC7B4C" w14:paraId="44114668" w14:textId="77777777" w:rsidTr="00E17942">
        <w:tc>
          <w:tcPr>
            <w:tcW w:w="5075" w:type="dxa"/>
          </w:tcPr>
          <w:p w14:paraId="77C75792" w14:textId="77777777" w:rsidR="00FA369C" w:rsidRPr="00DC7B4C" w:rsidRDefault="00FA369C" w:rsidP="00E17942">
            <w:pPr>
              <w:pStyle w:val="ListParagraph"/>
            </w:pPr>
            <w:r w:rsidRPr="00DC7B4C">
              <w:t>Desart and all Aboriginal Art Centres</w:t>
            </w:r>
          </w:p>
        </w:tc>
        <w:tc>
          <w:tcPr>
            <w:tcW w:w="5131" w:type="dxa"/>
          </w:tcPr>
          <w:p w14:paraId="35777D5E" w14:textId="77777777" w:rsidR="00FA369C" w:rsidRPr="00DC7B4C" w:rsidRDefault="00FA369C" w:rsidP="00E17942">
            <w:pPr>
              <w:pStyle w:val="ListParagraph"/>
            </w:pPr>
            <w:r w:rsidRPr="00DC7B4C">
              <w:t>Batchelor College of Indigenous Education</w:t>
            </w:r>
          </w:p>
        </w:tc>
      </w:tr>
      <w:tr w:rsidR="00FA369C" w:rsidRPr="00DC7B4C" w14:paraId="3AA2EE42" w14:textId="77777777" w:rsidTr="00E17942">
        <w:tc>
          <w:tcPr>
            <w:tcW w:w="5075" w:type="dxa"/>
          </w:tcPr>
          <w:p w14:paraId="65C6D3A7" w14:textId="77777777" w:rsidR="00FA369C" w:rsidRPr="00DC7B4C" w:rsidRDefault="00FA369C" w:rsidP="00E17942">
            <w:pPr>
              <w:pStyle w:val="ListParagraph"/>
            </w:pPr>
            <w:r w:rsidRPr="00512E05">
              <w:t>Araluen Arts Centre</w:t>
            </w:r>
            <w:r w:rsidRPr="00DC7B4C" w:rsidDel="009E212E">
              <w:t xml:space="preserve"> </w:t>
            </w:r>
          </w:p>
        </w:tc>
        <w:tc>
          <w:tcPr>
            <w:tcW w:w="5131" w:type="dxa"/>
          </w:tcPr>
          <w:p w14:paraId="17B29FA3" w14:textId="77777777" w:rsidR="00FA369C" w:rsidRPr="00DC7B4C" w:rsidRDefault="00FA369C" w:rsidP="00E17942">
            <w:pPr>
              <w:pStyle w:val="ListParagraph"/>
            </w:pPr>
            <w:r w:rsidRPr="00DC7B4C">
              <w:t>Darwin Aboriginal Art Fair</w:t>
            </w:r>
          </w:p>
        </w:tc>
      </w:tr>
      <w:tr w:rsidR="00FA369C" w:rsidRPr="00DC7B4C" w14:paraId="052922A7" w14:textId="77777777" w:rsidTr="00E17942">
        <w:tc>
          <w:tcPr>
            <w:tcW w:w="5075" w:type="dxa"/>
          </w:tcPr>
          <w:p w14:paraId="179B1CBE" w14:textId="77777777" w:rsidR="00FA369C" w:rsidRPr="00DC7B4C" w:rsidRDefault="00FA369C" w:rsidP="00E17942">
            <w:pPr>
              <w:pStyle w:val="ListParagraph"/>
            </w:pPr>
            <w:r w:rsidRPr="00DC7B4C">
              <w:t>CAL &amp; other service providers</w:t>
            </w:r>
          </w:p>
        </w:tc>
        <w:tc>
          <w:tcPr>
            <w:tcW w:w="5131" w:type="dxa"/>
          </w:tcPr>
          <w:p w14:paraId="34AA526E" w14:textId="77777777" w:rsidR="00FA369C" w:rsidRPr="00DC7B4C" w:rsidRDefault="00FA369C" w:rsidP="00E17942">
            <w:pPr>
              <w:pStyle w:val="ListParagraph"/>
            </w:pPr>
            <w:r w:rsidRPr="00DC7B4C">
              <w:t>Red Hot Arts</w:t>
            </w:r>
          </w:p>
        </w:tc>
      </w:tr>
      <w:tr w:rsidR="00FA369C" w:rsidRPr="00DC7B4C" w14:paraId="601DEA4F" w14:textId="77777777" w:rsidTr="00E17942">
        <w:tc>
          <w:tcPr>
            <w:tcW w:w="5075" w:type="dxa"/>
          </w:tcPr>
          <w:p w14:paraId="1623083C" w14:textId="77777777" w:rsidR="00FA369C" w:rsidRPr="00DC7B4C" w:rsidRDefault="00FA369C" w:rsidP="00E17942">
            <w:pPr>
              <w:pStyle w:val="ListParagraph"/>
            </w:pPr>
            <w:r w:rsidRPr="00DC7B4C">
              <w:t>Arts Law Centre of Australia</w:t>
            </w:r>
          </w:p>
        </w:tc>
        <w:tc>
          <w:tcPr>
            <w:tcW w:w="5131" w:type="dxa"/>
          </w:tcPr>
          <w:p w14:paraId="58FF95AD" w14:textId="2B848E86" w:rsidR="005961F8" w:rsidRPr="00DC7B4C" w:rsidRDefault="00FA369C" w:rsidP="00E17942">
            <w:pPr>
              <w:pStyle w:val="ListParagraph"/>
            </w:pPr>
            <w:proofErr w:type="spellStart"/>
            <w:r>
              <w:t>Artback</w:t>
            </w:r>
            <w:proofErr w:type="spellEnd"/>
            <w:r>
              <w:t xml:space="preserve"> NT</w:t>
            </w:r>
          </w:p>
        </w:tc>
      </w:tr>
      <w:tr w:rsidR="00A940B2" w:rsidRPr="00DC7B4C" w14:paraId="309BEF8C" w14:textId="77777777" w:rsidTr="00E17942">
        <w:tc>
          <w:tcPr>
            <w:tcW w:w="5075" w:type="dxa"/>
          </w:tcPr>
          <w:p w14:paraId="7082D8E9" w14:textId="48919965" w:rsidR="00A940B2" w:rsidRPr="00DC7B4C" w:rsidRDefault="00A940B2" w:rsidP="00E17942">
            <w:pPr>
              <w:pStyle w:val="ListParagraph"/>
            </w:pPr>
            <w:r>
              <w:t>Galleries both private and public</w:t>
            </w:r>
          </w:p>
        </w:tc>
        <w:tc>
          <w:tcPr>
            <w:tcW w:w="5131" w:type="dxa"/>
          </w:tcPr>
          <w:p w14:paraId="66C86372" w14:textId="68AC9528" w:rsidR="00A940B2" w:rsidRDefault="00F72AD5" w:rsidP="00E17942">
            <w:pPr>
              <w:pStyle w:val="ListParagraph"/>
            </w:pPr>
            <w:r>
              <w:t>Indigenous Art Code</w:t>
            </w:r>
          </w:p>
        </w:tc>
      </w:tr>
    </w:tbl>
    <w:p w14:paraId="1C405939" w14:textId="77777777" w:rsidR="0097420F" w:rsidRPr="00E37163" w:rsidRDefault="0097420F" w:rsidP="00A33C4B">
      <w:pPr>
        <w:pStyle w:val="Heading1"/>
      </w:pPr>
      <w:r w:rsidRPr="00A33C4B">
        <w:t>Competencies</w:t>
      </w:r>
    </w:p>
    <w:p w14:paraId="1F1E1F09" w14:textId="77777777" w:rsidR="001B16F4" w:rsidRPr="00E37163" w:rsidRDefault="001B16F4" w:rsidP="001B16F4">
      <w:pPr>
        <w:pStyle w:val="Sub-Header"/>
      </w:pPr>
      <w:r w:rsidRPr="00BD054A">
        <w:t>Tangentyere</w:t>
      </w:r>
      <w:r w:rsidRPr="00E37163">
        <w:t xml:space="preserve"> core competencies</w:t>
      </w:r>
    </w:p>
    <w:p w14:paraId="6199609A" w14:textId="77777777" w:rsidR="001B16F4" w:rsidRPr="0092472F" w:rsidRDefault="001B16F4" w:rsidP="001B16F4">
      <w:pPr>
        <w:pStyle w:val="ListParagraph"/>
      </w:pPr>
      <w:r w:rsidRPr="0092472F">
        <w:t>Commitment</w:t>
      </w:r>
    </w:p>
    <w:p w14:paraId="541BE6F6" w14:textId="77777777" w:rsidR="001B16F4" w:rsidRPr="0092472F" w:rsidRDefault="001B16F4" w:rsidP="001B16F4">
      <w:pPr>
        <w:pStyle w:val="ListParagraph"/>
      </w:pPr>
      <w:r w:rsidRPr="0092472F">
        <w:t>Teamwork</w:t>
      </w:r>
    </w:p>
    <w:p w14:paraId="4D783E3D" w14:textId="77777777" w:rsidR="001B16F4" w:rsidRPr="0092472F" w:rsidRDefault="001B16F4" w:rsidP="001B16F4">
      <w:pPr>
        <w:pStyle w:val="ListParagraph"/>
      </w:pPr>
      <w:r w:rsidRPr="0092472F">
        <w:t>Communication</w:t>
      </w:r>
    </w:p>
    <w:p w14:paraId="18F87FF5" w14:textId="77777777" w:rsidR="001B16F4" w:rsidRPr="0092472F" w:rsidRDefault="001B16F4" w:rsidP="001B16F4">
      <w:pPr>
        <w:pStyle w:val="ListParagraph"/>
      </w:pPr>
      <w:r w:rsidRPr="0092472F">
        <w:t>WHS</w:t>
      </w:r>
    </w:p>
    <w:p w14:paraId="10518CA9" w14:textId="77777777" w:rsidR="001B16F4" w:rsidRPr="00167C77" w:rsidRDefault="001B16F4" w:rsidP="001B16F4">
      <w:pPr>
        <w:pStyle w:val="ListParagraph"/>
      </w:pPr>
      <w:r w:rsidRPr="0092472F">
        <w:t>Cultural Awareness</w:t>
      </w:r>
    </w:p>
    <w:p w14:paraId="5486B2DB" w14:textId="77777777" w:rsidR="00CC48A3" w:rsidRPr="00302EDB" w:rsidRDefault="00CC48A3" w:rsidP="00CC48A3">
      <w:pPr>
        <w:pStyle w:val="TOCHeading"/>
      </w:pPr>
      <w:r w:rsidRPr="00302EDB">
        <w:t>Qualifications and Selection Criteria</w:t>
      </w:r>
    </w:p>
    <w:p w14:paraId="4E884E0E" w14:textId="77777777" w:rsidR="00CC48A3" w:rsidRPr="00302EDB" w:rsidRDefault="00CC48A3" w:rsidP="00455450">
      <w:pPr>
        <w:pStyle w:val="Sub-Header"/>
      </w:pPr>
      <w:r w:rsidRPr="00455450">
        <w:t>Required</w:t>
      </w:r>
    </w:p>
    <w:p w14:paraId="5E274866" w14:textId="78F4C386" w:rsidR="00CC48A3" w:rsidRPr="000A3740" w:rsidRDefault="00CC48A3" w:rsidP="00A33C4B">
      <w:pPr>
        <w:pStyle w:val="ListParagraph"/>
      </w:pPr>
      <w:r w:rsidRPr="000A3740">
        <w:t>Indigenous identified position</w:t>
      </w:r>
      <w:r w:rsidR="00E17942">
        <w:t>.</w:t>
      </w:r>
    </w:p>
    <w:p w14:paraId="24115EAD" w14:textId="60FDE403" w:rsidR="00CC48A3" w:rsidRPr="000A3740" w:rsidRDefault="00CC48A3" w:rsidP="00A33C4B">
      <w:pPr>
        <w:pStyle w:val="ListParagraph"/>
      </w:pPr>
      <w:r w:rsidRPr="000A3740">
        <w:t>A wiliness to understanding and learn about contemporary Indigenous art</w:t>
      </w:r>
      <w:r w:rsidR="00E17942">
        <w:t>.</w:t>
      </w:r>
    </w:p>
    <w:p w14:paraId="7E2B9ECE" w14:textId="77777777" w:rsidR="00CC48A3" w:rsidRPr="000A3740" w:rsidRDefault="00CC48A3" w:rsidP="00A33C4B">
      <w:pPr>
        <w:pStyle w:val="ListParagraph"/>
      </w:pPr>
      <w:r w:rsidRPr="000A3740">
        <w:t>Ability to work in a team and independently</w:t>
      </w:r>
    </w:p>
    <w:p w14:paraId="42B2CCA3" w14:textId="77777777" w:rsidR="00DE788C" w:rsidRPr="00D32145" w:rsidRDefault="00DE788C" w:rsidP="00DE788C">
      <w:pPr>
        <w:pStyle w:val="ListParagraph"/>
      </w:pPr>
      <w:r w:rsidRPr="00D32145">
        <w:t xml:space="preserve">Current NT Drivers Licence, Ochre Card, satisfactory Police </w:t>
      </w:r>
      <w:proofErr w:type="gramStart"/>
      <w:r w:rsidRPr="00D32145">
        <w:t>Check</w:t>
      </w:r>
      <w:proofErr w:type="gramEnd"/>
      <w:r w:rsidRPr="00D32145">
        <w:t xml:space="preserve"> and proof of full vaccination against COVID-19.</w:t>
      </w:r>
    </w:p>
    <w:p w14:paraId="3ECB4228" w14:textId="7438C722" w:rsidR="0097420F" w:rsidRDefault="0097420F" w:rsidP="00A33C4B">
      <w:pPr>
        <w:pStyle w:val="Heading1"/>
      </w:pPr>
      <w:r w:rsidRPr="00A33C4B">
        <w:t>Verification</w:t>
      </w:r>
    </w:p>
    <w:p w14:paraId="16B5D632" w14:textId="77777777" w:rsidR="0097420F" w:rsidRDefault="0097420F" w:rsidP="00DA45A3">
      <w:pPr>
        <w:rPr>
          <w:rFonts w:ascii="Arial" w:hAnsi="Arial" w:cs="Arial"/>
          <w:bCs/>
          <w:sz w:val="22"/>
          <w:szCs w:val="22"/>
        </w:rPr>
      </w:pPr>
      <w:r w:rsidRPr="006942AC">
        <w:rPr>
          <w:rFonts w:ascii="Arial" w:hAnsi="Arial" w:cs="Arial"/>
          <w:bCs/>
          <w:sz w:val="22"/>
          <w:szCs w:val="22"/>
        </w:rPr>
        <w:t>This section verifies that the position holder and the manager have read the attached position description and are satisfied that it accurately describes the position.</w:t>
      </w:r>
    </w:p>
    <w:p w14:paraId="58E70897" w14:textId="77777777" w:rsidR="00612573" w:rsidRPr="00612573" w:rsidRDefault="00612573" w:rsidP="00455450">
      <w:pPr>
        <w:pStyle w:val="Sub-Header"/>
      </w:pPr>
      <w:r w:rsidRPr="00455450">
        <w:t>Position</w:t>
      </w:r>
      <w:r w:rsidRPr="00612573">
        <w:t xml:space="preserve"> holder</w:t>
      </w:r>
    </w:p>
    <w:tbl>
      <w:tblPr>
        <w:tblStyle w:val="GridTable4-Accent4"/>
        <w:tblW w:w="0" w:type="auto"/>
        <w:tblInd w:w="-5" w:type="dxa"/>
        <w:tblLayout w:type="fixed"/>
        <w:tblCellMar>
          <w:top w:w="113" w:type="dxa"/>
          <w:bottom w:w="113" w:type="dxa"/>
        </w:tblCellMar>
        <w:tblLook w:val="0480" w:firstRow="0" w:lastRow="0" w:firstColumn="1" w:lastColumn="0" w:noHBand="0" w:noVBand="1"/>
      </w:tblPr>
      <w:tblGrid>
        <w:gridCol w:w="5103"/>
        <w:gridCol w:w="5103"/>
      </w:tblGrid>
      <w:tr w:rsidR="00612573" w14:paraId="7C585D52" w14:textId="77777777" w:rsidTr="0046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32416D30" w14:textId="77777777" w:rsidR="00612573" w:rsidRPr="004630F4" w:rsidRDefault="00612573" w:rsidP="004630F4">
            <w:pPr>
              <w:pStyle w:val="PolicyDetails"/>
            </w:pPr>
            <w:r w:rsidRPr="004630F4">
              <w:t>Name</w:t>
            </w:r>
          </w:p>
        </w:tc>
        <w:tc>
          <w:tcPr>
            <w:tcW w:w="5103" w:type="dxa"/>
          </w:tcPr>
          <w:p w14:paraId="1306863C" w14:textId="77777777" w:rsidR="00612573" w:rsidRDefault="00612573" w:rsidP="004630F4">
            <w:pPr>
              <w:pStyle w:val="PolicyDetail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2573" w14:paraId="4747A2B2" w14:textId="77777777" w:rsidTr="0046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65011576" w14:textId="77777777" w:rsidR="00612573" w:rsidRPr="004630F4" w:rsidRDefault="00612573" w:rsidP="004630F4">
            <w:pPr>
              <w:pStyle w:val="PolicyDetails"/>
            </w:pPr>
            <w:r w:rsidRPr="004630F4">
              <w:t>Date effective</w:t>
            </w:r>
          </w:p>
        </w:tc>
        <w:tc>
          <w:tcPr>
            <w:tcW w:w="5103" w:type="dxa"/>
          </w:tcPr>
          <w:p w14:paraId="75A147AD" w14:textId="77777777" w:rsidR="00612573" w:rsidRDefault="00612573" w:rsidP="004630F4">
            <w:pPr>
              <w:pStyle w:val="PolicyDetail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573" w14:paraId="41AC85D9" w14:textId="77777777" w:rsidTr="0046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22396168" w14:textId="77777777" w:rsidR="00612573" w:rsidRPr="004630F4" w:rsidRDefault="00612573" w:rsidP="004630F4">
            <w:pPr>
              <w:pStyle w:val="PolicyDetails"/>
            </w:pPr>
            <w:r w:rsidRPr="004630F4">
              <w:t>Signature</w:t>
            </w:r>
          </w:p>
        </w:tc>
        <w:tc>
          <w:tcPr>
            <w:tcW w:w="5103" w:type="dxa"/>
          </w:tcPr>
          <w:p w14:paraId="0E5A84FD" w14:textId="77777777" w:rsidR="00612573" w:rsidRDefault="00612573" w:rsidP="004630F4">
            <w:pPr>
              <w:pStyle w:val="PolicyDetail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297A88E" w14:textId="77777777" w:rsidR="00612573" w:rsidRPr="00612573" w:rsidRDefault="00612573" w:rsidP="00455450">
      <w:pPr>
        <w:pStyle w:val="Sub-Header"/>
      </w:pPr>
      <w:r w:rsidRPr="00455450">
        <w:t>Manager</w:t>
      </w:r>
    </w:p>
    <w:tbl>
      <w:tblPr>
        <w:tblStyle w:val="GridTable4-Accent4"/>
        <w:tblW w:w="0" w:type="auto"/>
        <w:tblInd w:w="-5" w:type="dxa"/>
        <w:tblLayout w:type="fixed"/>
        <w:tblCellMar>
          <w:top w:w="113" w:type="dxa"/>
          <w:bottom w:w="113" w:type="dxa"/>
        </w:tblCellMar>
        <w:tblLook w:val="0480" w:firstRow="0" w:lastRow="0" w:firstColumn="1" w:lastColumn="0" w:noHBand="0" w:noVBand="1"/>
      </w:tblPr>
      <w:tblGrid>
        <w:gridCol w:w="5103"/>
        <w:gridCol w:w="5103"/>
      </w:tblGrid>
      <w:tr w:rsidR="00612573" w14:paraId="55D446B2" w14:textId="77777777" w:rsidTr="0046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5F2A1771" w14:textId="77777777" w:rsidR="00612573" w:rsidRPr="004A7069" w:rsidRDefault="00612573" w:rsidP="004630F4">
            <w:pPr>
              <w:pStyle w:val="PolicyDetails"/>
            </w:pPr>
            <w:r>
              <w:t>Name</w:t>
            </w:r>
          </w:p>
        </w:tc>
        <w:tc>
          <w:tcPr>
            <w:tcW w:w="5103" w:type="dxa"/>
            <w:vAlign w:val="center"/>
          </w:tcPr>
          <w:p w14:paraId="6CD22B4E" w14:textId="77777777" w:rsidR="00612573" w:rsidRDefault="00612573" w:rsidP="004630F4">
            <w:pPr>
              <w:pStyle w:val="PolicyDetail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2573" w14:paraId="514E0B42" w14:textId="77777777" w:rsidTr="0046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4BA90224" w14:textId="77777777" w:rsidR="00612573" w:rsidRPr="004A7069" w:rsidRDefault="00612573" w:rsidP="004630F4">
            <w:pPr>
              <w:pStyle w:val="PolicyDetails"/>
            </w:pPr>
            <w:r>
              <w:t>Date effective</w:t>
            </w:r>
          </w:p>
        </w:tc>
        <w:tc>
          <w:tcPr>
            <w:tcW w:w="5103" w:type="dxa"/>
            <w:vAlign w:val="center"/>
          </w:tcPr>
          <w:p w14:paraId="2DC3F300" w14:textId="77777777" w:rsidR="00612573" w:rsidRDefault="00612573" w:rsidP="004630F4">
            <w:pPr>
              <w:pStyle w:val="PolicyDetail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573" w14:paraId="65B69D67" w14:textId="77777777" w:rsidTr="0046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3A12CF06" w14:textId="77777777" w:rsidR="00612573" w:rsidRPr="004A7069" w:rsidRDefault="00612573" w:rsidP="004630F4">
            <w:pPr>
              <w:pStyle w:val="PolicyDetails"/>
            </w:pPr>
            <w:r>
              <w:t>Signature</w:t>
            </w:r>
          </w:p>
        </w:tc>
        <w:tc>
          <w:tcPr>
            <w:tcW w:w="5103" w:type="dxa"/>
            <w:vAlign w:val="center"/>
          </w:tcPr>
          <w:p w14:paraId="7E9CF02B" w14:textId="77777777" w:rsidR="00612573" w:rsidRDefault="00612573" w:rsidP="004630F4">
            <w:pPr>
              <w:pStyle w:val="PolicyDetail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8E4FAFD" w14:textId="77777777" w:rsidR="00877903" w:rsidRPr="0097420F" w:rsidRDefault="00877903" w:rsidP="00455450"/>
    <w:sectPr w:rsidR="00877903" w:rsidRPr="0097420F" w:rsidSect="00877903">
      <w:footerReference w:type="even" r:id="rId12"/>
      <w:footerReference w:type="default" r:id="rId13"/>
      <w:footerReference w:type="first" r:id="rId14"/>
      <w:pgSz w:w="11900" w:h="16840"/>
      <w:pgMar w:top="1134" w:right="851" w:bottom="1701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3129" w14:textId="77777777" w:rsidR="006F102A" w:rsidRDefault="006F102A" w:rsidP="0097420F">
      <w:r>
        <w:separator/>
      </w:r>
    </w:p>
  </w:endnote>
  <w:endnote w:type="continuationSeparator" w:id="0">
    <w:p w14:paraId="2956BF19" w14:textId="77777777" w:rsidR="006F102A" w:rsidRDefault="006F102A" w:rsidP="0097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agometricaBTW01-Light">
    <w:altName w:val="Calibri"/>
    <w:charset w:val="00"/>
    <w:family w:val="swiss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948777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E92BF5" w14:textId="7391380C" w:rsidR="00877903" w:rsidRDefault="00877903" w:rsidP="00362E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E788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1482833" w14:textId="77777777" w:rsidR="00421617" w:rsidRDefault="00421617" w:rsidP="008779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73EE" w14:textId="4504042C" w:rsidR="00A63825" w:rsidRDefault="00A63825" w:rsidP="001C7E9E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spacing w:after="120"/>
      <w:rPr>
        <w:sz w:val="16"/>
      </w:rPr>
    </w:pPr>
    <w:r>
      <w:rPr>
        <w:noProof/>
        <w:sz w:val="16"/>
      </w:rPr>
      <w:fldChar w:fldCharType="begin"/>
    </w:r>
    <w:r w:rsidRPr="00925C6E">
      <w:rPr>
        <w:noProof/>
        <w:sz w:val="16"/>
      </w:rPr>
      <w:instrText xml:space="preserve"> FILENAME   \* MERGEFORMAT </w:instrText>
    </w:r>
    <w:r>
      <w:rPr>
        <w:noProof/>
        <w:sz w:val="16"/>
      </w:rPr>
      <w:fldChar w:fldCharType="separate"/>
    </w:r>
    <w:r w:rsidR="00FA2D68">
      <w:rPr>
        <w:noProof/>
        <w:sz w:val="16"/>
      </w:rPr>
      <w:t>doc_000_ PD - FSSS - Yarrenyty Arltere Arts Worker 2.1.docx</w:t>
    </w:r>
    <w:r>
      <w:rPr>
        <w:noProof/>
        <w:sz w:val="16"/>
      </w:rPr>
      <w:fldChar w:fldCharType="end"/>
    </w:r>
    <w:r w:rsidRPr="00321B90">
      <w:rPr>
        <w:noProof/>
        <w:sz w:val="16"/>
      </w:rPr>
      <w:t xml:space="preserve"> </w:t>
    </w:r>
    <w:r>
      <w:rPr>
        <w:sz w:val="16"/>
      </w:rPr>
      <w:tab/>
    </w:r>
    <w:r w:rsidRPr="00321B90">
      <w:rPr>
        <w:sz w:val="16"/>
      </w:rPr>
      <w:tab/>
      <w:t xml:space="preserve">Page </w:t>
    </w:r>
    <w:r w:rsidRPr="00321B90">
      <w:rPr>
        <w:sz w:val="16"/>
      </w:rPr>
      <w:fldChar w:fldCharType="begin"/>
    </w:r>
    <w:r w:rsidRPr="00321B90">
      <w:rPr>
        <w:sz w:val="16"/>
      </w:rPr>
      <w:instrText xml:space="preserve"> PAGE </w:instrText>
    </w:r>
    <w:r w:rsidRPr="00321B90">
      <w:rPr>
        <w:sz w:val="16"/>
      </w:rPr>
      <w:fldChar w:fldCharType="separate"/>
    </w:r>
    <w:r>
      <w:rPr>
        <w:noProof/>
        <w:sz w:val="16"/>
      </w:rPr>
      <w:t>1</w:t>
    </w:r>
    <w:r w:rsidRPr="00321B90">
      <w:rPr>
        <w:sz w:val="16"/>
      </w:rPr>
      <w:fldChar w:fldCharType="end"/>
    </w:r>
    <w:r w:rsidRPr="00321B90">
      <w:rPr>
        <w:sz w:val="16"/>
      </w:rPr>
      <w:t xml:space="preserve"> of </w:t>
    </w:r>
    <w:r w:rsidRPr="00321B90">
      <w:rPr>
        <w:sz w:val="16"/>
      </w:rPr>
      <w:fldChar w:fldCharType="begin"/>
    </w:r>
    <w:r w:rsidRPr="00321B90">
      <w:rPr>
        <w:sz w:val="16"/>
      </w:rPr>
      <w:instrText xml:space="preserve"> NUMPAGES  </w:instrText>
    </w:r>
    <w:r w:rsidRPr="00321B90">
      <w:rPr>
        <w:sz w:val="16"/>
      </w:rPr>
      <w:fldChar w:fldCharType="separate"/>
    </w:r>
    <w:r>
      <w:rPr>
        <w:noProof/>
        <w:sz w:val="16"/>
      </w:rPr>
      <w:t>1</w:t>
    </w:r>
    <w:r w:rsidRPr="00321B90">
      <w:rPr>
        <w:sz w:val="16"/>
      </w:rPr>
      <w:fldChar w:fldCharType="end"/>
    </w:r>
  </w:p>
  <w:p w14:paraId="000B4097" w14:textId="77777777" w:rsidR="00A63825" w:rsidRPr="00321B90" w:rsidRDefault="00A63825" w:rsidP="00925C6E">
    <w:pPr>
      <w:jc w:val="center"/>
      <w:rPr>
        <w:sz w:val="16"/>
      </w:rPr>
    </w:pPr>
    <w:r w:rsidRPr="00FD22F7">
      <w:rPr>
        <w:sz w:val="16"/>
      </w:rPr>
      <w:t xml:space="preserve">© This document is the property of the </w:t>
    </w:r>
    <w:r>
      <w:rPr>
        <w:sz w:val="16"/>
      </w:rPr>
      <w:t>Tangentyere Council Aboriginal Corporation.</w:t>
    </w:r>
    <w:r w:rsidRPr="00FD22F7">
      <w:rPr>
        <w:sz w:val="16"/>
      </w:rPr>
      <w:br/>
      <w:t>Once printed this document is con</w:t>
    </w:r>
    <w:r>
      <w:rPr>
        <w:sz w:val="16"/>
      </w:rPr>
      <w:t>sidered an uncontrolled version.</w:t>
    </w:r>
    <w:r w:rsidRPr="00FD22F7">
      <w:rPr>
        <w:sz w:val="16"/>
      </w:rPr>
      <w:t xml:space="preserve"> Refer to the LOGIQC QMS for the current approved version.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2FC7" w14:textId="52120376" w:rsidR="00A63825" w:rsidRDefault="00A63825" w:rsidP="001C7E9E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spacing w:after="120"/>
      <w:rPr>
        <w:sz w:val="16"/>
      </w:rPr>
    </w:pPr>
    <w:r>
      <w:rPr>
        <w:noProof/>
        <w:sz w:val="16"/>
      </w:rPr>
      <w:fldChar w:fldCharType="begin"/>
    </w:r>
    <w:r w:rsidRPr="00925C6E">
      <w:rPr>
        <w:noProof/>
        <w:sz w:val="16"/>
      </w:rPr>
      <w:instrText xml:space="preserve"> FILENAME   \* MERGEFORMAT </w:instrText>
    </w:r>
    <w:r>
      <w:rPr>
        <w:noProof/>
        <w:sz w:val="16"/>
      </w:rPr>
      <w:fldChar w:fldCharType="separate"/>
    </w:r>
    <w:r w:rsidR="00FA2D68">
      <w:rPr>
        <w:noProof/>
        <w:sz w:val="16"/>
      </w:rPr>
      <w:t>doc_000_ PD - FSSS - Yarrenyty Arltere Arts Worker 2.1.docx</w:t>
    </w:r>
    <w:r>
      <w:rPr>
        <w:noProof/>
        <w:sz w:val="16"/>
      </w:rPr>
      <w:fldChar w:fldCharType="end"/>
    </w:r>
    <w:r w:rsidRPr="00321B90">
      <w:rPr>
        <w:noProof/>
        <w:sz w:val="16"/>
      </w:rPr>
      <w:t xml:space="preserve"> </w:t>
    </w:r>
    <w:r>
      <w:rPr>
        <w:sz w:val="16"/>
      </w:rPr>
      <w:tab/>
    </w:r>
    <w:r w:rsidRPr="00321B90">
      <w:rPr>
        <w:sz w:val="16"/>
      </w:rPr>
      <w:tab/>
      <w:t xml:space="preserve">Page </w:t>
    </w:r>
    <w:r w:rsidRPr="00321B90">
      <w:rPr>
        <w:sz w:val="16"/>
      </w:rPr>
      <w:fldChar w:fldCharType="begin"/>
    </w:r>
    <w:r w:rsidRPr="00321B90">
      <w:rPr>
        <w:sz w:val="16"/>
      </w:rPr>
      <w:instrText xml:space="preserve"> PAGE </w:instrText>
    </w:r>
    <w:r w:rsidRPr="00321B90">
      <w:rPr>
        <w:sz w:val="16"/>
      </w:rPr>
      <w:fldChar w:fldCharType="separate"/>
    </w:r>
    <w:r>
      <w:rPr>
        <w:noProof/>
        <w:sz w:val="16"/>
      </w:rPr>
      <w:t>1</w:t>
    </w:r>
    <w:r w:rsidRPr="00321B90">
      <w:rPr>
        <w:sz w:val="16"/>
      </w:rPr>
      <w:fldChar w:fldCharType="end"/>
    </w:r>
    <w:r w:rsidRPr="00321B90">
      <w:rPr>
        <w:sz w:val="16"/>
      </w:rPr>
      <w:t xml:space="preserve"> of </w:t>
    </w:r>
    <w:r w:rsidRPr="00321B90">
      <w:rPr>
        <w:sz w:val="16"/>
      </w:rPr>
      <w:fldChar w:fldCharType="begin"/>
    </w:r>
    <w:r w:rsidRPr="00321B90">
      <w:rPr>
        <w:sz w:val="16"/>
      </w:rPr>
      <w:instrText xml:space="preserve"> NUMPAGES  </w:instrText>
    </w:r>
    <w:r w:rsidRPr="00321B90">
      <w:rPr>
        <w:sz w:val="16"/>
      </w:rPr>
      <w:fldChar w:fldCharType="separate"/>
    </w:r>
    <w:r>
      <w:rPr>
        <w:noProof/>
        <w:sz w:val="16"/>
      </w:rPr>
      <w:t>1</w:t>
    </w:r>
    <w:r w:rsidRPr="00321B90">
      <w:rPr>
        <w:sz w:val="16"/>
      </w:rPr>
      <w:fldChar w:fldCharType="end"/>
    </w:r>
  </w:p>
  <w:p w14:paraId="23B2A496" w14:textId="1DFDA58F" w:rsidR="00CD0B23" w:rsidRPr="00DE788C" w:rsidRDefault="00A63825" w:rsidP="00DE788C">
    <w:pPr>
      <w:jc w:val="center"/>
      <w:rPr>
        <w:sz w:val="16"/>
      </w:rPr>
    </w:pPr>
    <w:r w:rsidRPr="00FD22F7">
      <w:rPr>
        <w:sz w:val="16"/>
      </w:rPr>
      <w:t xml:space="preserve">© This document is the property of the </w:t>
    </w:r>
    <w:r>
      <w:rPr>
        <w:sz w:val="16"/>
      </w:rPr>
      <w:t>Tangentyere Council Aboriginal Corporation.</w:t>
    </w:r>
    <w:r w:rsidRPr="00FD22F7">
      <w:rPr>
        <w:sz w:val="16"/>
      </w:rPr>
      <w:br/>
      <w:t>Once printed this document is con</w:t>
    </w:r>
    <w:r>
      <w:rPr>
        <w:sz w:val="16"/>
      </w:rPr>
      <w:t>sidered an uncontrolled version.</w:t>
    </w:r>
    <w:r w:rsidRPr="00FD22F7">
      <w:rPr>
        <w:sz w:val="16"/>
      </w:rPr>
      <w:t xml:space="preserve"> Refer to the LOGIQC QMS for the current approved 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A608E" w14:textId="77777777" w:rsidR="006F102A" w:rsidRDefault="006F102A" w:rsidP="0097420F"/>
  </w:footnote>
  <w:footnote w:type="continuationSeparator" w:id="0">
    <w:p w14:paraId="56C13EC8" w14:textId="77777777" w:rsidR="006F102A" w:rsidRDefault="006F102A" w:rsidP="0097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6A3"/>
    <w:multiLevelType w:val="hybridMultilevel"/>
    <w:tmpl w:val="7C22B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8247D"/>
    <w:multiLevelType w:val="hybridMultilevel"/>
    <w:tmpl w:val="F7BA3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246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05FAE"/>
    <w:multiLevelType w:val="hybridMultilevel"/>
    <w:tmpl w:val="CB841C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4B5AFB"/>
    <w:multiLevelType w:val="hybridMultilevel"/>
    <w:tmpl w:val="2DA0D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74AD"/>
    <w:multiLevelType w:val="hybridMultilevel"/>
    <w:tmpl w:val="B9A45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D6C38"/>
    <w:multiLevelType w:val="hybridMultilevel"/>
    <w:tmpl w:val="FB64BF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130E96"/>
    <w:multiLevelType w:val="hybridMultilevel"/>
    <w:tmpl w:val="F2682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24590"/>
    <w:multiLevelType w:val="hybridMultilevel"/>
    <w:tmpl w:val="2D568ADC"/>
    <w:lvl w:ilvl="0" w:tplc="E504527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AB46E2"/>
    <w:multiLevelType w:val="hybridMultilevel"/>
    <w:tmpl w:val="0A84A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F08AB"/>
    <w:multiLevelType w:val="hybridMultilevel"/>
    <w:tmpl w:val="B96E2668"/>
    <w:lvl w:ilvl="0" w:tplc="B9B279BE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46121"/>
    <w:multiLevelType w:val="hybridMultilevel"/>
    <w:tmpl w:val="D7161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B2391"/>
    <w:multiLevelType w:val="hybridMultilevel"/>
    <w:tmpl w:val="F45632A4"/>
    <w:lvl w:ilvl="0" w:tplc="082CC332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F17701"/>
    <w:multiLevelType w:val="hybridMultilevel"/>
    <w:tmpl w:val="03A8A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B7146"/>
    <w:multiLevelType w:val="hybridMultilevel"/>
    <w:tmpl w:val="CFF8E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D0B09"/>
    <w:multiLevelType w:val="hybridMultilevel"/>
    <w:tmpl w:val="8F02D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B7BD6"/>
    <w:multiLevelType w:val="hybridMultilevel"/>
    <w:tmpl w:val="3AA4EFA2"/>
    <w:lvl w:ilvl="0" w:tplc="53F098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76620"/>
    <w:multiLevelType w:val="hybridMultilevel"/>
    <w:tmpl w:val="A8D20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04FB1"/>
    <w:multiLevelType w:val="hybridMultilevel"/>
    <w:tmpl w:val="E93AEC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9312E"/>
    <w:multiLevelType w:val="hybridMultilevel"/>
    <w:tmpl w:val="E37A6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548A5"/>
    <w:multiLevelType w:val="hybridMultilevel"/>
    <w:tmpl w:val="3D565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37EF8"/>
    <w:multiLevelType w:val="hybridMultilevel"/>
    <w:tmpl w:val="9F84FA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CC34F9"/>
    <w:multiLevelType w:val="hybridMultilevel"/>
    <w:tmpl w:val="86947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033CA"/>
    <w:multiLevelType w:val="hybridMultilevel"/>
    <w:tmpl w:val="2B4695CC"/>
    <w:lvl w:ilvl="0" w:tplc="E504527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49229B"/>
    <w:multiLevelType w:val="hybridMultilevel"/>
    <w:tmpl w:val="5A3E8654"/>
    <w:lvl w:ilvl="0" w:tplc="AEE64CFA">
      <w:start w:val="1"/>
      <w:numFmt w:val="decimal"/>
      <w:pStyle w:val="NumberedParagraph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42B59"/>
    <w:multiLevelType w:val="hybridMultilevel"/>
    <w:tmpl w:val="7DE09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F3A21"/>
    <w:multiLevelType w:val="hybridMultilevel"/>
    <w:tmpl w:val="B5E4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EF4D21A">
      <w:start w:val="4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17F67"/>
    <w:multiLevelType w:val="hybridMultilevel"/>
    <w:tmpl w:val="C862E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E4A9D"/>
    <w:multiLevelType w:val="hybridMultilevel"/>
    <w:tmpl w:val="56463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06C24"/>
    <w:multiLevelType w:val="hybridMultilevel"/>
    <w:tmpl w:val="023E55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5222AC"/>
    <w:multiLevelType w:val="hybridMultilevel"/>
    <w:tmpl w:val="99221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EF4D21A">
      <w:start w:val="4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D3D3B"/>
    <w:multiLevelType w:val="hybridMultilevel"/>
    <w:tmpl w:val="636EF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986200">
    <w:abstractNumId w:val="10"/>
  </w:num>
  <w:num w:numId="2" w16cid:durableId="1635985585">
    <w:abstractNumId w:val="2"/>
  </w:num>
  <w:num w:numId="3" w16cid:durableId="1701739356">
    <w:abstractNumId w:val="24"/>
  </w:num>
  <w:num w:numId="4" w16cid:durableId="926621370">
    <w:abstractNumId w:val="21"/>
  </w:num>
  <w:num w:numId="5" w16cid:durableId="164709847">
    <w:abstractNumId w:val="29"/>
  </w:num>
  <w:num w:numId="6" w16cid:durableId="2037339962">
    <w:abstractNumId w:val="7"/>
  </w:num>
  <w:num w:numId="7" w16cid:durableId="1671131620">
    <w:abstractNumId w:val="13"/>
  </w:num>
  <w:num w:numId="8" w16cid:durableId="1902790520">
    <w:abstractNumId w:val="14"/>
  </w:num>
  <w:num w:numId="9" w16cid:durableId="854227908">
    <w:abstractNumId w:val="19"/>
  </w:num>
  <w:num w:numId="10" w16cid:durableId="1556812844">
    <w:abstractNumId w:val="18"/>
  </w:num>
  <w:num w:numId="11" w16cid:durableId="1640961397">
    <w:abstractNumId w:val="26"/>
  </w:num>
  <w:num w:numId="12" w16cid:durableId="1245725743">
    <w:abstractNumId w:val="30"/>
  </w:num>
  <w:num w:numId="13" w16cid:durableId="190456510">
    <w:abstractNumId w:val="5"/>
  </w:num>
  <w:num w:numId="14" w16cid:durableId="771516275">
    <w:abstractNumId w:val="6"/>
  </w:num>
  <w:num w:numId="15" w16cid:durableId="1495562726">
    <w:abstractNumId w:val="15"/>
  </w:num>
  <w:num w:numId="16" w16cid:durableId="869102829">
    <w:abstractNumId w:val="0"/>
  </w:num>
  <w:num w:numId="17" w16cid:durableId="413168391">
    <w:abstractNumId w:val="9"/>
  </w:num>
  <w:num w:numId="18" w16cid:durableId="91904113">
    <w:abstractNumId w:val="17"/>
  </w:num>
  <w:num w:numId="19" w16cid:durableId="143282995">
    <w:abstractNumId w:val="11"/>
  </w:num>
  <w:num w:numId="20" w16cid:durableId="191383934">
    <w:abstractNumId w:val="8"/>
  </w:num>
  <w:num w:numId="21" w16cid:durableId="116073740">
    <w:abstractNumId w:val="12"/>
  </w:num>
  <w:num w:numId="22" w16cid:durableId="1882016141">
    <w:abstractNumId w:val="23"/>
  </w:num>
  <w:num w:numId="23" w16cid:durableId="30572058">
    <w:abstractNumId w:val="3"/>
  </w:num>
  <w:num w:numId="24" w16cid:durableId="886917269">
    <w:abstractNumId w:val="22"/>
  </w:num>
  <w:num w:numId="25" w16cid:durableId="454786761">
    <w:abstractNumId w:val="31"/>
  </w:num>
  <w:num w:numId="26" w16cid:durableId="1197040386">
    <w:abstractNumId w:val="20"/>
  </w:num>
  <w:num w:numId="27" w16cid:durableId="1984773771">
    <w:abstractNumId w:val="1"/>
  </w:num>
  <w:num w:numId="28" w16cid:durableId="1183201849">
    <w:abstractNumId w:val="27"/>
  </w:num>
  <w:num w:numId="29" w16cid:durableId="1001395086">
    <w:abstractNumId w:val="25"/>
  </w:num>
  <w:num w:numId="30" w16cid:durableId="1106539737">
    <w:abstractNumId w:val="16"/>
  </w:num>
  <w:num w:numId="31" w16cid:durableId="947275088">
    <w:abstractNumId w:val="28"/>
  </w:num>
  <w:num w:numId="32" w16cid:durableId="2018459922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A1"/>
    <w:rsid w:val="00002B34"/>
    <w:rsid w:val="00065F23"/>
    <w:rsid w:val="000A3740"/>
    <w:rsid w:val="000B2BCF"/>
    <w:rsid w:val="000C1326"/>
    <w:rsid w:val="000C7F10"/>
    <w:rsid w:val="0010623A"/>
    <w:rsid w:val="00116B66"/>
    <w:rsid w:val="00136429"/>
    <w:rsid w:val="00160CC9"/>
    <w:rsid w:val="001A7328"/>
    <w:rsid w:val="001B16F4"/>
    <w:rsid w:val="001D5DDD"/>
    <w:rsid w:val="001D5F14"/>
    <w:rsid w:val="001E193A"/>
    <w:rsid w:val="001E7F83"/>
    <w:rsid w:val="001F5C4E"/>
    <w:rsid w:val="00216956"/>
    <w:rsid w:val="002264F1"/>
    <w:rsid w:val="00237FE9"/>
    <w:rsid w:val="002512FB"/>
    <w:rsid w:val="002773B1"/>
    <w:rsid w:val="00296FC1"/>
    <w:rsid w:val="002D698B"/>
    <w:rsid w:val="002E31E7"/>
    <w:rsid w:val="002F1F17"/>
    <w:rsid w:val="00302EDB"/>
    <w:rsid w:val="00364776"/>
    <w:rsid w:val="0039404F"/>
    <w:rsid w:val="003A0AF3"/>
    <w:rsid w:val="003D1E19"/>
    <w:rsid w:val="003D2EDC"/>
    <w:rsid w:val="003E587E"/>
    <w:rsid w:val="003F793D"/>
    <w:rsid w:val="00421617"/>
    <w:rsid w:val="0042561A"/>
    <w:rsid w:val="0044096F"/>
    <w:rsid w:val="00455450"/>
    <w:rsid w:val="004630F4"/>
    <w:rsid w:val="0047354B"/>
    <w:rsid w:val="0049774D"/>
    <w:rsid w:val="004A7069"/>
    <w:rsid w:val="004C5218"/>
    <w:rsid w:val="004F0756"/>
    <w:rsid w:val="00512060"/>
    <w:rsid w:val="0053108F"/>
    <w:rsid w:val="00532197"/>
    <w:rsid w:val="00557379"/>
    <w:rsid w:val="005961F8"/>
    <w:rsid w:val="005C18FA"/>
    <w:rsid w:val="005D2020"/>
    <w:rsid w:val="005D7EB2"/>
    <w:rsid w:val="00605EE2"/>
    <w:rsid w:val="00612573"/>
    <w:rsid w:val="00616908"/>
    <w:rsid w:val="0064420D"/>
    <w:rsid w:val="0065607D"/>
    <w:rsid w:val="00674E40"/>
    <w:rsid w:val="006759A8"/>
    <w:rsid w:val="006E0866"/>
    <w:rsid w:val="006F102A"/>
    <w:rsid w:val="006F4C73"/>
    <w:rsid w:val="00712F6F"/>
    <w:rsid w:val="007C7BA0"/>
    <w:rsid w:val="007D55F8"/>
    <w:rsid w:val="00803973"/>
    <w:rsid w:val="00812BC9"/>
    <w:rsid w:val="008361DF"/>
    <w:rsid w:val="00841541"/>
    <w:rsid w:val="00847FFA"/>
    <w:rsid w:val="00875418"/>
    <w:rsid w:val="00877903"/>
    <w:rsid w:val="008B3D36"/>
    <w:rsid w:val="008C70CB"/>
    <w:rsid w:val="008D6166"/>
    <w:rsid w:val="008E7C15"/>
    <w:rsid w:val="009110FB"/>
    <w:rsid w:val="00935E87"/>
    <w:rsid w:val="00950BC3"/>
    <w:rsid w:val="009628D2"/>
    <w:rsid w:val="0097420F"/>
    <w:rsid w:val="009850C5"/>
    <w:rsid w:val="00986780"/>
    <w:rsid w:val="009F4EA4"/>
    <w:rsid w:val="00A33C4B"/>
    <w:rsid w:val="00A472AD"/>
    <w:rsid w:val="00A63825"/>
    <w:rsid w:val="00A940B2"/>
    <w:rsid w:val="00AB6B72"/>
    <w:rsid w:val="00AC2FE8"/>
    <w:rsid w:val="00AC3B13"/>
    <w:rsid w:val="00AE22F3"/>
    <w:rsid w:val="00B06826"/>
    <w:rsid w:val="00B23D67"/>
    <w:rsid w:val="00BA43E7"/>
    <w:rsid w:val="00BF38E0"/>
    <w:rsid w:val="00C21A3B"/>
    <w:rsid w:val="00C332EA"/>
    <w:rsid w:val="00C45979"/>
    <w:rsid w:val="00C6420E"/>
    <w:rsid w:val="00C736D1"/>
    <w:rsid w:val="00CC2B67"/>
    <w:rsid w:val="00CC48A3"/>
    <w:rsid w:val="00CD0B23"/>
    <w:rsid w:val="00CD1686"/>
    <w:rsid w:val="00CE25B2"/>
    <w:rsid w:val="00CE4F17"/>
    <w:rsid w:val="00D16CB9"/>
    <w:rsid w:val="00D3698D"/>
    <w:rsid w:val="00D403A2"/>
    <w:rsid w:val="00D60249"/>
    <w:rsid w:val="00D75A40"/>
    <w:rsid w:val="00D76D63"/>
    <w:rsid w:val="00D779F3"/>
    <w:rsid w:val="00D84C10"/>
    <w:rsid w:val="00D92D10"/>
    <w:rsid w:val="00DA45A3"/>
    <w:rsid w:val="00DC2923"/>
    <w:rsid w:val="00DC4413"/>
    <w:rsid w:val="00DC469F"/>
    <w:rsid w:val="00DC48C9"/>
    <w:rsid w:val="00DC6A9D"/>
    <w:rsid w:val="00DD0DE7"/>
    <w:rsid w:val="00DE788C"/>
    <w:rsid w:val="00E07421"/>
    <w:rsid w:val="00E109A1"/>
    <w:rsid w:val="00E11685"/>
    <w:rsid w:val="00E17942"/>
    <w:rsid w:val="00E23EAB"/>
    <w:rsid w:val="00E25F15"/>
    <w:rsid w:val="00E37163"/>
    <w:rsid w:val="00E671E0"/>
    <w:rsid w:val="00E95116"/>
    <w:rsid w:val="00EA67EC"/>
    <w:rsid w:val="00EE6D8D"/>
    <w:rsid w:val="00F00F2E"/>
    <w:rsid w:val="00F136F9"/>
    <w:rsid w:val="00F36C82"/>
    <w:rsid w:val="00F3709D"/>
    <w:rsid w:val="00F45EED"/>
    <w:rsid w:val="00F54977"/>
    <w:rsid w:val="00F72AD5"/>
    <w:rsid w:val="00F7342F"/>
    <w:rsid w:val="00FA1976"/>
    <w:rsid w:val="00FA2D68"/>
    <w:rsid w:val="00FA369C"/>
    <w:rsid w:val="00FA5B88"/>
    <w:rsid w:val="00FC4D33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B0312"/>
  <w15:chartTrackingRefBased/>
  <w15:docId w15:val="{18AE5CC4-78E7-4036-A246-0DFD98A8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20F"/>
    <w:pPr>
      <w:spacing w:before="120" w:line="252" w:lineRule="exact"/>
    </w:pPr>
    <w:rPr>
      <w:color w:val="413832" w:themeColor="text1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1E0"/>
    <w:pPr>
      <w:spacing w:before="420" w:after="180" w:line="396" w:lineRule="exact"/>
      <w:outlineLvl w:val="0"/>
    </w:pPr>
    <w:rPr>
      <w:color w:val="992008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573"/>
    <w:pPr>
      <w:keepNext/>
      <w:keepLines/>
      <w:snapToGrid w:val="0"/>
      <w:spacing w:before="240" w:line="264" w:lineRule="exact"/>
      <w:outlineLvl w:val="1"/>
    </w:pPr>
    <w:rPr>
      <w:rFonts w:asciiTheme="majorHAnsi" w:eastAsiaTheme="majorEastAsia" w:hAnsiTheme="majorHAnsi" w:cstheme="majorBidi"/>
      <w:b/>
      <w:color w:val="992008" w:themeColor="text2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2573"/>
    <w:pPr>
      <w:keepNext/>
      <w:keepLines/>
      <w:spacing w:before="240" w:line="264" w:lineRule="exact"/>
      <w:outlineLvl w:val="2"/>
    </w:pPr>
    <w:rPr>
      <w:rFonts w:asciiTheme="majorHAnsi" w:eastAsiaTheme="majorEastAsia" w:hAnsiTheme="majorHAnsi" w:cstheme="majorBidi"/>
      <w:b/>
      <w:color w:val="D25622" w:themeColor="accent2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0B23"/>
    <w:pPr>
      <w:keepNext/>
      <w:keepLines/>
      <w:spacing w:before="240" w:line="288" w:lineRule="exact"/>
      <w:outlineLvl w:val="3"/>
    </w:pPr>
    <w:rPr>
      <w:rFonts w:asciiTheme="majorHAnsi" w:eastAsiaTheme="majorEastAsia" w:hAnsiTheme="majorHAnsi" w:cstheme="majorBidi"/>
      <w:b/>
      <w:iCs/>
      <w:color w:val="DD9138" w:themeColor="accent3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0B23"/>
    <w:pPr>
      <w:keepNext/>
      <w:keepLines/>
      <w:spacing w:before="240" w:line="288" w:lineRule="exact"/>
      <w:outlineLvl w:val="4"/>
    </w:pPr>
    <w:rPr>
      <w:rFonts w:asciiTheme="majorHAnsi" w:eastAsiaTheme="majorEastAsia" w:hAnsiTheme="majorHAnsi" w:cstheme="majorBidi"/>
      <w:b/>
      <w:color w:val="E6CC58" w:themeColor="accent4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0B23"/>
    <w:pPr>
      <w:keepNext/>
      <w:keepLines/>
      <w:spacing w:before="240" w:line="288" w:lineRule="exact"/>
      <w:outlineLvl w:val="5"/>
    </w:pPr>
    <w:rPr>
      <w:rFonts w:asciiTheme="majorHAnsi" w:eastAsiaTheme="majorEastAsia" w:hAnsiTheme="majorHAnsi" w:cstheme="majorBidi"/>
      <w:color w:val="F3E5AF" w:themeColor="accent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D0B23"/>
    <w:rPr>
      <w:rFonts w:asciiTheme="majorHAnsi" w:eastAsiaTheme="majorEastAsia" w:hAnsiTheme="majorHAnsi" w:cstheme="majorBidi"/>
      <w:b/>
      <w:iCs/>
      <w:color w:val="DD9138" w:themeColor="accent3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CD0B23"/>
    <w:rPr>
      <w:rFonts w:asciiTheme="majorHAnsi" w:eastAsiaTheme="majorEastAsia" w:hAnsiTheme="majorHAnsi" w:cstheme="majorBidi"/>
      <w:b/>
      <w:color w:val="E6CC58" w:themeColor="accent4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0B23"/>
    <w:rPr>
      <w:rFonts w:asciiTheme="majorHAnsi" w:eastAsiaTheme="majorEastAsia" w:hAnsiTheme="majorHAnsi" w:cstheme="majorBidi"/>
      <w:color w:val="F3E5AF" w:themeColor="accent5"/>
      <w:szCs w:val="21"/>
    </w:rPr>
  </w:style>
  <w:style w:type="paragraph" w:styleId="Footer">
    <w:name w:val="footer"/>
    <w:basedOn w:val="Normal"/>
    <w:link w:val="FooterChar"/>
    <w:uiPriority w:val="99"/>
    <w:unhideWhenUsed/>
    <w:qFormat/>
    <w:rsid w:val="00DC469F"/>
    <w:pPr>
      <w:tabs>
        <w:tab w:val="center" w:pos="4513"/>
        <w:tab w:val="right" w:pos="9026"/>
      </w:tabs>
      <w:spacing w:before="0" w:line="216" w:lineRule="exact"/>
    </w:pPr>
    <w:rPr>
      <w:color w:val="D25622" w:themeColor="accent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C469F"/>
    <w:rPr>
      <w:color w:val="D25622" w:themeColor="accent2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C469F"/>
  </w:style>
  <w:style w:type="paragraph" w:customStyle="1" w:styleId="CoverTitle">
    <w:name w:val="Cover Title"/>
    <w:basedOn w:val="Normal"/>
    <w:qFormat/>
    <w:rsid w:val="00CD0B23"/>
    <w:pPr>
      <w:spacing w:line="720" w:lineRule="exact"/>
    </w:pPr>
    <w:rPr>
      <w:noProof/>
      <w:color w:val="FFFFFF" w:themeColor="background1"/>
      <w:sz w:val="72"/>
      <w:szCs w:val="72"/>
    </w:rPr>
  </w:style>
  <w:style w:type="paragraph" w:customStyle="1" w:styleId="CoverSubtitle">
    <w:name w:val="Cover Subtitle"/>
    <w:basedOn w:val="Normal"/>
    <w:qFormat/>
    <w:rsid w:val="00CD0B23"/>
    <w:pPr>
      <w:spacing w:before="240" w:line="420" w:lineRule="exact"/>
      <w:ind w:right="-7"/>
    </w:pPr>
    <w:rPr>
      <w:color w:val="D25622" w:themeColor="accent2"/>
      <w:sz w:val="42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E671E0"/>
    <w:rPr>
      <w:color w:val="992008" w:themeColor="text2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CD0B23"/>
    <w:pPr>
      <w:outlineLvl w:val="9"/>
    </w:pPr>
    <w:rPr>
      <w:bCs/>
      <w:szCs w:val="28"/>
      <w:lang w:val="en-US"/>
    </w:rPr>
  </w:style>
  <w:style w:type="paragraph" w:styleId="TOC1">
    <w:name w:val="toc 1"/>
    <w:basedOn w:val="Normal"/>
    <w:next w:val="Normal"/>
    <w:uiPriority w:val="39"/>
    <w:unhideWhenUsed/>
    <w:qFormat/>
    <w:rsid w:val="00F54977"/>
    <w:pPr>
      <w:spacing w:before="180" w:after="60"/>
    </w:pPr>
    <w:rPr>
      <w:rFonts w:cstheme="minorHAnsi"/>
      <w:bCs/>
      <w:szCs w:val="20"/>
    </w:rPr>
  </w:style>
  <w:style w:type="paragraph" w:styleId="TOC2">
    <w:name w:val="toc 2"/>
    <w:basedOn w:val="Normal"/>
    <w:next w:val="Normal"/>
    <w:uiPriority w:val="39"/>
    <w:unhideWhenUsed/>
    <w:qFormat/>
    <w:rsid w:val="00CD0B23"/>
    <w:pPr>
      <w:spacing w:before="60"/>
      <w:ind w:left="142"/>
    </w:pPr>
    <w:rPr>
      <w:rFonts w:cstheme="minorHAnsi"/>
      <w:iCs/>
      <w:szCs w:val="20"/>
    </w:rPr>
  </w:style>
  <w:style w:type="paragraph" w:customStyle="1" w:styleId="PolicyDetailsHeading">
    <w:name w:val="Policy Details Heading"/>
    <w:basedOn w:val="Sub-Header"/>
    <w:qFormat/>
    <w:rsid w:val="003D2EDC"/>
    <w:pPr>
      <w:spacing w:before="120" w:line="216" w:lineRule="exact"/>
    </w:pPr>
    <w:rPr>
      <w:sz w:val="18"/>
      <w:szCs w:val="18"/>
    </w:rPr>
  </w:style>
  <w:style w:type="paragraph" w:customStyle="1" w:styleId="PolicyDetails">
    <w:name w:val="Policy Details"/>
    <w:basedOn w:val="Normal"/>
    <w:qFormat/>
    <w:rsid w:val="004630F4"/>
    <w:pPr>
      <w:spacing w:before="0" w:line="216" w:lineRule="exact"/>
    </w:pPr>
    <w:rPr>
      <w:sz w:val="18"/>
      <w:szCs w:val="18"/>
    </w:rPr>
  </w:style>
  <w:style w:type="paragraph" w:customStyle="1" w:styleId="DocumentTitle">
    <w:name w:val="Document Title"/>
    <w:basedOn w:val="Normal"/>
    <w:qFormat/>
    <w:rsid w:val="003D2EDC"/>
    <w:pPr>
      <w:spacing w:before="240"/>
    </w:pPr>
    <w:rPr>
      <w:b/>
    </w:rPr>
  </w:style>
  <w:style w:type="paragraph" w:customStyle="1" w:styleId="DocumentReference">
    <w:name w:val="Document Reference"/>
    <w:basedOn w:val="Normal"/>
    <w:qFormat/>
    <w:rsid w:val="003D2EDC"/>
    <w:pPr>
      <w:spacing w:before="30"/>
    </w:pPr>
  </w:style>
  <w:style w:type="paragraph" w:styleId="Header">
    <w:name w:val="header"/>
    <w:basedOn w:val="Normal"/>
    <w:link w:val="HeaderChar"/>
    <w:uiPriority w:val="99"/>
    <w:unhideWhenUsed/>
    <w:qFormat/>
    <w:rsid w:val="003D2ED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EDC"/>
    <w:rPr>
      <w:color w:val="413832" w:themeColor="text1"/>
      <w:sz w:val="21"/>
      <w:szCs w:val="21"/>
    </w:rPr>
  </w:style>
  <w:style w:type="paragraph" w:styleId="ListParagraph">
    <w:name w:val="List Paragraph"/>
    <w:aliases w:val="First level bullet point,List Paragraph1,List Paragraph11,Bullet point,Recommendation,List Paragraph Number"/>
    <w:basedOn w:val="Normal"/>
    <w:link w:val="ListParagraphChar"/>
    <w:uiPriority w:val="34"/>
    <w:qFormat/>
    <w:rsid w:val="00CD0B23"/>
    <w:pPr>
      <w:numPr>
        <w:numId w:val="1"/>
      </w:numPr>
      <w:spacing w:before="60"/>
    </w:pPr>
  </w:style>
  <w:style w:type="paragraph" w:customStyle="1" w:styleId="IntroParagraph">
    <w:name w:val="Intro Paragraph"/>
    <w:basedOn w:val="Normal"/>
    <w:qFormat/>
    <w:rsid w:val="0097420F"/>
    <w:pPr>
      <w:spacing w:after="180" w:line="288" w:lineRule="exact"/>
    </w:pPr>
    <w:rPr>
      <w:color w:val="D25622" w:themeColor="accent2"/>
      <w:sz w:val="24"/>
      <w:szCs w:val="24"/>
    </w:rPr>
  </w:style>
  <w:style w:type="paragraph" w:customStyle="1" w:styleId="CoverDate">
    <w:name w:val="Cover Date"/>
    <w:basedOn w:val="Footer"/>
    <w:qFormat/>
    <w:rsid w:val="00CD0B23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612573"/>
    <w:rPr>
      <w:rFonts w:asciiTheme="majorHAnsi" w:eastAsiaTheme="majorEastAsia" w:hAnsiTheme="majorHAnsi" w:cstheme="majorBidi"/>
      <w:b/>
      <w:color w:val="992008" w:themeColor="text2"/>
      <w:sz w:val="22"/>
      <w:szCs w:val="22"/>
    </w:rPr>
  </w:style>
  <w:style w:type="paragraph" w:customStyle="1" w:styleId="Sub-Header">
    <w:name w:val="Sub-Header"/>
    <w:basedOn w:val="Normal"/>
    <w:qFormat/>
    <w:rsid w:val="00E671E0"/>
    <w:pPr>
      <w:spacing w:before="180" w:line="264" w:lineRule="exact"/>
    </w:pPr>
    <w:rPr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12573"/>
    <w:rPr>
      <w:rFonts w:asciiTheme="majorHAnsi" w:eastAsiaTheme="majorEastAsia" w:hAnsiTheme="majorHAnsi" w:cstheme="majorBidi"/>
      <w:b/>
      <w:color w:val="D25622" w:themeColor="accent2"/>
      <w:sz w:val="22"/>
      <w:szCs w:val="22"/>
    </w:rPr>
  </w:style>
  <w:style w:type="character" w:styleId="Hyperlink">
    <w:name w:val="Hyperlink"/>
    <w:basedOn w:val="DefaultParagraphFont"/>
    <w:uiPriority w:val="99"/>
    <w:unhideWhenUsed/>
    <w:qFormat/>
    <w:rsid w:val="00CD0B23"/>
    <w:rPr>
      <w:color w:val="D25622" w:themeColor="hyperlink"/>
      <w:u w:val="single"/>
    </w:rPr>
  </w:style>
  <w:style w:type="numbering" w:styleId="111111">
    <w:name w:val="Outline List 2"/>
    <w:basedOn w:val="NoList"/>
    <w:uiPriority w:val="99"/>
    <w:semiHidden/>
    <w:unhideWhenUsed/>
    <w:rsid w:val="00CD0B23"/>
    <w:pPr>
      <w:numPr>
        <w:numId w:val="2"/>
      </w:numPr>
    </w:pPr>
  </w:style>
  <w:style w:type="paragraph" w:customStyle="1" w:styleId="NumberedParagraph">
    <w:name w:val="Numbered Paragraph"/>
    <w:basedOn w:val="ListParagraph"/>
    <w:qFormat/>
    <w:rsid w:val="00F54977"/>
    <w:pPr>
      <w:numPr>
        <w:numId w:val="3"/>
      </w:numPr>
    </w:pPr>
  </w:style>
  <w:style w:type="table" w:styleId="TableGrid">
    <w:name w:val="Table Grid"/>
    <w:basedOn w:val="TableNormal"/>
    <w:uiPriority w:val="39"/>
    <w:rsid w:val="004A7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4">
    <w:name w:val="Grid Table 3 Accent 4"/>
    <w:basedOn w:val="TableNormal"/>
    <w:uiPriority w:val="48"/>
    <w:rsid w:val="004A7069"/>
    <w:tblPr>
      <w:tblStyleRowBandSize w:val="1"/>
      <w:tblStyleColBandSize w:val="1"/>
      <w:tblBorders>
        <w:top w:val="single" w:sz="4" w:space="0" w:color="F0E09A" w:themeColor="accent4" w:themeTint="99"/>
        <w:left w:val="single" w:sz="4" w:space="0" w:color="F0E09A" w:themeColor="accent4" w:themeTint="99"/>
        <w:bottom w:val="single" w:sz="4" w:space="0" w:color="F0E09A" w:themeColor="accent4" w:themeTint="99"/>
        <w:right w:val="single" w:sz="4" w:space="0" w:color="F0E09A" w:themeColor="accent4" w:themeTint="99"/>
        <w:insideH w:val="single" w:sz="4" w:space="0" w:color="F0E09A" w:themeColor="accent4" w:themeTint="99"/>
        <w:insideV w:val="single" w:sz="4" w:space="0" w:color="F0E0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D" w:themeFill="accent4" w:themeFillTint="33"/>
      </w:tcPr>
    </w:tblStylePr>
    <w:tblStylePr w:type="band1Horz">
      <w:tblPr/>
      <w:tcPr>
        <w:shd w:val="clear" w:color="auto" w:fill="FAF4DD" w:themeFill="accent4" w:themeFillTint="33"/>
      </w:tcPr>
    </w:tblStylePr>
    <w:tblStylePr w:type="neCell">
      <w:tblPr/>
      <w:tcPr>
        <w:tcBorders>
          <w:bottom w:val="single" w:sz="4" w:space="0" w:color="F0E09A" w:themeColor="accent4" w:themeTint="99"/>
        </w:tcBorders>
      </w:tcPr>
    </w:tblStylePr>
    <w:tblStylePr w:type="nwCell">
      <w:tblPr/>
      <w:tcPr>
        <w:tcBorders>
          <w:bottom w:val="single" w:sz="4" w:space="0" w:color="F0E09A" w:themeColor="accent4" w:themeTint="99"/>
        </w:tcBorders>
      </w:tcPr>
    </w:tblStylePr>
    <w:tblStylePr w:type="seCell">
      <w:tblPr/>
      <w:tcPr>
        <w:tcBorders>
          <w:top w:val="single" w:sz="4" w:space="0" w:color="F0E09A" w:themeColor="accent4" w:themeTint="99"/>
        </w:tcBorders>
      </w:tcPr>
    </w:tblStylePr>
    <w:tblStylePr w:type="swCell">
      <w:tblPr/>
      <w:tcPr>
        <w:tcBorders>
          <w:top w:val="single" w:sz="4" w:space="0" w:color="F0E09A" w:themeColor="accent4" w:themeTint="99"/>
        </w:tcBorders>
      </w:tcPr>
    </w:tblStylePr>
  </w:style>
  <w:style w:type="table" w:styleId="GridTable4-Accent4">
    <w:name w:val="Grid Table 4 Accent 4"/>
    <w:basedOn w:val="TableNormal"/>
    <w:uiPriority w:val="49"/>
    <w:rsid w:val="004A7069"/>
    <w:tblPr>
      <w:tblStyleRowBandSize w:val="1"/>
      <w:tblStyleColBandSize w:val="1"/>
      <w:tblBorders>
        <w:top w:val="single" w:sz="4" w:space="0" w:color="F0E09A" w:themeColor="accent4" w:themeTint="99"/>
        <w:left w:val="single" w:sz="4" w:space="0" w:color="F0E09A" w:themeColor="accent4" w:themeTint="99"/>
        <w:bottom w:val="single" w:sz="4" w:space="0" w:color="F0E09A" w:themeColor="accent4" w:themeTint="99"/>
        <w:right w:val="single" w:sz="4" w:space="0" w:color="F0E09A" w:themeColor="accent4" w:themeTint="99"/>
        <w:insideH w:val="single" w:sz="4" w:space="0" w:color="F0E09A" w:themeColor="accent4" w:themeTint="99"/>
        <w:insideV w:val="single" w:sz="4" w:space="0" w:color="F0E0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CC58" w:themeColor="accent4"/>
          <w:left w:val="single" w:sz="4" w:space="0" w:color="E6CC58" w:themeColor="accent4"/>
          <w:bottom w:val="single" w:sz="4" w:space="0" w:color="E6CC58" w:themeColor="accent4"/>
          <w:right w:val="single" w:sz="4" w:space="0" w:color="E6CC58" w:themeColor="accent4"/>
          <w:insideH w:val="nil"/>
          <w:insideV w:val="nil"/>
        </w:tcBorders>
        <w:shd w:val="clear" w:color="auto" w:fill="E6CC58" w:themeFill="accent4"/>
      </w:tcPr>
    </w:tblStylePr>
    <w:tblStylePr w:type="lastRow">
      <w:rPr>
        <w:b/>
        <w:bCs/>
      </w:rPr>
      <w:tblPr/>
      <w:tcPr>
        <w:tcBorders>
          <w:top w:val="double" w:sz="4" w:space="0" w:color="E6CC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D" w:themeFill="accent4" w:themeFillTint="33"/>
      </w:tcPr>
    </w:tblStylePr>
    <w:tblStylePr w:type="band1Horz">
      <w:tblPr/>
      <w:tcPr>
        <w:shd w:val="clear" w:color="auto" w:fill="FAF4DD" w:themeFill="accent4" w:themeFillTint="33"/>
      </w:tcPr>
    </w:tblStylePr>
  </w:style>
  <w:style w:type="paragraph" w:customStyle="1" w:styleId="Body">
    <w:name w:val="Body"/>
    <w:basedOn w:val="Normal"/>
    <w:uiPriority w:val="99"/>
    <w:rsid w:val="00216956"/>
    <w:pPr>
      <w:suppressAutoHyphens/>
      <w:autoSpaceDE w:val="0"/>
      <w:autoSpaceDN w:val="0"/>
      <w:adjustRightInd w:val="0"/>
      <w:spacing w:before="85" w:line="216" w:lineRule="atLeast"/>
      <w:textAlignment w:val="center"/>
    </w:pPr>
    <w:rPr>
      <w:rFonts w:ascii="AntagometricaBTW01-Light" w:hAnsi="AntagometricaBTW01-Light" w:cs="AntagometricaBTW01-Light"/>
      <w:color w:val="403836"/>
      <w:sz w:val="18"/>
      <w:szCs w:val="18"/>
      <w:lang w:val="en-US"/>
    </w:rPr>
  </w:style>
  <w:style w:type="paragraph" w:customStyle="1" w:styleId="TableListParagraph">
    <w:name w:val="Table List Paragraph"/>
    <w:basedOn w:val="ListParagraph"/>
    <w:qFormat/>
    <w:rsid w:val="009628D2"/>
    <w:pPr>
      <w:spacing w:before="30" w:line="216" w:lineRule="exact"/>
      <w:ind w:left="170" w:hanging="170"/>
    </w:pPr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28D2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8D2"/>
    <w:rPr>
      <w:color w:val="413832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28D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628D2"/>
    <w:rPr>
      <w:color w:val="605E5C"/>
      <w:shd w:val="clear" w:color="auto" w:fill="E1DFDD"/>
    </w:rPr>
  </w:style>
  <w:style w:type="paragraph" w:customStyle="1" w:styleId="Footnote">
    <w:name w:val="Footnote"/>
    <w:basedOn w:val="PolicyDetails"/>
    <w:qFormat/>
    <w:rsid w:val="009628D2"/>
  </w:style>
  <w:style w:type="table" w:styleId="GridTable4-Accent3">
    <w:name w:val="Grid Table 4 Accent 3"/>
    <w:basedOn w:val="TableNormal"/>
    <w:uiPriority w:val="49"/>
    <w:rsid w:val="009628D2"/>
    <w:tblPr>
      <w:tblStyleRowBandSize w:val="1"/>
      <w:tblStyleColBandSize w:val="1"/>
      <w:tblBorders>
        <w:top w:val="single" w:sz="4" w:space="0" w:color="EABC87" w:themeColor="accent3" w:themeTint="99"/>
        <w:left w:val="single" w:sz="4" w:space="0" w:color="EABC87" w:themeColor="accent3" w:themeTint="99"/>
        <w:bottom w:val="single" w:sz="4" w:space="0" w:color="EABC87" w:themeColor="accent3" w:themeTint="99"/>
        <w:right w:val="single" w:sz="4" w:space="0" w:color="EABC87" w:themeColor="accent3" w:themeTint="99"/>
        <w:insideH w:val="single" w:sz="4" w:space="0" w:color="EABC87" w:themeColor="accent3" w:themeTint="99"/>
        <w:insideV w:val="single" w:sz="4" w:space="0" w:color="EABC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9138" w:themeColor="accent3"/>
          <w:left w:val="single" w:sz="4" w:space="0" w:color="DD9138" w:themeColor="accent3"/>
          <w:bottom w:val="single" w:sz="4" w:space="0" w:color="DD9138" w:themeColor="accent3"/>
          <w:right w:val="single" w:sz="4" w:space="0" w:color="DD9138" w:themeColor="accent3"/>
          <w:insideH w:val="nil"/>
          <w:insideV w:val="nil"/>
        </w:tcBorders>
        <w:shd w:val="clear" w:color="auto" w:fill="DD9138" w:themeFill="accent3"/>
      </w:tcPr>
    </w:tblStylePr>
    <w:tblStylePr w:type="lastRow">
      <w:rPr>
        <w:b/>
        <w:bCs/>
      </w:rPr>
      <w:tblPr/>
      <w:tcPr>
        <w:tcBorders>
          <w:top w:val="double" w:sz="4" w:space="0" w:color="DD91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D7" w:themeFill="accent3" w:themeFillTint="33"/>
      </w:tcPr>
    </w:tblStylePr>
    <w:tblStylePr w:type="band1Horz">
      <w:tblPr/>
      <w:tcPr>
        <w:shd w:val="clear" w:color="auto" w:fill="F8E8D7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71E0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E0"/>
    <w:rPr>
      <w:rFonts w:ascii="Times New Roman" w:hAnsi="Times New Roman" w:cs="Times New Roman"/>
      <w:color w:val="413832" w:themeColor="text1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A3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69C"/>
    <w:pPr>
      <w:spacing w:before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69C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First level bullet point Char,List Paragraph1 Char,List Paragraph11 Char,Bullet point Char,Recommendation Char,List Paragraph Number Char"/>
    <w:link w:val="ListParagraph"/>
    <w:uiPriority w:val="34"/>
    <w:rsid w:val="00F00F2E"/>
    <w:rPr>
      <w:color w:val="413832" w:themeColor="text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\Desktop\Tangentyere%20PD%20Template.dotx" TargetMode="External"/></Relationships>
</file>

<file path=word/theme/theme1.xml><?xml version="1.0" encoding="utf-8"?>
<a:theme xmlns:a="http://schemas.openxmlformats.org/drawingml/2006/main" name="Office Theme">
  <a:themeElements>
    <a:clrScheme name="Tangentyere Council">
      <a:dk1>
        <a:srgbClr val="413832"/>
      </a:dk1>
      <a:lt1>
        <a:srgbClr val="FFFFFF"/>
      </a:lt1>
      <a:dk2>
        <a:srgbClr val="992008"/>
      </a:dk2>
      <a:lt2>
        <a:srgbClr val="F3E5AF"/>
      </a:lt2>
      <a:accent1>
        <a:srgbClr val="992008"/>
      </a:accent1>
      <a:accent2>
        <a:srgbClr val="D25622"/>
      </a:accent2>
      <a:accent3>
        <a:srgbClr val="DD9138"/>
      </a:accent3>
      <a:accent4>
        <a:srgbClr val="E6CC58"/>
      </a:accent4>
      <a:accent5>
        <a:srgbClr val="F3E5AF"/>
      </a:accent5>
      <a:accent6>
        <a:srgbClr val="F9F3D9"/>
      </a:accent6>
      <a:hlink>
        <a:srgbClr val="D25622"/>
      </a:hlink>
      <a:folHlink>
        <a:srgbClr val="D256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3ee434-8433-4a5c-9a40-ace50d19540b">
      <Terms xmlns="http://schemas.microsoft.com/office/infopath/2007/PartnerControls"/>
    </lcf76f155ced4ddcb4097134ff3c332f>
    <TaxCatchAll xmlns="f602bcf2-1900-4663-9556-cf22f9b62e0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F8C30FF82EB4A9DC32455FB8082F7" ma:contentTypeVersion="16" ma:contentTypeDescription="Create a new document." ma:contentTypeScope="" ma:versionID="8fbc46f8b8aec22439324c172c2c7e17">
  <xsd:schema xmlns:xsd="http://www.w3.org/2001/XMLSchema" xmlns:xs="http://www.w3.org/2001/XMLSchema" xmlns:p="http://schemas.microsoft.com/office/2006/metadata/properties" xmlns:ns2="ba3ee434-8433-4a5c-9a40-ace50d19540b" xmlns:ns3="f602bcf2-1900-4663-9556-cf22f9b62e0a" targetNamespace="http://schemas.microsoft.com/office/2006/metadata/properties" ma:root="true" ma:fieldsID="706dc458690a105a91f3955a548c6a34" ns2:_="" ns3:_="">
    <xsd:import namespace="ba3ee434-8433-4a5c-9a40-ace50d19540b"/>
    <xsd:import namespace="f602bcf2-1900-4663-9556-cf22f9b62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ee434-8433-4a5c-9a40-ace50d195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a103ba-8484-4d87-b9d2-46a20ab179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2bcf2-1900-4663-9556-cf22f9b62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d8f7f4-46ff-4355-a98c-76b58646e39d}" ma:internalName="TaxCatchAll" ma:showField="CatchAllData" ma:web="f602bcf2-1900-4663-9556-cf22f9b62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C31EA-63AD-4DD7-9D03-A1692BFE41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5705C-8D39-446D-9149-AF3DB9866E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B319B3-E708-4A8C-AE55-2966093ECFE0}">
  <ds:schemaRefs>
    <ds:schemaRef ds:uri="http://schemas.microsoft.com/office/2006/metadata/properties"/>
    <ds:schemaRef ds:uri="http://schemas.microsoft.com/office/infopath/2007/PartnerControls"/>
    <ds:schemaRef ds:uri="ba3ee434-8433-4a5c-9a40-ace50d19540b"/>
    <ds:schemaRef ds:uri="f602bcf2-1900-4663-9556-cf22f9b62e0a"/>
  </ds:schemaRefs>
</ds:datastoreItem>
</file>

<file path=customXml/itemProps4.xml><?xml version="1.0" encoding="utf-8"?>
<ds:datastoreItem xmlns:ds="http://schemas.openxmlformats.org/officeDocument/2006/customXml" ds:itemID="{3C7A8E18-6484-415F-99BA-CCD03B904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ee434-8433-4a5c-9a40-ace50d19540b"/>
    <ds:schemaRef ds:uri="f602bcf2-1900-4663-9556-cf22f9b62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Tangentyere PD Template.dotx</Template>
  <TotalTime>19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Smith</dc:creator>
  <cp:keywords/>
  <dc:description/>
  <cp:lastModifiedBy>Darlyhne Lillico</cp:lastModifiedBy>
  <cp:revision>19</cp:revision>
  <cp:lastPrinted>2020-03-12T09:11:00Z</cp:lastPrinted>
  <dcterms:created xsi:type="dcterms:W3CDTF">2022-05-14T07:13:00Z</dcterms:created>
  <dcterms:modified xsi:type="dcterms:W3CDTF">2022-06-07T00:56:00Z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0x010100CA2F8C30FF82EB4A9DC32455FB8082F7</vt:lpwstr>
  </property>
  <property fmtid="{D5CDD505-2E9C-101B-9397-08002B2CF9AE}" pid="3" name="MediaServiceImageTags">
    <vt:lpwstr/>
  </property>
</Properties>
</file>