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882E" w14:textId="77777777" w:rsidR="00A355BD" w:rsidRDefault="00A355BD">
      <w:pPr>
        <w:spacing w:before="480"/>
      </w:pPr>
    </w:p>
    <w:p w14:paraId="068C0AE8" w14:textId="77777777" w:rsidR="00A355BD" w:rsidRDefault="00B23F80">
      <w:pPr>
        <w:spacing w:after="120"/>
        <w:jc w:val="center"/>
      </w:pPr>
      <w:r>
        <w:rPr>
          <w:b/>
          <w:bCs/>
          <w:color w:val="1F4E79"/>
          <w:sz w:val="52"/>
          <w:szCs w:val="52"/>
        </w:rPr>
        <w:t>PCF Cheshire West &amp; Chester</w:t>
      </w:r>
    </w:p>
    <w:p w14:paraId="458B109E" w14:textId="77777777" w:rsidR="00A355BD" w:rsidRDefault="00B23F80">
      <w:pPr>
        <w:spacing w:after="120"/>
        <w:jc w:val="center"/>
      </w:pPr>
      <w:r>
        <w:rPr>
          <w:b/>
          <w:bCs/>
          <w:color w:val="2E75B6"/>
          <w:sz w:val="36"/>
          <w:szCs w:val="36"/>
        </w:rPr>
        <w:t>SEND Reform Consultation</w:t>
      </w:r>
    </w:p>
    <w:p w14:paraId="030948EE" w14:textId="06FC48A3" w:rsidR="00A355BD" w:rsidRDefault="00B23F80">
      <w:pPr>
        <w:spacing w:after="240"/>
        <w:jc w:val="center"/>
      </w:pPr>
      <w:r>
        <w:rPr>
          <w:color w:val="595959"/>
          <w:sz w:val="26"/>
          <w:szCs w:val="26"/>
        </w:rPr>
        <w:t>Parent Carer Forum Response</w:t>
      </w:r>
      <w:r w:rsidR="00502A11">
        <w:rPr>
          <w:color w:val="595959"/>
          <w:sz w:val="26"/>
          <w:szCs w:val="26"/>
        </w:rPr>
        <w:t xml:space="preserve">, </w:t>
      </w:r>
      <w:r>
        <w:rPr>
          <w:color w:val="595959"/>
          <w:sz w:val="26"/>
          <w:szCs w:val="26"/>
        </w:rPr>
        <w:t>Cheshire West and Chester</w:t>
      </w:r>
    </w:p>
    <w:p w14:paraId="163F8989" w14:textId="77777777" w:rsidR="00A355BD" w:rsidRDefault="00B23F80">
      <w:pPr>
        <w:spacing w:after="80"/>
        <w:jc w:val="center"/>
      </w:pPr>
      <w:r>
        <w:rPr>
          <w:i/>
          <w:iCs/>
          <w:color w:val="595959"/>
        </w:rPr>
        <w:t>Based on the lived experiences of over 760 families across Cheshire West and Chester,</w:t>
      </w:r>
    </w:p>
    <w:p w14:paraId="1E8C13A8" w14:textId="6F3904A0" w:rsidR="00A355BD" w:rsidRDefault="00B23F80">
      <w:pPr>
        <w:spacing w:after="480"/>
        <w:jc w:val="center"/>
      </w:pPr>
      <w:r>
        <w:rPr>
          <w:i/>
          <w:iCs/>
          <w:color w:val="595959"/>
        </w:rPr>
        <w:t xml:space="preserve">gathered through our 2026 Survey, tabletop discussions, parent carer letters, and </w:t>
      </w:r>
      <w:r w:rsidR="00302E1F">
        <w:rPr>
          <w:i/>
          <w:iCs/>
          <w:color w:val="595959"/>
        </w:rPr>
        <w:t xml:space="preserve">ongoing conversations with </w:t>
      </w:r>
      <w:r w:rsidR="00502A11">
        <w:rPr>
          <w:i/>
          <w:iCs/>
          <w:color w:val="595959"/>
        </w:rPr>
        <w:t>families</w:t>
      </w:r>
    </w:p>
    <w:p w14:paraId="7EDAD810" w14:textId="77777777" w:rsidR="00A355BD" w:rsidRDefault="00A355BD">
      <w:pPr>
        <w:pBdr>
          <w:bottom w:val="single" w:sz="4" w:space="1" w:color="CCCCCC"/>
        </w:pBdr>
        <w:spacing w:before="200" w:after="200"/>
      </w:pPr>
    </w:p>
    <w:p w14:paraId="2C9FDB52" w14:textId="77777777" w:rsidR="00A355BD" w:rsidRDefault="00B23F80">
      <w:pPr>
        <w:pStyle w:val="Heading1"/>
        <w:pBdr>
          <w:bottom w:val="single" w:sz="8" w:space="4" w:color="2E75B6"/>
        </w:pBdr>
      </w:pPr>
      <w:r>
        <w:t>Introduction</w:t>
      </w:r>
    </w:p>
    <w:p w14:paraId="0BAD95DC" w14:textId="77777777" w:rsidR="00A355BD" w:rsidRDefault="00B23F80">
      <w:pPr>
        <w:spacing w:before="80" w:after="80"/>
      </w:pPr>
      <w:r>
        <w:rPr>
          <w:color w:val="404040"/>
        </w:rPr>
        <w:t xml:space="preserve">The Cheshire West and Chester Parent Carer Forum (PCF CWaC) </w:t>
      </w:r>
      <w:proofErr w:type="gramStart"/>
      <w:r>
        <w:rPr>
          <w:color w:val="404040"/>
        </w:rPr>
        <w:t>represents</w:t>
      </w:r>
      <w:proofErr w:type="gramEnd"/>
      <w:r>
        <w:rPr>
          <w:color w:val="404040"/>
        </w:rPr>
        <w:t xml:space="preserve"> families of children and young people with Special Educational Needs and Disabilities (SEND). We are a member of the National Network of Parent Carer Forums (NNPCF) and are funded by the Department for Education.</w:t>
      </w:r>
    </w:p>
    <w:p w14:paraId="1D5ACDD3" w14:textId="77777777" w:rsidR="00A355BD" w:rsidRDefault="00B23F80">
      <w:pPr>
        <w:spacing w:before="80" w:after="80"/>
      </w:pPr>
      <w:r>
        <w:rPr>
          <w:color w:val="404040"/>
        </w:rPr>
        <w:t>This response draws on rich, first-hand evidence gathered from:</w:t>
      </w:r>
    </w:p>
    <w:p w14:paraId="3F96D445" w14:textId="77777777" w:rsidR="00A355BD" w:rsidRDefault="00B23F80">
      <w:pPr>
        <w:pStyle w:val="ListParagraph"/>
        <w:numPr>
          <w:ilvl w:val="0"/>
          <w:numId w:val="2"/>
        </w:numPr>
        <w:spacing w:before="60" w:after="60"/>
      </w:pPr>
      <w:r>
        <w:rPr>
          <w:color w:val="404040"/>
        </w:rPr>
        <w:t>Our 2026 PCF Survey</w:t>
      </w:r>
    </w:p>
    <w:p w14:paraId="185A32E3" w14:textId="77777777" w:rsidR="00A355BD" w:rsidRDefault="00B23F80">
      <w:pPr>
        <w:pStyle w:val="ListParagraph"/>
        <w:numPr>
          <w:ilvl w:val="0"/>
          <w:numId w:val="2"/>
        </w:numPr>
        <w:spacing w:before="60" w:after="60"/>
      </w:pPr>
      <w:r>
        <w:rPr>
          <w:color w:val="404040"/>
        </w:rPr>
        <w:t>Tabletop discussion findings with parent carers</w:t>
      </w:r>
    </w:p>
    <w:p w14:paraId="575EDD72" w14:textId="77777777" w:rsidR="00A355BD" w:rsidRDefault="00B23F80">
      <w:pPr>
        <w:pStyle w:val="ListParagraph"/>
        <w:numPr>
          <w:ilvl w:val="0"/>
          <w:numId w:val="2"/>
        </w:numPr>
        <w:spacing w:before="60" w:after="60"/>
      </w:pPr>
      <w:r>
        <w:rPr>
          <w:color w:val="404040"/>
        </w:rPr>
        <w:t>Written feedback and letters from parent carers</w:t>
      </w:r>
    </w:p>
    <w:p w14:paraId="6D6233FB" w14:textId="77777777" w:rsidR="00A355BD" w:rsidRDefault="00B23F80">
      <w:pPr>
        <w:pStyle w:val="ListParagraph"/>
        <w:numPr>
          <w:ilvl w:val="0"/>
          <w:numId w:val="2"/>
        </w:numPr>
        <w:spacing w:before="60" w:after="60"/>
      </w:pPr>
      <w:r>
        <w:rPr>
          <w:color w:val="404040"/>
        </w:rPr>
        <w:t>Ongoing engagement through forums, events, and direct conversations with families</w:t>
      </w:r>
    </w:p>
    <w:p w14:paraId="6B710EA8" w14:textId="77777777" w:rsidR="00A355BD" w:rsidRDefault="00A355BD">
      <w:pPr>
        <w:spacing w:before="80"/>
      </w:pPr>
    </w:p>
    <w:p w14:paraId="6B4C2137" w14:textId="6443F942" w:rsidR="00A355BD" w:rsidRDefault="00B23F80">
      <w:pPr>
        <w:spacing w:before="80" w:after="80"/>
      </w:pPr>
      <w:r>
        <w:rPr>
          <w:color w:val="404040"/>
        </w:rPr>
        <w:t>Our evidence reflects the experiences of families whose children attend a wide range of educational settings, including mainstream primary and secondary schools</w:t>
      </w:r>
      <w:r w:rsidR="00302E1F">
        <w:rPr>
          <w:color w:val="404040"/>
        </w:rPr>
        <w:t>,</w:t>
      </w:r>
      <w:r>
        <w:rPr>
          <w:color w:val="404040"/>
        </w:rPr>
        <w:t xml:space="preserve"> </w:t>
      </w:r>
      <w:proofErr w:type="spellStart"/>
      <w:r>
        <w:rPr>
          <w:color w:val="404040"/>
        </w:rPr>
        <w:t>CWaC</w:t>
      </w:r>
      <w:proofErr w:type="spellEnd"/>
      <w:r>
        <w:rPr>
          <w:color w:val="404040"/>
        </w:rPr>
        <w:t xml:space="preserve"> special schools, resource provisions, alternative provision, and those who are home educated or out of school entirely.</w:t>
      </w:r>
    </w:p>
    <w:p w14:paraId="62A32141" w14:textId="113C9E21" w:rsidR="00A355BD" w:rsidRDefault="00B23F80">
      <w:pPr>
        <w:spacing w:before="80" w:after="80"/>
      </w:pPr>
      <w:r>
        <w:rPr>
          <w:color w:val="404040"/>
        </w:rPr>
        <w:t xml:space="preserve">Across </w:t>
      </w:r>
      <w:proofErr w:type="gramStart"/>
      <w:r>
        <w:rPr>
          <w:color w:val="404040"/>
        </w:rPr>
        <w:t>all of</w:t>
      </w:r>
      <w:proofErr w:type="gramEnd"/>
      <w:r>
        <w:rPr>
          <w:color w:val="404040"/>
        </w:rPr>
        <w:t xml:space="preserve"> our engagement, a consistent message </w:t>
      </w:r>
      <w:proofErr w:type="gramStart"/>
      <w:r>
        <w:rPr>
          <w:color w:val="404040"/>
        </w:rPr>
        <w:t>emerges:</w:t>
      </w:r>
      <w:proofErr w:type="gramEnd"/>
      <w:r>
        <w:rPr>
          <w:color w:val="404040"/>
        </w:rPr>
        <w:t xml:space="preserve"> parents are not opposed to reform, and many welcome the direction of travel. However, there is widespread anxiety about whether the reforms will be delivered with the necessary investment, legal clarity, and accountability to make a meaningful difference to children's lives. The experiences parents describe of fighting for support, being passed between services, and watching their children's needs go unmet reflect systemic failures that must be addressed if reform is to succeed.</w:t>
      </w:r>
    </w:p>
    <w:p w14:paraId="273FB892" w14:textId="77777777" w:rsidR="00A355BD" w:rsidRDefault="00B23F80">
      <w:pPr>
        <w:spacing w:before="80" w:after="80"/>
      </w:pPr>
      <w:r>
        <w:rPr>
          <w:color w:val="404040"/>
        </w:rPr>
        <w:t>We ask that the voices captured here are treated not as complaints, but as expert testimony from those who know their children best, and who navigate this system every single day.</w:t>
      </w:r>
    </w:p>
    <w:p w14:paraId="5298797A" w14:textId="77777777" w:rsidR="00A355BD" w:rsidRDefault="00A355BD">
      <w:pPr>
        <w:pBdr>
          <w:bottom w:val="single" w:sz="4" w:space="1" w:color="CCCCCC"/>
        </w:pBdr>
        <w:spacing w:before="200" w:after="200"/>
      </w:pPr>
    </w:p>
    <w:p w14:paraId="3E791F41" w14:textId="77777777" w:rsidR="00A355BD" w:rsidRDefault="00B23F80">
      <w:pPr>
        <w:pStyle w:val="Heading1"/>
        <w:pBdr>
          <w:bottom w:val="single" w:sz="8" w:space="4" w:color="2E75B6"/>
        </w:pBdr>
      </w:pPr>
      <w:r>
        <w:lastRenderedPageBreak/>
        <w:t>Section 1: Involving Children, Young People and Families</w:t>
      </w:r>
    </w:p>
    <w:p w14:paraId="47B0C399" w14:textId="77777777" w:rsidR="00A355BD" w:rsidRDefault="00B23F80">
      <w:pPr>
        <w:pStyle w:val="Heading2"/>
      </w:pPr>
      <w:r>
        <w:t>Question 1: How can we ensure children, young people and their families have a genuine say in decisions about SEND, both locally and nationally?</w:t>
      </w:r>
    </w:p>
    <w:p w14:paraId="634CAD41" w14:textId="22D90567" w:rsidR="00A355BD" w:rsidRDefault="00B23F80">
      <w:pPr>
        <w:spacing w:before="160" w:after="80"/>
      </w:pPr>
      <w:r>
        <w:rPr>
          <w:b/>
          <w:bCs/>
          <w:color w:val="1F4E79"/>
        </w:rPr>
        <w:t xml:space="preserve">Core problem: </w:t>
      </w:r>
      <w:r>
        <w:rPr>
          <w:color w:val="404040"/>
        </w:rPr>
        <w:t>Families are consulted after decisions have already been made, rather than being involved as genuine partners throughout decision-making. Parent Carer Forums lack the resourcing and statutory recognition needed to exercise real influence, and professionals are insufficiently trained to elicit and act on children's views</w:t>
      </w:r>
      <w:r w:rsidR="00302E1F">
        <w:rPr>
          <w:color w:val="404040"/>
        </w:rPr>
        <w:t>:</w:t>
      </w:r>
      <w:r>
        <w:rPr>
          <w:color w:val="404040"/>
        </w:rPr>
        <w:t xml:space="preserve"> particularly for non-</w:t>
      </w:r>
      <w:r w:rsidR="00302E1F">
        <w:rPr>
          <w:color w:val="404040"/>
        </w:rPr>
        <w:t xml:space="preserve">speaking </w:t>
      </w:r>
      <w:r>
        <w:rPr>
          <w:color w:val="404040"/>
        </w:rPr>
        <w:t>children and those with communication differences. Children and young people currently have no dedicated forum through which their voices can be heard directly.</w:t>
      </w:r>
    </w:p>
    <w:p w14:paraId="0F9F8D4E" w14:textId="77777777" w:rsidR="00A355BD" w:rsidRDefault="00B23F80">
      <w:pPr>
        <w:pStyle w:val="Heading3"/>
      </w:pPr>
      <w:r>
        <w:t>Recommendations</w:t>
      </w:r>
    </w:p>
    <w:p w14:paraId="76FC9205" w14:textId="42945BF5" w:rsidR="00A355BD" w:rsidRDefault="00B23F80">
      <w:pPr>
        <w:pStyle w:val="ListParagraph"/>
        <w:numPr>
          <w:ilvl w:val="0"/>
          <w:numId w:val="2"/>
        </w:numPr>
        <w:spacing w:before="60" w:after="60"/>
      </w:pPr>
      <w:r>
        <w:rPr>
          <w:color w:val="404040"/>
        </w:rPr>
        <w:t>A statutory duty to meaningfully involve children, young people and their families at every stage of decision-making</w:t>
      </w:r>
      <w:r w:rsidR="00302E1F">
        <w:rPr>
          <w:color w:val="404040"/>
        </w:rPr>
        <w:t>,</w:t>
      </w:r>
      <w:r>
        <w:rPr>
          <w:color w:val="404040"/>
        </w:rPr>
        <w:t xml:space="preserve"> not just consultation after decisions have already been made</w:t>
      </w:r>
    </w:p>
    <w:p w14:paraId="527ABBDB" w14:textId="4F172046" w:rsidR="00A355BD" w:rsidRDefault="00B23F80">
      <w:pPr>
        <w:pStyle w:val="ListParagraph"/>
        <w:numPr>
          <w:ilvl w:val="0"/>
          <w:numId w:val="2"/>
        </w:numPr>
        <w:spacing w:before="60" w:after="60"/>
      </w:pPr>
      <w:r>
        <w:rPr>
          <w:color w:val="404040"/>
        </w:rPr>
        <w:t>Parent Carer Forums must be resourced, recognised and embedded at every level of decision-making</w:t>
      </w:r>
      <w:r w:rsidR="00302E1F">
        <w:rPr>
          <w:color w:val="404040"/>
        </w:rPr>
        <w:t xml:space="preserve">: </w:t>
      </w:r>
      <w:r>
        <w:rPr>
          <w:color w:val="404040"/>
        </w:rPr>
        <w:t>local, regional, and national</w:t>
      </w:r>
      <w:r w:rsidR="00302E1F">
        <w:rPr>
          <w:color w:val="404040"/>
        </w:rPr>
        <w:t>,</w:t>
      </w:r>
      <w:r>
        <w:rPr>
          <w:color w:val="404040"/>
        </w:rPr>
        <w:t xml:space="preserve"> with genuine influence, not just advisory roles</w:t>
      </w:r>
    </w:p>
    <w:p w14:paraId="4985ABEE" w14:textId="77777777" w:rsidR="00A355BD" w:rsidRDefault="00B23F80">
      <w:pPr>
        <w:pStyle w:val="ListParagraph"/>
        <w:numPr>
          <w:ilvl w:val="0"/>
          <w:numId w:val="2"/>
        </w:numPr>
        <w:spacing w:before="60" w:after="60"/>
      </w:pPr>
      <w:r>
        <w:rPr>
          <w:color w:val="404040"/>
        </w:rPr>
        <w:t>A dedicated Children and Young People's Forum, so that children's voices are heard directly and not only mediated through parents or professionals</w:t>
      </w:r>
    </w:p>
    <w:p w14:paraId="2821AE77" w14:textId="142CAD06" w:rsidR="00A355BD" w:rsidRDefault="00B23F80">
      <w:pPr>
        <w:pStyle w:val="ListParagraph"/>
        <w:numPr>
          <w:ilvl w:val="0"/>
          <w:numId w:val="2"/>
        </w:numPr>
        <w:spacing w:before="60" w:after="60"/>
      </w:pPr>
      <w:r>
        <w:rPr>
          <w:color w:val="404040"/>
        </w:rPr>
        <w:t>Professionals must receive training in how to elicit and act on children's views, including for non-</w:t>
      </w:r>
      <w:r w:rsidR="00302E1F">
        <w:rPr>
          <w:color w:val="404040"/>
        </w:rPr>
        <w:t>speaking</w:t>
      </w:r>
      <w:r>
        <w:rPr>
          <w:color w:val="404040"/>
        </w:rPr>
        <w:t xml:space="preserve"> children and those with communication differences</w:t>
      </w:r>
    </w:p>
    <w:p w14:paraId="2F2EDF60" w14:textId="1A09CC2D" w:rsidR="00A355BD" w:rsidRDefault="00B23F80">
      <w:pPr>
        <w:pStyle w:val="ListParagraph"/>
        <w:numPr>
          <w:ilvl w:val="0"/>
          <w:numId w:val="2"/>
        </w:numPr>
        <w:spacing w:before="60" w:after="60"/>
      </w:pPr>
      <w:r>
        <w:rPr>
          <w:color w:val="404040"/>
        </w:rPr>
        <w:t>Feedback loops must be established so families can see how their views have been used</w:t>
      </w:r>
      <w:r w:rsidR="00302E1F">
        <w:rPr>
          <w:color w:val="404040"/>
        </w:rPr>
        <w:t>. C</w:t>
      </w:r>
      <w:r>
        <w:rPr>
          <w:color w:val="404040"/>
        </w:rPr>
        <w:t>losing the loop builds trust</w:t>
      </w:r>
    </w:p>
    <w:p w14:paraId="343C3F0A" w14:textId="77777777" w:rsidR="00A355BD" w:rsidRDefault="00B23F80">
      <w:pPr>
        <w:pStyle w:val="ListParagraph"/>
        <w:numPr>
          <w:ilvl w:val="0"/>
          <w:numId w:val="2"/>
        </w:numPr>
        <w:spacing w:before="60" w:after="60"/>
      </w:pPr>
      <w:r>
        <w:rPr>
          <w:color w:val="404040"/>
        </w:rPr>
        <w:t>Children and young people should be supported to contribute to their own plans in accessible, age-appropriate ways, with advocates available where needed</w:t>
      </w:r>
    </w:p>
    <w:p w14:paraId="064B4252" w14:textId="77777777" w:rsidR="00A355BD" w:rsidRDefault="00A355BD">
      <w:pPr>
        <w:spacing w:before="120"/>
      </w:pPr>
    </w:p>
    <w:p w14:paraId="103BF58B" w14:textId="77777777" w:rsidR="00A355BD" w:rsidRDefault="00B23F80">
      <w:pPr>
        <w:pStyle w:val="Heading2"/>
      </w:pPr>
      <w:r>
        <w:t>Question 2: How can we ensure that high-quality evidence and best practice inform decisions about SEND?</w:t>
      </w:r>
    </w:p>
    <w:p w14:paraId="6747A059" w14:textId="77777777" w:rsidR="00A355BD" w:rsidRDefault="00B23F80">
      <w:pPr>
        <w:spacing w:before="160" w:after="80"/>
      </w:pPr>
      <w:r>
        <w:rPr>
          <w:b/>
          <w:bCs/>
          <w:color w:val="1F4E79"/>
        </w:rPr>
        <w:t xml:space="preserve">Core problem: </w:t>
      </w:r>
      <w:r>
        <w:rPr>
          <w:color w:val="404040"/>
        </w:rPr>
        <w:t>Parent Carer Forums and families are not recognised as legitimate evidence contributors, despite holding data gathered at scale that is uniquely valuable. Commissioning and planning decisions are made without demonstrating how lived experience evidence has been used. Best practice is not systematically shared across settings and authorities, leaving individual schools and professionals to discover it independently. There is no national commitment to publishing transparent data on SEND outcomes.</w:t>
      </w:r>
    </w:p>
    <w:p w14:paraId="41DF61C8" w14:textId="77777777" w:rsidR="00A355BD" w:rsidRDefault="00B23F80">
      <w:pPr>
        <w:pStyle w:val="Heading3"/>
      </w:pPr>
      <w:r>
        <w:t>Recommendations</w:t>
      </w:r>
    </w:p>
    <w:p w14:paraId="31B6FB44" w14:textId="67D44F5B" w:rsidR="00A355BD" w:rsidRDefault="00B23F80">
      <w:pPr>
        <w:pStyle w:val="ListParagraph"/>
        <w:numPr>
          <w:ilvl w:val="0"/>
          <w:numId w:val="2"/>
        </w:numPr>
        <w:spacing w:before="60" w:after="60"/>
      </w:pPr>
      <w:r>
        <w:rPr>
          <w:color w:val="404040"/>
        </w:rPr>
        <w:t>Parent Carer Forums and families must be recognised as legitimate evidence contributors</w:t>
      </w:r>
      <w:r w:rsidR="00302E1F">
        <w:rPr>
          <w:color w:val="404040"/>
        </w:rPr>
        <w:t xml:space="preserve">, </w:t>
      </w:r>
      <w:r>
        <w:rPr>
          <w:color w:val="404040"/>
        </w:rPr>
        <w:t>their data, gathered at scale, is uniquely valuable</w:t>
      </w:r>
    </w:p>
    <w:p w14:paraId="53D22FBA" w14:textId="77777777" w:rsidR="00A355BD" w:rsidRDefault="00B23F80">
      <w:pPr>
        <w:pStyle w:val="ListParagraph"/>
        <w:numPr>
          <w:ilvl w:val="0"/>
          <w:numId w:val="2"/>
        </w:numPr>
        <w:spacing w:before="60" w:after="60"/>
      </w:pPr>
      <w:r>
        <w:rPr>
          <w:color w:val="404040"/>
        </w:rPr>
        <w:t>Commissioning and planning decisions must be required to demonstrate how they have used both quantitative data and lived experience evidence</w:t>
      </w:r>
    </w:p>
    <w:p w14:paraId="417DCC1C" w14:textId="5F9E115E" w:rsidR="00A355BD" w:rsidRDefault="00B23F80">
      <w:pPr>
        <w:pStyle w:val="ListParagraph"/>
        <w:numPr>
          <w:ilvl w:val="0"/>
          <w:numId w:val="2"/>
        </w:numPr>
        <w:spacing w:before="60" w:after="60"/>
      </w:pPr>
      <w:r>
        <w:rPr>
          <w:color w:val="404040"/>
        </w:rPr>
        <w:lastRenderedPageBreak/>
        <w:t>Best practice must be actively shared across settings and authorities</w:t>
      </w:r>
      <w:r w:rsidR="00302E1F">
        <w:rPr>
          <w:color w:val="404040"/>
        </w:rPr>
        <w:t xml:space="preserve">, </w:t>
      </w:r>
      <w:r>
        <w:rPr>
          <w:color w:val="404040"/>
        </w:rPr>
        <w:t>not left to individual schools or professionals to discover independently</w:t>
      </w:r>
    </w:p>
    <w:p w14:paraId="120C2A56" w14:textId="77777777" w:rsidR="00A355BD" w:rsidRDefault="00B23F80">
      <w:pPr>
        <w:pStyle w:val="ListParagraph"/>
        <w:numPr>
          <w:ilvl w:val="0"/>
          <w:numId w:val="2"/>
        </w:numPr>
        <w:spacing w:before="60" w:after="60"/>
      </w:pPr>
      <w:r>
        <w:rPr>
          <w:color w:val="404040"/>
        </w:rPr>
        <w:t>There must be a national commitment to publishing transparent data on SEND outcomes, including exclusions, attendance, EHCP timeliness, and family satisfaction</w:t>
      </w:r>
    </w:p>
    <w:p w14:paraId="77C0E8C0" w14:textId="61329C5B" w:rsidR="00A355BD" w:rsidRDefault="00B23F80">
      <w:pPr>
        <w:pStyle w:val="ListParagraph"/>
        <w:numPr>
          <w:ilvl w:val="0"/>
          <w:numId w:val="2"/>
        </w:numPr>
        <w:spacing w:before="60" w:after="60"/>
      </w:pPr>
      <w:r>
        <w:rPr>
          <w:color w:val="404040"/>
        </w:rPr>
        <w:t>Evidence of what works must be translated into clear, mandatory guidance for schools and local authorities</w:t>
      </w:r>
      <w:r w:rsidR="00302E1F">
        <w:rPr>
          <w:color w:val="404040"/>
        </w:rPr>
        <w:t xml:space="preserve">, </w:t>
      </w:r>
      <w:r>
        <w:rPr>
          <w:color w:val="404040"/>
        </w:rPr>
        <w:t>not optional frameworks</w:t>
      </w:r>
    </w:p>
    <w:p w14:paraId="3EAE00D7" w14:textId="77777777" w:rsidR="00A355BD" w:rsidRDefault="00A355BD">
      <w:pPr>
        <w:pBdr>
          <w:bottom w:val="single" w:sz="4" w:space="1" w:color="CCCCCC"/>
        </w:pBdr>
        <w:spacing w:before="200" w:after="200"/>
      </w:pPr>
    </w:p>
    <w:p w14:paraId="346311F2" w14:textId="77777777" w:rsidR="00A355BD" w:rsidRDefault="00B23F80">
      <w:pPr>
        <w:pStyle w:val="Heading1"/>
        <w:pBdr>
          <w:bottom w:val="single" w:sz="8" w:space="4" w:color="2E75B6"/>
        </w:pBdr>
      </w:pPr>
      <w:r>
        <w:t>Section 2: Early Support and Inclusive Mainstream Education</w:t>
      </w:r>
    </w:p>
    <w:p w14:paraId="57B44296" w14:textId="77777777" w:rsidR="00A355BD" w:rsidRDefault="00B23F80">
      <w:pPr>
        <w:pStyle w:val="Heading2"/>
      </w:pPr>
      <w:r>
        <w:t>Question 3: What should high-quality inclusive education look like in mainstream settings?</w:t>
      </w:r>
    </w:p>
    <w:p w14:paraId="396B4DE2" w14:textId="77777777" w:rsidR="00A355BD" w:rsidRDefault="00B23F80">
      <w:pPr>
        <w:spacing w:before="160" w:after="80"/>
      </w:pPr>
      <w:r>
        <w:rPr>
          <w:b/>
          <w:bCs/>
          <w:color w:val="1F4E79"/>
        </w:rPr>
        <w:t xml:space="preserve">Core problem: </w:t>
      </w:r>
      <w:r>
        <w:rPr>
          <w:color w:val="404040"/>
        </w:rPr>
        <w:t xml:space="preserve">Inclusive education in mainstream settings is inconsistently delivered and is too often dependent on individual staff rather than systemic practice. There is no statutory definition of inclusive education that goes beyond physical presence to encompass belonging, participation, and wellbeing. Reasonable adjustments are not made </w:t>
      </w:r>
      <w:proofErr w:type="gramStart"/>
      <w:r>
        <w:rPr>
          <w:color w:val="404040"/>
        </w:rPr>
        <w:t>proactively</w:t>
      </w:r>
      <w:proofErr w:type="gramEnd"/>
      <w:r>
        <w:rPr>
          <w:color w:val="404040"/>
        </w:rPr>
        <w:t xml:space="preserve"> and families must fight for them. Secondary settings in particular frequently fail to provide the calmer, smaller environments that children with sensory or social anxiety needs require.</w:t>
      </w:r>
    </w:p>
    <w:p w14:paraId="6497A553" w14:textId="77777777" w:rsidR="00A355BD" w:rsidRDefault="00B23F80">
      <w:pPr>
        <w:pStyle w:val="Heading3"/>
      </w:pPr>
      <w:r>
        <w:t>Recommendations</w:t>
      </w:r>
    </w:p>
    <w:p w14:paraId="28AE5345" w14:textId="77777777" w:rsidR="00A355BD" w:rsidRDefault="00B23F80">
      <w:pPr>
        <w:pStyle w:val="ListParagraph"/>
        <w:numPr>
          <w:ilvl w:val="0"/>
          <w:numId w:val="2"/>
        </w:numPr>
        <w:spacing w:before="60" w:after="60"/>
      </w:pPr>
      <w:r>
        <w:rPr>
          <w:color w:val="404040"/>
        </w:rPr>
        <w:t>A clear, statutory definition of 'inclusive education' that goes beyond physical presence to encompass belonging, participation, and wellbeing</w:t>
      </w:r>
    </w:p>
    <w:p w14:paraId="42BD4A0B" w14:textId="0617F8A1" w:rsidR="00A355BD" w:rsidRDefault="00B23F80">
      <w:pPr>
        <w:pStyle w:val="ListParagraph"/>
        <w:numPr>
          <w:ilvl w:val="0"/>
          <w:numId w:val="2"/>
        </w:numPr>
        <w:spacing w:before="60" w:after="60"/>
      </w:pPr>
      <w:r>
        <w:rPr>
          <w:color w:val="404040"/>
        </w:rPr>
        <w:t>Reasonable adjustments made proactively and without the need for diagnosis</w:t>
      </w:r>
      <w:r w:rsidR="00302E1F">
        <w:rPr>
          <w:color w:val="404040"/>
        </w:rPr>
        <w:t>,</w:t>
      </w:r>
      <w:r>
        <w:rPr>
          <w:color w:val="404040"/>
        </w:rPr>
        <w:t xml:space="preserve"> inclusion should be the default, not something families must fight for</w:t>
      </w:r>
    </w:p>
    <w:p w14:paraId="72CE68E0" w14:textId="77777777" w:rsidR="00A355BD" w:rsidRDefault="00B23F80">
      <w:pPr>
        <w:pStyle w:val="ListParagraph"/>
        <w:numPr>
          <w:ilvl w:val="0"/>
          <w:numId w:val="2"/>
        </w:numPr>
        <w:spacing w:before="60" w:after="60"/>
      </w:pPr>
      <w:r>
        <w:rPr>
          <w:color w:val="404040"/>
        </w:rPr>
        <w:t>Smaller, calmer learning environments, particularly in secondary settings, for children who experience sensory overload or social anxiety</w:t>
      </w:r>
    </w:p>
    <w:p w14:paraId="739A5441" w14:textId="77777777" w:rsidR="00A355BD" w:rsidRDefault="00B23F80">
      <w:pPr>
        <w:pStyle w:val="ListParagraph"/>
        <w:numPr>
          <w:ilvl w:val="0"/>
          <w:numId w:val="2"/>
        </w:numPr>
        <w:spacing w:before="60" w:after="60"/>
      </w:pPr>
      <w:r>
        <w:rPr>
          <w:color w:val="404040"/>
        </w:rPr>
        <w:t>One-page profiles shared with all staff, ensuring every adult working with a child understands their needs</w:t>
      </w:r>
    </w:p>
    <w:p w14:paraId="029F3DA0" w14:textId="1594718A" w:rsidR="00A355BD" w:rsidRDefault="00B23F80">
      <w:pPr>
        <w:pStyle w:val="ListParagraph"/>
        <w:numPr>
          <w:ilvl w:val="0"/>
          <w:numId w:val="2"/>
        </w:numPr>
        <w:spacing w:before="60" w:after="60"/>
      </w:pPr>
      <w:r>
        <w:rPr>
          <w:color w:val="404040"/>
        </w:rPr>
        <w:t>Consistent use of evidence-based approaches: visual timetables, emotional literacy tools, flexible uniform</w:t>
      </w:r>
      <w:r w:rsidR="00302E1F">
        <w:rPr>
          <w:color w:val="404040"/>
        </w:rPr>
        <w:t xml:space="preserve"> and curriculum</w:t>
      </w:r>
      <w:r>
        <w:rPr>
          <w:color w:val="404040"/>
        </w:rPr>
        <w:t xml:space="preserve"> policies, access to safe spaces and trusted adults</w:t>
      </w:r>
    </w:p>
    <w:p w14:paraId="320BC7EA" w14:textId="77777777" w:rsidR="00A355BD" w:rsidRDefault="00B23F80">
      <w:pPr>
        <w:pStyle w:val="ListParagraph"/>
        <w:numPr>
          <w:ilvl w:val="0"/>
          <w:numId w:val="2"/>
        </w:numPr>
        <w:spacing w:before="60" w:after="60"/>
      </w:pPr>
      <w:r>
        <w:rPr>
          <w:color w:val="404040"/>
        </w:rPr>
        <w:t>A strengths-based, not deficit-focused, culture embedded across all mainstream settings</w:t>
      </w:r>
    </w:p>
    <w:p w14:paraId="09013CF9" w14:textId="77777777" w:rsidR="00A355BD" w:rsidRDefault="00B23F80">
      <w:pPr>
        <w:pStyle w:val="Heading3"/>
      </w:pPr>
      <w:r>
        <w:t>What good looks like</w:t>
      </w:r>
    </w:p>
    <w:p w14:paraId="0F8CC239" w14:textId="605AD920" w:rsidR="00A355BD" w:rsidRDefault="00B23F80">
      <w:pPr>
        <w:spacing w:before="80" w:after="80"/>
      </w:pPr>
      <w:r>
        <w:rPr>
          <w:color w:val="404040"/>
        </w:rPr>
        <w:t>Families in Cheshire West and Chester know what good inclusion feels like because some have experienced it. Good inclusion means a child being understood as an individual, with their needs anticipated and supported without stigma</w:t>
      </w:r>
      <w:r w:rsidR="00302E1F">
        <w:rPr>
          <w:color w:val="404040"/>
        </w:rPr>
        <w:t>.  C</w:t>
      </w:r>
      <w:r>
        <w:rPr>
          <w:color w:val="404040"/>
        </w:rPr>
        <w:t>alm, respectful, and collaborative. Strong SENDCos were consistently praised as advocates who make a genuine difference, and schools that take a proactive, strengths-based approach were highlighted as examples of what is possible.</w:t>
      </w:r>
    </w:p>
    <w:p w14:paraId="2603CD2A" w14:textId="77777777" w:rsidR="00A355BD" w:rsidRDefault="00B23F80">
      <w:pPr>
        <w:pBdr>
          <w:left w:val="single" w:sz="12" w:space="8" w:color="2E75B6"/>
        </w:pBdr>
        <w:spacing w:before="120" w:after="120"/>
        <w:ind w:left="720" w:right="360"/>
      </w:pPr>
      <w:r>
        <w:rPr>
          <w:i/>
          <w:iCs/>
          <w:color w:val="595959"/>
        </w:rPr>
        <w:lastRenderedPageBreak/>
        <w:t>"Good inclusion looks like my child being understood as an individual, with their needs anticipated and supported without stigma. It feels calm, respectful, and collaborative."</w:t>
      </w:r>
    </w:p>
    <w:p w14:paraId="7AE29088" w14:textId="77777777" w:rsidR="00A355BD" w:rsidRDefault="00A355BD">
      <w:pPr>
        <w:spacing w:before="120"/>
      </w:pPr>
    </w:p>
    <w:p w14:paraId="60CFAE29" w14:textId="77777777" w:rsidR="00A355BD" w:rsidRDefault="00B23F80">
      <w:pPr>
        <w:pStyle w:val="Heading2"/>
      </w:pPr>
      <w:r>
        <w:t>Question 4: What support do mainstream schools need to be able to deliver inclusive education for children with SEND?</w:t>
      </w:r>
    </w:p>
    <w:p w14:paraId="1A59455F" w14:textId="7B5C44B4" w:rsidR="00A355BD" w:rsidRDefault="00B23F80">
      <w:pPr>
        <w:spacing w:before="160" w:after="80"/>
      </w:pPr>
      <w:r>
        <w:rPr>
          <w:b/>
          <w:bCs/>
          <w:color w:val="1F4E79"/>
        </w:rPr>
        <w:t xml:space="preserve">Core problem: </w:t>
      </w:r>
      <w:r>
        <w:rPr>
          <w:color w:val="404040"/>
        </w:rPr>
        <w:t>The most consistent message from families is that mainstream schools lack the mandatory SEND training, specialist staffing, and sufficient SEND funding to meet the needs of children with SEND. Staff training on neurodivergence</w:t>
      </w:r>
      <w:r w:rsidR="00302E1F">
        <w:rPr>
          <w:color w:val="404040"/>
        </w:rPr>
        <w:t xml:space="preserve">; </w:t>
      </w:r>
      <w:r>
        <w:rPr>
          <w:color w:val="404040"/>
        </w:rPr>
        <w:t>including autism, ADHD, PDA, and sensory processing</w:t>
      </w:r>
      <w:r w:rsidR="00302E1F">
        <w:rPr>
          <w:color w:val="404040"/>
        </w:rPr>
        <w:t>,</w:t>
      </w:r>
      <w:r>
        <w:rPr>
          <w:color w:val="404040"/>
        </w:rPr>
        <w:t xml:space="preserve"> is inconsistent and often inadequate. Teaching assistants, who frequently provide frontline support, are underpaid, undervalued, and insufficiently trained. Plans are not followed, interventions are not delivered, and families report that empathy and understanding are absent.</w:t>
      </w:r>
    </w:p>
    <w:p w14:paraId="6DC70542" w14:textId="77777777" w:rsidR="00A355BD" w:rsidRDefault="00B23F80">
      <w:pPr>
        <w:pBdr>
          <w:left w:val="single" w:sz="12" w:space="8" w:color="2E75B6"/>
        </w:pBdr>
        <w:spacing w:before="120" w:after="120"/>
        <w:ind w:left="720" w:right="360"/>
      </w:pPr>
      <w:r>
        <w:rPr>
          <w:i/>
          <w:iCs/>
          <w:color w:val="595959"/>
        </w:rPr>
        <w:t>"Plans are not followed, interventions are not delivered, what teachers say they are going to do is not done, empathy and understanding is not there."</w:t>
      </w:r>
    </w:p>
    <w:p w14:paraId="07219437" w14:textId="77777777" w:rsidR="00A355BD" w:rsidRDefault="00B23F80">
      <w:pPr>
        <w:pStyle w:val="Heading3"/>
      </w:pPr>
      <w:r>
        <w:t>Recommendations</w:t>
      </w:r>
    </w:p>
    <w:p w14:paraId="2E3FB05D" w14:textId="0FDAE49D" w:rsidR="00A355BD" w:rsidRDefault="00B23F80">
      <w:pPr>
        <w:pStyle w:val="ListParagraph"/>
        <w:numPr>
          <w:ilvl w:val="0"/>
          <w:numId w:val="2"/>
        </w:numPr>
        <w:spacing w:before="60" w:after="60"/>
      </w:pPr>
      <w:r>
        <w:rPr>
          <w:color w:val="404040"/>
        </w:rPr>
        <w:t>Significant investment in mandatory, high-quality SEND training for all school staff</w:t>
      </w:r>
      <w:r w:rsidR="005D2588">
        <w:rPr>
          <w:color w:val="404040"/>
        </w:rPr>
        <w:t xml:space="preserve">, </w:t>
      </w:r>
      <w:r>
        <w:rPr>
          <w:color w:val="404040"/>
        </w:rPr>
        <w:t>from headteachers to lunchtime supervisors</w:t>
      </w:r>
    </w:p>
    <w:p w14:paraId="5C5DA3F8" w14:textId="77777777" w:rsidR="00A355BD" w:rsidRDefault="00B23F80">
      <w:pPr>
        <w:pStyle w:val="ListParagraph"/>
        <w:numPr>
          <w:ilvl w:val="0"/>
          <w:numId w:val="2"/>
        </w:numPr>
        <w:spacing w:before="60" w:after="60"/>
      </w:pPr>
      <w:r>
        <w:rPr>
          <w:color w:val="404040"/>
        </w:rPr>
        <w:t>Shared training between school staff and parents, using aligned language and understanding</w:t>
      </w:r>
    </w:p>
    <w:p w14:paraId="0F68462D" w14:textId="77777777" w:rsidR="00A355BD" w:rsidRDefault="00B23F80">
      <w:pPr>
        <w:pStyle w:val="ListParagraph"/>
        <w:numPr>
          <w:ilvl w:val="0"/>
          <w:numId w:val="2"/>
        </w:numPr>
        <w:spacing w:before="60" w:after="60"/>
      </w:pPr>
      <w:r>
        <w:rPr>
          <w:color w:val="404040"/>
        </w:rPr>
        <w:t>Development of specialist SEND roles beyond TAs, including learning mentors, SEND key workers, and SEND parent navigators</w:t>
      </w:r>
    </w:p>
    <w:p w14:paraId="2E58E119" w14:textId="77777777" w:rsidR="00A355BD" w:rsidRDefault="00B23F80">
      <w:pPr>
        <w:pStyle w:val="ListParagraph"/>
        <w:numPr>
          <w:ilvl w:val="0"/>
          <w:numId w:val="2"/>
        </w:numPr>
        <w:spacing w:before="60" w:after="60"/>
      </w:pPr>
      <w:r>
        <w:rPr>
          <w:color w:val="404040"/>
        </w:rPr>
        <w:t>Access to specialist outreach services (educational psychologists, OT, SALT, sensory specialists) that are properly funded and timely</w:t>
      </w:r>
    </w:p>
    <w:p w14:paraId="22C05121" w14:textId="1957E42A" w:rsidR="00A355BD" w:rsidRDefault="00B23F80">
      <w:pPr>
        <w:pStyle w:val="ListParagraph"/>
        <w:numPr>
          <w:ilvl w:val="0"/>
          <w:numId w:val="2"/>
        </w:numPr>
        <w:spacing w:before="60" w:after="60"/>
      </w:pPr>
      <w:r>
        <w:rPr>
          <w:color w:val="404040"/>
        </w:rPr>
        <w:t>A single point of contact for families navigating support</w:t>
      </w:r>
      <w:r w:rsidR="005D2588">
        <w:rPr>
          <w:color w:val="404040"/>
        </w:rPr>
        <w:t xml:space="preserve">; </w:t>
      </w:r>
      <w:r>
        <w:rPr>
          <w:color w:val="404040"/>
        </w:rPr>
        <w:t>a 'parent navigator' role</w:t>
      </w:r>
    </w:p>
    <w:p w14:paraId="46F518AF" w14:textId="77777777" w:rsidR="00A355BD" w:rsidRDefault="00B23F80">
      <w:pPr>
        <w:pStyle w:val="ListParagraph"/>
        <w:numPr>
          <w:ilvl w:val="0"/>
          <w:numId w:val="2"/>
        </w:numPr>
        <w:spacing w:before="60" w:after="60"/>
      </w:pPr>
      <w:r>
        <w:rPr>
          <w:color w:val="404040"/>
        </w:rPr>
        <w:t>Supervision and peer support for school SEND staff, recognising the emotional demands of this work</w:t>
      </w:r>
    </w:p>
    <w:p w14:paraId="43C0C62B" w14:textId="77777777" w:rsidR="00A355BD" w:rsidRDefault="00B23F80">
      <w:pPr>
        <w:pStyle w:val="ListParagraph"/>
        <w:numPr>
          <w:ilvl w:val="0"/>
          <w:numId w:val="2"/>
        </w:numPr>
        <w:spacing w:before="60" w:after="60"/>
      </w:pPr>
      <w:r>
        <w:rPr>
          <w:color w:val="404040"/>
        </w:rPr>
        <w:t>Adequate SEND funding ringfenced for SEND provision, with transparency about how it is spent</w:t>
      </w:r>
    </w:p>
    <w:p w14:paraId="557F3C3B" w14:textId="77777777" w:rsidR="00A355BD" w:rsidRDefault="00B23F80">
      <w:pPr>
        <w:pStyle w:val="Heading3"/>
      </w:pPr>
      <w:r>
        <w:t>What good looks like</w:t>
      </w:r>
    </w:p>
    <w:p w14:paraId="0D3690C2" w14:textId="4DAE7602" w:rsidR="00A355BD" w:rsidRDefault="00B23F80">
      <w:pPr>
        <w:spacing w:before="80" w:after="80"/>
      </w:pPr>
      <w:r>
        <w:rPr>
          <w:color w:val="404040"/>
        </w:rPr>
        <w:t>Schools that are well-supported with access to specialist outreach, well-trained SENDCos, and sufficient SEND funding can deliver genuinely inclusive education. Parent carers described schools that have invested in staff training, maintained strong communication with families, and built trusting relationships as making a real difference to their children's lives.</w:t>
      </w:r>
    </w:p>
    <w:p w14:paraId="015C167B" w14:textId="77777777" w:rsidR="00A355BD" w:rsidRDefault="00A355BD">
      <w:pPr>
        <w:spacing w:before="120"/>
      </w:pPr>
    </w:p>
    <w:p w14:paraId="44D72268" w14:textId="77777777" w:rsidR="00A355BD" w:rsidRDefault="00B23F80">
      <w:pPr>
        <w:pStyle w:val="Heading2"/>
      </w:pPr>
      <w:r>
        <w:t>Question 5: How can we identify children's needs earlier and ensure they receive support sooner?</w:t>
      </w:r>
    </w:p>
    <w:p w14:paraId="0C4FD2B1" w14:textId="71D6F6D4" w:rsidR="00A355BD" w:rsidRDefault="00B23F80">
      <w:pPr>
        <w:spacing w:before="160" w:after="80"/>
      </w:pPr>
      <w:r>
        <w:rPr>
          <w:b/>
          <w:bCs/>
          <w:color w:val="1F4E79"/>
        </w:rPr>
        <w:t xml:space="preserve">Core problem: </w:t>
      </w:r>
      <w:r>
        <w:rPr>
          <w:color w:val="404040"/>
        </w:rPr>
        <w:t>Children with SEND are frequently required to fail before early identification and support is triggered. Staff across schools lack the training to recognise masking and hidden needs</w:t>
      </w:r>
      <w:r w:rsidR="005D2588">
        <w:rPr>
          <w:color w:val="404040"/>
        </w:rPr>
        <w:t xml:space="preserve">, </w:t>
      </w:r>
      <w:r>
        <w:rPr>
          <w:color w:val="404040"/>
        </w:rPr>
        <w:t xml:space="preserve">particularly for girls with autism, children with ADHD, and those with social </w:t>
      </w:r>
      <w:r>
        <w:rPr>
          <w:color w:val="404040"/>
        </w:rPr>
        <w:lastRenderedPageBreak/>
        <w:t>and emotional difficulties. Parent concerns are not consistently taken seriously from the first point of contact. Children's mental health and wellbeing is treated separately from educational needs, when it should be central to early identification.</w:t>
      </w:r>
    </w:p>
    <w:p w14:paraId="6D52863F" w14:textId="77777777" w:rsidR="00A355BD" w:rsidRDefault="00B23F80">
      <w:pPr>
        <w:pStyle w:val="Heading3"/>
      </w:pPr>
      <w:r>
        <w:t>Recommendations</w:t>
      </w:r>
    </w:p>
    <w:p w14:paraId="11F516B3" w14:textId="2FCC7985" w:rsidR="00A355BD" w:rsidRDefault="00B23F80">
      <w:pPr>
        <w:pStyle w:val="ListParagraph"/>
        <w:numPr>
          <w:ilvl w:val="0"/>
          <w:numId w:val="2"/>
        </w:numPr>
        <w:spacing w:before="60" w:after="60"/>
      </w:pPr>
      <w:r>
        <w:rPr>
          <w:color w:val="404040"/>
        </w:rPr>
        <w:t>Children should never have to fail first</w:t>
      </w:r>
      <w:r w:rsidR="005D2588">
        <w:rPr>
          <w:color w:val="404040"/>
        </w:rPr>
        <w:t xml:space="preserve">, </w:t>
      </w:r>
      <w:r>
        <w:rPr>
          <w:color w:val="404040"/>
        </w:rPr>
        <w:t>early identification must be universal, proactive, and built into school systems from the earliest years</w:t>
      </w:r>
    </w:p>
    <w:p w14:paraId="02749597" w14:textId="77777777" w:rsidR="00A355BD" w:rsidRDefault="00B23F80">
      <w:pPr>
        <w:pStyle w:val="ListParagraph"/>
        <w:numPr>
          <w:ilvl w:val="0"/>
          <w:numId w:val="2"/>
        </w:numPr>
        <w:spacing w:before="60" w:after="60"/>
      </w:pPr>
      <w:r>
        <w:rPr>
          <w:color w:val="404040"/>
        </w:rPr>
        <w:t>All school staff must be trained to recognise masking and hidden needs, particularly for girls with autism, children with ADHD, and those with social and emotional difficulties</w:t>
      </w:r>
    </w:p>
    <w:p w14:paraId="4D9B7D0C" w14:textId="41249D61" w:rsidR="00A355BD" w:rsidRDefault="00B23F80">
      <w:pPr>
        <w:pStyle w:val="ListParagraph"/>
        <w:numPr>
          <w:ilvl w:val="0"/>
          <w:numId w:val="2"/>
        </w:numPr>
        <w:spacing w:before="60" w:after="60"/>
      </w:pPr>
      <w:r>
        <w:rPr>
          <w:color w:val="404040"/>
        </w:rPr>
        <w:t>Parent concerns must be taken seriously from the first point of contact</w:t>
      </w:r>
      <w:r w:rsidR="005D2588">
        <w:rPr>
          <w:color w:val="404040"/>
        </w:rPr>
        <w:t>…</w:t>
      </w:r>
      <w:r>
        <w:rPr>
          <w:color w:val="404040"/>
        </w:rPr>
        <w:t>parents know their children and must be treated as key informants</w:t>
      </w:r>
    </w:p>
    <w:p w14:paraId="6119223B" w14:textId="77777777" w:rsidR="00A355BD" w:rsidRDefault="00B23F80">
      <w:pPr>
        <w:pStyle w:val="ListParagraph"/>
        <w:numPr>
          <w:ilvl w:val="0"/>
          <w:numId w:val="2"/>
        </w:numPr>
        <w:spacing w:before="60" w:after="60"/>
      </w:pPr>
      <w:r>
        <w:rPr>
          <w:color w:val="404040"/>
        </w:rPr>
        <w:t>A universal, strengths-based profiling approach should be adopted from early years, enabling needs to be identified and supported before crisis</w:t>
      </w:r>
    </w:p>
    <w:p w14:paraId="1C431F5B" w14:textId="77777777" w:rsidR="00A355BD" w:rsidRDefault="00B23F80">
      <w:pPr>
        <w:pStyle w:val="ListParagraph"/>
        <w:numPr>
          <w:ilvl w:val="0"/>
          <w:numId w:val="2"/>
        </w:numPr>
        <w:spacing w:before="60" w:after="60"/>
      </w:pPr>
      <w:r>
        <w:rPr>
          <w:color w:val="404040"/>
        </w:rPr>
        <w:t>Children's mental health and wellbeing must be monitored as part of early identification, not separated from educational needs</w:t>
      </w:r>
    </w:p>
    <w:p w14:paraId="5616AB71" w14:textId="77777777" w:rsidR="00A355BD" w:rsidRDefault="00A355BD">
      <w:pPr>
        <w:spacing w:before="120"/>
      </w:pPr>
    </w:p>
    <w:p w14:paraId="3EBBEF88" w14:textId="77777777" w:rsidR="00A355BD" w:rsidRDefault="00B23F80">
      <w:pPr>
        <w:pStyle w:val="Heading2"/>
      </w:pPr>
      <w:r>
        <w:t>Question 6: How should schools, health services and local authorities work together to support children with SEND earlier?</w:t>
      </w:r>
    </w:p>
    <w:p w14:paraId="4AE11A4F" w14:textId="77777777" w:rsidR="00A355BD" w:rsidRDefault="00B23F80">
      <w:pPr>
        <w:spacing w:before="160" w:after="80"/>
      </w:pPr>
      <w:r>
        <w:rPr>
          <w:b/>
          <w:bCs/>
          <w:color w:val="1F4E79"/>
        </w:rPr>
        <w:t xml:space="preserve">Core problem: </w:t>
      </w:r>
      <w:r>
        <w:rPr>
          <w:color w:val="404040"/>
        </w:rPr>
        <w:t>There is currently no enforceable statutory duty for education, health, and social care to share information and plan jointly. Families are required to act as the link between services that hold separate assessments, separate plans, and separate budgets, with no single professional responsible for co-ordinating support. Referral pathways are unclear and not communicated to families. Local SEND partnerships lack genuine accountability for joined-up delivery.</w:t>
      </w:r>
    </w:p>
    <w:p w14:paraId="38BB23BD" w14:textId="77777777" w:rsidR="00A355BD" w:rsidRDefault="00B23F80">
      <w:pPr>
        <w:pStyle w:val="Heading3"/>
      </w:pPr>
      <w:r>
        <w:t>Recommendations</w:t>
      </w:r>
    </w:p>
    <w:p w14:paraId="7E56D7BB" w14:textId="49E718A6" w:rsidR="00A355BD" w:rsidRDefault="00B23F80">
      <w:pPr>
        <w:pStyle w:val="ListParagraph"/>
        <w:numPr>
          <w:ilvl w:val="0"/>
          <w:numId w:val="2"/>
        </w:numPr>
        <w:spacing w:before="60" w:after="60"/>
      </w:pPr>
      <w:r>
        <w:rPr>
          <w:color w:val="404040"/>
        </w:rPr>
        <w:t>A genuine statutory duty for education, health, and social care to share information and plan jointly</w:t>
      </w:r>
      <w:r w:rsidR="005D2588">
        <w:rPr>
          <w:color w:val="404040"/>
        </w:rPr>
        <w:t xml:space="preserve">, </w:t>
      </w:r>
      <w:r>
        <w:rPr>
          <w:color w:val="404040"/>
        </w:rPr>
        <w:t>not guidance, but enforceable requirements</w:t>
      </w:r>
    </w:p>
    <w:p w14:paraId="649F2B79" w14:textId="77777777" w:rsidR="00A355BD" w:rsidRDefault="00B23F80">
      <w:pPr>
        <w:pStyle w:val="ListParagraph"/>
        <w:numPr>
          <w:ilvl w:val="0"/>
          <w:numId w:val="2"/>
        </w:numPr>
        <w:spacing w:before="60" w:after="60"/>
      </w:pPr>
      <w:r>
        <w:rPr>
          <w:color w:val="404040"/>
        </w:rPr>
        <w:t>A single key worker or lead professional for each child requiring multiple services, responsible for co-ordinating support across services</w:t>
      </w:r>
    </w:p>
    <w:p w14:paraId="4953BB9D" w14:textId="77777777" w:rsidR="00A355BD" w:rsidRDefault="00B23F80">
      <w:pPr>
        <w:pStyle w:val="ListParagraph"/>
        <w:numPr>
          <w:ilvl w:val="0"/>
          <w:numId w:val="2"/>
        </w:numPr>
        <w:spacing w:before="60" w:after="60"/>
      </w:pPr>
      <w:r>
        <w:rPr>
          <w:color w:val="404040"/>
        </w:rPr>
        <w:t>Joint training across education, health, and social care to build shared understanding of SEND and a shared language</w:t>
      </w:r>
    </w:p>
    <w:p w14:paraId="2C515D23" w14:textId="192C4208" w:rsidR="00A355BD" w:rsidRDefault="00B23F80">
      <w:pPr>
        <w:pStyle w:val="ListParagraph"/>
        <w:numPr>
          <w:ilvl w:val="0"/>
          <w:numId w:val="2"/>
        </w:numPr>
        <w:spacing w:before="60" w:after="60"/>
      </w:pPr>
      <w:r>
        <w:rPr>
          <w:color w:val="404040"/>
        </w:rPr>
        <w:t xml:space="preserve">Referral pathways that are clear, transparent, and communicated to </w:t>
      </w:r>
      <w:proofErr w:type="spellStart"/>
      <w:proofErr w:type="gramStart"/>
      <w:r>
        <w:rPr>
          <w:color w:val="404040"/>
        </w:rPr>
        <w:t>families</w:t>
      </w:r>
      <w:r w:rsidR="005D2588">
        <w:rPr>
          <w:color w:val="404040"/>
        </w:rPr>
        <w:t>,</w:t>
      </w:r>
      <w:r>
        <w:rPr>
          <w:color w:val="404040"/>
        </w:rPr>
        <w:t>with</w:t>
      </w:r>
      <w:proofErr w:type="spellEnd"/>
      <w:proofErr w:type="gramEnd"/>
      <w:r>
        <w:rPr>
          <w:color w:val="404040"/>
        </w:rPr>
        <w:t xml:space="preserve"> families notified of outcomes and next steps</w:t>
      </w:r>
    </w:p>
    <w:p w14:paraId="486EDF28" w14:textId="77777777" w:rsidR="00A355BD" w:rsidRDefault="00B23F80">
      <w:pPr>
        <w:pStyle w:val="ListParagraph"/>
        <w:numPr>
          <w:ilvl w:val="0"/>
          <w:numId w:val="2"/>
        </w:numPr>
        <w:spacing w:before="60" w:after="60"/>
      </w:pPr>
      <w:r>
        <w:rPr>
          <w:color w:val="404040"/>
        </w:rPr>
        <w:t>Local SEND partnerships must have genuine accountability for joined-up delivery, not just strategic planning</w:t>
      </w:r>
    </w:p>
    <w:p w14:paraId="6073DA65" w14:textId="77777777" w:rsidR="00A355BD" w:rsidRDefault="00A355BD">
      <w:pPr>
        <w:spacing w:before="120"/>
      </w:pPr>
    </w:p>
    <w:p w14:paraId="578E3EDD" w14:textId="77777777" w:rsidR="00A355BD" w:rsidRDefault="00B23F80">
      <w:pPr>
        <w:pStyle w:val="Heading2"/>
      </w:pPr>
      <w:r>
        <w:t>Question 7: What information should be available to help families understand what support they can expect from mainstream schools?</w:t>
      </w:r>
    </w:p>
    <w:p w14:paraId="070E8CE4" w14:textId="77777777" w:rsidR="00A355BD" w:rsidRDefault="00B23F80">
      <w:pPr>
        <w:spacing w:before="160" w:after="80"/>
      </w:pPr>
      <w:r>
        <w:rPr>
          <w:b/>
          <w:bCs/>
          <w:color w:val="1F4E79"/>
        </w:rPr>
        <w:t xml:space="preserve">Core problem: </w:t>
      </w:r>
      <w:r>
        <w:rPr>
          <w:color w:val="404040"/>
        </w:rPr>
        <w:t xml:space="preserve">Families do not consistently receive clear, accessible information about what SEND support they can expect from mainstream schools. The Local Offer is difficult to </w:t>
      </w:r>
      <w:r>
        <w:rPr>
          <w:color w:val="404040"/>
        </w:rPr>
        <w:lastRenderedPageBreak/>
        <w:t>navigate, not kept up to date, and not actively promoted. There are no national minimum standards for what mainstream schools must provide, and what information they must make available to families.</w:t>
      </w:r>
    </w:p>
    <w:p w14:paraId="543FA9D2" w14:textId="77777777" w:rsidR="00A355BD" w:rsidRDefault="00B23F80">
      <w:pPr>
        <w:pStyle w:val="Heading3"/>
      </w:pPr>
      <w:r>
        <w:t>Recommendations</w:t>
      </w:r>
    </w:p>
    <w:p w14:paraId="2962B076" w14:textId="2501A53F" w:rsidR="00A355BD" w:rsidRDefault="00B23F80">
      <w:pPr>
        <w:pStyle w:val="ListParagraph"/>
        <w:numPr>
          <w:ilvl w:val="0"/>
          <w:numId w:val="2"/>
        </w:numPr>
        <w:spacing w:before="60" w:after="60"/>
      </w:pPr>
      <w:r>
        <w:rPr>
          <w:color w:val="404040"/>
        </w:rPr>
        <w:t>Every school must publish a clear, accessible, plain-language SEND Information Report</w:t>
      </w:r>
      <w:r w:rsidR="005D2588">
        <w:rPr>
          <w:color w:val="404040"/>
        </w:rPr>
        <w:t>,</w:t>
      </w:r>
      <w:r>
        <w:rPr>
          <w:color w:val="404040"/>
        </w:rPr>
        <w:t xml:space="preserve"> regularly updated and easy to find</w:t>
      </w:r>
    </w:p>
    <w:p w14:paraId="4A186A2B" w14:textId="77777777" w:rsidR="00A355BD" w:rsidRDefault="00B23F80">
      <w:pPr>
        <w:pStyle w:val="ListParagraph"/>
        <w:numPr>
          <w:ilvl w:val="0"/>
          <w:numId w:val="2"/>
        </w:numPr>
        <w:spacing w:before="60" w:after="60"/>
      </w:pPr>
      <w:r>
        <w:rPr>
          <w:color w:val="404040"/>
        </w:rPr>
        <w:t>National minimum standards for what mainstream schools must provide for children with SEND, communicated clearly to all families</w:t>
      </w:r>
    </w:p>
    <w:p w14:paraId="25ADE284" w14:textId="77777777" w:rsidR="00A355BD" w:rsidRDefault="00B23F80">
      <w:pPr>
        <w:pStyle w:val="ListParagraph"/>
        <w:numPr>
          <w:ilvl w:val="0"/>
          <w:numId w:val="2"/>
        </w:numPr>
        <w:spacing w:before="60" w:after="60"/>
      </w:pPr>
      <w:r>
        <w:rPr>
          <w:color w:val="404040"/>
        </w:rPr>
        <w:t>Families should receive a written summary at every stage of the SEND process explaining what they can expect, what the school will do, and how to raise concerns</w:t>
      </w:r>
    </w:p>
    <w:p w14:paraId="1AD7B533" w14:textId="63332594" w:rsidR="00A355BD" w:rsidRDefault="00B23F80">
      <w:pPr>
        <w:pStyle w:val="ListParagraph"/>
        <w:numPr>
          <w:ilvl w:val="0"/>
          <w:numId w:val="2"/>
        </w:numPr>
        <w:spacing w:before="60" w:after="60"/>
      </w:pPr>
      <w:r>
        <w:rPr>
          <w:color w:val="404040"/>
        </w:rPr>
        <w:t>The Local Offer must be redesigned with families</w:t>
      </w:r>
      <w:r w:rsidR="005D2588">
        <w:rPr>
          <w:color w:val="404040"/>
        </w:rPr>
        <w:t xml:space="preserve"> and professionals</w:t>
      </w:r>
      <w:r>
        <w:rPr>
          <w:color w:val="404040"/>
        </w:rPr>
        <w:t>, ensuring it is easy to navigate, kept up to date, and actively promoted</w:t>
      </w:r>
    </w:p>
    <w:p w14:paraId="604F37CC" w14:textId="77777777" w:rsidR="00A355BD" w:rsidRDefault="00B23F80">
      <w:pPr>
        <w:pStyle w:val="Heading3"/>
      </w:pPr>
      <w:r>
        <w:t>What good looks like</w:t>
      </w:r>
    </w:p>
    <w:p w14:paraId="5A1C77E2" w14:textId="089638FC" w:rsidR="00A355BD" w:rsidRDefault="00B23F80">
      <w:pPr>
        <w:spacing w:before="80" w:after="80"/>
      </w:pPr>
      <w:r>
        <w:rPr>
          <w:color w:val="404040"/>
        </w:rPr>
        <w:t>When schools communicate clearly and proactively with families sharing plans, explaining what provision looks like in practice, and maintaining regular contact</w:t>
      </w:r>
      <w:r w:rsidR="005D2588">
        <w:rPr>
          <w:color w:val="404040"/>
        </w:rPr>
        <w:t xml:space="preserve">, </w:t>
      </w:r>
      <w:r>
        <w:rPr>
          <w:color w:val="404040"/>
        </w:rPr>
        <w:t>families feel supported and reassured. Some schools produce accessible information about their SEND offer in plain language, and families described these as genuinely helpful.</w:t>
      </w:r>
    </w:p>
    <w:p w14:paraId="112FECBA" w14:textId="77777777" w:rsidR="00A355BD" w:rsidRDefault="00A355BD">
      <w:pPr>
        <w:pBdr>
          <w:bottom w:val="single" w:sz="4" w:space="1" w:color="CCCCCC"/>
        </w:pBdr>
        <w:spacing w:before="200" w:after="200"/>
      </w:pPr>
    </w:p>
    <w:p w14:paraId="769943F4" w14:textId="77777777" w:rsidR="00A355BD" w:rsidRDefault="00B23F80">
      <w:pPr>
        <w:pStyle w:val="Heading1"/>
        <w:pBdr>
          <w:bottom w:val="single" w:sz="8" w:space="4" w:color="2E75B6"/>
        </w:pBdr>
      </w:pPr>
      <w:r>
        <w:t>Section 3: Targeted SEND Support (New Plans and Systems)</w:t>
      </w:r>
    </w:p>
    <w:p w14:paraId="70D0E42B" w14:textId="77777777" w:rsidR="00A355BD" w:rsidRDefault="00B23F80">
      <w:pPr>
        <w:pStyle w:val="Heading2"/>
      </w:pPr>
      <w:r>
        <w:t>Question 8: Do you agree with the proposed approach to targeted SEND support?</w:t>
      </w:r>
    </w:p>
    <w:p w14:paraId="18CE417B" w14:textId="17584F76" w:rsidR="00A355BD" w:rsidRDefault="00B23F80">
      <w:pPr>
        <w:spacing w:before="160" w:after="80"/>
      </w:pPr>
      <w:r>
        <w:rPr>
          <w:b/>
          <w:bCs/>
          <w:color w:val="1F4E79"/>
        </w:rPr>
        <w:t xml:space="preserve">Core problem: </w:t>
      </w:r>
      <w:r>
        <w:rPr>
          <w:color w:val="404040"/>
        </w:rPr>
        <w:t xml:space="preserve">PCF </w:t>
      </w:r>
      <w:proofErr w:type="spellStart"/>
      <w:r>
        <w:rPr>
          <w:color w:val="404040"/>
        </w:rPr>
        <w:t>CWaC</w:t>
      </w:r>
      <w:proofErr w:type="spellEnd"/>
      <w:r w:rsidR="005D2588">
        <w:rPr>
          <w:color w:val="404040"/>
        </w:rPr>
        <w:t xml:space="preserve"> families</w:t>
      </w:r>
      <w:r>
        <w:rPr>
          <w:color w:val="404040"/>
        </w:rPr>
        <w:t xml:space="preserve"> </w:t>
      </w:r>
      <w:proofErr w:type="gramStart"/>
      <w:r>
        <w:rPr>
          <w:color w:val="404040"/>
        </w:rPr>
        <w:t>has</w:t>
      </w:r>
      <w:proofErr w:type="gramEnd"/>
      <w:r>
        <w:rPr>
          <w:color w:val="404040"/>
        </w:rPr>
        <w:t xml:space="preserve"> significant concerns about whether the proposed targeted SEND support tier will be delivered with the legal clarity, resourcing, and accountability needed to protect children's rights and build families' trust. Parents are currently experiencing a system where the graduated approach is already embedded in the Code of Practice and is frequently not followed. Without stronger legal duties and enforceable standards, a new tier risks replicating existing failures under a different name.</w:t>
      </w:r>
    </w:p>
    <w:p w14:paraId="3BB2C8E7" w14:textId="77777777" w:rsidR="00A355BD" w:rsidRDefault="00B23F80">
      <w:pPr>
        <w:pBdr>
          <w:left w:val="single" w:sz="12" w:space="8" w:color="2E75B6"/>
        </w:pBdr>
        <w:spacing w:before="120" w:after="120"/>
        <w:ind w:left="720" w:right="360"/>
      </w:pPr>
      <w:r>
        <w:rPr>
          <w:i/>
          <w:iCs/>
          <w:color w:val="595959"/>
        </w:rPr>
        <w:t>"Parents are happy with the proposals but lack confidence in the delivery."</w:t>
      </w:r>
    </w:p>
    <w:p w14:paraId="54D208C1" w14:textId="77777777" w:rsidR="00A355BD" w:rsidRDefault="00B23F80">
      <w:pPr>
        <w:spacing w:before="80" w:after="80"/>
      </w:pPr>
      <w:r>
        <w:rPr>
          <w:color w:val="404040"/>
        </w:rPr>
        <w:t>PCF CWaC broadly welcomes the intent behind a more structured tier of targeted support. However, parents lack confidence in delivery given their current experience of a system that fails to implement existing legal duties.</w:t>
      </w:r>
    </w:p>
    <w:p w14:paraId="18A6AEDB" w14:textId="77777777" w:rsidR="00A355BD" w:rsidRDefault="00B23F80">
      <w:pPr>
        <w:pStyle w:val="Heading3"/>
      </w:pPr>
      <w:r>
        <w:t>Key questions families need answered</w:t>
      </w:r>
    </w:p>
    <w:p w14:paraId="4D8EB9C3" w14:textId="77777777" w:rsidR="00A355BD" w:rsidRDefault="00B23F80">
      <w:pPr>
        <w:pStyle w:val="ListParagraph"/>
        <w:numPr>
          <w:ilvl w:val="0"/>
          <w:numId w:val="2"/>
        </w:numPr>
        <w:spacing w:before="60" w:after="60"/>
      </w:pPr>
      <w:r>
        <w:rPr>
          <w:color w:val="404040"/>
        </w:rPr>
        <w:t>What legal status will an Individual Support Plan (ISP) carry? Will there be a statutory duty not just to produce a plan, but to deliver the provision within it?</w:t>
      </w:r>
    </w:p>
    <w:p w14:paraId="77793C23" w14:textId="6D39B325" w:rsidR="00A355BD" w:rsidRDefault="00B23F80">
      <w:pPr>
        <w:pStyle w:val="ListParagraph"/>
        <w:numPr>
          <w:ilvl w:val="0"/>
          <w:numId w:val="2"/>
        </w:numPr>
        <w:spacing w:before="60" w:after="60"/>
      </w:pPr>
      <w:r>
        <w:rPr>
          <w:color w:val="404040"/>
        </w:rPr>
        <w:t>Who is the clear duty-holder for delivering each element</w:t>
      </w:r>
      <w:r w:rsidR="005D2588">
        <w:rPr>
          <w:color w:val="404040"/>
        </w:rPr>
        <w:t>,</w:t>
      </w:r>
      <w:r>
        <w:rPr>
          <w:color w:val="404040"/>
        </w:rPr>
        <w:t xml:space="preserve"> the school, the academy trust, or the local authority?</w:t>
      </w:r>
    </w:p>
    <w:p w14:paraId="010503CE" w14:textId="77777777" w:rsidR="00A355BD" w:rsidRDefault="00B23F80">
      <w:pPr>
        <w:pStyle w:val="ListParagraph"/>
        <w:numPr>
          <w:ilvl w:val="0"/>
          <w:numId w:val="2"/>
        </w:numPr>
        <w:spacing w:before="60" w:after="60"/>
      </w:pPr>
      <w:r>
        <w:rPr>
          <w:color w:val="404040"/>
        </w:rPr>
        <w:lastRenderedPageBreak/>
        <w:t>What happens when a school says it does not have the capacity or resources to deliver what a child needs?</w:t>
      </w:r>
    </w:p>
    <w:p w14:paraId="386F9754" w14:textId="77777777" w:rsidR="00A355BD" w:rsidRDefault="00B23F80">
      <w:pPr>
        <w:pStyle w:val="ListParagraph"/>
        <w:numPr>
          <w:ilvl w:val="0"/>
          <w:numId w:val="2"/>
        </w:numPr>
        <w:spacing w:before="60" w:after="60"/>
      </w:pPr>
      <w:r>
        <w:rPr>
          <w:color w:val="404040"/>
        </w:rPr>
        <w:t>Will parents have a right to challenge where provision in an ISP is not delivered, including access to independent appeal?</w:t>
      </w:r>
    </w:p>
    <w:p w14:paraId="2C0D52C6" w14:textId="77777777" w:rsidR="00A355BD" w:rsidRDefault="00A355BD">
      <w:pPr>
        <w:spacing w:before="120"/>
      </w:pPr>
    </w:p>
    <w:p w14:paraId="162D5265" w14:textId="77777777" w:rsidR="00A355BD" w:rsidRDefault="00B23F80">
      <w:pPr>
        <w:pStyle w:val="Heading2"/>
      </w:pPr>
      <w:r>
        <w:t>Question 9: What should targeted SEND support include to ensure it meets children's needs?</w:t>
      </w:r>
    </w:p>
    <w:p w14:paraId="63BEA5B6" w14:textId="75AF750A" w:rsidR="00A355BD" w:rsidRDefault="00B23F80">
      <w:pPr>
        <w:spacing w:before="160" w:after="80"/>
      </w:pPr>
      <w:r>
        <w:rPr>
          <w:b/>
          <w:bCs/>
          <w:color w:val="1F4E79"/>
        </w:rPr>
        <w:t xml:space="preserve">Core problem: </w:t>
      </w:r>
      <w:r>
        <w:rPr>
          <w:color w:val="404040"/>
        </w:rPr>
        <w:t>Targeted SEND support is currently triggered only at crisis point after exclusion, school refusal, or significant emotional breakdown</w:t>
      </w:r>
      <w:r w:rsidR="005D2588">
        <w:rPr>
          <w:color w:val="404040"/>
        </w:rPr>
        <w:t>,</w:t>
      </w:r>
      <w:r>
        <w:rPr>
          <w:color w:val="404040"/>
        </w:rPr>
        <w:t xml:space="preserve"> rather than at the point of identified need. Children with hidden disabilities, those who mask, and those in mainstream secondary settings are particularly at risk of being overlooked until things become critical. Support remains diagnosis-led, meaning children without a formal diagnosis are denied access to support they clearly need.</w:t>
      </w:r>
    </w:p>
    <w:p w14:paraId="23E819BA" w14:textId="77777777" w:rsidR="00A355BD" w:rsidRDefault="00B23F80">
      <w:pPr>
        <w:pBdr>
          <w:left w:val="single" w:sz="12" w:space="8" w:color="2E75B6"/>
        </w:pBdr>
        <w:spacing w:before="120" w:after="120"/>
        <w:ind w:left="720" w:right="360"/>
      </w:pPr>
      <w:r>
        <w:rPr>
          <w:i/>
          <w:iCs/>
          <w:color w:val="595959"/>
        </w:rPr>
        <w:t>"Support often only triggered at crisis point — exclusion, EBSA, perception that support is still diagnosis-led."</w:t>
      </w:r>
    </w:p>
    <w:p w14:paraId="1A2FA98C" w14:textId="77777777" w:rsidR="00A355BD" w:rsidRDefault="00B23F80">
      <w:pPr>
        <w:pStyle w:val="Heading3"/>
      </w:pPr>
      <w:r>
        <w:t>Recommendations</w:t>
      </w:r>
    </w:p>
    <w:p w14:paraId="31882372" w14:textId="33E6C3A5" w:rsidR="00A355BD" w:rsidRDefault="00B23F80">
      <w:pPr>
        <w:pStyle w:val="ListParagraph"/>
        <w:numPr>
          <w:ilvl w:val="0"/>
          <w:numId w:val="2"/>
        </w:numPr>
        <w:spacing w:before="60" w:after="60"/>
      </w:pPr>
      <w:r>
        <w:rPr>
          <w:color w:val="404040"/>
        </w:rPr>
        <w:t>Targeted support must be available based on need, not diagnosis</w:t>
      </w:r>
      <w:r w:rsidR="005D2588">
        <w:rPr>
          <w:color w:val="404040"/>
        </w:rPr>
        <w:t>,</w:t>
      </w:r>
      <w:r>
        <w:rPr>
          <w:color w:val="404040"/>
        </w:rPr>
        <w:t xml:space="preserve"> the child's functional difficulties and the impact on their daily life should be the threshold</w:t>
      </w:r>
    </w:p>
    <w:p w14:paraId="4EC4A01C" w14:textId="1A3BA1BC" w:rsidR="00A355BD" w:rsidRDefault="00B23F80">
      <w:pPr>
        <w:pStyle w:val="ListParagraph"/>
        <w:numPr>
          <w:ilvl w:val="0"/>
          <w:numId w:val="2"/>
        </w:numPr>
        <w:spacing w:before="60" w:after="60"/>
      </w:pPr>
      <w:r>
        <w:rPr>
          <w:color w:val="404040"/>
        </w:rPr>
        <w:t>Parents must be able to trigger a request for targeted support</w:t>
      </w:r>
      <w:r w:rsidR="005D2588">
        <w:rPr>
          <w:color w:val="404040"/>
        </w:rPr>
        <w:t xml:space="preserve">, </w:t>
      </w:r>
      <w:r>
        <w:rPr>
          <w:color w:val="404040"/>
        </w:rPr>
        <w:t>it should not rest solely with schools to initiate</w:t>
      </w:r>
    </w:p>
    <w:p w14:paraId="683F27E3" w14:textId="77777777" w:rsidR="00A355BD" w:rsidRDefault="00B23F80">
      <w:pPr>
        <w:pStyle w:val="ListParagraph"/>
        <w:numPr>
          <w:ilvl w:val="0"/>
          <w:numId w:val="2"/>
        </w:numPr>
        <w:spacing w:before="60" w:after="60"/>
      </w:pPr>
      <w:r>
        <w:rPr>
          <w:color w:val="404040"/>
        </w:rPr>
        <w:t>Support must include access to specialist outreach: educational psychology, occupational therapy, speech and language therapy, mental health support, and autism, ADHD and sensory specialists</w:t>
      </w:r>
    </w:p>
    <w:p w14:paraId="59EA27E0" w14:textId="77777777" w:rsidR="00A355BD" w:rsidRDefault="00B23F80">
      <w:pPr>
        <w:pStyle w:val="ListParagraph"/>
        <w:numPr>
          <w:ilvl w:val="0"/>
          <w:numId w:val="2"/>
        </w:numPr>
        <w:spacing w:before="60" w:after="60"/>
      </w:pPr>
      <w:proofErr w:type="gramStart"/>
      <w:r>
        <w:rPr>
          <w:color w:val="404040"/>
        </w:rPr>
        <w:t>Particular attention</w:t>
      </w:r>
      <w:proofErr w:type="gramEnd"/>
      <w:r>
        <w:rPr>
          <w:color w:val="404040"/>
        </w:rPr>
        <w:t xml:space="preserve"> must be given to children in mainstream secondary settings, where nurture-based approaches and emotional support are often absent</w:t>
      </w:r>
    </w:p>
    <w:p w14:paraId="0708923F" w14:textId="77777777" w:rsidR="00A355BD" w:rsidRDefault="00B23F80">
      <w:pPr>
        <w:pStyle w:val="ListParagraph"/>
        <w:numPr>
          <w:ilvl w:val="0"/>
          <w:numId w:val="2"/>
        </w:numPr>
        <w:spacing w:before="60" w:after="60"/>
      </w:pPr>
      <w:r>
        <w:rPr>
          <w:color w:val="404040"/>
        </w:rPr>
        <w:t>Children with hidden disabilities and those who mask must be specifically recognised — staff need training to identify and respond to these presentations</w:t>
      </w:r>
    </w:p>
    <w:p w14:paraId="6EDF3481" w14:textId="34570507" w:rsidR="00A355BD" w:rsidRDefault="00B23F80">
      <w:pPr>
        <w:pStyle w:val="ListParagraph"/>
        <w:numPr>
          <w:ilvl w:val="0"/>
          <w:numId w:val="2"/>
        </w:numPr>
        <w:spacing w:before="60" w:after="60"/>
      </w:pPr>
      <w:r>
        <w:rPr>
          <w:color w:val="404040"/>
        </w:rPr>
        <w:t>Support must address the whole child</w:t>
      </w:r>
      <w:r w:rsidR="005D2588">
        <w:rPr>
          <w:color w:val="404040"/>
        </w:rPr>
        <w:t>,</w:t>
      </w:r>
      <w:r>
        <w:rPr>
          <w:color w:val="404040"/>
        </w:rPr>
        <w:t xml:space="preserve"> emotional wellbeing, social participation, and physical health</w:t>
      </w:r>
      <w:r w:rsidR="005D2588">
        <w:rPr>
          <w:color w:val="404040"/>
        </w:rPr>
        <w:t xml:space="preserve">, </w:t>
      </w:r>
      <w:r>
        <w:rPr>
          <w:color w:val="404040"/>
        </w:rPr>
        <w:t>not just academic attainment</w:t>
      </w:r>
    </w:p>
    <w:p w14:paraId="03EE2CDB" w14:textId="77777777" w:rsidR="00A355BD" w:rsidRDefault="00B23F80">
      <w:pPr>
        <w:pStyle w:val="Heading3"/>
      </w:pPr>
      <w:r>
        <w:t>What good looks like</w:t>
      </w:r>
    </w:p>
    <w:p w14:paraId="633B87ED" w14:textId="77777777" w:rsidR="00A355BD" w:rsidRDefault="00B23F80">
      <w:pPr>
        <w:spacing w:before="80" w:after="80"/>
      </w:pPr>
      <w:r>
        <w:rPr>
          <w:color w:val="404040"/>
        </w:rPr>
        <w:t>Targeted support works well when it is built around the individual child, draws on the expertise of parents and the child themselves, and is delivered by trained, consistent staff. Good examples shared by families include tailored interventions, access to specialist outreach, and nurture-based approaches that meet children where they are.</w:t>
      </w:r>
    </w:p>
    <w:p w14:paraId="7DDA7C0A" w14:textId="77777777" w:rsidR="00A355BD" w:rsidRDefault="00A355BD">
      <w:pPr>
        <w:spacing w:before="120"/>
      </w:pPr>
    </w:p>
    <w:p w14:paraId="41D58FE2" w14:textId="77777777" w:rsidR="00A355BD" w:rsidRDefault="00B23F80">
      <w:pPr>
        <w:pStyle w:val="Heading2"/>
      </w:pPr>
      <w:r>
        <w:t>Question 10: How should targeted support be monitored and reviewed?</w:t>
      </w:r>
    </w:p>
    <w:p w14:paraId="38FD9B82" w14:textId="77777777" w:rsidR="00A355BD" w:rsidRDefault="00B23F80">
      <w:pPr>
        <w:spacing w:before="160" w:after="80"/>
      </w:pPr>
      <w:r>
        <w:rPr>
          <w:b/>
          <w:bCs/>
          <w:color w:val="1F4E79"/>
        </w:rPr>
        <w:t xml:space="preserve">Core problem: </w:t>
      </w:r>
      <w:r>
        <w:rPr>
          <w:color w:val="404040"/>
        </w:rPr>
        <w:t xml:space="preserve">Review processes for targeted support are frequently tokenistic or not followed at all. Plans are agreed and then not implemented. Reviews are conducted without meaningful parental involvement. There is no consistent monitoring of whether provision is </w:t>
      </w:r>
      <w:proofErr w:type="gramStart"/>
      <w:r>
        <w:rPr>
          <w:color w:val="404040"/>
        </w:rPr>
        <w:t>actually being</w:t>
      </w:r>
      <w:proofErr w:type="gramEnd"/>
      <w:r>
        <w:rPr>
          <w:color w:val="404040"/>
        </w:rPr>
        <w:t xml:space="preserve"> delivered, or whether it is making a difference to the child. There is no requirement to publish data on targeted support, making accountability impossible.</w:t>
      </w:r>
    </w:p>
    <w:p w14:paraId="74438BDC" w14:textId="77777777" w:rsidR="00A355BD" w:rsidRDefault="00B23F80">
      <w:pPr>
        <w:pStyle w:val="Heading3"/>
      </w:pPr>
      <w:r>
        <w:lastRenderedPageBreak/>
        <w:t>Recommendations</w:t>
      </w:r>
    </w:p>
    <w:p w14:paraId="5E597B9E" w14:textId="0DD557B0" w:rsidR="00A355BD" w:rsidRDefault="00B23F80">
      <w:pPr>
        <w:pStyle w:val="ListParagraph"/>
        <w:numPr>
          <w:ilvl w:val="0"/>
          <w:numId w:val="2"/>
        </w:numPr>
        <w:spacing w:before="60" w:after="60"/>
      </w:pPr>
      <w:r>
        <w:rPr>
          <w:color w:val="404040"/>
        </w:rPr>
        <w:t>Monitoring must include not just whether support is in place, but whether it is working</w:t>
      </w:r>
      <w:r w:rsidR="005D2588">
        <w:rPr>
          <w:color w:val="404040"/>
        </w:rPr>
        <w:t xml:space="preserve">, </w:t>
      </w:r>
      <w:r>
        <w:rPr>
          <w:color w:val="404040"/>
        </w:rPr>
        <w:t>measured through the child's wellbeing, attendance, and progress</w:t>
      </w:r>
    </w:p>
    <w:p w14:paraId="29E8509D" w14:textId="77777777" w:rsidR="00A355BD" w:rsidRDefault="00B23F80">
      <w:pPr>
        <w:pStyle w:val="ListParagraph"/>
        <w:numPr>
          <w:ilvl w:val="0"/>
          <w:numId w:val="2"/>
        </w:numPr>
        <w:spacing w:before="60" w:after="60"/>
      </w:pPr>
      <w:r>
        <w:rPr>
          <w:color w:val="404040"/>
        </w:rPr>
        <w:t>Data on targeted support must be collected and published: how many children are on plans, what provision they receive, and what outcomes are achieved</w:t>
      </w:r>
    </w:p>
    <w:p w14:paraId="5069664F" w14:textId="77777777" w:rsidR="00A355BD" w:rsidRDefault="00B23F80">
      <w:pPr>
        <w:pStyle w:val="ListParagraph"/>
        <w:numPr>
          <w:ilvl w:val="0"/>
          <w:numId w:val="2"/>
        </w:numPr>
        <w:spacing w:before="60" w:after="60"/>
      </w:pPr>
      <w:r>
        <w:rPr>
          <w:color w:val="404040"/>
        </w:rPr>
        <w:t>Children and young people must have a voice in their own reviews, in accessible, child-friendly formats</w:t>
      </w:r>
    </w:p>
    <w:p w14:paraId="7686C547" w14:textId="77777777" w:rsidR="00A355BD" w:rsidRDefault="00B23F80">
      <w:pPr>
        <w:pStyle w:val="ListParagraph"/>
        <w:numPr>
          <w:ilvl w:val="0"/>
          <w:numId w:val="2"/>
        </w:numPr>
        <w:spacing w:before="60" w:after="60"/>
      </w:pPr>
      <w:r>
        <w:rPr>
          <w:color w:val="404040"/>
        </w:rPr>
        <w:t>Reviews must be conducted at meaningful intervals, with families given adequate notice and time to prepare</w:t>
      </w:r>
    </w:p>
    <w:p w14:paraId="2B4B3A2B" w14:textId="4E46C95C" w:rsidR="00A355BD" w:rsidRDefault="00B23F80">
      <w:pPr>
        <w:pStyle w:val="ListParagraph"/>
        <w:numPr>
          <w:ilvl w:val="0"/>
          <w:numId w:val="2"/>
        </w:numPr>
        <w:spacing w:before="60" w:after="60"/>
      </w:pPr>
      <w:r>
        <w:rPr>
          <w:color w:val="404040"/>
        </w:rPr>
        <w:t>There must be clear consequences where provision is not delivered</w:t>
      </w:r>
      <w:r w:rsidR="005D2588">
        <w:rPr>
          <w:color w:val="404040"/>
        </w:rPr>
        <w:t>,</w:t>
      </w:r>
      <w:r>
        <w:rPr>
          <w:color w:val="404040"/>
        </w:rPr>
        <w:t xml:space="preserve"> accountability cannot rest on families having to complain</w:t>
      </w:r>
    </w:p>
    <w:p w14:paraId="00034364" w14:textId="77777777" w:rsidR="00A355BD" w:rsidRDefault="00A355BD">
      <w:pPr>
        <w:spacing w:before="120"/>
      </w:pPr>
    </w:p>
    <w:p w14:paraId="183CF68C" w14:textId="77777777" w:rsidR="00A355BD" w:rsidRDefault="00B23F80">
      <w:pPr>
        <w:pStyle w:val="Heading2"/>
      </w:pPr>
      <w:r>
        <w:t>Question 11: What should happen if targeted support does not meet a child's needs?</w:t>
      </w:r>
    </w:p>
    <w:p w14:paraId="75CB1A92" w14:textId="0572A1AE" w:rsidR="00A355BD" w:rsidRDefault="00B23F80">
      <w:pPr>
        <w:spacing w:before="160" w:after="80"/>
      </w:pPr>
      <w:r>
        <w:rPr>
          <w:b/>
          <w:bCs/>
          <w:color w:val="1F4E79"/>
        </w:rPr>
        <w:t xml:space="preserve">Core problem: </w:t>
      </w:r>
      <w:r>
        <w:rPr>
          <w:color w:val="404040"/>
        </w:rPr>
        <w:t>When targeted support fails, families face limited, inaccessible, and ineffective routes to challenge. Complaint procedures are complex, intimidating, and rarely result in meaningful change. Families report that they are effectively complaining to the people the complaint is about, with no independent oversight and no meaningful consequences. There is no fast-track or pre-crisis escalation route</w:t>
      </w:r>
      <w:r w:rsidR="005D2588">
        <w:rPr>
          <w:color w:val="404040"/>
        </w:rPr>
        <w:t>,</w:t>
      </w:r>
      <w:r>
        <w:rPr>
          <w:color w:val="404040"/>
        </w:rPr>
        <w:t xml:space="preserve"> families must reach breaking point before the system responds.</w:t>
      </w:r>
    </w:p>
    <w:p w14:paraId="0BC74630" w14:textId="77777777" w:rsidR="00A355BD" w:rsidRDefault="00B23F80">
      <w:pPr>
        <w:pBdr>
          <w:left w:val="single" w:sz="12" w:space="8" w:color="2E75B6"/>
        </w:pBdr>
        <w:spacing w:before="120" w:after="120"/>
        <w:ind w:left="720" w:right="360"/>
      </w:pPr>
      <w:r>
        <w:rPr>
          <w:i/>
          <w:iCs/>
          <w:color w:val="595959"/>
        </w:rPr>
        <w:t>"You are complaining to the people who the complaint is about. They investigate themselves; how is this fair or justified?"</w:t>
      </w:r>
    </w:p>
    <w:p w14:paraId="76DC61BF" w14:textId="77777777" w:rsidR="00A355BD" w:rsidRDefault="00B23F80">
      <w:pPr>
        <w:pStyle w:val="Heading3"/>
      </w:pPr>
      <w:r>
        <w:t>Recommendations</w:t>
      </w:r>
    </w:p>
    <w:p w14:paraId="7F9ED312" w14:textId="77777777" w:rsidR="00A355BD" w:rsidRDefault="00B23F80">
      <w:pPr>
        <w:pStyle w:val="ListParagraph"/>
        <w:numPr>
          <w:ilvl w:val="0"/>
          <w:numId w:val="2"/>
        </w:numPr>
        <w:spacing w:before="60" w:after="60"/>
      </w:pPr>
      <w:r>
        <w:rPr>
          <w:color w:val="404040"/>
        </w:rPr>
        <w:t>A clear, fast-track review of the child's needs in collaboration with the setting, family, child, and support services</w:t>
      </w:r>
    </w:p>
    <w:p w14:paraId="0B144EF5" w14:textId="47AC3F4F" w:rsidR="00A355BD" w:rsidRDefault="00B23F80">
      <w:pPr>
        <w:pStyle w:val="ListParagraph"/>
        <w:numPr>
          <w:ilvl w:val="0"/>
          <w:numId w:val="2"/>
        </w:numPr>
        <w:spacing w:before="60" w:after="60"/>
      </w:pPr>
      <w:r>
        <w:rPr>
          <w:color w:val="404040"/>
        </w:rPr>
        <w:t>An escalation process when targeted support is not meeting a child's needs</w:t>
      </w:r>
      <w:r w:rsidR="005D2588">
        <w:rPr>
          <w:color w:val="404040"/>
        </w:rPr>
        <w:t xml:space="preserve">, </w:t>
      </w:r>
      <w:r>
        <w:rPr>
          <w:color w:val="404040"/>
        </w:rPr>
        <w:t>not requiring families to navigate a formal complaints procedure</w:t>
      </w:r>
    </w:p>
    <w:p w14:paraId="2525B265" w14:textId="77777777" w:rsidR="00A355BD" w:rsidRDefault="00B23F80">
      <w:pPr>
        <w:pStyle w:val="ListParagraph"/>
        <w:numPr>
          <w:ilvl w:val="0"/>
          <w:numId w:val="2"/>
        </w:numPr>
        <w:spacing w:before="60" w:after="60"/>
      </w:pPr>
      <w:r>
        <w:rPr>
          <w:color w:val="404040"/>
        </w:rPr>
        <w:t>Access to independent mediation as a first step, funded by the local authority and genuinely independent</w:t>
      </w:r>
    </w:p>
    <w:p w14:paraId="323998AB" w14:textId="77777777" w:rsidR="00A355BD" w:rsidRDefault="00B23F80">
      <w:pPr>
        <w:pStyle w:val="ListParagraph"/>
        <w:numPr>
          <w:ilvl w:val="0"/>
          <w:numId w:val="2"/>
        </w:numPr>
        <w:spacing w:before="60" w:after="60"/>
      </w:pPr>
      <w:r>
        <w:rPr>
          <w:color w:val="404040"/>
        </w:rPr>
        <w:t>Where mediation fails, families must have access to an independent review process with genuine powers to require action</w:t>
      </w:r>
    </w:p>
    <w:p w14:paraId="66A2B900" w14:textId="0EF706F0" w:rsidR="00A355BD" w:rsidRPr="005D2588" w:rsidRDefault="00B23F80">
      <w:pPr>
        <w:pStyle w:val="ListParagraph"/>
        <w:numPr>
          <w:ilvl w:val="0"/>
          <w:numId w:val="2"/>
        </w:numPr>
        <w:spacing w:before="60" w:after="60"/>
      </w:pPr>
      <w:r>
        <w:rPr>
          <w:color w:val="404040"/>
        </w:rPr>
        <w:t>The right to move to specialist support must be triggered by need, not by how well parents can advocate the system must identify escalation need proactively</w:t>
      </w:r>
    </w:p>
    <w:p w14:paraId="4EFE9D18" w14:textId="7EE653B0" w:rsidR="005D2588" w:rsidRPr="005B685A" w:rsidRDefault="005D2588">
      <w:pPr>
        <w:pStyle w:val="ListParagraph"/>
        <w:numPr>
          <w:ilvl w:val="0"/>
          <w:numId w:val="2"/>
        </w:numPr>
        <w:spacing w:before="60" w:after="60"/>
      </w:pPr>
      <w:r>
        <w:rPr>
          <w:color w:val="404040"/>
        </w:rPr>
        <w:t xml:space="preserve">Quick action to move into more </w:t>
      </w:r>
      <w:r w:rsidR="005B685A">
        <w:rPr>
          <w:color w:val="404040"/>
        </w:rPr>
        <w:t>specialist</w:t>
      </w:r>
      <w:r>
        <w:rPr>
          <w:color w:val="404040"/>
        </w:rPr>
        <w:t xml:space="preserve"> </w:t>
      </w:r>
      <w:r w:rsidR="005B685A">
        <w:rPr>
          <w:color w:val="404040"/>
        </w:rPr>
        <w:t>support.  Not having to wait to crisis point</w:t>
      </w:r>
    </w:p>
    <w:p w14:paraId="5A2E4701" w14:textId="1A62C7BA" w:rsidR="005B685A" w:rsidRPr="005B685A" w:rsidRDefault="005B685A" w:rsidP="005B685A">
      <w:pPr>
        <w:pStyle w:val="ListParagraph"/>
        <w:numPr>
          <w:ilvl w:val="0"/>
          <w:numId w:val="2"/>
        </w:numPr>
        <w:rPr>
          <w:color w:val="404040"/>
        </w:rPr>
      </w:pPr>
      <w:r w:rsidRPr="005B685A">
        <w:rPr>
          <w:color w:val="404040"/>
        </w:rPr>
        <w:t>National definitions of key terms 'targeted support', 'specialist support', 'complex needs', 'most complex needs', and 'inclusive' to prevent local interpretation leading to inconsistency</w:t>
      </w:r>
    </w:p>
    <w:p w14:paraId="1D2031BB" w14:textId="77777777" w:rsidR="005B685A" w:rsidRDefault="005B685A" w:rsidP="005B685A">
      <w:pPr>
        <w:pStyle w:val="ListParagraph"/>
        <w:spacing w:before="60" w:after="60"/>
        <w:ind w:left="720"/>
      </w:pPr>
    </w:p>
    <w:p w14:paraId="0BA02FE3" w14:textId="77777777" w:rsidR="00A355BD" w:rsidRDefault="00A355BD">
      <w:pPr>
        <w:spacing w:before="120"/>
      </w:pPr>
    </w:p>
    <w:p w14:paraId="1B59C6BF" w14:textId="77777777" w:rsidR="00A355BD" w:rsidRDefault="00B23F80">
      <w:pPr>
        <w:pStyle w:val="Heading2"/>
      </w:pPr>
      <w:r>
        <w:t>Question 12: How can we ensure consistency in the support available across different local areas?</w:t>
      </w:r>
    </w:p>
    <w:p w14:paraId="5E2A5877" w14:textId="77777777" w:rsidR="00A355BD" w:rsidRDefault="00B23F80">
      <w:pPr>
        <w:spacing w:before="160" w:after="80"/>
      </w:pPr>
      <w:r>
        <w:rPr>
          <w:b/>
          <w:bCs/>
          <w:color w:val="1F4E79"/>
        </w:rPr>
        <w:lastRenderedPageBreak/>
        <w:t xml:space="preserve">Core problem: </w:t>
      </w:r>
      <w:r>
        <w:rPr>
          <w:color w:val="404040"/>
        </w:rPr>
        <w:t>Postcode lottery in SEND support is one of the most consistently raised concerns across all our evidence. What a child receives in one school or local authority bears no relation to what they might receive elsewhere. This is deeply unfair and causes significant harm to families who move, or whose children are placed in out-of-area settings. The absence of national minimum standards and nationally defined terminology allows local interpretation to drive inequality.</w:t>
      </w:r>
    </w:p>
    <w:p w14:paraId="1990A739" w14:textId="77777777" w:rsidR="00A355BD" w:rsidRDefault="00B23F80">
      <w:pPr>
        <w:pStyle w:val="Heading3"/>
      </w:pPr>
      <w:r>
        <w:t>Recommendations</w:t>
      </w:r>
    </w:p>
    <w:p w14:paraId="5D6BEEF3" w14:textId="77777777" w:rsidR="00A355BD" w:rsidRDefault="00B23F80">
      <w:pPr>
        <w:pStyle w:val="ListParagraph"/>
        <w:numPr>
          <w:ilvl w:val="0"/>
          <w:numId w:val="2"/>
        </w:numPr>
        <w:spacing w:before="60" w:after="60"/>
      </w:pPr>
      <w:r>
        <w:rPr>
          <w:color w:val="404040"/>
        </w:rPr>
        <w:t>National minimum standards for targeted SEND support, clearly defined and legally enforceable</w:t>
      </w:r>
    </w:p>
    <w:p w14:paraId="10BAD7CB" w14:textId="1D65E444" w:rsidR="00A355BD" w:rsidRDefault="00B23F80">
      <w:pPr>
        <w:pStyle w:val="ListParagraph"/>
        <w:numPr>
          <w:ilvl w:val="0"/>
          <w:numId w:val="2"/>
        </w:numPr>
        <w:spacing w:before="60" w:after="60"/>
      </w:pPr>
      <w:r>
        <w:rPr>
          <w:color w:val="404040"/>
        </w:rPr>
        <w:t xml:space="preserve">National definitions of key </w:t>
      </w:r>
      <w:proofErr w:type="gramStart"/>
      <w:r>
        <w:rPr>
          <w:color w:val="404040"/>
        </w:rPr>
        <w:t>terms  '</w:t>
      </w:r>
      <w:proofErr w:type="gramEnd"/>
      <w:r>
        <w:rPr>
          <w:color w:val="404040"/>
        </w:rPr>
        <w:t>targeted support', 'specialist support', 'complex needs', 'most complex needs', and 'inclusive' to prevent local interpretation leading to inconsistency</w:t>
      </w:r>
    </w:p>
    <w:p w14:paraId="6AF52F5B" w14:textId="77777777" w:rsidR="00A355BD" w:rsidRDefault="00B23F80">
      <w:pPr>
        <w:pStyle w:val="ListParagraph"/>
        <w:numPr>
          <w:ilvl w:val="0"/>
          <w:numId w:val="2"/>
        </w:numPr>
        <w:spacing w:before="60" w:after="60"/>
      </w:pPr>
      <w:r>
        <w:rPr>
          <w:color w:val="404040"/>
        </w:rPr>
        <w:t>Ofsted and CQC inspections must rigorously assess whether consistent, high-quality targeted support is available and being delivered</w:t>
      </w:r>
    </w:p>
    <w:p w14:paraId="5B26A121" w14:textId="77777777" w:rsidR="00A355BD" w:rsidRDefault="00B23F80">
      <w:pPr>
        <w:pStyle w:val="ListParagraph"/>
        <w:numPr>
          <w:ilvl w:val="0"/>
          <w:numId w:val="2"/>
        </w:numPr>
        <w:spacing w:before="60" w:after="60"/>
      </w:pPr>
      <w:r>
        <w:rPr>
          <w:color w:val="404040"/>
        </w:rPr>
        <w:t>SEND funding must follow need, not be dependent on local authority budget decisions, to prevent geographical inequality</w:t>
      </w:r>
    </w:p>
    <w:p w14:paraId="74005E8E" w14:textId="77777777" w:rsidR="00A355BD" w:rsidRDefault="00B23F80">
      <w:pPr>
        <w:pStyle w:val="ListParagraph"/>
        <w:numPr>
          <w:ilvl w:val="0"/>
          <w:numId w:val="2"/>
        </w:numPr>
        <w:spacing w:before="60" w:after="60"/>
      </w:pPr>
      <w:r>
        <w:rPr>
          <w:color w:val="404040"/>
        </w:rPr>
        <w:t>A national data dashboard of SEND outcomes, accessible to families and professionals, enabling comparison and accountability</w:t>
      </w:r>
    </w:p>
    <w:p w14:paraId="4D38592F" w14:textId="77777777" w:rsidR="00A355BD" w:rsidRDefault="00A355BD">
      <w:pPr>
        <w:pBdr>
          <w:bottom w:val="single" w:sz="4" w:space="1" w:color="CCCCCC"/>
        </w:pBdr>
        <w:spacing w:before="200" w:after="200"/>
      </w:pPr>
    </w:p>
    <w:p w14:paraId="05C233A0" w14:textId="77777777" w:rsidR="00A355BD" w:rsidRDefault="00B23F80">
      <w:pPr>
        <w:pStyle w:val="Heading1"/>
        <w:pBdr>
          <w:bottom w:val="single" w:sz="8" w:space="4" w:color="2E75B6"/>
        </w:pBdr>
      </w:pPr>
      <w:r>
        <w:t>Section 4: Specialist Support and Plans</w:t>
      </w:r>
    </w:p>
    <w:p w14:paraId="0643228C" w14:textId="77777777" w:rsidR="00A355BD" w:rsidRDefault="00B23F80">
      <w:pPr>
        <w:pStyle w:val="Heading2"/>
      </w:pPr>
      <w:r>
        <w:t>Question 13: Do you agree with the proposed approach to specialist SEND support?</w:t>
      </w:r>
    </w:p>
    <w:p w14:paraId="589108C9" w14:textId="2BCE08F9" w:rsidR="00A355BD" w:rsidRDefault="00B23F80">
      <w:pPr>
        <w:spacing w:before="160" w:after="80"/>
      </w:pPr>
      <w:r>
        <w:rPr>
          <w:b/>
          <w:bCs/>
          <w:color w:val="1F4E79"/>
        </w:rPr>
        <w:t xml:space="preserve">Core problem: </w:t>
      </w:r>
      <w:r>
        <w:rPr>
          <w:color w:val="404040"/>
        </w:rPr>
        <w:t xml:space="preserve">PCF </w:t>
      </w:r>
      <w:proofErr w:type="spellStart"/>
      <w:r>
        <w:rPr>
          <w:color w:val="404040"/>
        </w:rPr>
        <w:t>CWaC</w:t>
      </w:r>
      <w:proofErr w:type="spellEnd"/>
      <w:r>
        <w:rPr>
          <w:color w:val="404040"/>
        </w:rPr>
        <w:t xml:space="preserve"> </w:t>
      </w:r>
      <w:r w:rsidR="005B685A">
        <w:rPr>
          <w:color w:val="404040"/>
        </w:rPr>
        <w:t>shares families</w:t>
      </w:r>
      <w:r>
        <w:rPr>
          <w:color w:val="404040"/>
        </w:rPr>
        <w:t xml:space="preserve"> </w:t>
      </w:r>
      <w:proofErr w:type="spellStart"/>
      <w:proofErr w:type="gramStart"/>
      <w:r>
        <w:rPr>
          <w:color w:val="404040"/>
        </w:rPr>
        <w:t>concerns</w:t>
      </w:r>
      <w:r w:rsidR="005B685A">
        <w:rPr>
          <w:color w:val="404040"/>
        </w:rPr>
        <w:t>,</w:t>
      </w:r>
      <w:r>
        <w:rPr>
          <w:color w:val="404040"/>
        </w:rPr>
        <w:t>about</w:t>
      </w:r>
      <w:proofErr w:type="spellEnd"/>
      <w:proofErr w:type="gramEnd"/>
      <w:r>
        <w:rPr>
          <w:color w:val="404040"/>
        </w:rPr>
        <w:t xml:space="preserve"> how the specialist support tier will operate in practice</w:t>
      </w:r>
      <w:r w:rsidR="005B685A">
        <w:rPr>
          <w:color w:val="404040"/>
        </w:rPr>
        <w:t xml:space="preserve">, </w:t>
      </w:r>
      <w:r>
        <w:rPr>
          <w:color w:val="404040"/>
        </w:rPr>
        <w:t>particularly around who qualifies, how quickly support is accessed, and what legal protections will be in place. A critical unresolved question is whether the Specialist Support Package will replace the EHCP needs assessment, and if so, what equivalent legal protections will exist. The EHCP, for all its flaws, provides a legally enforceable framework; any replacement must provide at least equivalent protection, and ideally stronger.</w:t>
      </w:r>
    </w:p>
    <w:p w14:paraId="4F0ADC23" w14:textId="77777777" w:rsidR="00A355BD" w:rsidRDefault="00B23F80">
      <w:pPr>
        <w:spacing w:before="80" w:after="80"/>
      </w:pPr>
      <w:r>
        <w:rPr>
          <w:color w:val="404040"/>
        </w:rPr>
        <w:t>PCF CWaC welcomes the recognition that some children require a higher level of specialist support beyond what mainstream settings can provide, but this welcome is conditional on the legal protections being at least equivalent to those currently in place.</w:t>
      </w:r>
    </w:p>
    <w:p w14:paraId="6EAC11BD" w14:textId="77777777" w:rsidR="00A355BD" w:rsidRDefault="00B23F80">
      <w:pPr>
        <w:pStyle w:val="Heading3"/>
      </w:pPr>
      <w:r>
        <w:t>Key questions families need answered</w:t>
      </w:r>
    </w:p>
    <w:p w14:paraId="5A31767F" w14:textId="77777777" w:rsidR="00A355BD" w:rsidRDefault="00B23F80">
      <w:pPr>
        <w:pStyle w:val="ListParagraph"/>
        <w:numPr>
          <w:ilvl w:val="0"/>
          <w:numId w:val="2"/>
        </w:numPr>
        <w:spacing w:before="60" w:after="60"/>
      </w:pPr>
      <w:r>
        <w:rPr>
          <w:color w:val="404040"/>
        </w:rPr>
        <w:t>Will children need to 'fail' targeted support before accessing specialist support, or will there be a direct route for children with clearly complex needs?</w:t>
      </w:r>
    </w:p>
    <w:p w14:paraId="369BC320" w14:textId="77777777" w:rsidR="00A355BD" w:rsidRDefault="00B23F80">
      <w:pPr>
        <w:pStyle w:val="ListParagraph"/>
        <w:numPr>
          <w:ilvl w:val="0"/>
          <w:numId w:val="2"/>
        </w:numPr>
        <w:spacing w:before="60" w:after="60"/>
      </w:pPr>
      <w:r>
        <w:rPr>
          <w:color w:val="404040"/>
        </w:rPr>
        <w:t>What safeguards will prevent children being kept at a lower tier of support despite evidence that their needs are not being met?</w:t>
      </w:r>
    </w:p>
    <w:p w14:paraId="10996610" w14:textId="77777777" w:rsidR="00A355BD" w:rsidRDefault="00B23F80">
      <w:pPr>
        <w:pStyle w:val="ListParagraph"/>
        <w:numPr>
          <w:ilvl w:val="0"/>
          <w:numId w:val="2"/>
        </w:numPr>
        <w:spacing w:before="60" w:after="60"/>
      </w:pPr>
      <w:r>
        <w:rPr>
          <w:color w:val="404040"/>
        </w:rPr>
        <w:t>What will happen to children currently with EHCPs during any transition to new arrangements?</w:t>
      </w:r>
    </w:p>
    <w:p w14:paraId="67ED3992" w14:textId="77777777" w:rsidR="00A355BD" w:rsidRDefault="00A355BD">
      <w:pPr>
        <w:spacing w:before="120"/>
      </w:pPr>
    </w:p>
    <w:p w14:paraId="12C67401" w14:textId="77777777" w:rsidR="00A355BD" w:rsidRDefault="00B23F80">
      <w:pPr>
        <w:pStyle w:val="Heading2"/>
      </w:pPr>
      <w:r>
        <w:lastRenderedPageBreak/>
        <w:t>Question 14: What should specialist support look like for children and young people with the most complex needs?</w:t>
      </w:r>
    </w:p>
    <w:p w14:paraId="625CF54C" w14:textId="59A3DD63" w:rsidR="00A355BD" w:rsidRDefault="00B23F80">
      <w:pPr>
        <w:spacing w:before="160" w:after="80"/>
      </w:pPr>
      <w:r>
        <w:rPr>
          <w:b/>
          <w:bCs/>
          <w:color w:val="1F4E79"/>
        </w:rPr>
        <w:t xml:space="preserve">Core problem: </w:t>
      </w:r>
      <w:r>
        <w:rPr>
          <w:color w:val="404040"/>
        </w:rPr>
        <w:t>Even within specialist settings, families report significant and systemic gaps. Special schools are expected to be specialists but lack the resources, staffing, and access to specialist professionals including</w:t>
      </w:r>
      <w:r w:rsidR="005B685A">
        <w:rPr>
          <w:color w:val="404040"/>
        </w:rPr>
        <w:t>;</w:t>
      </w:r>
      <w:r>
        <w:rPr>
          <w:color w:val="404040"/>
        </w:rPr>
        <w:t xml:space="preserve"> occupational therapists, speech and language therapists, autism teams, and sensory specialists needed to fulfil that expectation. There is an acute shortage of specialist school places, meaning children with the most complex needs are frequently placed in inappropriate settings or waiting without any provision.</w:t>
      </w:r>
      <w:r w:rsidR="005B685A">
        <w:rPr>
          <w:color w:val="404040"/>
        </w:rPr>
        <w:t xml:space="preserve"> Special schools are saying that cannot meet need to our most complex children.</w:t>
      </w:r>
    </w:p>
    <w:p w14:paraId="233B4186" w14:textId="77777777" w:rsidR="00A355BD" w:rsidRDefault="00B23F80">
      <w:pPr>
        <w:pBdr>
          <w:left w:val="single" w:sz="12" w:space="8" w:color="2E75B6"/>
        </w:pBdr>
        <w:spacing w:before="120" w:after="120"/>
        <w:ind w:left="720" w:right="360"/>
      </w:pPr>
      <w:r>
        <w:rPr>
          <w:i/>
          <w:iCs/>
          <w:color w:val="595959"/>
        </w:rPr>
        <w:t>"We are crying out for respite services for SEND services for children with complex needs who attend specialist settings and still require one-to-one support."</w:t>
      </w:r>
    </w:p>
    <w:p w14:paraId="334D6E26" w14:textId="77777777" w:rsidR="00A355BD" w:rsidRDefault="00B23F80">
      <w:pPr>
        <w:pStyle w:val="Heading3"/>
      </w:pPr>
      <w:r>
        <w:t>Recommendations</w:t>
      </w:r>
    </w:p>
    <w:p w14:paraId="3C8771AF" w14:textId="77777777" w:rsidR="00A355BD" w:rsidRDefault="00B23F80">
      <w:pPr>
        <w:pStyle w:val="ListParagraph"/>
        <w:numPr>
          <w:ilvl w:val="0"/>
          <w:numId w:val="2"/>
        </w:numPr>
        <w:spacing w:before="60" w:after="60"/>
      </w:pPr>
      <w:r>
        <w:rPr>
          <w:color w:val="404040"/>
        </w:rPr>
        <w:t>Specialist support must include co-located or outreach access to the full range of specialist professionals: educational psychologists, OT, SALT, specialist teachers, mental health practitioners, and sensory specialists</w:t>
      </w:r>
    </w:p>
    <w:p w14:paraId="33212429" w14:textId="4E6A8F7E" w:rsidR="00A355BD" w:rsidRDefault="00B23F80">
      <w:pPr>
        <w:pStyle w:val="ListParagraph"/>
        <w:numPr>
          <w:ilvl w:val="0"/>
          <w:numId w:val="2"/>
        </w:numPr>
        <w:spacing w:before="60" w:after="60"/>
      </w:pPr>
      <w:r>
        <w:rPr>
          <w:color w:val="404040"/>
        </w:rPr>
        <w:t>Special schools must be adequately resourced not just in terms of staffing ratios, but in terms of access to specialist expertise</w:t>
      </w:r>
    </w:p>
    <w:p w14:paraId="19750DB7" w14:textId="43A82C06" w:rsidR="00A355BD" w:rsidRDefault="00B23F80">
      <w:pPr>
        <w:pStyle w:val="ListParagraph"/>
        <w:numPr>
          <w:ilvl w:val="0"/>
          <w:numId w:val="2"/>
        </w:numPr>
        <w:spacing w:before="60" w:after="60"/>
      </w:pPr>
      <w:r>
        <w:rPr>
          <w:color w:val="404040"/>
        </w:rPr>
        <w:t>Sufficient specialist school and resource provision capacity must be developed locally</w:t>
      </w:r>
      <w:r w:rsidR="005B685A">
        <w:rPr>
          <w:color w:val="404040"/>
        </w:rPr>
        <w:t xml:space="preserve">, </w:t>
      </w:r>
      <w:r>
        <w:rPr>
          <w:color w:val="404040"/>
        </w:rPr>
        <w:t>children with complex needs must not be placed out of area due to lack of local provision</w:t>
      </w:r>
    </w:p>
    <w:p w14:paraId="3A9BF0A2" w14:textId="4BA0E1BC" w:rsidR="00A355BD" w:rsidRDefault="00B23F80">
      <w:pPr>
        <w:pStyle w:val="ListParagraph"/>
        <w:numPr>
          <w:ilvl w:val="0"/>
          <w:numId w:val="2"/>
        </w:numPr>
        <w:spacing w:before="60" w:after="60"/>
      </w:pPr>
      <w:r>
        <w:rPr>
          <w:color w:val="404040"/>
        </w:rPr>
        <w:t>Specialist support must be available to children in all settings</w:t>
      </w:r>
      <w:r w:rsidR="005B685A">
        <w:rPr>
          <w:color w:val="404040"/>
        </w:rPr>
        <w:t>;</w:t>
      </w:r>
      <w:r>
        <w:rPr>
          <w:color w:val="404040"/>
        </w:rPr>
        <w:t xml:space="preserve"> mainstream, special, and alternative provision</w:t>
      </w:r>
      <w:r w:rsidR="005B685A">
        <w:rPr>
          <w:color w:val="404040"/>
        </w:rPr>
        <w:t xml:space="preserve">, </w:t>
      </w:r>
      <w:r>
        <w:rPr>
          <w:color w:val="404040"/>
        </w:rPr>
        <w:t>not only those in designated specialist schools</w:t>
      </w:r>
    </w:p>
    <w:p w14:paraId="0B6B57D0" w14:textId="77777777" w:rsidR="00A355BD" w:rsidRDefault="00B23F80">
      <w:pPr>
        <w:pStyle w:val="ListParagraph"/>
        <w:numPr>
          <w:ilvl w:val="0"/>
          <w:numId w:val="2"/>
        </w:numPr>
        <w:spacing w:before="60" w:after="60"/>
      </w:pPr>
      <w:r>
        <w:rPr>
          <w:color w:val="404040"/>
        </w:rPr>
        <w:t>'Experts at Hand' must include teachers of the deaf, dyslexia specialists, educational psychologists, and sensory specialists, and must be available to specialist as well as mainstream schools</w:t>
      </w:r>
    </w:p>
    <w:p w14:paraId="30147BB0" w14:textId="77777777" w:rsidR="00A355BD" w:rsidRDefault="00B23F80">
      <w:pPr>
        <w:pStyle w:val="ListParagraph"/>
        <w:numPr>
          <w:ilvl w:val="0"/>
          <w:numId w:val="2"/>
        </w:numPr>
        <w:spacing w:before="60" w:after="60"/>
      </w:pPr>
      <w:r>
        <w:rPr>
          <w:color w:val="404040"/>
        </w:rPr>
        <w:t>'Experts at Hand' must include a parent offer, so that professionals and parents share the same information and skills to support children and young people</w:t>
      </w:r>
    </w:p>
    <w:p w14:paraId="1CD9E076" w14:textId="77777777" w:rsidR="00A355BD" w:rsidRDefault="00B23F80">
      <w:pPr>
        <w:pStyle w:val="Heading3"/>
      </w:pPr>
      <w:r>
        <w:t>What good looks like</w:t>
      </w:r>
    </w:p>
    <w:p w14:paraId="6D84DA51" w14:textId="6952772E" w:rsidR="00A355BD" w:rsidRDefault="00B23F80">
      <w:pPr>
        <w:spacing w:before="80" w:after="80"/>
      </w:pPr>
      <w:r>
        <w:rPr>
          <w:color w:val="404040"/>
        </w:rPr>
        <w:t>Families whose children attend specialist settings</w:t>
      </w:r>
      <w:r w:rsidR="005B685A">
        <w:rPr>
          <w:color w:val="404040"/>
        </w:rPr>
        <w:t>,</w:t>
      </w:r>
      <w:r>
        <w:rPr>
          <w:color w:val="404040"/>
        </w:rPr>
        <w:t xml:space="preserve"> special schools, resource provisions, and specialist colleges</w:t>
      </w:r>
      <w:r w:rsidR="005B685A">
        <w:rPr>
          <w:color w:val="404040"/>
        </w:rPr>
        <w:t xml:space="preserve">, </w:t>
      </w:r>
      <w:r>
        <w:rPr>
          <w:color w:val="404040"/>
        </w:rPr>
        <w:t>often describe these as genuinely meeting their child's needs. The right environment, with trained staff, appropriate peer groups, and specialist expertise, can be transformative.</w:t>
      </w:r>
    </w:p>
    <w:p w14:paraId="1CB85242" w14:textId="77777777" w:rsidR="00A355BD" w:rsidRDefault="00B23F80">
      <w:pPr>
        <w:pBdr>
          <w:left w:val="single" w:sz="12" w:space="8" w:color="2E75B6"/>
        </w:pBdr>
        <w:spacing w:before="120" w:after="120"/>
        <w:ind w:left="720" w:right="360"/>
      </w:pPr>
      <w:r>
        <w:rPr>
          <w:i/>
          <w:iCs/>
          <w:color w:val="595959"/>
        </w:rPr>
        <w:t>"Transition to high school with the help of the SEN Team and school SENCO was very positive — the experience we dreaded was a positive one!"</w:t>
      </w:r>
    </w:p>
    <w:p w14:paraId="663878FA" w14:textId="77777777" w:rsidR="00A355BD" w:rsidRDefault="00A355BD">
      <w:pPr>
        <w:spacing w:before="120"/>
      </w:pPr>
    </w:p>
    <w:p w14:paraId="1F860835" w14:textId="77777777" w:rsidR="00A355BD" w:rsidRDefault="00B23F80">
      <w:pPr>
        <w:pStyle w:val="Heading2"/>
      </w:pPr>
      <w:r>
        <w:t>Question 15: How can we ensure specialist support is available quickly when needed?</w:t>
      </w:r>
    </w:p>
    <w:p w14:paraId="73F5969E" w14:textId="77777777" w:rsidR="00A355BD" w:rsidRDefault="00B23F80">
      <w:pPr>
        <w:spacing w:before="160" w:after="80"/>
      </w:pPr>
      <w:r>
        <w:rPr>
          <w:b/>
          <w:bCs/>
          <w:color w:val="1F4E79"/>
        </w:rPr>
        <w:t xml:space="preserve">Core problem: </w:t>
      </w:r>
      <w:r>
        <w:rPr>
          <w:color w:val="404040"/>
        </w:rPr>
        <w:t xml:space="preserve">The specialist SEND workforce is chronically insufficient, with severe shortages of educational psychologists, occupational therapists, speech and language therapists, and specialist CAMHS practitioners. CAMHS capacity is so limited that only the most severe cases are seen, leaving many children without any mental health support. </w:t>
      </w:r>
      <w:r>
        <w:rPr>
          <w:color w:val="404040"/>
        </w:rPr>
        <w:lastRenderedPageBreak/>
        <w:t>Waiting lists for specialist assessments are long, and children and families receive no meaningful support while they wait.</w:t>
      </w:r>
    </w:p>
    <w:p w14:paraId="2FA02289" w14:textId="77777777" w:rsidR="00A355BD" w:rsidRDefault="00B23F80">
      <w:pPr>
        <w:pStyle w:val="Heading3"/>
      </w:pPr>
      <w:r>
        <w:t>Recommendations</w:t>
      </w:r>
    </w:p>
    <w:p w14:paraId="2D59B444" w14:textId="77777777" w:rsidR="00A355BD" w:rsidRDefault="00B23F80">
      <w:pPr>
        <w:pStyle w:val="ListParagraph"/>
        <w:numPr>
          <w:ilvl w:val="0"/>
          <w:numId w:val="2"/>
        </w:numPr>
        <w:spacing w:before="60" w:after="60"/>
      </w:pPr>
      <w:r>
        <w:rPr>
          <w:color w:val="404040"/>
        </w:rPr>
        <w:t>Statutory maximum waiting times for specialist assessments and support, with consequences for breach</w:t>
      </w:r>
    </w:p>
    <w:p w14:paraId="65656E04" w14:textId="39E892B2" w:rsidR="00A355BD" w:rsidRDefault="00B23F80">
      <w:pPr>
        <w:pStyle w:val="ListParagraph"/>
        <w:numPr>
          <w:ilvl w:val="0"/>
          <w:numId w:val="2"/>
        </w:numPr>
        <w:spacing w:before="60" w:after="60"/>
      </w:pPr>
      <w:r>
        <w:rPr>
          <w:color w:val="404040"/>
        </w:rPr>
        <w:t>A 'waiting well' offer that provides meaningful support to children and families while they wait</w:t>
      </w:r>
      <w:r w:rsidR="005B685A">
        <w:rPr>
          <w:color w:val="404040"/>
        </w:rPr>
        <w:t xml:space="preserve">, </w:t>
      </w:r>
      <w:r>
        <w:rPr>
          <w:color w:val="404040"/>
        </w:rPr>
        <w:t>not simply a waiting list</w:t>
      </w:r>
    </w:p>
    <w:p w14:paraId="7F3A7D12" w14:textId="77777777" w:rsidR="00A355BD" w:rsidRDefault="00B23F80">
      <w:pPr>
        <w:pStyle w:val="ListParagraph"/>
        <w:numPr>
          <w:ilvl w:val="0"/>
          <w:numId w:val="2"/>
        </w:numPr>
        <w:spacing w:before="60" w:after="60"/>
      </w:pPr>
      <w:r>
        <w:rPr>
          <w:color w:val="404040"/>
        </w:rPr>
        <w:t>Workforce planning and investment to address the chronic shortage of educational psychologists, OTs, SALTs, and specialist CAMHS practitioners</w:t>
      </w:r>
    </w:p>
    <w:p w14:paraId="01DD11C8" w14:textId="77777777" w:rsidR="00A355BD" w:rsidRDefault="00B23F80">
      <w:pPr>
        <w:pStyle w:val="ListParagraph"/>
        <w:numPr>
          <w:ilvl w:val="0"/>
          <w:numId w:val="2"/>
        </w:numPr>
        <w:spacing w:before="60" w:after="60"/>
      </w:pPr>
      <w:r>
        <w:rPr>
          <w:color w:val="404040"/>
        </w:rPr>
        <w:t>Commission third sector and charities to support capacity</w:t>
      </w:r>
    </w:p>
    <w:p w14:paraId="18FFCAE6" w14:textId="2FBB1BD9" w:rsidR="00A355BD" w:rsidRDefault="00B23F80">
      <w:pPr>
        <w:pStyle w:val="ListParagraph"/>
        <w:numPr>
          <w:ilvl w:val="0"/>
          <w:numId w:val="2"/>
        </w:numPr>
        <w:spacing w:before="60" w:after="60"/>
      </w:pPr>
      <w:r>
        <w:rPr>
          <w:color w:val="404040"/>
        </w:rPr>
        <w:t>Referral pathways that are clear and communicated to families</w:t>
      </w:r>
      <w:r w:rsidR="005B685A">
        <w:rPr>
          <w:color w:val="404040"/>
        </w:rPr>
        <w:t xml:space="preserve">, </w:t>
      </w:r>
      <w:r>
        <w:rPr>
          <w:color w:val="404040"/>
        </w:rPr>
        <w:t>with families kept informed of progress and expected timescales</w:t>
      </w:r>
    </w:p>
    <w:p w14:paraId="28179799" w14:textId="03F6D7A2" w:rsidR="00A355BD" w:rsidRDefault="00B23F80">
      <w:pPr>
        <w:pStyle w:val="ListParagraph"/>
        <w:numPr>
          <w:ilvl w:val="0"/>
          <w:numId w:val="2"/>
        </w:numPr>
        <w:spacing w:before="60" w:after="60"/>
      </w:pPr>
      <w:r>
        <w:rPr>
          <w:color w:val="404040"/>
        </w:rPr>
        <w:t>Urgent action to address CAMHS capacity</w:t>
      </w:r>
      <w:r w:rsidR="005B685A">
        <w:rPr>
          <w:color w:val="404040"/>
        </w:rPr>
        <w:t xml:space="preserve">, </w:t>
      </w:r>
      <w:r>
        <w:rPr>
          <w:color w:val="404040"/>
        </w:rPr>
        <w:t>currently only the most severe cases are seen, leaving many children without any mental health support</w:t>
      </w:r>
    </w:p>
    <w:p w14:paraId="2C1FA259" w14:textId="77777777" w:rsidR="00A355BD" w:rsidRDefault="00A355BD">
      <w:pPr>
        <w:spacing w:before="120"/>
      </w:pPr>
    </w:p>
    <w:p w14:paraId="54A3FB09" w14:textId="77777777" w:rsidR="00A355BD" w:rsidRDefault="00B23F80">
      <w:pPr>
        <w:pStyle w:val="Heading2"/>
      </w:pPr>
      <w:r>
        <w:t>Question 16: How should decisions be made about when a child needs specialist support?</w:t>
      </w:r>
    </w:p>
    <w:p w14:paraId="31E265C8" w14:textId="77777777" w:rsidR="00A355BD" w:rsidRDefault="00B23F80">
      <w:pPr>
        <w:spacing w:before="160" w:after="80"/>
      </w:pPr>
      <w:r>
        <w:rPr>
          <w:b/>
          <w:bCs/>
          <w:color w:val="1F4E79"/>
        </w:rPr>
        <w:t xml:space="preserve">Core problem: </w:t>
      </w:r>
      <w:r>
        <w:rPr>
          <w:color w:val="404040"/>
        </w:rPr>
        <w:t>Decisions about SEND specialist support are currently too often made without the involvement of the child or family, by professionals who have never met the child, or based on resource availability rather than need. There is no clear, statutory, functional definition of 'complex needs', allowing this term to be interpreted differently across local authorities. Children are required to fail before being recognised as needing specialist support.</w:t>
      </w:r>
    </w:p>
    <w:p w14:paraId="55677781" w14:textId="77777777" w:rsidR="00A355BD" w:rsidRDefault="00B23F80">
      <w:pPr>
        <w:pStyle w:val="Heading3"/>
      </w:pPr>
      <w:r>
        <w:t>Recommendations</w:t>
      </w:r>
    </w:p>
    <w:p w14:paraId="7D60857F" w14:textId="10A987E2" w:rsidR="00A355BD" w:rsidRDefault="00B23F80">
      <w:pPr>
        <w:pStyle w:val="ListParagraph"/>
        <w:numPr>
          <w:ilvl w:val="0"/>
          <w:numId w:val="2"/>
        </w:numPr>
        <w:spacing w:before="60" w:after="60"/>
      </w:pPr>
      <w:r>
        <w:rPr>
          <w:color w:val="404040"/>
        </w:rPr>
        <w:t>A clear, statutory definition of 'complex needs' or 'most complex needs' based on functional impact</w:t>
      </w:r>
      <w:r w:rsidR="005B685A">
        <w:rPr>
          <w:color w:val="404040"/>
        </w:rPr>
        <w:t>,</w:t>
      </w:r>
      <w:r>
        <w:rPr>
          <w:color w:val="404040"/>
        </w:rPr>
        <w:t xml:space="preserve"> not diagnosis alone, and not resource availability</w:t>
      </w:r>
    </w:p>
    <w:p w14:paraId="7AEE6014" w14:textId="1D6414C8" w:rsidR="00A355BD" w:rsidRDefault="00B23F80">
      <w:pPr>
        <w:pStyle w:val="ListParagraph"/>
        <w:numPr>
          <w:ilvl w:val="0"/>
          <w:numId w:val="2"/>
        </w:numPr>
        <w:spacing w:before="60" w:after="60"/>
      </w:pPr>
      <w:r>
        <w:rPr>
          <w:color w:val="404040"/>
        </w:rPr>
        <w:t>Children and families must be active participants in decisions about the level of support needed</w:t>
      </w:r>
      <w:r w:rsidR="005B685A">
        <w:rPr>
          <w:color w:val="404040"/>
        </w:rPr>
        <w:t>,</w:t>
      </w:r>
      <w:r>
        <w:rPr>
          <w:color w:val="404040"/>
        </w:rPr>
        <w:t xml:space="preserve"> not recipients of decisions made about them</w:t>
      </w:r>
    </w:p>
    <w:p w14:paraId="25E8E4B7" w14:textId="3D88F404" w:rsidR="00A355BD" w:rsidRDefault="00B23F80">
      <w:pPr>
        <w:pStyle w:val="ListParagraph"/>
        <w:numPr>
          <w:ilvl w:val="0"/>
          <w:numId w:val="2"/>
        </w:numPr>
        <w:spacing w:before="60" w:after="60"/>
      </w:pPr>
      <w:r>
        <w:rPr>
          <w:color w:val="404040"/>
        </w:rPr>
        <w:t>Professionals making decisions must have met and observed the child</w:t>
      </w:r>
      <w:r w:rsidR="005B685A">
        <w:rPr>
          <w:color w:val="404040"/>
        </w:rPr>
        <w:t xml:space="preserve">, </w:t>
      </w:r>
      <w:r>
        <w:rPr>
          <w:color w:val="404040"/>
        </w:rPr>
        <w:t>paper-based assessments without direct contact are not acceptable for specialist support decisions</w:t>
      </w:r>
    </w:p>
    <w:p w14:paraId="729B0749" w14:textId="77777777" w:rsidR="00A355BD" w:rsidRDefault="00B23F80">
      <w:pPr>
        <w:pStyle w:val="ListParagraph"/>
        <w:numPr>
          <w:ilvl w:val="0"/>
          <w:numId w:val="2"/>
        </w:numPr>
        <w:spacing w:before="60" w:after="60"/>
      </w:pPr>
      <w:r>
        <w:rPr>
          <w:color w:val="404040"/>
        </w:rPr>
        <w:t>Parents must have the right to challenge how 'complex needs' is determined for their child, with access to independent review</w:t>
      </w:r>
    </w:p>
    <w:p w14:paraId="40736E4F" w14:textId="77777777" w:rsidR="00A355BD" w:rsidRDefault="00B23F80">
      <w:pPr>
        <w:pStyle w:val="ListParagraph"/>
        <w:numPr>
          <w:ilvl w:val="0"/>
          <w:numId w:val="2"/>
        </w:numPr>
        <w:spacing w:before="60" w:after="60"/>
      </w:pPr>
      <w:r>
        <w:rPr>
          <w:color w:val="404040"/>
        </w:rPr>
        <w:t>Children must never have to fail first before being recognised as needing specialist support</w:t>
      </w:r>
    </w:p>
    <w:p w14:paraId="275BB108" w14:textId="77777777" w:rsidR="00A355BD" w:rsidRDefault="00A355BD">
      <w:pPr>
        <w:spacing w:before="120"/>
      </w:pPr>
    </w:p>
    <w:p w14:paraId="03A33BB4" w14:textId="77777777" w:rsidR="00A355BD" w:rsidRDefault="00B23F80">
      <w:pPr>
        <w:pStyle w:val="Heading2"/>
      </w:pPr>
      <w:r>
        <w:t>Question 17: What role should health and social care services play in specialist support?</w:t>
      </w:r>
    </w:p>
    <w:p w14:paraId="283619EC" w14:textId="3FDB6074" w:rsidR="00A355BD" w:rsidRDefault="00B23F80">
      <w:pPr>
        <w:spacing w:before="160" w:after="80"/>
      </w:pPr>
      <w:r>
        <w:rPr>
          <w:b/>
          <w:bCs/>
          <w:color w:val="1F4E79"/>
        </w:rPr>
        <w:t xml:space="preserve">Core problem: </w:t>
      </w:r>
      <w:r>
        <w:rPr>
          <w:color w:val="404040"/>
        </w:rPr>
        <w:t xml:space="preserve">The overwhelming experience of families is of fragmentation between education, health, and social care. Health services discharge children after diagnosis with no </w:t>
      </w:r>
      <w:r>
        <w:rPr>
          <w:color w:val="404040"/>
        </w:rPr>
        <w:lastRenderedPageBreak/>
        <w:t>follow-up. Social care becomes involved only at crisis point. Education, health, and social care hold separate assessments, separate plans, and separate budgets, with no one taking overall responsibility for the child. Families are required to join up services themselves</w:t>
      </w:r>
      <w:r w:rsidR="005B685A">
        <w:rPr>
          <w:color w:val="404040"/>
        </w:rPr>
        <w:t>,</w:t>
      </w:r>
      <w:r>
        <w:rPr>
          <w:color w:val="404040"/>
        </w:rPr>
        <w:t xml:space="preserve"> a task that is exhausting, inequitable, and should not fall to the</w:t>
      </w:r>
      <w:r w:rsidR="005B685A">
        <w:rPr>
          <w:color w:val="404040"/>
        </w:rPr>
        <w:t>m.</w:t>
      </w:r>
    </w:p>
    <w:p w14:paraId="3E8D28AF" w14:textId="77777777" w:rsidR="00A355BD" w:rsidRDefault="00B23F80">
      <w:pPr>
        <w:pBdr>
          <w:left w:val="single" w:sz="12" w:space="8" w:color="2E75B6"/>
        </w:pBdr>
        <w:spacing w:before="120" w:after="120"/>
        <w:ind w:left="720" w:right="360"/>
      </w:pPr>
      <w:r>
        <w:rPr>
          <w:i/>
          <w:iCs/>
          <w:color w:val="595959"/>
        </w:rPr>
        <w:t>"Services are very disjointed and heavily rely upon parents joining them up."</w:t>
      </w:r>
    </w:p>
    <w:p w14:paraId="485E9305" w14:textId="77777777" w:rsidR="00A355BD" w:rsidRDefault="00B23F80">
      <w:pPr>
        <w:pStyle w:val="Heading3"/>
      </w:pPr>
      <w:r>
        <w:t>Recommendations</w:t>
      </w:r>
    </w:p>
    <w:p w14:paraId="6F3B11A9" w14:textId="19AC9AF6" w:rsidR="00A355BD" w:rsidRDefault="00B23F80">
      <w:pPr>
        <w:pStyle w:val="ListParagraph"/>
        <w:numPr>
          <w:ilvl w:val="0"/>
          <w:numId w:val="2"/>
        </w:numPr>
        <w:spacing w:before="60" w:after="60"/>
      </w:pPr>
      <w:r>
        <w:rPr>
          <w:color w:val="404040"/>
        </w:rPr>
        <w:t>Health and social care must have defined, statutory responsibilities within specialist SEND support</w:t>
      </w:r>
      <w:r w:rsidR="005B685A">
        <w:rPr>
          <w:color w:val="404040"/>
        </w:rPr>
        <w:t>,</w:t>
      </w:r>
      <w:r>
        <w:rPr>
          <w:color w:val="404040"/>
        </w:rPr>
        <w:t xml:space="preserve"> not advisory roles</w:t>
      </w:r>
    </w:p>
    <w:p w14:paraId="48218159" w14:textId="561B8C25" w:rsidR="00A355BD" w:rsidRDefault="00B23F80">
      <w:pPr>
        <w:pStyle w:val="ListParagraph"/>
        <w:numPr>
          <w:ilvl w:val="0"/>
          <w:numId w:val="2"/>
        </w:numPr>
        <w:spacing w:before="60" w:after="60"/>
      </w:pPr>
      <w:r>
        <w:rPr>
          <w:color w:val="404040"/>
        </w:rPr>
        <w:t>A single, integrated plan for children with complex needs covering education, health, and social care provision</w:t>
      </w:r>
      <w:r w:rsidR="005B685A">
        <w:rPr>
          <w:color w:val="404040"/>
        </w:rPr>
        <w:t xml:space="preserve">, </w:t>
      </w:r>
      <w:r>
        <w:rPr>
          <w:color w:val="404040"/>
        </w:rPr>
        <w:t>replacing multiple separate documents</w:t>
      </w:r>
    </w:p>
    <w:p w14:paraId="486BFE09" w14:textId="77777777" w:rsidR="00A355BD" w:rsidRDefault="00B23F80">
      <w:pPr>
        <w:pStyle w:val="ListParagraph"/>
        <w:numPr>
          <w:ilvl w:val="0"/>
          <w:numId w:val="2"/>
        </w:numPr>
        <w:spacing w:before="60" w:after="60"/>
      </w:pPr>
      <w:r>
        <w:rPr>
          <w:color w:val="404040"/>
        </w:rPr>
        <w:t>Named health and social care leads for children with the most complex needs, attending reviews and accountable for their part of the plan</w:t>
      </w:r>
    </w:p>
    <w:p w14:paraId="71FD7CC7" w14:textId="0CF7A622" w:rsidR="00A355BD" w:rsidRDefault="00B23F80">
      <w:pPr>
        <w:pStyle w:val="ListParagraph"/>
        <w:numPr>
          <w:ilvl w:val="0"/>
          <w:numId w:val="2"/>
        </w:numPr>
        <w:spacing w:before="60" w:after="60"/>
      </w:pPr>
      <w:r>
        <w:rPr>
          <w:color w:val="404040"/>
        </w:rPr>
        <w:t>Post-diagnosis support must be mandatory</w:t>
      </w:r>
      <w:r w:rsidR="005B685A">
        <w:rPr>
          <w:color w:val="404040"/>
        </w:rPr>
        <w:t>,</w:t>
      </w:r>
      <w:r>
        <w:rPr>
          <w:color w:val="404040"/>
        </w:rPr>
        <w:t xml:space="preserve"> children and families must not be discharged without clear next steps and a named contact</w:t>
      </w:r>
    </w:p>
    <w:p w14:paraId="24A8D282" w14:textId="77777777" w:rsidR="00A355BD" w:rsidRDefault="00B23F80">
      <w:pPr>
        <w:pStyle w:val="ListParagraph"/>
        <w:numPr>
          <w:ilvl w:val="0"/>
          <w:numId w:val="2"/>
        </w:numPr>
        <w:spacing w:before="60" w:after="60"/>
      </w:pPr>
      <w:r>
        <w:rPr>
          <w:color w:val="404040"/>
        </w:rPr>
        <w:t>Joint commissioning of specialist services across education, health, and social care, to end the situation where families are bounced between budgets</w:t>
      </w:r>
    </w:p>
    <w:p w14:paraId="7BA09493" w14:textId="77777777" w:rsidR="00A355BD" w:rsidRDefault="00A355BD">
      <w:pPr>
        <w:pBdr>
          <w:bottom w:val="single" w:sz="4" w:space="1" w:color="CCCCCC"/>
        </w:pBdr>
        <w:spacing w:before="200" w:after="200"/>
      </w:pPr>
    </w:p>
    <w:p w14:paraId="5A70B2F4" w14:textId="77777777" w:rsidR="00A355BD" w:rsidRDefault="00B23F80">
      <w:pPr>
        <w:pStyle w:val="Heading1"/>
        <w:pBdr>
          <w:bottom w:val="single" w:sz="8" w:space="4" w:color="2E75B6"/>
        </w:pBdr>
      </w:pPr>
      <w:r>
        <w:t>Section 5: Education, Health and Care Plans / New Plan Structures</w:t>
      </w:r>
    </w:p>
    <w:p w14:paraId="308E1588" w14:textId="77777777" w:rsidR="00A355BD" w:rsidRDefault="00B23F80">
      <w:pPr>
        <w:pStyle w:val="Heading2"/>
      </w:pPr>
      <w:r>
        <w:t>Question 18: How should new SEND plans be designed to ensure they meet children's needs effectively?</w:t>
      </w:r>
    </w:p>
    <w:p w14:paraId="55DCC28B" w14:textId="741ABC4B" w:rsidR="00A355BD" w:rsidRDefault="00B23F80">
      <w:pPr>
        <w:spacing w:before="160" w:after="80"/>
      </w:pPr>
      <w:r>
        <w:rPr>
          <w:b/>
          <w:bCs/>
          <w:color w:val="1F4E79"/>
        </w:rPr>
        <w:t xml:space="preserve">Core problem: </w:t>
      </w:r>
      <w:r>
        <w:rPr>
          <w:color w:val="404040"/>
        </w:rPr>
        <w:t>SEND plans are frequently vague, using woolly language that cannot be enforced. Provision is described in terms of 'access to' or 'opportunities for' rather than specific, measurable commitments. This makes accountability impossible. The EHCP process is widely experienced as complex and overwhelming, and families often need significant experience or prior knowledge to navigate it. Even where EHCPs exist, education settings do not meet all the needs set out in them despite being legally bound to do so.</w:t>
      </w:r>
    </w:p>
    <w:p w14:paraId="11203AEC" w14:textId="77777777" w:rsidR="00A355BD" w:rsidRDefault="00B23F80">
      <w:pPr>
        <w:pBdr>
          <w:left w:val="single" w:sz="12" w:space="8" w:color="2E75B6"/>
        </w:pBdr>
        <w:spacing w:before="120" w:after="120"/>
        <w:ind w:left="720" w:right="360"/>
      </w:pPr>
      <w:r>
        <w:rPr>
          <w:i/>
          <w:iCs/>
          <w:color w:val="595959"/>
        </w:rPr>
        <w:t>"The EHCP process is complex and overwhelming, and families often need significant experience or support to navigate it... Education settings do not meet all the needs set out in an EHCP. Even though they are bound by law."</w:t>
      </w:r>
    </w:p>
    <w:p w14:paraId="1C811CD8" w14:textId="77777777" w:rsidR="00A355BD" w:rsidRDefault="00B23F80">
      <w:pPr>
        <w:pStyle w:val="Heading3"/>
      </w:pPr>
      <w:r>
        <w:t>Recommendations</w:t>
      </w:r>
    </w:p>
    <w:p w14:paraId="203C4B49" w14:textId="36F1A4DF" w:rsidR="00A355BD" w:rsidRDefault="00B23F80">
      <w:pPr>
        <w:pStyle w:val="ListParagraph"/>
        <w:numPr>
          <w:ilvl w:val="0"/>
          <w:numId w:val="2"/>
        </w:numPr>
        <w:spacing w:before="60" w:after="60"/>
      </w:pPr>
      <w:r>
        <w:rPr>
          <w:color w:val="404040"/>
        </w:rPr>
        <w:t>Plans must use precise, specific language describing exactly what provision will be delivered, by whom, at what frequency, and to what standard no vague commitments</w:t>
      </w:r>
    </w:p>
    <w:p w14:paraId="4420E791" w14:textId="3D35A823" w:rsidR="00A355BD" w:rsidRDefault="00B23F80">
      <w:pPr>
        <w:pStyle w:val="ListParagraph"/>
        <w:numPr>
          <w:ilvl w:val="0"/>
          <w:numId w:val="2"/>
        </w:numPr>
        <w:spacing w:before="60" w:after="60"/>
      </w:pPr>
      <w:r>
        <w:rPr>
          <w:color w:val="404040"/>
        </w:rPr>
        <w:t>A single integrated plan covering education, health, and social care ending the current situation where families hold multiple separate documents</w:t>
      </w:r>
    </w:p>
    <w:p w14:paraId="3D607A6C" w14:textId="77777777" w:rsidR="00A355BD" w:rsidRDefault="00B23F80">
      <w:pPr>
        <w:pStyle w:val="ListParagraph"/>
        <w:numPr>
          <w:ilvl w:val="0"/>
          <w:numId w:val="2"/>
        </w:numPr>
        <w:spacing w:before="60" w:after="60"/>
      </w:pPr>
      <w:r>
        <w:rPr>
          <w:color w:val="404040"/>
        </w:rPr>
        <w:t>Plans must be written in plain language, accessible to families and to the child themselves</w:t>
      </w:r>
    </w:p>
    <w:p w14:paraId="3945456B" w14:textId="2467F985" w:rsidR="00A355BD" w:rsidRDefault="00B23F80">
      <w:pPr>
        <w:pStyle w:val="ListParagraph"/>
        <w:numPr>
          <w:ilvl w:val="0"/>
          <w:numId w:val="2"/>
        </w:numPr>
        <w:spacing w:before="60" w:after="60"/>
      </w:pPr>
      <w:r>
        <w:rPr>
          <w:color w:val="404040"/>
        </w:rPr>
        <w:t>The child's voice must be genuinely central not a tokenistic section, but threaded throughout the plan</w:t>
      </w:r>
    </w:p>
    <w:p w14:paraId="3184FEF3" w14:textId="77777777" w:rsidR="00A355BD" w:rsidRDefault="00B23F80">
      <w:pPr>
        <w:pStyle w:val="ListParagraph"/>
        <w:numPr>
          <w:ilvl w:val="0"/>
          <w:numId w:val="2"/>
        </w:numPr>
        <w:spacing w:before="60" w:after="60"/>
      </w:pPr>
      <w:r>
        <w:rPr>
          <w:color w:val="404040"/>
        </w:rPr>
        <w:lastRenderedPageBreak/>
        <w:t>Plans must be co-produced with families, not drafted by professionals and sent for comment</w:t>
      </w:r>
    </w:p>
    <w:p w14:paraId="5F31505F" w14:textId="77777777" w:rsidR="00A355BD" w:rsidRDefault="00A355BD">
      <w:pPr>
        <w:spacing w:before="120"/>
      </w:pPr>
    </w:p>
    <w:p w14:paraId="01E52C93" w14:textId="77777777" w:rsidR="00A355BD" w:rsidRDefault="00B23F80">
      <w:pPr>
        <w:pStyle w:val="Heading2"/>
      </w:pPr>
      <w:r>
        <w:t>Question 19: How can we ensure plans remain person-centred and focused on outcomes?</w:t>
      </w:r>
    </w:p>
    <w:p w14:paraId="4FEBB1A2" w14:textId="2A908E2E" w:rsidR="00A355BD" w:rsidRDefault="00B23F80">
      <w:pPr>
        <w:spacing w:before="160" w:after="80"/>
      </w:pPr>
      <w:r>
        <w:rPr>
          <w:b/>
          <w:bCs/>
          <w:color w:val="1F4E79"/>
        </w:rPr>
        <w:t xml:space="preserve">Core problem: </w:t>
      </w:r>
      <w:r>
        <w:rPr>
          <w:color w:val="404040"/>
        </w:rPr>
        <w:t>Families consistently describe plans that are system-centred rather than child-centred</w:t>
      </w:r>
      <w:r w:rsidR="00AB55CE">
        <w:rPr>
          <w:color w:val="404040"/>
        </w:rPr>
        <w:t>,</w:t>
      </w:r>
      <w:r>
        <w:rPr>
          <w:color w:val="404040"/>
        </w:rPr>
        <w:t xml:space="preserve"> focused on what provision is available rather than what the child needs. Outcomes in plans are often written to meet administrative requirements rather than to be genuinely meaningful to the child and family. Progress against outcomes is not reviewed regularly or honestly.</w:t>
      </w:r>
    </w:p>
    <w:p w14:paraId="200A7078" w14:textId="77777777" w:rsidR="00A355BD" w:rsidRDefault="00B23F80">
      <w:pPr>
        <w:pStyle w:val="Heading3"/>
      </w:pPr>
      <w:r>
        <w:t>Recommendations</w:t>
      </w:r>
    </w:p>
    <w:p w14:paraId="4B896331" w14:textId="33F8893A" w:rsidR="00A355BD" w:rsidRDefault="00B23F80">
      <w:pPr>
        <w:pStyle w:val="ListParagraph"/>
        <w:numPr>
          <w:ilvl w:val="0"/>
          <w:numId w:val="2"/>
        </w:numPr>
        <w:spacing w:before="60" w:after="60"/>
      </w:pPr>
      <w:r>
        <w:rPr>
          <w:color w:val="404040"/>
        </w:rPr>
        <w:t>Outcomes in plans must be genuinely meaningful to the child and family</w:t>
      </w:r>
      <w:r w:rsidR="00AB55CE">
        <w:rPr>
          <w:color w:val="404040"/>
        </w:rPr>
        <w:t xml:space="preserve">, </w:t>
      </w:r>
      <w:r>
        <w:rPr>
          <w:color w:val="404040"/>
        </w:rPr>
        <w:t>not written to meet administrative requirements</w:t>
      </w:r>
    </w:p>
    <w:p w14:paraId="70AF2018" w14:textId="77777777" w:rsidR="00A355BD" w:rsidRDefault="00B23F80">
      <w:pPr>
        <w:pStyle w:val="ListParagraph"/>
        <w:numPr>
          <w:ilvl w:val="0"/>
          <w:numId w:val="2"/>
        </w:numPr>
        <w:spacing w:before="60" w:after="60"/>
      </w:pPr>
      <w:r>
        <w:rPr>
          <w:color w:val="404040"/>
        </w:rPr>
        <w:t>Progress against outcomes must be reviewed regularly and honestly, including where outcomes are not being met</w:t>
      </w:r>
    </w:p>
    <w:p w14:paraId="096F3BFF" w14:textId="77777777" w:rsidR="00A355BD" w:rsidRDefault="00B23F80">
      <w:pPr>
        <w:pStyle w:val="ListParagraph"/>
        <w:numPr>
          <w:ilvl w:val="0"/>
          <w:numId w:val="2"/>
        </w:numPr>
        <w:spacing w:before="60" w:after="60"/>
      </w:pPr>
      <w:r>
        <w:rPr>
          <w:color w:val="404040"/>
        </w:rPr>
        <w:t>Children and young people must be supported to understand and contribute to their own plans in accessible ways</w:t>
      </w:r>
    </w:p>
    <w:p w14:paraId="0B5D621B" w14:textId="77777777" w:rsidR="00A355BD" w:rsidRDefault="00B23F80">
      <w:pPr>
        <w:pStyle w:val="ListParagraph"/>
        <w:numPr>
          <w:ilvl w:val="0"/>
          <w:numId w:val="2"/>
        </w:numPr>
        <w:spacing w:before="60" w:after="60"/>
      </w:pPr>
      <w:r>
        <w:rPr>
          <w:color w:val="404040"/>
        </w:rPr>
        <w:t>Families must receive a copy of any notes or draft plan within a reasonable timeframe, with a genuine opportunity to amend</w:t>
      </w:r>
    </w:p>
    <w:p w14:paraId="18896FB1" w14:textId="3CAA0465" w:rsidR="00A355BD" w:rsidRDefault="00B23F80">
      <w:pPr>
        <w:pStyle w:val="ListParagraph"/>
        <w:numPr>
          <w:ilvl w:val="0"/>
          <w:numId w:val="2"/>
        </w:numPr>
        <w:spacing w:before="60" w:after="60"/>
      </w:pPr>
      <w:r>
        <w:rPr>
          <w:color w:val="404040"/>
        </w:rPr>
        <w:t>A strengths-based approach must be embedded</w:t>
      </w:r>
      <w:r w:rsidR="00AB55CE">
        <w:rPr>
          <w:color w:val="404040"/>
        </w:rPr>
        <w:t xml:space="preserve">, </w:t>
      </w:r>
      <w:r>
        <w:rPr>
          <w:color w:val="404040"/>
        </w:rPr>
        <w:t>plans should reflect what the child can do and aspires to, not only their deficits and difficulties</w:t>
      </w:r>
    </w:p>
    <w:p w14:paraId="6B8E9085" w14:textId="77777777" w:rsidR="00A355BD" w:rsidRDefault="00A355BD">
      <w:pPr>
        <w:spacing w:before="120"/>
      </w:pPr>
    </w:p>
    <w:p w14:paraId="574B397F" w14:textId="77777777" w:rsidR="00A355BD" w:rsidRDefault="00B23F80">
      <w:pPr>
        <w:pStyle w:val="Heading2"/>
      </w:pPr>
      <w:r>
        <w:t>Question 20: How should families be involved in creating and reviewing SEND plans?</w:t>
      </w:r>
    </w:p>
    <w:p w14:paraId="7BE9AEA6" w14:textId="77777777" w:rsidR="00A355BD" w:rsidRDefault="00B23F80">
      <w:pPr>
        <w:spacing w:before="160" w:after="80"/>
      </w:pPr>
      <w:r>
        <w:rPr>
          <w:b/>
          <w:bCs/>
          <w:color w:val="1F4E79"/>
        </w:rPr>
        <w:t xml:space="preserve">Core problem: </w:t>
      </w:r>
      <w:r>
        <w:rPr>
          <w:color w:val="404040"/>
        </w:rPr>
        <w:t>Too many families describe being presented with a completed plan for comment rather than being involved in drafting it. Meetings are held at short notice, in inaccessible formats, and without adequate time for families to prepare. Parents who are less confident, less articulate, or less persistent are at particular risk of being excluded from meaningful participation.</w:t>
      </w:r>
    </w:p>
    <w:p w14:paraId="4EDE1DA0" w14:textId="77777777" w:rsidR="00A355BD" w:rsidRDefault="00B23F80">
      <w:pPr>
        <w:pStyle w:val="Heading3"/>
      </w:pPr>
      <w:r>
        <w:t>Recommendations</w:t>
      </w:r>
    </w:p>
    <w:p w14:paraId="3A235E9D" w14:textId="792E298A" w:rsidR="00A355BD" w:rsidRDefault="00B23F80">
      <w:pPr>
        <w:pStyle w:val="ListParagraph"/>
        <w:numPr>
          <w:ilvl w:val="0"/>
          <w:numId w:val="2"/>
        </w:numPr>
        <w:spacing w:before="60" w:after="60"/>
      </w:pPr>
      <w:r>
        <w:rPr>
          <w:color w:val="404040"/>
        </w:rPr>
        <w:t>Co-production of plans must be a statutory requirement</w:t>
      </w:r>
      <w:r w:rsidR="00AB55CE">
        <w:rPr>
          <w:color w:val="404040"/>
        </w:rPr>
        <w:t xml:space="preserve">, </w:t>
      </w:r>
      <w:r>
        <w:rPr>
          <w:color w:val="404040"/>
        </w:rPr>
        <w:t>not a commitment that exists on paper but is rarely fulfilled in practice</w:t>
      </w:r>
    </w:p>
    <w:p w14:paraId="79F17E8E" w14:textId="77777777" w:rsidR="00A355BD" w:rsidRDefault="00B23F80">
      <w:pPr>
        <w:pStyle w:val="ListParagraph"/>
        <w:numPr>
          <w:ilvl w:val="0"/>
          <w:numId w:val="2"/>
        </w:numPr>
        <w:spacing w:before="60" w:after="60"/>
      </w:pPr>
      <w:r>
        <w:rPr>
          <w:color w:val="404040"/>
        </w:rPr>
        <w:t>Families must receive adequate notice of all reviews, with information shared in advance so they can prepare meaningfully</w:t>
      </w:r>
    </w:p>
    <w:p w14:paraId="4090FF67" w14:textId="77777777" w:rsidR="00A355BD" w:rsidRDefault="00B23F80">
      <w:pPr>
        <w:pStyle w:val="ListParagraph"/>
        <w:numPr>
          <w:ilvl w:val="0"/>
          <w:numId w:val="2"/>
        </w:numPr>
        <w:spacing w:before="60" w:after="60"/>
      </w:pPr>
      <w:r>
        <w:rPr>
          <w:color w:val="404040"/>
        </w:rPr>
        <w:t>Independent advocacy must be available to all families who want it, particularly those who are less confident navigating the system</w:t>
      </w:r>
    </w:p>
    <w:p w14:paraId="15A2E8F7" w14:textId="0BB21259" w:rsidR="00A355BD" w:rsidRDefault="00B23F80">
      <w:pPr>
        <w:pStyle w:val="ListParagraph"/>
        <w:numPr>
          <w:ilvl w:val="0"/>
          <w:numId w:val="2"/>
        </w:numPr>
        <w:spacing w:before="60" w:after="60"/>
      </w:pPr>
      <w:r>
        <w:rPr>
          <w:color w:val="404040"/>
        </w:rPr>
        <w:t>Plans must be available in accessible formats</w:t>
      </w:r>
      <w:r w:rsidR="00AB55CE">
        <w:rPr>
          <w:color w:val="404040"/>
        </w:rPr>
        <w:t>,</w:t>
      </w:r>
      <w:r>
        <w:rPr>
          <w:color w:val="404040"/>
        </w:rPr>
        <w:t xml:space="preserve"> easy read, translated versions, audio — for families with different communication needs</w:t>
      </w:r>
    </w:p>
    <w:p w14:paraId="25CFF757" w14:textId="77777777" w:rsidR="00A355BD" w:rsidRDefault="00B23F80">
      <w:pPr>
        <w:pStyle w:val="ListParagraph"/>
        <w:numPr>
          <w:ilvl w:val="0"/>
          <w:numId w:val="2"/>
        </w:numPr>
        <w:spacing w:before="60" w:after="60"/>
      </w:pPr>
      <w:r>
        <w:rPr>
          <w:color w:val="404040"/>
        </w:rPr>
        <w:t>The child or young person must be supported to attend and contribute to their own review, in a format that works for them</w:t>
      </w:r>
    </w:p>
    <w:p w14:paraId="36509382" w14:textId="77777777" w:rsidR="00A355BD" w:rsidRDefault="00A355BD">
      <w:pPr>
        <w:spacing w:before="120"/>
      </w:pPr>
    </w:p>
    <w:p w14:paraId="4C379FF8" w14:textId="77777777" w:rsidR="00A355BD" w:rsidRDefault="00B23F80">
      <w:pPr>
        <w:pStyle w:val="Heading2"/>
      </w:pPr>
      <w:r>
        <w:t>Question 21: How should disputes about SEND plans be resolved?</w:t>
      </w:r>
    </w:p>
    <w:p w14:paraId="0D00BA59" w14:textId="0C354DC8" w:rsidR="00A355BD" w:rsidRDefault="00B23F80">
      <w:pPr>
        <w:spacing w:before="160" w:after="80"/>
      </w:pPr>
      <w:r>
        <w:rPr>
          <w:b/>
          <w:bCs/>
          <w:color w:val="1F4E79"/>
        </w:rPr>
        <w:t xml:space="preserve">Core problem: </w:t>
      </w:r>
      <w:r>
        <w:rPr>
          <w:color w:val="404040"/>
        </w:rPr>
        <w:t>Dispute resolution is currently failing families. Mediation is widely experienced as a box-ticking exercise before tribunal. The tribunal process itself is lengthy, adversarial, costly, and traumatic</w:t>
      </w:r>
      <w:r w:rsidR="00AB55CE">
        <w:rPr>
          <w:color w:val="404040"/>
        </w:rPr>
        <w:t xml:space="preserve"> and </w:t>
      </w:r>
      <w:r>
        <w:rPr>
          <w:color w:val="404040"/>
        </w:rPr>
        <w:t>yet it is the only route with genuine teeth. Many families cannot access it without legal support, which they must fund themselves. Local authority complaints procedures are widely described as inaccessible and ineffective.</w:t>
      </w:r>
    </w:p>
    <w:p w14:paraId="6FF9A638" w14:textId="77777777" w:rsidR="00A355BD" w:rsidRDefault="00B23F80">
      <w:pPr>
        <w:pStyle w:val="Heading3"/>
      </w:pPr>
      <w:r>
        <w:t>Recommendations</w:t>
      </w:r>
    </w:p>
    <w:p w14:paraId="576AB3E5" w14:textId="1F2043E1" w:rsidR="00A355BD" w:rsidRDefault="00B23F80">
      <w:pPr>
        <w:pStyle w:val="ListParagraph"/>
        <w:numPr>
          <w:ilvl w:val="0"/>
          <w:numId w:val="2"/>
        </w:numPr>
        <w:spacing w:before="60" w:after="60"/>
      </w:pPr>
      <w:r>
        <w:rPr>
          <w:color w:val="404040"/>
        </w:rPr>
        <w:t>Access to genuinely independent, early-stage dispute resolution</w:t>
      </w:r>
      <w:r w:rsidR="00AB55CE">
        <w:rPr>
          <w:color w:val="404040"/>
        </w:rPr>
        <w:t>,</w:t>
      </w:r>
      <w:r>
        <w:rPr>
          <w:color w:val="404040"/>
        </w:rPr>
        <w:t xml:space="preserve"> before tribunal</w:t>
      </w:r>
      <w:r w:rsidR="00AB55CE">
        <w:rPr>
          <w:color w:val="404040"/>
        </w:rPr>
        <w:t>,</w:t>
      </w:r>
      <w:r>
        <w:rPr>
          <w:color w:val="404040"/>
        </w:rPr>
        <w:t xml:space="preserve"> that is fast, accessible, and free to families</w:t>
      </w:r>
    </w:p>
    <w:p w14:paraId="33843448" w14:textId="77777777" w:rsidR="00A355BD" w:rsidRDefault="00B23F80">
      <w:pPr>
        <w:pStyle w:val="ListParagraph"/>
        <w:numPr>
          <w:ilvl w:val="0"/>
          <w:numId w:val="2"/>
        </w:numPr>
        <w:spacing w:before="60" w:after="60"/>
      </w:pPr>
      <w:r>
        <w:rPr>
          <w:color w:val="404040"/>
        </w:rPr>
        <w:t>SEND Tribunals must retain the power to name a specific school in a plan — this is a critical safeguard for families</w:t>
      </w:r>
    </w:p>
    <w:p w14:paraId="71D66AB2" w14:textId="77777777" w:rsidR="00A355BD" w:rsidRDefault="00B23F80">
      <w:pPr>
        <w:pStyle w:val="ListParagraph"/>
        <w:numPr>
          <w:ilvl w:val="0"/>
          <w:numId w:val="2"/>
        </w:numPr>
        <w:spacing w:before="60" w:after="60"/>
      </w:pPr>
      <w:r>
        <w:rPr>
          <w:color w:val="404040"/>
        </w:rPr>
        <w:t>If tribunal powers are changed, a clear, enforceable alternative legal route must be provided with equivalent protections</w:t>
      </w:r>
    </w:p>
    <w:p w14:paraId="49C825E0" w14:textId="77777777" w:rsidR="00A355BD" w:rsidRDefault="00B23F80">
      <w:pPr>
        <w:pStyle w:val="ListParagraph"/>
        <w:numPr>
          <w:ilvl w:val="0"/>
          <w:numId w:val="2"/>
        </w:numPr>
        <w:spacing w:before="60" w:after="60"/>
      </w:pPr>
      <w:r>
        <w:rPr>
          <w:color w:val="404040"/>
        </w:rPr>
        <w:t>Independent oversight of local authority SEND decisions, including a right to refer to an independent body where complaints are not resolved</w:t>
      </w:r>
    </w:p>
    <w:p w14:paraId="1E61DBEB" w14:textId="77777777" w:rsidR="00A355BD" w:rsidRDefault="00B23F80">
      <w:pPr>
        <w:pStyle w:val="ListParagraph"/>
        <w:numPr>
          <w:ilvl w:val="0"/>
          <w:numId w:val="2"/>
        </w:numPr>
        <w:spacing w:before="60" w:after="60"/>
      </w:pPr>
      <w:r>
        <w:rPr>
          <w:color w:val="404040"/>
        </w:rPr>
        <w:t>Legal aid or equivalent support for families navigating the tribunal process</w:t>
      </w:r>
    </w:p>
    <w:p w14:paraId="2B3E7C2C" w14:textId="77777777" w:rsidR="00A355BD" w:rsidRDefault="00A355BD">
      <w:pPr>
        <w:spacing w:before="120"/>
      </w:pPr>
    </w:p>
    <w:p w14:paraId="172E677F" w14:textId="77777777" w:rsidR="00A355BD" w:rsidRDefault="00B23F80">
      <w:pPr>
        <w:pStyle w:val="Heading2"/>
      </w:pPr>
      <w:r>
        <w:t>Question 22: What legal protections should be in place for SEND plans?</w:t>
      </w:r>
    </w:p>
    <w:p w14:paraId="6A453FDC" w14:textId="3A2BE5F7" w:rsidR="00A355BD" w:rsidRDefault="00B23F80">
      <w:pPr>
        <w:spacing w:before="160" w:after="80"/>
      </w:pPr>
      <w:r>
        <w:rPr>
          <w:b/>
          <w:bCs/>
          <w:color w:val="1F4E79"/>
        </w:rPr>
        <w:t xml:space="preserve">Core problem: </w:t>
      </w:r>
      <w:r>
        <w:rPr>
          <w:color w:val="404040"/>
        </w:rPr>
        <w:t>The central fear expressed by families across all our evidence is that new SEND plans will carry weaker legal protections than current EHCPs. Without a statutory duty to deliver the provision specified in a plan</w:t>
      </w:r>
      <w:r w:rsidR="00AB55CE">
        <w:rPr>
          <w:color w:val="404040"/>
        </w:rPr>
        <w:t xml:space="preserve">, </w:t>
      </w:r>
      <w:r>
        <w:rPr>
          <w:color w:val="404040"/>
        </w:rPr>
        <w:t>not just to produce it</w:t>
      </w:r>
      <w:r w:rsidR="00AB55CE">
        <w:rPr>
          <w:color w:val="404040"/>
        </w:rPr>
        <w:t xml:space="preserve">, </w:t>
      </w:r>
      <w:r>
        <w:rPr>
          <w:color w:val="404040"/>
        </w:rPr>
        <w:t>any new plan risks becoming an aspirational document with no meaningful accountability. Individual Support Plans (ISPs) at the targeted level are of particular concern: without legal enforceability, they risk becoming 'we'll do our best' documents.</w:t>
      </w:r>
    </w:p>
    <w:p w14:paraId="7DAFDB1F" w14:textId="77777777" w:rsidR="00A355BD" w:rsidRDefault="00B23F80">
      <w:pPr>
        <w:pStyle w:val="Heading3"/>
      </w:pPr>
      <w:r>
        <w:t>Recommendations</w:t>
      </w:r>
    </w:p>
    <w:p w14:paraId="5E762C4C" w14:textId="417C2F0E" w:rsidR="00A355BD" w:rsidRDefault="00B23F80">
      <w:pPr>
        <w:pStyle w:val="ListParagraph"/>
        <w:numPr>
          <w:ilvl w:val="0"/>
          <w:numId w:val="2"/>
        </w:numPr>
        <w:spacing w:before="60" w:after="60"/>
      </w:pPr>
      <w:r>
        <w:rPr>
          <w:color w:val="404040"/>
        </w:rPr>
        <w:t>A statutory duty to deliver the provision specified in any SEND plan</w:t>
      </w:r>
      <w:r w:rsidR="00AB55CE">
        <w:rPr>
          <w:color w:val="404040"/>
        </w:rPr>
        <w:t>,</w:t>
      </w:r>
      <w:r>
        <w:rPr>
          <w:color w:val="404040"/>
        </w:rPr>
        <w:t xml:space="preserve"> not just to produce the plan</w:t>
      </w:r>
    </w:p>
    <w:p w14:paraId="768E38FF" w14:textId="77777777" w:rsidR="00A355BD" w:rsidRDefault="00B23F80">
      <w:pPr>
        <w:pStyle w:val="ListParagraph"/>
        <w:numPr>
          <w:ilvl w:val="0"/>
          <w:numId w:val="2"/>
        </w:numPr>
        <w:spacing w:before="60" w:after="60"/>
      </w:pPr>
      <w:r>
        <w:rPr>
          <w:color w:val="404040"/>
        </w:rPr>
        <w:t>Clear identification in law of who is legally responsible for delivering each element of a plan</w:t>
      </w:r>
    </w:p>
    <w:p w14:paraId="492D833A" w14:textId="77777777" w:rsidR="00A355BD" w:rsidRDefault="00B23F80">
      <w:pPr>
        <w:pStyle w:val="ListParagraph"/>
        <w:numPr>
          <w:ilvl w:val="0"/>
          <w:numId w:val="2"/>
        </w:numPr>
        <w:spacing w:before="60" w:after="60"/>
      </w:pPr>
      <w:r>
        <w:rPr>
          <w:color w:val="404040"/>
        </w:rPr>
        <w:t>Legally defined timeframes for producing, reviewing, and amending plans</w:t>
      </w:r>
    </w:p>
    <w:p w14:paraId="721013D2" w14:textId="77777777" w:rsidR="00A355BD" w:rsidRDefault="00B23F80">
      <w:pPr>
        <w:pStyle w:val="ListParagraph"/>
        <w:numPr>
          <w:ilvl w:val="0"/>
          <w:numId w:val="2"/>
        </w:numPr>
        <w:spacing w:before="60" w:after="60"/>
      </w:pPr>
      <w:r>
        <w:rPr>
          <w:color w:val="404040"/>
        </w:rPr>
        <w:t>A legal right for parents to challenge where provision is not delivered, including access to independent tribunal</w:t>
      </w:r>
    </w:p>
    <w:p w14:paraId="6DD551A1" w14:textId="535094AA" w:rsidR="00A355BD" w:rsidRDefault="00B23F80">
      <w:pPr>
        <w:pStyle w:val="ListParagraph"/>
        <w:numPr>
          <w:ilvl w:val="0"/>
          <w:numId w:val="2"/>
        </w:numPr>
        <w:spacing w:before="60" w:after="60"/>
      </w:pPr>
      <w:r>
        <w:rPr>
          <w:color w:val="404040"/>
        </w:rPr>
        <w:t>Plans must carry at least equivalent legal weight to current EHCPs and ideally stronger protections, given the failures of the current system</w:t>
      </w:r>
    </w:p>
    <w:p w14:paraId="2BA96E5F" w14:textId="07D721E3" w:rsidR="00A355BD" w:rsidRDefault="00B23F80">
      <w:pPr>
        <w:pStyle w:val="ListParagraph"/>
        <w:numPr>
          <w:ilvl w:val="0"/>
          <w:numId w:val="2"/>
        </w:numPr>
        <w:spacing w:before="60" w:after="60"/>
      </w:pPr>
      <w:r>
        <w:rPr>
          <w:color w:val="404040"/>
        </w:rPr>
        <w:t>Children must never lose rights through transition from the current system to any new arrangements</w:t>
      </w:r>
      <w:r w:rsidR="00AB55CE">
        <w:rPr>
          <w:color w:val="404040"/>
        </w:rPr>
        <w:t xml:space="preserve">, </w:t>
      </w:r>
      <w:r>
        <w:rPr>
          <w:color w:val="404040"/>
        </w:rPr>
        <w:t>robust transitional protections are essential</w:t>
      </w:r>
    </w:p>
    <w:p w14:paraId="1DFC071C" w14:textId="77777777" w:rsidR="00A355BD" w:rsidRDefault="00A355BD">
      <w:pPr>
        <w:pBdr>
          <w:bottom w:val="single" w:sz="4" w:space="1" w:color="CCCCCC"/>
        </w:pBdr>
        <w:spacing w:before="200" w:after="200"/>
      </w:pPr>
    </w:p>
    <w:p w14:paraId="68A9736B" w14:textId="77777777" w:rsidR="00A355BD" w:rsidRDefault="00B23F80">
      <w:pPr>
        <w:pStyle w:val="Heading1"/>
        <w:pBdr>
          <w:bottom w:val="single" w:sz="8" w:space="4" w:color="2E75B6"/>
        </w:pBdr>
      </w:pPr>
      <w:r>
        <w:lastRenderedPageBreak/>
        <w:t>Section 6: Workforce and Expertise</w:t>
      </w:r>
    </w:p>
    <w:p w14:paraId="47BDBD31" w14:textId="77777777" w:rsidR="00A355BD" w:rsidRDefault="00B23F80">
      <w:pPr>
        <w:pStyle w:val="Heading2"/>
      </w:pPr>
      <w:r>
        <w:t>Question 23: What training and professional development do teachers and school staff need to support children with SEND?</w:t>
      </w:r>
    </w:p>
    <w:p w14:paraId="550FDB2A" w14:textId="1C34EBF7" w:rsidR="00A355BD" w:rsidRDefault="00B23F80">
      <w:pPr>
        <w:spacing w:before="160" w:after="80"/>
      </w:pPr>
      <w:r>
        <w:rPr>
          <w:b/>
          <w:bCs/>
          <w:color w:val="1F4E79"/>
        </w:rPr>
        <w:t xml:space="preserve">Core problem: </w:t>
      </w:r>
      <w:r>
        <w:rPr>
          <w:color w:val="404040"/>
        </w:rPr>
        <w:t>Staff training across mainstream schools is inconsistent, inadequate, and not keeping pace with the needs of the children in their schools. Insufficient understanding of neurodivergence</w:t>
      </w:r>
      <w:r w:rsidR="00AB55CE">
        <w:rPr>
          <w:color w:val="404040"/>
        </w:rPr>
        <w:t xml:space="preserve">, </w:t>
      </w:r>
      <w:r>
        <w:rPr>
          <w:color w:val="404040"/>
        </w:rPr>
        <w:t>including autism, ADHD, PDA, and sensory processing differences</w:t>
      </w:r>
      <w:r w:rsidR="00AB55CE">
        <w:rPr>
          <w:color w:val="404040"/>
        </w:rPr>
        <w:t xml:space="preserve">, </w:t>
      </w:r>
      <w:r>
        <w:rPr>
          <w:color w:val="404040"/>
        </w:rPr>
        <w:t>is one of the most frequently cited concerns. Children who mask their difficulties are particularly at risk. Teaching assistants, who often provide the most direct and sustained support to children with SEND, are frequently undertrained, underpaid, and undervalued. SEND training is currently optional CPD rather than mandatory.</w:t>
      </w:r>
    </w:p>
    <w:p w14:paraId="5C57B658" w14:textId="77777777" w:rsidR="00A355BD" w:rsidRDefault="00B23F80">
      <w:pPr>
        <w:pStyle w:val="Heading3"/>
      </w:pPr>
      <w:r>
        <w:t>Recommendations</w:t>
      </w:r>
    </w:p>
    <w:p w14:paraId="2BFB30E0" w14:textId="77777777" w:rsidR="00A355BD" w:rsidRDefault="00B23F80">
      <w:pPr>
        <w:pStyle w:val="ListParagraph"/>
        <w:numPr>
          <w:ilvl w:val="0"/>
          <w:numId w:val="2"/>
        </w:numPr>
        <w:spacing w:before="60" w:after="60"/>
      </w:pPr>
      <w:r>
        <w:rPr>
          <w:color w:val="404040"/>
        </w:rPr>
        <w:t>Mandatory, high-quality SEND training for all school staff — from headteachers and governors to lunchtime supervisors — not optional CPD</w:t>
      </w:r>
    </w:p>
    <w:p w14:paraId="5E8ED239" w14:textId="77777777" w:rsidR="00A355BD" w:rsidRDefault="00B23F80">
      <w:pPr>
        <w:pStyle w:val="ListParagraph"/>
        <w:numPr>
          <w:ilvl w:val="0"/>
          <w:numId w:val="2"/>
        </w:numPr>
        <w:spacing w:before="60" w:after="60"/>
      </w:pPr>
      <w:r>
        <w:rPr>
          <w:color w:val="404040"/>
        </w:rPr>
        <w:t xml:space="preserve">Training must </w:t>
      </w:r>
      <w:proofErr w:type="gramStart"/>
      <w:r>
        <w:rPr>
          <w:color w:val="404040"/>
        </w:rPr>
        <w:t>cover:</w:t>
      </w:r>
      <w:proofErr w:type="gramEnd"/>
      <w:r>
        <w:rPr>
          <w:color w:val="404040"/>
        </w:rPr>
        <w:t xml:space="preserve"> autism and ADHD, PDA, sensory processing, masking and hidden needs, emotional literacy, trauma-informed approaches, and adaptive teaching</w:t>
      </w:r>
    </w:p>
    <w:p w14:paraId="2823AE2C" w14:textId="77777777" w:rsidR="00A355BD" w:rsidRDefault="00B23F80">
      <w:pPr>
        <w:pStyle w:val="ListParagraph"/>
        <w:numPr>
          <w:ilvl w:val="0"/>
          <w:numId w:val="2"/>
        </w:numPr>
        <w:spacing w:before="60" w:after="60"/>
      </w:pPr>
      <w:r>
        <w:rPr>
          <w:color w:val="404040"/>
        </w:rPr>
        <w:t>Shared training between school staff and parents, using aligned language, so that strategies used in school and at home are consistent</w:t>
      </w:r>
    </w:p>
    <w:p w14:paraId="7BDDA32D" w14:textId="77777777" w:rsidR="00A355BD" w:rsidRDefault="00B23F80">
      <w:pPr>
        <w:pStyle w:val="ListParagraph"/>
        <w:numPr>
          <w:ilvl w:val="0"/>
          <w:numId w:val="2"/>
        </w:numPr>
        <w:spacing w:before="60" w:after="60"/>
      </w:pPr>
      <w:r>
        <w:rPr>
          <w:color w:val="404040"/>
        </w:rPr>
        <w:t>Investment in support staff: improved pay, career pathways, and access to supervision and peer support for TAs and learning mentors</w:t>
      </w:r>
    </w:p>
    <w:p w14:paraId="00C9E359" w14:textId="503583ED" w:rsidR="00A355BD" w:rsidRDefault="00B23F80">
      <w:pPr>
        <w:pStyle w:val="ListParagraph"/>
        <w:numPr>
          <w:ilvl w:val="0"/>
          <w:numId w:val="2"/>
        </w:numPr>
        <w:spacing w:before="60" w:after="60"/>
      </w:pPr>
      <w:r>
        <w:rPr>
          <w:color w:val="404040"/>
        </w:rPr>
        <w:t>Development of specialist SEND roles beyond the TA model</w:t>
      </w:r>
      <w:r w:rsidR="00AB55CE">
        <w:rPr>
          <w:color w:val="404040"/>
        </w:rPr>
        <w:t xml:space="preserve">, </w:t>
      </w:r>
      <w:r>
        <w:rPr>
          <w:color w:val="404040"/>
        </w:rPr>
        <w:t>including SEND key workers, learning mentors, and SEND family liaison/navigator roles</w:t>
      </w:r>
    </w:p>
    <w:p w14:paraId="5C237352" w14:textId="77777777" w:rsidR="00A355BD" w:rsidRDefault="00B23F80">
      <w:pPr>
        <w:pStyle w:val="ListParagraph"/>
        <w:numPr>
          <w:ilvl w:val="0"/>
          <w:numId w:val="2"/>
        </w:numPr>
        <w:spacing w:before="60" w:after="60"/>
      </w:pPr>
      <w:r>
        <w:rPr>
          <w:color w:val="404040"/>
        </w:rPr>
        <w:t>Enhanced SENCO training, including on specific conditions such as PDA, and protected time for SENDCos to carry out their role effectively</w:t>
      </w:r>
    </w:p>
    <w:p w14:paraId="570BEE26" w14:textId="77777777" w:rsidR="00A355BD" w:rsidRDefault="00B23F80">
      <w:pPr>
        <w:pStyle w:val="ListParagraph"/>
        <w:numPr>
          <w:ilvl w:val="0"/>
          <w:numId w:val="2"/>
        </w:numPr>
        <w:spacing w:before="60" w:after="60"/>
      </w:pPr>
      <w:r>
        <w:rPr>
          <w:color w:val="404040"/>
        </w:rPr>
        <w:t>Mandatory SEND training must be available to all relevant staff, including those in specialist settings</w:t>
      </w:r>
    </w:p>
    <w:p w14:paraId="7FBC198B" w14:textId="77777777" w:rsidR="00A355BD" w:rsidRDefault="00B23F80">
      <w:pPr>
        <w:pStyle w:val="Heading3"/>
      </w:pPr>
      <w:r>
        <w:t>What good looks like</w:t>
      </w:r>
    </w:p>
    <w:p w14:paraId="6E2CDF5B" w14:textId="44BD8C6F" w:rsidR="00A355BD" w:rsidRDefault="00B23F80">
      <w:pPr>
        <w:spacing w:before="80" w:after="80"/>
      </w:pPr>
      <w:r>
        <w:rPr>
          <w:color w:val="404040"/>
        </w:rPr>
        <w:t xml:space="preserve">Where schools have invested in high-quality, consistent SEND training, families notice the difference. Parents frequently praised individual teachers and SENDCos who demonstrated deep understanding of their child's </w:t>
      </w:r>
      <w:proofErr w:type="spellStart"/>
      <w:proofErr w:type="gramStart"/>
      <w:r>
        <w:rPr>
          <w:color w:val="404040"/>
        </w:rPr>
        <w:t>needs</w:t>
      </w:r>
      <w:r w:rsidR="00AB55CE">
        <w:rPr>
          <w:color w:val="404040"/>
        </w:rPr>
        <w:t>,</w:t>
      </w:r>
      <w:r>
        <w:rPr>
          <w:color w:val="404040"/>
        </w:rPr>
        <w:t>describing</w:t>
      </w:r>
      <w:proofErr w:type="spellEnd"/>
      <w:proofErr w:type="gramEnd"/>
      <w:r>
        <w:rPr>
          <w:color w:val="404040"/>
        </w:rPr>
        <w:t xml:space="preserve"> these professionals as advocates who make a transformative difference.</w:t>
      </w:r>
    </w:p>
    <w:p w14:paraId="4A819B9F" w14:textId="77777777" w:rsidR="00A355BD" w:rsidRDefault="00A355BD">
      <w:pPr>
        <w:spacing w:before="120"/>
      </w:pPr>
    </w:p>
    <w:p w14:paraId="693BFC73" w14:textId="77777777" w:rsidR="00A355BD" w:rsidRDefault="00B23F80">
      <w:pPr>
        <w:pStyle w:val="Heading2"/>
      </w:pPr>
      <w:r>
        <w:t>Question 24: How can we ensure enough specialist professionals are available across the system?</w:t>
      </w:r>
    </w:p>
    <w:p w14:paraId="3D50B1E0" w14:textId="0ECC6246" w:rsidR="00A355BD" w:rsidRDefault="00B23F80">
      <w:pPr>
        <w:spacing w:before="160" w:after="80"/>
      </w:pPr>
      <w:r>
        <w:rPr>
          <w:b/>
          <w:bCs/>
          <w:color w:val="1F4E79"/>
        </w:rPr>
        <w:t xml:space="preserve">Core problem: </w:t>
      </w:r>
      <w:r>
        <w:rPr>
          <w:color w:val="404040"/>
        </w:rPr>
        <w:t>There is a chronic and worsening shortage of specialist SEND professionals including educational psychologists, occupational therapists, speech and language therapists, and specialist CAMHS practitioners. There is no national workforce plan to address this. The areas of greatest unmet need ADHD, sensory processing, and mental health</w:t>
      </w:r>
      <w:r w:rsidR="00AB55CE">
        <w:rPr>
          <w:color w:val="404040"/>
        </w:rPr>
        <w:t xml:space="preserve">, </w:t>
      </w:r>
      <w:r>
        <w:rPr>
          <w:color w:val="404040"/>
        </w:rPr>
        <w:t>are currently among the most under-resourced.</w:t>
      </w:r>
    </w:p>
    <w:p w14:paraId="5BC4C001" w14:textId="77777777" w:rsidR="00A355BD" w:rsidRDefault="00B23F80">
      <w:pPr>
        <w:pStyle w:val="Heading3"/>
      </w:pPr>
      <w:r>
        <w:lastRenderedPageBreak/>
        <w:t>Recommendations</w:t>
      </w:r>
    </w:p>
    <w:p w14:paraId="2606DA34" w14:textId="77777777" w:rsidR="00A355BD" w:rsidRDefault="00B23F80">
      <w:pPr>
        <w:pStyle w:val="ListParagraph"/>
        <w:numPr>
          <w:ilvl w:val="0"/>
          <w:numId w:val="2"/>
        </w:numPr>
        <w:spacing w:before="60" w:after="60"/>
      </w:pPr>
      <w:r>
        <w:rPr>
          <w:color w:val="404040"/>
        </w:rPr>
        <w:t>A national workforce plan for SEND specialist professionals, with funded training pipelines for educational psychologists, OTs, SALTs, and specialist CAMHS practitioners</w:t>
      </w:r>
    </w:p>
    <w:p w14:paraId="6FEDCFAF" w14:textId="77777777" w:rsidR="00A355BD" w:rsidRDefault="00B23F80">
      <w:pPr>
        <w:pStyle w:val="ListParagraph"/>
        <w:numPr>
          <w:ilvl w:val="0"/>
          <w:numId w:val="2"/>
        </w:numPr>
        <w:spacing w:before="60" w:after="60"/>
      </w:pPr>
      <w:r>
        <w:rPr>
          <w:color w:val="404040"/>
        </w:rPr>
        <w:t>Safeguards to prevent specialist staff being drawn away from already overstretched special schools into mainstream settings without replacement capacity</w:t>
      </w:r>
    </w:p>
    <w:p w14:paraId="114561C4" w14:textId="71920F1D" w:rsidR="00A355BD" w:rsidRDefault="00B23F80">
      <w:pPr>
        <w:pStyle w:val="ListParagraph"/>
        <w:numPr>
          <w:ilvl w:val="0"/>
          <w:numId w:val="2"/>
        </w:numPr>
        <w:spacing w:before="60" w:after="60"/>
      </w:pPr>
      <w:r>
        <w:rPr>
          <w:color w:val="404040"/>
        </w:rPr>
        <w:t>A clear plan published for how 'Experts at Hand' will be recruited, trained, and sustained</w:t>
      </w:r>
      <w:r w:rsidR="00AB55CE">
        <w:rPr>
          <w:color w:val="404040"/>
        </w:rPr>
        <w:t>,</w:t>
      </w:r>
      <w:r>
        <w:rPr>
          <w:color w:val="404040"/>
        </w:rPr>
        <w:t xml:space="preserve"> including teachers of the deaf, dyslexia specialists, and sensory OT specialists and extending this to include a parent offer</w:t>
      </w:r>
    </w:p>
    <w:p w14:paraId="2DC452FA" w14:textId="77777777" w:rsidR="00A355BD" w:rsidRDefault="00B23F80">
      <w:pPr>
        <w:pStyle w:val="ListParagraph"/>
        <w:numPr>
          <w:ilvl w:val="0"/>
          <w:numId w:val="2"/>
        </w:numPr>
        <w:spacing w:before="60" w:after="60"/>
      </w:pPr>
      <w:r>
        <w:rPr>
          <w:color w:val="404040"/>
        </w:rPr>
        <w:t>Single access points for key specialist services at local level, with clear referral pathways communicated to families and schools</w:t>
      </w:r>
    </w:p>
    <w:p w14:paraId="5FB01231" w14:textId="77777777" w:rsidR="00A355BD" w:rsidRDefault="00B23F80">
      <w:pPr>
        <w:pStyle w:val="ListParagraph"/>
        <w:numPr>
          <w:ilvl w:val="0"/>
          <w:numId w:val="2"/>
        </w:numPr>
        <w:spacing w:before="60" w:after="60"/>
      </w:pPr>
      <w:r>
        <w:rPr>
          <w:color w:val="404040"/>
        </w:rPr>
        <w:t>Statutory maximum waiting times for specialist assessments, with funded capacity to meet them</w:t>
      </w:r>
    </w:p>
    <w:p w14:paraId="00B6C5AF" w14:textId="5C65FD79" w:rsidR="00A355BD" w:rsidRDefault="00B23F80">
      <w:pPr>
        <w:pStyle w:val="ListParagraph"/>
        <w:numPr>
          <w:ilvl w:val="0"/>
          <w:numId w:val="2"/>
        </w:numPr>
        <w:spacing w:before="60" w:after="60"/>
      </w:pPr>
      <w:r>
        <w:rPr>
          <w:color w:val="404040"/>
        </w:rPr>
        <w:t>Significant investment in specialist provision for ADHD, sensory processing, and mental health</w:t>
      </w:r>
      <w:r w:rsidR="00AB55CE">
        <w:rPr>
          <w:color w:val="404040"/>
        </w:rPr>
        <w:t>,</w:t>
      </w:r>
      <w:r>
        <w:rPr>
          <w:color w:val="404040"/>
        </w:rPr>
        <w:t xml:space="preserve"> currently among the most under-resourced areas</w:t>
      </w:r>
    </w:p>
    <w:p w14:paraId="7ECA82EB" w14:textId="77777777" w:rsidR="00A355BD" w:rsidRDefault="00A355BD">
      <w:pPr>
        <w:spacing w:before="120"/>
      </w:pPr>
    </w:p>
    <w:p w14:paraId="3A0D61FD" w14:textId="77777777" w:rsidR="00A355BD" w:rsidRDefault="00B23F80">
      <w:pPr>
        <w:pStyle w:val="Heading2"/>
      </w:pPr>
      <w:r>
        <w:t>Question 25: How can we strengthen the role of SENCOs and SEND specialists?</w:t>
      </w:r>
    </w:p>
    <w:p w14:paraId="2E750C70" w14:textId="660DA938" w:rsidR="00A355BD" w:rsidRDefault="00B23F80">
      <w:pPr>
        <w:spacing w:before="160" w:after="80"/>
      </w:pPr>
      <w:r>
        <w:rPr>
          <w:b/>
          <w:bCs/>
          <w:color w:val="1F4E79"/>
        </w:rPr>
        <w:t xml:space="preserve">Core problem: </w:t>
      </w:r>
      <w:r>
        <w:rPr>
          <w:color w:val="404040"/>
        </w:rPr>
        <w:t xml:space="preserve">Despite being among the most valued professionals in the SEND system, SENCOs are consistently overworked, under-resourced, and not given adequate protected time to carry out their role. In many schools particularly </w:t>
      </w:r>
      <w:r w:rsidR="00AB55CE">
        <w:rPr>
          <w:color w:val="404040"/>
        </w:rPr>
        <w:t>mainstream</w:t>
      </w:r>
      <w:r>
        <w:rPr>
          <w:color w:val="404040"/>
        </w:rPr>
        <w:t xml:space="preserve"> schools</w:t>
      </w:r>
      <w:r w:rsidR="00AB55CE">
        <w:rPr>
          <w:color w:val="404040"/>
        </w:rPr>
        <w:t>,</w:t>
      </w:r>
      <w:r>
        <w:rPr>
          <w:color w:val="404040"/>
        </w:rPr>
        <w:t xml:space="preserve"> the SENCO role is combined with a teaching timetable. There is significant variation in SENCO training and expertise. SENCOs are not consistently included in school leadership teams, limiting their influence over </w:t>
      </w:r>
      <w:proofErr w:type="gramStart"/>
      <w:r>
        <w:rPr>
          <w:color w:val="404040"/>
        </w:rPr>
        <w:t>whole-school</w:t>
      </w:r>
      <w:proofErr w:type="gramEnd"/>
      <w:r>
        <w:rPr>
          <w:color w:val="404040"/>
        </w:rPr>
        <w:t xml:space="preserve"> SEND strategy.</w:t>
      </w:r>
    </w:p>
    <w:p w14:paraId="5B6B033F" w14:textId="77777777" w:rsidR="00A355BD" w:rsidRDefault="00B23F80">
      <w:pPr>
        <w:pStyle w:val="Heading3"/>
      </w:pPr>
      <w:r>
        <w:t>Recommendations</w:t>
      </w:r>
    </w:p>
    <w:p w14:paraId="33686A92" w14:textId="3EF1B4F5" w:rsidR="00A355BD" w:rsidRPr="00AB55CE" w:rsidRDefault="00B23F80">
      <w:pPr>
        <w:pStyle w:val="ListParagraph"/>
        <w:numPr>
          <w:ilvl w:val="0"/>
          <w:numId w:val="2"/>
        </w:numPr>
        <w:spacing w:before="60" w:after="60"/>
      </w:pPr>
      <w:r>
        <w:rPr>
          <w:color w:val="404040"/>
        </w:rPr>
        <w:t>Protected, non-contact time for SENCOs</w:t>
      </w:r>
      <w:r w:rsidR="00AB55CE">
        <w:rPr>
          <w:color w:val="404040"/>
        </w:rPr>
        <w:t>,</w:t>
      </w:r>
      <w:r>
        <w:rPr>
          <w:color w:val="404040"/>
        </w:rPr>
        <w:t xml:space="preserve"> proportionate to the size and complexity of their SEND cohort</w:t>
      </w:r>
      <w:r w:rsidR="00AB55CE">
        <w:rPr>
          <w:color w:val="404040"/>
        </w:rPr>
        <w:t xml:space="preserve">, </w:t>
      </w:r>
      <w:r>
        <w:rPr>
          <w:color w:val="404040"/>
        </w:rPr>
        <w:t>as a statutory requirement, not a recommendation</w:t>
      </w:r>
    </w:p>
    <w:p w14:paraId="03667B0E" w14:textId="215D8E0F" w:rsidR="00AB55CE" w:rsidRDefault="00AB55CE">
      <w:pPr>
        <w:pStyle w:val="ListParagraph"/>
        <w:numPr>
          <w:ilvl w:val="0"/>
          <w:numId w:val="2"/>
        </w:numPr>
        <w:spacing w:before="60" w:after="60"/>
      </w:pPr>
      <w:r>
        <w:rPr>
          <w:color w:val="404040"/>
        </w:rPr>
        <w:t>SENCO needs a Support worker</w:t>
      </w:r>
    </w:p>
    <w:p w14:paraId="47CD1EFB" w14:textId="77777777" w:rsidR="00A355BD" w:rsidRDefault="00B23F80">
      <w:pPr>
        <w:pStyle w:val="ListParagraph"/>
        <w:numPr>
          <w:ilvl w:val="0"/>
          <w:numId w:val="2"/>
        </w:numPr>
        <w:spacing w:before="60" w:after="60"/>
      </w:pPr>
      <w:r>
        <w:rPr>
          <w:color w:val="404040"/>
        </w:rPr>
        <w:t xml:space="preserve">SENCOs must sit on school leadership teams with genuine influence over </w:t>
      </w:r>
      <w:proofErr w:type="gramStart"/>
      <w:r>
        <w:rPr>
          <w:color w:val="404040"/>
        </w:rPr>
        <w:t>whole-school</w:t>
      </w:r>
      <w:proofErr w:type="gramEnd"/>
      <w:r>
        <w:rPr>
          <w:color w:val="404040"/>
        </w:rPr>
        <w:t xml:space="preserve"> SEND strategy and resource allocation</w:t>
      </w:r>
    </w:p>
    <w:p w14:paraId="232A6903" w14:textId="77777777" w:rsidR="00A355BD" w:rsidRDefault="00B23F80">
      <w:pPr>
        <w:pStyle w:val="ListParagraph"/>
        <w:numPr>
          <w:ilvl w:val="0"/>
          <w:numId w:val="2"/>
        </w:numPr>
        <w:spacing w:before="60" w:after="60"/>
      </w:pPr>
      <w:r>
        <w:rPr>
          <w:color w:val="404040"/>
        </w:rPr>
        <w:t>Enhanced and regularly updated training for SENCOs, covering the full range of SEND needs including PDA, sensory processing, attachment, and trauma</w:t>
      </w:r>
    </w:p>
    <w:p w14:paraId="2D0B6C29" w14:textId="77777777" w:rsidR="00A355BD" w:rsidRDefault="00B23F80">
      <w:pPr>
        <w:pStyle w:val="ListParagraph"/>
        <w:numPr>
          <w:ilvl w:val="0"/>
          <w:numId w:val="2"/>
        </w:numPr>
        <w:spacing w:before="60" w:after="60"/>
      </w:pPr>
      <w:r>
        <w:rPr>
          <w:color w:val="404040"/>
        </w:rPr>
        <w:t>SENCOs should be supported by a network of local SEND specialists and have access to professional supervision</w:t>
      </w:r>
    </w:p>
    <w:p w14:paraId="2A413318" w14:textId="77777777" w:rsidR="00A355BD" w:rsidRDefault="00B23F80">
      <w:pPr>
        <w:pStyle w:val="ListParagraph"/>
        <w:numPr>
          <w:ilvl w:val="0"/>
          <w:numId w:val="2"/>
        </w:numPr>
        <w:spacing w:before="60" w:after="60"/>
      </w:pPr>
      <w:r>
        <w:rPr>
          <w:color w:val="404040"/>
        </w:rPr>
        <w:t>The SENCO role must be properly resourced and compensated, reflecting the expertise, responsibility, and emotional demands of the work</w:t>
      </w:r>
    </w:p>
    <w:p w14:paraId="2251DD29" w14:textId="77777777" w:rsidR="00A355BD" w:rsidRDefault="00B23F80">
      <w:pPr>
        <w:pStyle w:val="Heading3"/>
      </w:pPr>
      <w:r>
        <w:t>What good looks like</w:t>
      </w:r>
    </w:p>
    <w:p w14:paraId="399E45A3" w14:textId="77777777" w:rsidR="00A355BD" w:rsidRDefault="00B23F80">
      <w:pPr>
        <w:spacing w:before="80" w:after="80"/>
      </w:pPr>
      <w:r>
        <w:rPr>
          <w:color w:val="404040"/>
        </w:rPr>
        <w:t>When SENCOs are experienced, empowered, and given adequate time and resource, they are described by families as the single most important factor in a positive experience of the SEND system. Effective SENCOs advocate for children, build bridges between home and school, and co-ordinate support across services.</w:t>
      </w:r>
    </w:p>
    <w:p w14:paraId="07E24C98" w14:textId="77777777" w:rsidR="00A355BD" w:rsidRDefault="00A355BD">
      <w:pPr>
        <w:spacing w:before="120"/>
      </w:pPr>
    </w:p>
    <w:p w14:paraId="0FA1168C" w14:textId="77777777" w:rsidR="00A355BD" w:rsidRDefault="00B23F80">
      <w:pPr>
        <w:pStyle w:val="Heading2"/>
      </w:pPr>
      <w:r>
        <w:lastRenderedPageBreak/>
        <w:t>Question 26: What support do school leaders need to improve SEND provision?</w:t>
      </w:r>
    </w:p>
    <w:p w14:paraId="31EABC99" w14:textId="77777777" w:rsidR="00A355BD" w:rsidRDefault="00B23F80">
      <w:pPr>
        <w:spacing w:before="160" w:after="80"/>
      </w:pPr>
      <w:r>
        <w:rPr>
          <w:b/>
          <w:bCs/>
          <w:color w:val="1F4E79"/>
        </w:rPr>
        <w:t xml:space="preserve">Core problem: </w:t>
      </w:r>
      <w:r>
        <w:rPr>
          <w:color w:val="404040"/>
        </w:rPr>
        <w:t>SEND leadership is not embedded in initial teacher training or headship preparation programmes. School leaders lack consistent access to clear, up-to-date guidance on their legal duties in relation to SEND. SEND is treated as a specialist add-on rather than a whole-school leadership responsibility. School improvement support does not consistently include a specific focus on SEND provision.</w:t>
      </w:r>
    </w:p>
    <w:p w14:paraId="1551F4DA" w14:textId="77777777" w:rsidR="00A355BD" w:rsidRDefault="00B23F80">
      <w:pPr>
        <w:pStyle w:val="Heading3"/>
      </w:pPr>
      <w:r>
        <w:t>Recommendations</w:t>
      </w:r>
    </w:p>
    <w:p w14:paraId="042B1CAD" w14:textId="0CD2AD03" w:rsidR="00A355BD" w:rsidRDefault="00B23F80">
      <w:pPr>
        <w:pStyle w:val="ListParagraph"/>
        <w:numPr>
          <w:ilvl w:val="0"/>
          <w:numId w:val="2"/>
        </w:numPr>
        <w:spacing w:before="60" w:after="60"/>
      </w:pPr>
      <w:r>
        <w:rPr>
          <w:color w:val="404040"/>
        </w:rPr>
        <w:t>SEND leadership must be embedded in initial teacher training and headship preparation programmes</w:t>
      </w:r>
      <w:r w:rsidR="00AB55CE">
        <w:rPr>
          <w:color w:val="404040"/>
        </w:rPr>
        <w:t xml:space="preserve">, </w:t>
      </w:r>
      <w:r>
        <w:rPr>
          <w:color w:val="404040"/>
        </w:rPr>
        <w:t>not treated as a specialist add-on</w:t>
      </w:r>
    </w:p>
    <w:p w14:paraId="04F7C549" w14:textId="77777777" w:rsidR="00A355BD" w:rsidRDefault="00B23F80">
      <w:pPr>
        <w:pStyle w:val="ListParagraph"/>
        <w:numPr>
          <w:ilvl w:val="0"/>
          <w:numId w:val="2"/>
        </w:numPr>
        <w:spacing w:before="60" w:after="60"/>
      </w:pPr>
      <w:r>
        <w:rPr>
          <w:color w:val="404040"/>
        </w:rPr>
        <w:t>School leaders must receive clear, accessible guidance on their legal duties in relation to SEND, regularly updated as legislation and guidance changes</w:t>
      </w:r>
    </w:p>
    <w:p w14:paraId="305829FB" w14:textId="0F939C27" w:rsidR="00A355BD" w:rsidRDefault="00B23F80">
      <w:pPr>
        <w:pStyle w:val="ListParagraph"/>
        <w:numPr>
          <w:ilvl w:val="0"/>
          <w:numId w:val="2"/>
        </w:numPr>
        <w:spacing w:before="60" w:after="60"/>
      </w:pPr>
      <w:r>
        <w:rPr>
          <w:color w:val="404040"/>
        </w:rPr>
        <w:t>SEND should be treated as a whole-school leadership responsibility, comparable to safeguarding with the headteacher accountable for SEND outcomes</w:t>
      </w:r>
    </w:p>
    <w:p w14:paraId="414F5F52" w14:textId="4F18018C" w:rsidR="00A355BD" w:rsidRDefault="00B23F80">
      <w:pPr>
        <w:pStyle w:val="ListParagraph"/>
        <w:numPr>
          <w:ilvl w:val="0"/>
          <w:numId w:val="2"/>
        </w:numPr>
        <w:spacing w:before="60" w:after="60"/>
      </w:pPr>
      <w:r>
        <w:rPr>
          <w:color w:val="404040"/>
        </w:rPr>
        <w:t>School improvement support must include a specific focus on SEND provision</w:t>
      </w:r>
      <w:r w:rsidR="00AB55CE">
        <w:rPr>
          <w:color w:val="404040"/>
        </w:rPr>
        <w:t>,</w:t>
      </w:r>
      <w:r>
        <w:rPr>
          <w:color w:val="404040"/>
        </w:rPr>
        <w:t xml:space="preserve"> not just academic outcomes</w:t>
      </w:r>
    </w:p>
    <w:p w14:paraId="1D089E2A" w14:textId="77777777" w:rsidR="00A355BD" w:rsidRDefault="00B23F80">
      <w:pPr>
        <w:pStyle w:val="ListParagraph"/>
        <w:numPr>
          <w:ilvl w:val="0"/>
          <w:numId w:val="2"/>
        </w:numPr>
        <w:spacing w:before="60" w:after="60"/>
      </w:pPr>
      <w:r>
        <w:rPr>
          <w:color w:val="404040"/>
        </w:rPr>
        <w:t>Leaders need access to legal advice and support when navigating complex SEND decisions, without having to resource this individually</w:t>
      </w:r>
    </w:p>
    <w:p w14:paraId="6EA86EC5" w14:textId="77777777" w:rsidR="00A355BD" w:rsidRDefault="00A355BD">
      <w:pPr>
        <w:pBdr>
          <w:bottom w:val="single" w:sz="4" w:space="1" w:color="CCCCCC"/>
        </w:pBdr>
        <w:spacing w:before="200" w:after="200"/>
      </w:pPr>
    </w:p>
    <w:p w14:paraId="4EAE80A3" w14:textId="77777777" w:rsidR="00A355BD" w:rsidRDefault="00B23F80">
      <w:pPr>
        <w:pStyle w:val="Heading1"/>
        <w:pBdr>
          <w:bottom w:val="single" w:sz="8" w:space="4" w:color="2E75B6"/>
        </w:pBdr>
      </w:pPr>
      <w:r>
        <w:t>Section 7: Accountability and Oversight</w:t>
      </w:r>
    </w:p>
    <w:p w14:paraId="1789DDD6" w14:textId="77777777" w:rsidR="00A355BD" w:rsidRDefault="00B23F80">
      <w:pPr>
        <w:pStyle w:val="Heading2"/>
      </w:pPr>
      <w:r>
        <w:t>Question 27: How should schools and local areas be held accountable for the quality of SEND support?</w:t>
      </w:r>
    </w:p>
    <w:p w14:paraId="1F100E72" w14:textId="77777777" w:rsidR="00A355BD" w:rsidRDefault="00B23F80">
      <w:pPr>
        <w:spacing w:before="160" w:after="80"/>
      </w:pPr>
      <w:r>
        <w:rPr>
          <w:b/>
          <w:bCs/>
          <w:color w:val="1F4E79"/>
        </w:rPr>
        <w:t xml:space="preserve">Core problem: </w:t>
      </w:r>
      <w:r>
        <w:rPr>
          <w:color w:val="404040"/>
        </w:rPr>
        <w:t>There is currently insufficient accountability for SEND outcomes at school, local authority, and academy trust level. SEND is not treated as a core judgement area in Ofsted inspections. Schools are not required to publish data on SEND outcomes. Local authorities face limited meaningful consequences for failing to meet statutory SEND duties. Academy trusts can evade responsibility for SEND provision in ways that maintained schools cannot.</w:t>
      </w:r>
    </w:p>
    <w:p w14:paraId="4606EBA1" w14:textId="77777777" w:rsidR="00A355BD" w:rsidRDefault="00B23F80">
      <w:pPr>
        <w:pStyle w:val="Heading3"/>
      </w:pPr>
      <w:r>
        <w:t>Recommendations</w:t>
      </w:r>
    </w:p>
    <w:p w14:paraId="128A4C85" w14:textId="270B236A" w:rsidR="00A355BD" w:rsidRDefault="00B23F80">
      <w:pPr>
        <w:pStyle w:val="ListParagraph"/>
        <w:numPr>
          <w:ilvl w:val="0"/>
          <w:numId w:val="2"/>
        </w:numPr>
        <w:spacing w:before="60" w:after="60"/>
      </w:pPr>
      <w:r>
        <w:rPr>
          <w:color w:val="404040"/>
        </w:rPr>
        <w:t>SEND accountability must be embedded in Ofsted inspection frameworks as a core judgement area</w:t>
      </w:r>
      <w:r w:rsidR="00AB55CE">
        <w:rPr>
          <w:color w:val="404040"/>
        </w:rPr>
        <w:t xml:space="preserve">, </w:t>
      </w:r>
      <w:r>
        <w:rPr>
          <w:color w:val="404040"/>
        </w:rPr>
        <w:t>not a subsidiary consideration</w:t>
      </w:r>
    </w:p>
    <w:p w14:paraId="5EA6334D" w14:textId="77777777" w:rsidR="00A355BD" w:rsidRDefault="00B23F80">
      <w:pPr>
        <w:pStyle w:val="ListParagraph"/>
        <w:numPr>
          <w:ilvl w:val="0"/>
          <w:numId w:val="2"/>
        </w:numPr>
        <w:spacing w:before="60" w:after="60"/>
      </w:pPr>
      <w:r>
        <w:rPr>
          <w:color w:val="404040"/>
        </w:rPr>
        <w:t>Schools must be required to publish annual data on SEND outcomes: exclusions, attendance, EHCP reviews completed on time, and parent/pupil satisfaction</w:t>
      </w:r>
    </w:p>
    <w:p w14:paraId="290AF886" w14:textId="56839D54" w:rsidR="00A355BD" w:rsidRDefault="00B23F80">
      <w:pPr>
        <w:pStyle w:val="ListParagraph"/>
        <w:numPr>
          <w:ilvl w:val="0"/>
          <w:numId w:val="2"/>
        </w:numPr>
        <w:spacing w:before="60" w:after="60"/>
      </w:pPr>
      <w:r>
        <w:rPr>
          <w:color w:val="404040"/>
        </w:rPr>
        <w:t>Local authorities must face meaningful consequences for failing to meet statutory SEND duties</w:t>
      </w:r>
      <w:r w:rsidR="00AB55CE">
        <w:rPr>
          <w:color w:val="404040"/>
        </w:rPr>
        <w:t xml:space="preserve">, </w:t>
      </w:r>
      <w:r>
        <w:rPr>
          <w:color w:val="404040"/>
        </w:rPr>
        <w:t>not just improvement notices that are rarely enforced</w:t>
      </w:r>
    </w:p>
    <w:p w14:paraId="24ED0792" w14:textId="77777777" w:rsidR="00A355BD" w:rsidRDefault="00B23F80">
      <w:pPr>
        <w:pStyle w:val="ListParagraph"/>
        <w:numPr>
          <w:ilvl w:val="0"/>
          <w:numId w:val="2"/>
        </w:numPr>
        <w:spacing w:before="60" w:after="60"/>
      </w:pPr>
      <w:r>
        <w:rPr>
          <w:color w:val="404040"/>
        </w:rPr>
        <w:t>Independent oversight of local SEND systems, with the power to require action and report publicly on performance</w:t>
      </w:r>
    </w:p>
    <w:p w14:paraId="34482C2E" w14:textId="77777777" w:rsidR="00A355BD" w:rsidRDefault="00B23F80">
      <w:pPr>
        <w:pStyle w:val="ListParagraph"/>
        <w:numPr>
          <w:ilvl w:val="0"/>
          <w:numId w:val="2"/>
        </w:numPr>
        <w:spacing w:before="60" w:after="60"/>
      </w:pPr>
      <w:r>
        <w:rPr>
          <w:color w:val="404040"/>
        </w:rPr>
        <w:t>Parent Carer Forums must be formally recognised in accountability frameworks as a source of independent, representative evidence</w:t>
      </w:r>
    </w:p>
    <w:p w14:paraId="4FD3A6C5" w14:textId="053E7D9E" w:rsidR="00A355BD" w:rsidRDefault="00B23F80">
      <w:pPr>
        <w:pStyle w:val="ListParagraph"/>
        <w:numPr>
          <w:ilvl w:val="0"/>
          <w:numId w:val="2"/>
        </w:numPr>
        <w:spacing w:before="60" w:after="60"/>
      </w:pPr>
      <w:r>
        <w:rPr>
          <w:color w:val="404040"/>
        </w:rPr>
        <w:lastRenderedPageBreak/>
        <w:t>SEND accountability must extend to academy trusts not just maintained schools</w:t>
      </w:r>
      <w:r w:rsidR="00AB55CE">
        <w:rPr>
          <w:color w:val="404040"/>
        </w:rPr>
        <w:t>,</w:t>
      </w:r>
      <w:r>
        <w:rPr>
          <w:color w:val="404040"/>
        </w:rPr>
        <w:t xml:space="preserve"> trusts must not be able to evade responsibility for SEND provision</w:t>
      </w:r>
    </w:p>
    <w:p w14:paraId="05B1A70A" w14:textId="730FB03D" w:rsidR="00A355BD" w:rsidRDefault="00B23F80">
      <w:pPr>
        <w:spacing w:before="80" w:after="80"/>
        <w:ind w:left="720"/>
      </w:pPr>
      <w:r>
        <w:rPr>
          <w:i/>
          <w:iCs/>
          <w:color w:val="595959"/>
        </w:rPr>
        <w:t>Note: The comparison to safeguarding accountability is a recurring theme in our evidence. SEND should be everyone's responsibility</w:t>
      </w:r>
      <w:r w:rsidR="00AB55CE">
        <w:rPr>
          <w:i/>
          <w:iCs/>
          <w:color w:val="595959"/>
        </w:rPr>
        <w:t>,</w:t>
      </w:r>
      <w:r>
        <w:rPr>
          <w:i/>
          <w:iCs/>
          <w:color w:val="595959"/>
        </w:rPr>
        <w:t xml:space="preserve"> as safeguarding is with defined duties, clear escalation routes, and robust external oversight.</w:t>
      </w:r>
    </w:p>
    <w:p w14:paraId="0B61EB73" w14:textId="77777777" w:rsidR="00A355BD" w:rsidRDefault="00A355BD">
      <w:pPr>
        <w:spacing w:before="120"/>
      </w:pPr>
    </w:p>
    <w:p w14:paraId="469252D3" w14:textId="77777777" w:rsidR="00A355BD" w:rsidRDefault="00B23F80">
      <w:pPr>
        <w:pStyle w:val="Heading2"/>
      </w:pPr>
      <w:r>
        <w:t>Question 28: What data or information should be collected to measure SEND outcomes?</w:t>
      </w:r>
    </w:p>
    <w:p w14:paraId="76803D65" w14:textId="77777777" w:rsidR="00A355BD" w:rsidRDefault="00B23F80">
      <w:pPr>
        <w:spacing w:before="160" w:after="80"/>
      </w:pPr>
      <w:r>
        <w:rPr>
          <w:b/>
          <w:bCs/>
          <w:color w:val="1F4E79"/>
        </w:rPr>
        <w:t xml:space="preserve">Core problem: </w:t>
      </w:r>
      <w:r>
        <w:rPr>
          <w:color w:val="404040"/>
        </w:rPr>
        <w:t>Current national data collection does not capture the information needed to identify gaps, measure outcomes, or hold the system accountable. Outcome data focuses on academic attainment rather than wellbeing. Data is not disaggregated in ways that enable identification of specific inequalities. Parent and child satisfaction data is not collected systematically or independently.</w:t>
      </w:r>
    </w:p>
    <w:p w14:paraId="30C0363E" w14:textId="77777777" w:rsidR="00A355BD" w:rsidRDefault="00B23F80">
      <w:pPr>
        <w:pStyle w:val="Heading3"/>
      </w:pPr>
      <w:r>
        <w:t>Recommendations</w:t>
      </w:r>
    </w:p>
    <w:p w14:paraId="58EDA73D" w14:textId="77777777" w:rsidR="00A355BD" w:rsidRDefault="00B23F80">
      <w:pPr>
        <w:pStyle w:val="ListParagraph"/>
        <w:numPr>
          <w:ilvl w:val="0"/>
          <w:numId w:val="2"/>
        </w:numPr>
        <w:spacing w:before="60" w:after="60"/>
      </w:pPr>
      <w:r>
        <w:rPr>
          <w:color w:val="404040"/>
        </w:rPr>
        <w:t>National data collection must include: EHCP timeliness, exclusion rates for SEND pupils, attendance data, post-16 destinations, complaints and tribunal volumes, and waiting times for assessments and specialist services</w:t>
      </w:r>
    </w:p>
    <w:p w14:paraId="3035AA46" w14:textId="453DAE49" w:rsidR="00A355BD" w:rsidRDefault="00B23F80">
      <w:pPr>
        <w:pStyle w:val="ListParagraph"/>
        <w:numPr>
          <w:ilvl w:val="0"/>
          <w:numId w:val="2"/>
        </w:numPr>
        <w:spacing w:before="60" w:after="60"/>
      </w:pPr>
      <w:r>
        <w:rPr>
          <w:color w:val="404040"/>
        </w:rPr>
        <w:t>Outcome data must capture wellbeing</w:t>
      </w:r>
      <w:r w:rsidR="00AB55CE">
        <w:rPr>
          <w:color w:val="404040"/>
        </w:rPr>
        <w:t xml:space="preserve">, </w:t>
      </w:r>
      <w:r>
        <w:rPr>
          <w:color w:val="404040"/>
        </w:rPr>
        <w:t>not just academic attainment</w:t>
      </w:r>
      <w:r w:rsidR="00AB55CE">
        <w:rPr>
          <w:color w:val="404040"/>
        </w:rPr>
        <w:t xml:space="preserve">, </w:t>
      </w:r>
      <w:r>
        <w:rPr>
          <w:color w:val="404040"/>
        </w:rPr>
        <w:t>including whether children report feeling happy, safe, and supported</w:t>
      </w:r>
    </w:p>
    <w:p w14:paraId="15D2147A" w14:textId="27851609" w:rsidR="00A355BD" w:rsidRDefault="00B23F80">
      <w:pPr>
        <w:pStyle w:val="ListParagraph"/>
        <w:numPr>
          <w:ilvl w:val="0"/>
          <w:numId w:val="2"/>
        </w:numPr>
        <w:spacing w:before="60" w:after="60"/>
      </w:pPr>
      <w:r>
        <w:rPr>
          <w:color w:val="404040"/>
        </w:rPr>
        <w:t>Data must be disaggregated by need type, age, setting, and geography</w:t>
      </w:r>
      <w:r w:rsidR="00AB55CE">
        <w:rPr>
          <w:color w:val="404040"/>
        </w:rPr>
        <w:t>,</w:t>
      </w:r>
      <w:r>
        <w:rPr>
          <w:color w:val="404040"/>
        </w:rPr>
        <w:t xml:space="preserve"> to enable identification of specific gaps and inequalities</w:t>
      </w:r>
    </w:p>
    <w:p w14:paraId="37684604" w14:textId="3F05A992" w:rsidR="00A355BD" w:rsidRDefault="00B23F80">
      <w:pPr>
        <w:pStyle w:val="ListParagraph"/>
        <w:numPr>
          <w:ilvl w:val="0"/>
          <w:numId w:val="2"/>
        </w:numPr>
        <w:spacing w:before="60" w:after="60"/>
      </w:pPr>
      <w:r>
        <w:rPr>
          <w:color w:val="404040"/>
        </w:rPr>
        <w:t>Parent and child satisfaction data must be collected systematically and independently</w:t>
      </w:r>
      <w:r w:rsidR="00AB55CE">
        <w:rPr>
          <w:color w:val="404040"/>
        </w:rPr>
        <w:t xml:space="preserve">, </w:t>
      </w:r>
      <w:r>
        <w:rPr>
          <w:color w:val="404040"/>
        </w:rPr>
        <w:t>not solely by the services being evaluated</w:t>
      </w:r>
    </w:p>
    <w:p w14:paraId="3652DC0C" w14:textId="62B4A78B" w:rsidR="00A355BD" w:rsidRDefault="00B23F80">
      <w:pPr>
        <w:pStyle w:val="ListParagraph"/>
        <w:numPr>
          <w:ilvl w:val="0"/>
          <w:numId w:val="2"/>
        </w:numPr>
        <w:spacing w:before="60" w:after="60"/>
      </w:pPr>
      <w:r>
        <w:rPr>
          <w:color w:val="404040"/>
        </w:rPr>
        <w:t>Data must be published in accessible formats and used to inform commissioning and improvement</w:t>
      </w:r>
      <w:r w:rsidR="00AB55CE">
        <w:rPr>
          <w:color w:val="404040"/>
        </w:rPr>
        <w:t xml:space="preserve">, </w:t>
      </w:r>
      <w:r>
        <w:rPr>
          <w:color w:val="404040"/>
        </w:rPr>
        <w:t>not collected and filed</w:t>
      </w:r>
    </w:p>
    <w:p w14:paraId="23D094F9" w14:textId="77777777" w:rsidR="00A355BD" w:rsidRDefault="00B23F80">
      <w:pPr>
        <w:pStyle w:val="ListParagraph"/>
        <w:numPr>
          <w:ilvl w:val="0"/>
          <w:numId w:val="2"/>
        </w:numPr>
        <w:spacing w:before="60" w:after="60"/>
      </w:pPr>
      <w:r>
        <w:rPr>
          <w:color w:val="404040"/>
        </w:rPr>
        <w:t>Parent Carer Forums should be funded to collect and analyse family experience data as a core part of local accountability</w:t>
      </w:r>
    </w:p>
    <w:p w14:paraId="13EFDB6B" w14:textId="77777777" w:rsidR="00A355BD" w:rsidRDefault="00A355BD">
      <w:pPr>
        <w:spacing w:before="120"/>
      </w:pPr>
    </w:p>
    <w:p w14:paraId="73C14BDE" w14:textId="77777777" w:rsidR="00A355BD" w:rsidRDefault="00B23F80">
      <w:pPr>
        <w:pStyle w:val="Heading2"/>
      </w:pPr>
      <w:r>
        <w:t>Question 29: How can inspection and accountability systems better reflect the quality of SEND support?</w:t>
      </w:r>
    </w:p>
    <w:p w14:paraId="59888619" w14:textId="77777777" w:rsidR="00A355BD" w:rsidRDefault="00B23F80">
      <w:pPr>
        <w:spacing w:before="160" w:after="80"/>
      </w:pPr>
      <w:r>
        <w:rPr>
          <w:b/>
          <w:bCs/>
          <w:color w:val="1F4E79"/>
        </w:rPr>
        <w:t xml:space="preserve">Core problem: </w:t>
      </w:r>
      <w:r>
        <w:rPr>
          <w:color w:val="404040"/>
        </w:rPr>
        <w:t>Current inspection and accountability systems do not adequately reflect the quality of SEND support experienced by children and families. SEND outcomes are not a substantive component of inspection judgements. Joint Ofsted/CQC area-wide SEND inspections occur infrequently and carry limited consequences for persistent failure. Families have no clear mechanism to raise SEND concerns with Ofsted outside of the formal inspection cycle.</w:t>
      </w:r>
    </w:p>
    <w:p w14:paraId="658D500F" w14:textId="77777777" w:rsidR="00A355BD" w:rsidRDefault="00B23F80">
      <w:pPr>
        <w:pStyle w:val="Heading3"/>
      </w:pPr>
      <w:r>
        <w:t>Recommendations</w:t>
      </w:r>
    </w:p>
    <w:p w14:paraId="79454DA0" w14:textId="77777777" w:rsidR="00A355BD" w:rsidRDefault="00B23F80">
      <w:pPr>
        <w:pStyle w:val="ListParagraph"/>
        <w:numPr>
          <w:ilvl w:val="0"/>
          <w:numId w:val="2"/>
        </w:numPr>
        <w:spacing w:before="60" w:after="60"/>
      </w:pPr>
      <w:r>
        <w:rPr>
          <w:color w:val="404040"/>
        </w:rPr>
        <w:t>Ofsted must be required to seek and reflect parent and pupil views on SEND support as part of every school inspection</w:t>
      </w:r>
    </w:p>
    <w:p w14:paraId="72BFEED4" w14:textId="00015554" w:rsidR="00A355BD" w:rsidRDefault="00B23F80">
      <w:pPr>
        <w:pStyle w:val="ListParagraph"/>
        <w:numPr>
          <w:ilvl w:val="0"/>
          <w:numId w:val="2"/>
        </w:numPr>
        <w:spacing w:before="60" w:after="60"/>
      </w:pPr>
      <w:r>
        <w:rPr>
          <w:color w:val="404040"/>
        </w:rPr>
        <w:t>SEND outcomes</w:t>
      </w:r>
      <w:r w:rsidR="00AB55CE">
        <w:rPr>
          <w:color w:val="404040"/>
        </w:rPr>
        <w:t xml:space="preserve">, </w:t>
      </w:r>
      <w:r>
        <w:rPr>
          <w:color w:val="404040"/>
        </w:rPr>
        <w:t>including exclusion rates, EHCP compliance, and family satisfaction</w:t>
      </w:r>
      <w:r w:rsidR="004450A7">
        <w:rPr>
          <w:color w:val="404040"/>
        </w:rPr>
        <w:t xml:space="preserve">, </w:t>
      </w:r>
      <w:r>
        <w:rPr>
          <w:color w:val="404040"/>
        </w:rPr>
        <w:t>must be a substantive component of inspection judgements</w:t>
      </w:r>
    </w:p>
    <w:p w14:paraId="483A3706" w14:textId="77777777" w:rsidR="00A355BD" w:rsidRDefault="00B23F80">
      <w:pPr>
        <w:pStyle w:val="ListParagraph"/>
        <w:numPr>
          <w:ilvl w:val="0"/>
          <w:numId w:val="2"/>
        </w:numPr>
        <w:spacing w:before="60" w:after="60"/>
      </w:pPr>
      <w:r>
        <w:rPr>
          <w:color w:val="404040"/>
        </w:rPr>
        <w:lastRenderedPageBreak/>
        <w:t>Joint Ofsted/CQC area-wide SEND inspections should occur more frequently and carry meaningful consequences for persistent failure</w:t>
      </w:r>
    </w:p>
    <w:p w14:paraId="7C5DAC54" w14:textId="72502A43" w:rsidR="00A355BD" w:rsidRDefault="00B23F80">
      <w:pPr>
        <w:pStyle w:val="ListParagraph"/>
        <w:numPr>
          <w:ilvl w:val="0"/>
          <w:numId w:val="2"/>
        </w:numPr>
        <w:spacing w:before="60" w:after="60"/>
      </w:pPr>
      <w:r>
        <w:rPr>
          <w:color w:val="404040"/>
        </w:rPr>
        <w:t>Inspection findings on SEND must be communicated to families in accessible language</w:t>
      </w:r>
      <w:r w:rsidR="004450A7">
        <w:rPr>
          <w:color w:val="404040"/>
        </w:rPr>
        <w:t>,</w:t>
      </w:r>
      <w:r>
        <w:rPr>
          <w:color w:val="404040"/>
        </w:rPr>
        <w:t xml:space="preserve"> not buried in technical reports</w:t>
      </w:r>
    </w:p>
    <w:p w14:paraId="30A919D6" w14:textId="77777777" w:rsidR="00A355BD" w:rsidRDefault="00B23F80">
      <w:pPr>
        <w:pStyle w:val="ListParagraph"/>
        <w:numPr>
          <w:ilvl w:val="0"/>
          <w:numId w:val="2"/>
        </w:numPr>
        <w:spacing w:before="60" w:after="60"/>
      </w:pPr>
      <w:r>
        <w:rPr>
          <w:color w:val="404040"/>
        </w:rPr>
        <w:t>There must be a clear mechanism for families to raise SEND concerns with Ofsted independently of the formal inspection cycle</w:t>
      </w:r>
    </w:p>
    <w:p w14:paraId="6251023A" w14:textId="77777777" w:rsidR="00A355BD" w:rsidRDefault="00A355BD">
      <w:pPr>
        <w:pBdr>
          <w:bottom w:val="single" w:sz="4" w:space="1" w:color="CCCCCC"/>
        </w:pBdr>
        <w:spacing w:before="200" w:after="200"/>
      </w:pPr>
    </w:p>
    <w:p w14:paraId="58CF62F4" w14:textId="77777777" w:rsidR="00A355BD" w:rsidRDefault="00B23F80">
      <w:pPr>
        <w:pStyle w:val="Heading1"/>
        <w:pBdr>
          <w:bottom w:val="single" w:sz="8" w:space="4" w:color="2E75B6"/>
        </w:pBdr>
      </w:pPr>
      <w:r>
        <w:t>Section 8: Funding and System Structure</w:t>
      </w:r>
    </w:p>
    <w:p w14:paraId="27141C75" w14:textId="77777777" w:rsidR="00A355BD" w:rsidRDefault="00B23F80">
      <w:pPr>
        <w:pStyle w:val="Heading2"/>
      </w:pPr>
      <w:r>
        <w:t>Question 30: How should settings be held accountable for how they spend Inclusive Mainstream funding?</w:t>
      </w:r>
    </w:p>
    <w:p w14:paraId="49948AF9" w14:textId="77777777" w:rsidR="00A355BD" w:rsidRDefault="00B23F80">
      <w:pPr>
        <w:spacing w:before="160" w:after="80"/>
      </w:pPr>
      <w:r>
        <w:rPr>
          <w:b/>
          <w:bCs/>
          <w:color w:val="1F4E79"/>
        </w:rPr>
        <w:t xml:space="preserve">Core problem: </w:t>
      </w:r>
      <w:r>
        <w:rPr>
          <w:color w:val="404040"/>
        </w:rPr>
        <w:t>There is a near-complete lack of transparency about how SEND funding is used. Families do not know what the £6,000 notional SEND funding means in practice, what their school receives, or how it is spent. Many describe schools as reluctant to apply for EHCPs or top-up funding, raising serious concerns about whether SEND funding decisions are being made in children's interests or in schools' financial interests. There is no enforceable ringfencing of SEND funding.</w:t>
      </w:r>
    </w:p>
    <w:p w14:paraId="62A43D75" w14:textId="77777777" w:rsidR="00A355BD" w:rsidRDefault="00B23F80">
      <w:pPr>
        <w:pStyle w:val="Heading3"/>
      </w:pPr>
      <w:r>
        <w:t>Recommendations</w:t>
      </w:r>
    </w:p>
    <w:p w14:paraId="51D6AAE3" w14:textId="77777777" w:rsidR="00A355BD" w:rsidRDefault="00B23F80">
      <w:pPr>
        <w:pStyle w:val="ListParagraph"/>
        <w:numPr>
          <w:ilvl w:val="0"/>
          <w:numId w:val="2"/>
        </w:numPr>
        <w:spacing w:before="60" w:after="60"/>
      </w:pPr>
      <w:r>
        <w:rPr>
          <w:color w:val="404040"/>
        </w:rPr>
        <w:t>Every school must publish an annual SEND funding statement explaining what funding it receives, how it is spent, and what outcomes it has achieved for SEND pupils</w:t>
      </w:r>
    </w:p>
    <w:p w14:paraId="3366AA32" w14:textId="24623D12" w:rsidR="00A355BD" w:rsidRDefault="00B23F80">
      <w:pPr>
        <w:pStyle w:val="ListParagraph"/>
        <w:numPr>
          <w:ilvl w:val="0"/>
          <w:numId w:val="2"/>
        </w:numPr>
        <w:spacing w:before="60" w:after="60"/>
      </w:pPr>
      <w:r>
        <w:rPr>
          <w:color w:val="404040"/>
        </w:rPr>
        <w:t>Ringfencing of SEND funding must be enforced funding provided for SEND provision must be demonstrably spent on SEND provision</w:t>
      </w:r>
    </w:p>
    <w:p w14:paraId="049C10F1" w14:textId="58F94451" w:rsidR="00A355BD" w:rsidRDefault="00B23F80">
      <w:pPr>
        <w:pStyle w:val="ListParagraph"/>
        <w:numPr>
          <w:ilvl w:val="0"/>
          <w:numId w:val="2"/>
        </w:numPr>
        <w:spacing w:before="60" w:after="60"/>
      </w:pPr>
      <w:r>
        <w:rPr>
          <w:color w:val="404040"/>
        </w:rPr>
        <w:t>Schools must not be able to use SEND funding to subsidise general school budgets transparent audit trails are essential</w:t>
      </w:r>
    </w:p>
    <w:p w14:paraId="724299AE" w14:textId="77777777" w:rsidR="00A355BD" w:rsidRDefault="00B23F80">
      <w:pPr>
        <w:pStyle w:val="ListParagraph"/>
        <w:numPr>
          <w:ilvl w:val="0"/>
          <w:numId w:val="2"/>
        </w:numPr>
        <w:spacing w:before="60" w:after="60"/>
      </w:pPr>
      <w:r>
        <w:rPr>
          <w:color w:val="404040"/>
        </w:rPr>
        <w:t>Families must have access to clear information about what funding their child's school receives and what provision this should fund</w:t>
      </w:r>
    </w:p>
    <w:p w14:paraId="000EA7E5" w14:textId="27AF2E92" w:rsidR="00A355BD" w:rsidRDefault="00B23F80">
      <w:pPr>
        <w:pStyle w:val="ListParagraph"/>
        <w:numPr>
          <w:ilvl w:val="0"/>
          <w:numId w:val="2"/>
        </w:numPr>
        <w:spacing w:before="60" w:after="60"/>
      </w:pPr>
      <w:r>
        <w:rPr>
          <w:color w:val="404040"/>
        </w:rPr>
        <w:t>Accountability for SEND funding must rest with both school leaders and academy trust boards</w:t>
      </w:r>
      <w:r w:rsidR="004450A7">
        <w:rPr>
          <w:color w:val="404040"/>
        </w:rPr>
        <w:t>,</w:t>
      </w:r>
      <w:r>
        <w:rPr>
          <w:color w:val="404040"/>
        </w:rPr>
        <w:t xml:space="preserve"> not be diffused across governance structures</w:t>
      </w:r>
    </w:p>
    <w:p w14:paraId="4D4B9D16" w14:textId="77777777" w:rsidR="00A355BD" w:rsidRDefault="00A355BD">
      <w:pPr>
        <w:spacing w:before="120"/>
      </w:pPr>
    </w:p>
    <w:p w14:paraId="68D624DD" w14:textId="77777777" w:rsidR="00A355BD" w:rsidRDefault="00B23F80">
      <w:pPr>
        <w:pStyle w:val="Heading2"/>
      </w:pPr>
      <w:r>
        <w:t>Question 31: Do you agree that more SEND funding should sit directly within mainstream budgets?</w:t>
      </w:r>
    </w:p>
    <w:p w14:paraId="7A5131E3" w14:textId="1BC3D50C" w:rsidR="00A355BD" w:rsidRDefault="00B23F80">
      <w:pPr>
        <w:spacing w:before="160" w:after="80"/>
      </w:pPr>
      <w:r>
        <w:rPr>
          <w:b/>
          <w:bCs/>
          <w:color w:val="1F4E79"/>
        </w:rPr>
        <w:t xml:space="preserve">Core problem: </w:t>
      </w:r>
      <w:r>
        <w:rPr>
          <w:color w:val="404040"/>
        </w:rPr>
        <w:t xml:space="preserve">Our evidence consistently shows that, where schools hold SEND funding without clear accountability for how it is spent, children with SEND do not always benefit. Funding that is not ringfenced, not transparent, and not tied to outcomes for individual </w:t>
      </w:r>
      <w:proofErr w:type="gramStart"/>
      <w:r>
        <w:rPr>
          <w:color w:val="404040"/>
        </w:rPr>
        <w:t>children</w:t>
      </w:r>
      <w:proofErr w:type="gramEnd"/>
      <w:r>
        <w:rPr>
          <w:color w:val="404040"/>
        </w:rPr>
        <w:t xml:space="preserve"> risks being absorbed into general budgets. A flat funding formula will not achieve equity</w:t>
      </w:r>
      <w:r w:rsidR="004450A7">
        <w:rPr>
          <w:color w:val="404040"/>
        </w:rPr>
        <w:t>,</w:t>
      </w:r>
      <w:r>
        <w:rPr>
          <w:color w:val="404040"/>
        </w:rPr>
        <w:t xml:space="preserve"> smaller schools and those in deprived areas require additional support.</w:t>
      </w:r>
    </w:p>
    <w:p w14:paraId="7BEB2AE4" w14:textId="77777777" w:rsidR="00A355BD" w:rsidRDefault="00B23F80">
      <w:pPr>
        <w:pStyle w:val="Heading3"/>
      </w:pPr>
      <w:r>
        <w:t>Recommendations</w:t>
      </w:r>
    </w:p>
    <w:p w14:paraId="07D95E6C" w14:textId="77777777" w:rsidR="00A355BD" w:rsidRDefault="00B23F80">
      <w:pPr>
        <w:pStyle w:val="ListParagraph"/>
        <w:numPr>
          <w:ilvl w:val="0"/>
          <w:numId w:val="2"/>
        </w:numPr>
        <w:spacing w:before="60" w:after="60"/>
      </w:pPr>
      <w:r>
        <w:rPr>
          <w:color w:val="404040"/>
        </w:rPr>
        <w:lastRenderedPageBreak/>
        <w:t xml:space="preserve">We would support increased mainstream SEND funding only if accompanied </w:t>
      </w:r>
      <w:proofErr w:type="gramStart"/>
      <w:r>
        <w:rPr>
          <w:color w:val="404040"/>
        </w:rPr>
        <w:t>by:</w:t>
      </w:r>
      <w:proofErr w:type="gramEnd"/>
      <w:r>
        <w:rPr>
          <w:color w:val="404040"/>
        </w:rPr>
        <w:t xml:space="preserve"> mandatory ringfencing, transparent reporting, and enforceable accountability for outcomes</w:t>
      </w:r>
    </w:p>
    <w:p w14:paraId="390816CC" w14:textId="77777777" w:rsidR="00A355BD" w:rsidRDefault="00B23F80">
      <w:pPr>
        <w:pStyle w:val="ListParagraph"/>
        <w:numPr>
          <w:ilvl w:val="0"/>
          <w:numId w:val="2"/>
        </w:numPr>
        <w:spacing w:before="60" w:after="60"/>
      </w:pPr>
      <w:r>
        <w:rPr>
          <w:color w:val="404040"/>
        </w:rPr>
        <w:t>Smaller schools and those in deprived areas must receive additional support — a flat funding formula will not achieve equity</w:t>
      </w:r>
    </w:p>
    <w:p w14:paraId="065F677B" w14:textId="77777777" w:rsidR="00A355BD" w:rsidRDefault="00B23F80">
      <w:pPr>
        <w:pStyle w:val="ListParagraph"/>
        <w:numPr>
          <w:ilvl w:val="0"/>
          <w:numId w:val="2"/>
        </w:numPr>
        <w:spacing w:before="60" w:after="60"/>
      </w:pPr>
      <w:r>
        <w:rPr>
          <w:color w:val="404040"/>
        </w:rPr>
        <w:t>Families must be able to see how funding is being used for their individual child — not just aggregate school-level data</w:t>
      </w:r>
    </w:p>
    <w:p w14:paraId="15118538" w14:textId="77777777" w:rsidR="00A355BD" w:rsidRDefault="00A355BD">
      <w:pPr>
        <w:spacing w:before="120"/>
      </w:pPr>
    </w:p>
    <w:p w14:paraId="5C307D46" w14:textId="77777777" w:rsidR="00A355BD" w:rsidRDefault="00B23F80">
      <w:pPr>
        <w:pStyle w:val="Heading2"/>
      </w:pPr>
      <w:r>
        <w:t>Question 32: Do you agree that this proposal aligns with our aim for all schools to be part of high-quality community-based trusts?</w:t>
      </w:r>
    </w:p>
    <w:p w14:paraId="4B42CEA8" w14:textId="77777777" w:rsidR="00A355BD" w:rsidRDefault="00B23F80">
      <w:pPr>
        <w:spacing w:before="160" w:after="80"/>
      </w:pPr>
      <w:r>
        <w:rPr>
          <w:b/>
          <w:bCs/>
          <w:color w:val="1F4E79"/>
        </w:rPr>
        <w:t xml:space="preserve">Core problem: </w:t>
      </w:r>
      <w:r>
        <w:rPr>
          <w:color w:val="404040"/>
        </w:rPr>
        <w:t>Families have significant concerns about whether local SEND groups will genuinely serve children's interests or become another layer of administration. Structural membership of a trust or group does not guarantee improvement for children with SEND. Without formal representation and influence for Parent Carer Forums within these groups, they risk becoming echo chambers for professional perspectives.</w:t>
      </w:r>
    </w:p>
    <w:p w14:paraId="5CFECFE8" w14:textId="77777777" w:rsidR="00A355BD" w:rsidRDefault="00B23F80">
      <w:pPr>
        <w:pStyle w:val="Heading3"/>
      </w:pPr>
      <w:r>
        <w:t>Recommendations</w:t>
      </w:r>
    </w:p>
    <w:p w14:paraId="367ADF0F" w14:textId="0B6C4E10" w:rsidR="00A355BD" w:rsidRDefault="00B23F80">
      <w:pPr>
        <w:pStyle w:val="ListParagraph"/>
        <w:numPr>
          <w:ilvl w:val="0"/>
          <w:numId w:val="2"/>
        </w:numPr>
        <w:spacing w:before="60" w:after="60"/>
      </w:pPr>
      <w:r>
        <w:rPr>
          <w:color w:val="404040"/>
        </w:rPr>
        <w:t>The quality and commitment of the trust or group is what matters</w:t>
      </w:r>
      <w:r w:rsidR="004450A7">
        <w:rPr>
          <w:color w:val="404040"/>
        </w:rPr>
        <w:t xml:space="preserve">, </w:t>
      </w:r>
      <w:r>
        <w:rPr>
          <w:color w:val="404040"/>
        </w:rPr>
        <w:t>structural membership alone does not guarantee improvement for children with SEND</w:t>
      </w:r>
    </w:p>
    <w:p w14:paraId="22CC0BE2" w14:textId="1710CC37" w:rsidR="00A355BD" w:rsidRDefault="00B23F80">
      <w:pPr>
        <w:pStyle w:val="ListParagraph"/>
        <w:numPr>
          <w:ilvl w:val="0"/>
          <w:numId w:val="2"/>
        </w:numPr>
        <w:spacing w:before="60" w:after="60"/>
      </w:pPr>
      <w:r>
        <w:rPr>
          <w:color w:val="404040"/>
        </w:rPr>
        <w:t>Parent Carer Forums and families must have formal representation and influence within local SEND groups</w:t>
      </w:r>
      <w:r w:rsidR="004450A7">
        <w:rPr>
          <w:color w:val="404040"/>
        </w:rPr>
        <w:t xml:space="preserve">, </w:t>
      </w:r>
      <w:r>
        <w:rPr>
          <w:color w:val="404040"/>
        </w:rPr>
        <w:t>not just consultation rights</w:t>
      </w:r>
    </w:p>
    <w:p w14:paraId="08F090E1" w14:textId="2477311B" w:rsidR="00A355BD" w:rsidRDefault="00B23F80">
      <w:pPr>
        <w:pStyle w:val="ListParagraph"/>
        <w:numPr>
          <w:ilvl w:val="0"/>
          <w:numId w:val="2"/>
        </w:numPr>
        <w:spacing w:before="60" w:after="60"/>
      </w:pPr>
      <w:r>
        <w:rPr>
          <w:color w:val="404040"/>
        </w:rPr>
        <w:t>There must be clear accountability for SEND outcomes at the group level</w:t>
      </w:r>
      <w:r w:rsidR="004450A7">
        <w:rPr>
          <w:color w:val="404040"/>
        </w:rPr>
        <w:t xml:space="preserve">, </w:t>
      </w:r>
      <w:r>
        <w:rPr>
          <w:color w:val="404040"/>
        </w:rPr>
        <w:t>not just the individual school level</w:t>
      </w:r>
    </w:p>
    <w:p w14:paraId="0FF2CEEC" w14:textId="46DF06D2" w:rsidR="00A355BD" w:rsidRDefault="00B23F80">
      <w:pPr>
        <w:pStyle w:val="ListParagraph"/>
        <w:numPr>
          <w:ilvl w:val="0"/>
          <w:numId w:val="2"/>
        </w:numPr>
        <w:spacing w:before="60" w:after="60"/>
      </w:pPr>
      <w:r>
        <w:rPr>
          <w:color w:val="404040"/>
        </w:rPr>
        <w:t xml:space="preserve">Children's rights must not be weakened by group </w:t>
      </w:r>
      <w:r w:rsidR="004450A7">
        <w:rPr>
          <w:color w:val="404040"/>
        </w:rPr>
        <w:t>structures;</w:t>
      </w:r>
      <w:r>
        <w:rPr>
          <w:color w:val="404040"/>
        </w:rPr>
        <w:t xml:space="preserve"> individual children must retain clear entitlements regardless of which school or trust they attend</w:t>
      </w:r>
    </w:p>
    <w:p w14:paraId="70F8FCA3" w14:textId="77777777" w:rsidR="00A355BD" w:rsidRDefault="00A355BD">
      <w:pPr>
        <w:spacing w:before="120"/>
      </w:pPr>
    </w:p>
    <w:p w14:paraId="1B00EF4E" w14:textId="77777777" w:rsidR="00A355BD" w:rsidRDefault="00B23F80">
      <w:pPr>
        <w:pStyle w:val="Heading2"/>
      </w:pPr>
      <w:r>
        <w:t>Question 33: How should disagreements about membership, provision or funding in groups of schools for SEND be resolved?</w:t>
      </w:r>
    </w:p>
    <w:p w14:paraId="0DE94101" w14:textId="77777777" w:rsidR="00A355BD" w:rsidRDefault="00B23F80">
      <w:pPr>
        <w:spacing w:before="160" w:after="80"/>
      </w:pPr>
      <w:r>
        <w:rPr>
          <w:b/>
          <w:bCs/>
          <w:color w:val="1F4E79"/>
        </w:rPr>
        <w:t xml:space="preserve">Core problem: </w:t>
      </w:r>
      <w:r>
        <w:rPr>
          <w:color w:val="404040"/>
        </w:rPr>
        <w:t>There is no clear, accessible, or independent dispute resolution process for disagreements within school groups. Families risk being caught in the middle of institutional disputes, with children's provision disrupted or delayed while disagreements between organisations are unresolved. There is no defined timescale for resolution, and no independent arbiter with genuine powers to require action.</w:t>
      </w:r>
    </w:p>
    <w:p w14:paraId="486F89A5" w14:textId="77777777" w:rsidR="00A355BD" w:rsidRDefault="00B23F80">
      <w:pPr>
        <w:pStyle w:val="Heading3"/>
      </w:pPr>
      <w:r>
        <w:t>Recommendations</w:t>
      </w:r>
    </w:p>
    <w:p w14:paraId="7A006750" w14:textId="56BE6E31" w:rsidR="00A355BD" w:rsidRDefault="00B23F80">
      <w:pPr>
        <w:pStyle w:val="ListParagraph"/>
        <w:numPr>
          <w:ilvl w:val="0"/>
          <w:numId w:val="2"/>
        </w:numPr>
        <w:spacing w:before="60" w:after="60"/>
      </w:pPr>
      <w:r>
        <w:rPr>
          <w:color w:val="404040"/>
        </w:rPr>
        <w:t>A clear, accessible, and independent dispute resolution process must exist for disagreements within school groups families must not be caught in the middle of institutional disputes</w:t>
      </w:r>
    </w:p>
    <w:p w14:paraId="7C88693C" w14:textId="77777777" w:rsidR="00A355BD" w:rsidRDefault="00B23F80">
      <w:pPr>
        <w:pStyle w:val="ListParagraph"/>
        <w:numPr>
          <w:ilvl w:val="0"/>
          <w:numId w:val="2"/>
        </w:numPr>
        <w:spacing w:before="60" w:after="60"/>
      </w:pPr>
      <w:r>
        <w:rPr>
          <w:color w:val="404040"/>
        </w:rPr>
        <w:t>Families must have a right to be informed of, and where appropriate to participate in, any dispute that directly affects their child's provision</w:t>
      </w:r>
    </w:p>
    <w:p w14:paraId="183A28B2" w14:textId="3FA0F51C" w:rsidR="00A355BD" w:rsidRDefault="00B23F80">
      <w:pPr>
        <w:pStyle w:val="ListParagraph"/>
        <w:numPr>
          <w:ilvl w:val="0"/>
          <w:numId w:val="2"/>
        </w:numPr>
        <w:spacing w:before="60" w:after="60"/>
      </w:pPr>
      <w:r>
        <w:rPr>
          <w:color w:val="404040"/>
        </w:rPr>
        <w:t xml:space="preserve">Disputes must be resolved within defined </w:t>
      </w:r>
      <w:proofErr w:type="gramStart"/>
      <w:r>
        <w:rPr>
          <w:color w:val="404040"/>
        </w:rPr>
        <w:t>timescales</w:t>
      </w:r>
      <w:r w:rsidR="004450A7">
        <w:rPr>
          <w:color w:val="404040"/>
        </w:rPr>
        <w:t>,</w:t>
      </w:r>
      <w:proofErr w:type="gramEnd"/>
      <w:r w:rsidR="004450A7">
        <w:rPr>
          <w:color w:val="404040"/>
        </w:rPr>
        <w:t xml:space="preserve"> </w:t>
      </w:r>
      <w:r>
        <w:rPr>
          <w:color w:val="404040"/>
        </w:rPr>
        <w:t>children's provision must not be disrupted or delayed while institutional disagreements are ongoing</w:t>
      </w:r>
    </w:p>
    <w:p w14:paraId="0A37FEEC" w14:textId="77777777" w:rsidR="00A355BD" w:rsidRDefault="00B23F80">
      <w:pPr>
        <w:pStyle w:val="ListParagraph"/>
        <w:numPr>
          <w:ilvl w:val="0"/>
          <w:numId w:val="2"/>
        </w:numPr>
        <w:spacing w:before="60" w:after="60"/>
      </w:pPr>
      <w:r>
        <w:rPr>
          <w:color w:val="404040"/>
        </w:rPr>
        <w:lastRenderedPageBreak/>
        <w:t>An independent arbiter with genuine powers to require action must be available where disputes cannot be resolved locally</w:t>
      </w:r>
    </w:p>
    <w:p w14:paraId="213B5770" w14:textId="77777777" w:rsidR="00A355BD" w:rsidRDefault="00A355BD">
      <w:pPr>
        <w:spacing w:before="120"/>
      </w:pPr>
    </w:p>
    <w:p w14:paraId="7C9623E6" w14:textId="77777777" w:rsidR="00A355BD" w:rsidRDefault="00B23F80">
      <w:pPr>
        <w:pStyle w:val="Heading2"/>
      </w:pPr>
      <w:r>
        <w:t>Question 34: How can we ensure the most effective use of these local partnership groups?</w:t>
      </w:r>
    </w:p>
    <w:p w14:paraId="26EC21F2" w14:textId="77777777" w:rsidR="00A355BD" w:rsidRDefault="00B23F80">
      <w:pPr>
        <w:spacing w:before="160" w:after="80"/>
      </w:pPr>
      <w:r>
        <w:rPr>
          <w:b/>
          <w:bCs/>
          <w:color w:val="1F4E79"/>
        </w:rPr>
        <w:t xml:space="preserve">Core problem: </w:t>
      </w:r>
      <w:r>
        <w:rPr>
          <w:color w:val="404040"/>
        </w:rPr>
        <w:t>Local SEND groups risk becoming process-driven structures that generate meetings and plans without improving outcomes for children and families. Without dedicated resource and capacity, they risk being an unfunded additional responsibility for already overstretched schools and authorities. Health and social care are frequently absent from education-led partnerships, meaning genuinely joined-up working cannot be achieved.</w:t>
      </w:r>
    </w:p>
    <w:p w14:paraId="4BDF1043" w14:textId="77777777" w:rsidR="00A355BD" w:rsidRDefault="00B23F80">
      <w:pPr>
        <w:pStyle w:val="Heading3"/>
      </w:pPr>
      <w:r>
        <w:t>Recommendations</w:t>
      </w:r>
    </w:p>
    <w:p w14:paraId="477FC1E4" w14:textId="77777777" w:rsidR="00A355BD" w:rsidRDefault="00B23F80">
      <w:pPr>
        <w:pStyle w:val="ListParagraph"/>
        <w:numPr>
          <w:ilvl w:val="0"/>
          <w:numId w:val="2"/>
        </w:numPr>
        <w:spacing w:before="60" w:after="60"/>
      </w:pPr>
      <w:r>
        <w:rPr>
          <w:color w:val="404040"/>
        </w:rPr>
        <w:t>Local SEND groups must have clear governance structures with defined responsibilities, transparent decision-making, and public accountability</w:t>
      </w:r>
    </w:p>
    <w:p w14:paraId="0B3E22B8" w14:textId="2755CD28" w:rsidR="00A355BD" w:rsidRDefault="00B23F80">
      <w:pPr>
        <w:pStyle w:val="ListParagraph"/>
        <w:numPr>
          <w:ilvl w:val="0"/>
          <w:numId w:val="2"/>
        </w:numPr>
        <w:spacing w:before="60" w:after="60"/>
      </w:pPr>
      <w:r>
        <w:rPr>
          <w:color w:val="404040"/>
        </w:rPr>
        <w:t>Parent Carer Forums must be full members of local SEND partnership groups</w:t>
      </w:r>
      <w:r w:rsidR="004450A7">
        <w:rPr>
          <w:color w:val="404040"/>
        </w:rPr>
        <w:t xml:space="preserve">, </w:t>
      </w:r>
      <w:r>
        <w:rPr>
          <w:color w:val="404040"/>
        </w:rPr>
        <w:t>not observers or consultees</w:t>
      </w:r>
    </w:p>
    <w:p w14:paraId="69C6ACFB" w14:textId="07494747" w:rsidR="00A355BD" w:rsidRDefault="00B23F80">
      <w:pPr>
        <w:pStyle w:val="ListParagraph"/>
        <w:numPr>
          <w:ilvl w:val="0"/>
          <w:numId w:val="2"/>
        </w:numPr>
        <w:spacing w:before="60" w:after="60"/>
      </w:pPr>
      <w:r>
        <w:rPr>
          <w:color w:val="404040"/>
        </w:rPr>
        <w:t>Groups must have dedicated resource and capacity</w:t>
      </w:r>
      <w:r w:rsidR="004450A7">
        <w:rPr>
          <w:color w:val="404040"/>
        </w:rPr>
        <w:t xml:space="preserve">, </w:t>
      </w:r>
      <w:r>
        <w:rPr>
          <w:color w:val="404040"/>
        </w:rPr>
        <w:t>not be an unfunded additional responsibility for already overstretched schools and authorities</w:t>
      </w:r>
    </w:p>
    <w:p w14:paraId="05E7059C" w14:textId="21B44333" w:rsidR="00A355BD" w:rsidRDefault="00B23F80">
      <w:pPr>
        <w:pStyle w:val="ListParagraph"/>
        <w:numPr>
          <w:ilvl w:val="0"/>
          <w:numId w:val="2"/>
        </w:numPr>
        <w:spacing w:before="60" w:after="60"/>
      </w:pPr>
      <w:r>
        <w:rPr>
          <w:color w:val="404040"/>
        </w:rPr>
        <w:t>The effectiveness of groups must be measured by outcomes for children and families</w:t>
      </w:r>
      <w:r w:rsidR="004450A7">
        <w:rPr>
          <w:color w:val="404040"/>
        </w:rPr>
        <w:t>,</w:t>
      </w:r>
      <w:r>
        <w:rPr>
          <w:color w:val="404040"/>
        </w:rPr>
        <w:t xml:space="preserve"> not by process metrics or meeting attendance</w:t>
      </w:r>
    </w:p>
    <w:p w14:paraId="0ACEDEC8" w14:textId="1E3102C1" w:rsidR="00A355BD" w:rsidRDefault="00B23F80">
      <w:pPr>
        <w:pStyle w:val="ListParagraph"/>
        <w:numPr>
          <w:ilvl w:val="0"/>
          <w:numId w:val="2"/>
        </w:numPr>
        <w:spacing w:before="60" w:after="60"/>
      </w:pPr>
      <w:r>
        <w:rPr>
          <w:color w:val="404040"/>
        </w:rPr>
        <w:t>Groups must include health and social care partners as full participants</w:t>
      </w:r>
      <w:r w:rsidR="004450A7">
        <w:rPr>
          <w:color w:val="404040"/>
        </w:rPr>
        <w:t xml:space="preserve">, </w:t>
      </w:r>
      <w:r>
        <w:rPr>
          <w:color w:val="404040"/>
        </w:rPr>
        <w:t>genuinely joined-up working requires all partners at the table</w:t>
      </w:r>
    </w:p>
    <w:p w14:paraId="3D455F78" w14:textId="77777777" w:rsidR="00A355BD" w:rsidRDefault="00A355BD">
      <w:pPr>
        <w:spacing w:before="120"/>
      </w:pPr>
    </w:p>
    <w:p w14:paraId="296C5D01" w14:textId="77777777" w:rsidR="00A355BD" w:rsidRDefault="00B23F80">
      <w:pPr>
        <w:pStyle w:val="Heading2"/>
      </w:pPr>
      <w:r>
        <w:t>Question 35: Which stakeholders are important for the success of local partnership groups, and why?</w:t>
      </w:r>
    </w:p>
    <w:p w14:paraId="3D38C41C" w14:textId="4BF1161B" w:rsidR="00A355BD" w:rsidRDefault="00B23F80">
      <w:pPr>
        <w:spacing w:before="160" w:after="80"/>
      </w:pPr>
      <w:r>
        <w:rPr>
          <w:b/>
          <w:bCs/>
          <w:color w:val="1F4E79"/>
        </w:rPr>
        <w:t xml:space="preserve">Core problem: </w:t>
      </w:r>
      <w:r>
        <w:rPr>
          <w:color w:val="404040"/>
        </w:rPr>
        <w:t>Local SEND partnership groups risk failing to include the voices and expertise most critical to children's outcomes</w:t>
      </w:r>
      <w:r w:rsidR="004450A7">
        <w:rPr>
          <w:color w:val="404040"/>
        </w:rPr>
        <w:t>,</w:t>
      </w:r>
      <w:r>
        <w:rPr>
          <w:color w:val="404040"/>
        </w:rPr>
        <w:t xml:space="preserve"> particularly families, children and young people themselves, and health and social care partners. Without these voices, groups will reflect professional perspectives rather than the lived reality of children with SEND and their families.</w:t>
      </w:r>
    </w:p>
    <w:p w14:paraId="45C82A5B" w14:textId="77777777" w:rsidR="00A355BD" w:rsidRDefault="00B23F80">
      <w:pPr>
        <w:spacing w:before="80" w:after="80"/>
      </w:pPr>
      <w:r>
        <w:rPr>
          <w:color w:val="404040"/>
        </w:rPr>
        <w:t>From the perspective of parent carers in Cheshire West and Chester, the following stakeholders are essential:</w:t>
      </w:r>
    </w:p>
    <w:p w14:paraId="2B0DCA23" w14:textId="7146154A" w:rsidR="00A355BD" w:rsidRDefault="00B23F80">
      <w:pPr>
        <w:pStyle w:val="ListParagraph"/>
        <w:numPr>
          <w:ilvl w:val="0"/>
          <w:numId w:val="2"/>
        </w:numPr>
        <w:spacing w:before="60" w:after="60"/>
      </w:pPr>
      <w:r>
        <w:rPr>
          <w:color w:val="404040"/>
        </w:rPr>
        <w:t>Parent Carer Forums</w:t>
      </w:r>
      <w:r w:rsidR="004450A7">
        <w:rPr>
          <w:color w:val="404040"/>
        </w:rPr>
        <w:t xml:space="preserve">, </w:t>
      </w:r>
      <w:r>
        <w:rPr>
          <w:color w:val="404040"/>
        </w:rPr>
        <w:t>as the independent, representative voice of families. PCF CWaC's membership has grown by 49.5% in the past year, reflecting the scale of family need for representation and support. Without genuine PCF involvement, partnership groups risk being echo chambers for professional perspectives</w:t>
      </w:r>
    </w:p>
    <w:p w14:paraId="4B107BD4" w14:textId="1A7D87EF" w:rsidR="00A355BD" w:rsidRDefault="00B23F80">
      <w:pPr>
        <w:pStyle w:val="ListParagraph"/>
        <w:numPr>
          <w:ilvl w:val="0"/>
          <w:numId w:val="2"/>
        </w:numPr>
        <w:spacing w:before="60" w:after="60"/>
      </w:pPr>
      <w:r>
        <w:rPr>
          <w:color w:val="404040"/>
        </w:rPr>
        <w:t>Children and Young People's Forums</w:t>
      </w:r>
      <w:r w:rsidR="004450A7">
        <w:rPr>
          <w:color w:val="404040"/>
        </w:rPr>
        <w:t>: W</w:t>
      </w:r>
      <w:r>
        <w:rPr>
          <w:color w:val="404040"/>
        </w:rPr>
        <w:t>hose voices must be heard directly, not only mediated through parents or professionals</w:t>
      </w:r>
    </w:p>
    <w:p w14:paraId="526B490F" w14:textId="5B4A4BCC" w:rsidR="00A355BD" w:rsidRDefault="00B23F80">
      <w:pPr>
        <w:pStyle w:val="ListParagraph"/>
        <w:numPr>
          <w:ilvl w:val="0"/>
          <w:numId w:val="2"/>
        </w:numPr>
        <w:spacing w:before="60" w:after="60"/>
      </w:pPr>
      <w:r>
        <w:rPr>
          <w:color w:val="404040"/>
        </w:rPr>
        <w:t>Schools and SENDCos</w:t>
      </w:r>
      <w:r w:rsidR="004450A7">
        <w:rPr>
          <w:color w:val="404040"/>
        </w:rPr>
        <w:t xml:space="preserve">, </w:t>
      </w:r>
      <w:r>
        <w:rPr>
          <w:color w:val="404040"/>
        </w:rPr>
        <w:t>who hold crucial knowledge of what is and is not working in practice, and who bear the day-to-day responsibility for SEND delivery</w:t>
      </w:r>
    </w:p>
    <w:p w14:paraId="78DEA481" w14:textId="77777777" w:rsidR="00A355BD" w:rsidRDefault="00B23F80">
      <w:pPr>
        <w:pStyle w:val="ListParagraph"/>
        <w:numPr>
          <w:ilvl w:val="0"/>
          <w:numId w:val="2"/>
        </w:numPr>
        <w:spacing w:before="60" w:after="60"/>
      </w:pPr>
      <w:r>
        <w:rPr>
          <w:color w:val="404040"/>
        </w:rPr>
        <w:lastRenderedPageBreak/>
        <w:t>Health services (ICB, NHS Trusts) — whose involvement is essential to address the significant health-related gaps in SEND support, including CAMHS, OT, SALT, and neurodevelopmental pathways</w:t>
      </w:r>
    </w:p>
    <w:p w14:paraId="1059E3D3" w14:textId="77777777" w:rsidR="00A355BD" w:rsidRDefault="00B23F80">
      <w:pPr>
        <w:pStyle w:val="ListParagraph"/>
        <w:numPr>
          <w:ilvl w:val="0"/>
          <w:numId w:val="2"/>
        </w:numPr>
        <w:spacing w:before="60" w:after="60"/>
      </w:pPr>
      <w:r>
        <w:rPr>
          <w:color w:val="404040"/>
        </w:rPr>
        <w:t>Social care — whose absence from joined-up SEND working is a persistent and damaging gap</w:t>
      </w:r>
    </w:p>
    <w:p w14:paraId="6385CBF9" w14:textId="77777777" w:rsidR="00A355BD" w:rsidRDefault="00B23F80">
      <w:pPr>
        <w:pStyle w:val="ListParagraph"/>
        <w:numPr>
          <w:ilvl w:val="0"/>
          <w:numId w:val="2"/>
        </w:numPr>
        <w:spacing w:before="60" w:after="60"/>
      </w:pPr>
      <w:r>
        <w:rPr>
          <w:color w:val="404040"/>
        </w:rPr>
        <w:t>SENDIASS — which plays a critical independent advisory role for families and whose capacity must be protected</w:t>
      </w:r>
    </w:p>
    <w:p w14:paraId="1EEF03C0" w14:textId="77777777" w:rsidR="00A355BD" w:rsidRDefault="00B23F80">
      <w:pPr>
        <w:pStyle w:val="ListParagraph"/>
        <w:numPr>
          <w:ilvl w:val="0"/>
          <w:numId w:val="2"/>
        </w:numPr>
        <w:spacing w:before="60" w:after="60"/>
      </w:pPr>
      <w:r>
        <w:rPr>
          <w:color w:val="404040"/>
        </w:rPr>
        <w:t>Third sector and voluntary organisations — which provide vital support, fill gaps in statutory provision, and often reach families that statutory services do not</w:t>
      </w:r>
    </w:p>
    <w:p w14:paraId="526F8CA1" w14:textId="77777777" w:rsidR="00A355BD" w:rsidRDefault="00A355BD">
      <w:pPr>
        <w:spacing w:before="120"/>
      </w:pPr>
    </w:p>
    <w:p w14:paraId="1C72D8F4" w14:textId="77777777" w:rsidR="00A355BD" w:rsidRDefault="00B23F80">
      <w:pPr>
        <w:pStyle w:val="Heading2"/>
      </w:pPr>
      <w:r>
        <w:t>Question 36: How can we build stronger collaboration and a culture of improvement through local SEND strategic plans?</w:t>
      </w:r>
    </w:p>
    <w:p w14:paraId="7CF9C1A8" w14:textId="77777777" w:rsidR="00A355BD" w:rsidRDefault="00B23F80">
      <w:pPr>
        <w:spacing w:before="160" w:after="80"/>
      </w:pPr>
      <w:r>
        <w:rPr>
          <w:b/>
          <w:bCs/>
          <w:color w:val="1F4E79"/>
        </w:rPr>
        <w:t xml:space="preserve">Core problem: </w:t>
      </w:r>
      <w:r>
        <w:rPr>
          <w:color w:val="404040"/>
        </w:rPr>
        <w:t>Local SEND strategic plans frequently contain aspirational statements rather than specific, measurable, time-bound commitments. Progress is not reported publicly or honestly. Parent Carer Forums are consulted after plans are drafted rather than co-producing them. There is no culture of psychological safety within partnerships that allows professionals to acknowledge failure or families' critical feedback to be welcomed as intelligence.</w:t>
      </w:r>
    </w:p>
    <w:p w14:paraId="14875301" w14:textId="77777777" w:rsidR="00A355BD" w:rsidRDefault="00B23F80">
      <w:pPr>
        <w:pStyle w:val="Heading3"/>
      </w:pPr>
      <w:r>
        <w:t>Recommendations</w:t>
      </w:r>
    </w:p>
    <w:p w14:paraId="26880257" w14:textId="6010D43A" w:rsidR="00A355BD" w:rsidRDefault="00B23F80">
      <w:pPr>
        <w:pStyle w:val="ListParagraph"/>
        <w:numPr>
          <w:ilvl w:val="0"/>
          <w:numId w:val="2"/>
        </w:numPr>
        <w:spacing w:before="60" w:after="60"/>
      </w:pPr>
      <w:r>
        <w:rPr>
          <w:color w:val="404040"/>
        </w:rPr>
        <w:t>Strategic plans must include specific, measurable, time-bound commitments</w:t>
      </w:r>
      <w:r w:rsidR="004450A7">
        <w:rPr>
          <w:color w:val="404040"/>
        </w:rPr>
        <w:t>,</w:t>
      </w:r>
      <w:r>
        <w:rPr>
          <w:color w:val="404040"/>
        </w:rPr>
        <w:t xml:space="preserve"> not aspirational statements</w:t>
      </w:r>
    </w:p>
    <w:p w14:paraId="4ACE8731" w14:textId="39492038" w:rsidR="00A355BD" w:rsidRDefault="00B23F80">
      <w:pPr>
        <w:pStyle w:val="ListParagraph"/>
        <w:numPr>
          <w:ilvl w:val="0"/>
          <w:numId w:val="2"/>
        </w:numPr>
        <w:spacing w:before="60" w:after="60"/>
      </w:pPr>
      <w:r>
        <w:rPr>
          <w:color w:val="404040"/>
        </w:rPr>
        <w:t>Progress must be reported publicly and honestly</w:t>
      </w:r>
      <w:r w:rsidR="004450A7">
        <w:rPr>
          <w:color w:val="404040"/>
        </w:rPr>
        <w:t xml:space="preserve">, </w:t>
      </w:r>
      <w:r>
        <w:rPr>
          <w:color w:val="404040"/>
        </w:rPr>
        <w:t>including where targets are not met</w:t>
      </w:r>
    </w:p>
    <w:p w14:paraId="7025367E" w14:textId="14B4C0C6" w:rsidR="00A355BD" w:rsidRDefault="00B23F80">
      <w:pPr>
        <w:pStyle w:val="ListParagraph"/>
        <w:numPr>
          <w:ilvl w:val="0"/>
          <w:numId w:val="2"/>
        </w:numPr>
        <w:spacing w:before="60" w:after="60"/>
      </w:pPr>
      <w:r>
        <w:rPr>
          <w:color w:val="404040"/>
        </w:rPr>
        <w:t>Parent Carer Forums must co-produce strategic plans</w:t>
      </w:r>
      <w:r w:rsidR="004450A7">
        <w:rPr>
          <w:color w:val="404040"/>
        </w:rPr>
        <w:t>,</w:t>
      </w:r>
      <w:r>
        <w:rPr>
          <w:color w:val="404040"/>
        </w:rPr>
        <w:t xml:space="preserve"> not be consulted after they are drafted</w:t>
      </w:r>
    </w:p>
    <w:p w14:paraId="5EA87BDA" w14:textId="77777777" w:rsidR="00A355BD" w:rsidRDefault="00B23F80">
      <w:pPr>
        <w:pStyle w:val="ListParagraph"/>
        <w:numPr>
          <w:ilvl w:val="0"/>
          <w:numId w:val="2"/>
        </w:numPr>
        <w:spacing w:before="60" w:after="60"/>
      </w:pPr>
      <w:r>
        <w:rPr>
          <w:color w:val="404040"/>
        </w:rPr>
        <w:t>A culture of psychological safety must be built within partnerships, where professionals can acknowledge failure without fear and families' critical feedback is welcomed as intelligence</w:t>
      </w:r>
    </w:p>
    <w:p w14:paraId="00A4529C" w14:textId="1826497A" w:rsidR="00A355BD" w:rsidRDefault="00B23F80">
      <w:pPr>
        <w:pStyle w:val="ListParagraph"/>
        <w:numPr>
          <w:ilvl w:val="0"/>
          <w:numId w:val="2"/>
        </w:numPr>
        <w:spacing w:before="60" w:after="60"/>
      </w:pPr>
      <w:r>
        <w:rPr>
          <w:color w:val="404040"/>
        </w:rPr>
        <w:t>National government must model this culture</w:t>
      </w:r>
      <w:r w:rsidR="004450A7">
        <w:rPr>
          <w:color w:val="404040"/>
        </w:rPr>
        <w:t xml:space="preserve">, </w:t>
      </w:r>
      <w:r>
        <w:rPr>
          <w:color w:val="404040"/>
        </w:rPr>
        <w:t>publishing honest data on SEND outcomes, acknowledging systemic failures, and demonstrating genuine commitment to improvement</w:t>
      </w:r>
    </w:p>
    <w:p w14:paraId="3B01DA2D" w14:textId="5BEA8566" w:rsidR="00A355BD" w:rsidRDefault="00B23F80">
      <w:pPr>
        <w:pStyle w:val="ListParagraph"/>
        <w:numPr>
          <w:ilvl w:val="0"/>
          <w:numId w:val="2"/>
        </w:numPr>
        <w:spacing w:before="60" w:after="60"/>
      </w:pPr>
      <w:r>
        <w:rPr>
          <w:color w:val="404040"/>
        </w:rPr>
        <w:t xml:space="preserve">Co-production charters must </w:t>
      </w:r>
      <w:r w:rsidR="004450A7">
        <w:rPr>
          <w:color w:val="404040"/>
        </w:rPr>
        <w:t xml:space="preserve">be produced, </w:t>
      </w:r>
      <w:r>
        <w:rPr>
          <w:color w:val="404040"/>
        </w:rPr>
        <w:t xml:space="preserve">embedded </w:t>
      </w:r>
      <w:r w:rsidR="004450A7">
        <w:rPr>
          <w:color w:val="404040"/>
        </w:rPr>
        <w:t xml:space="preserve">and reviewed </w:t>
      </w:r>
      <w:r>
        <w:rPr>
          <w:color w:val="404040"/>
        </w:rPr>
        <w:t>in local SEND governance</w:t>
      </w:r>
    </w:p>
    <w:p w14:paraId="511BD055" w14:textId="77777777" w:rsidR="00A355BD" w:rsidRDefault="00A355BD">
      <w:pPr>
        <w:pBdr>
          <w:bottom w:val="single" w:sz="4" w:space="1" w:color="CCCCCC"/>
        </w:pBdr>
        <w:spacing w:before="200" w:after="200"/>
      </w:pPr>
    </w:p>
    <w:p w14:paraId="331425F8" w14:textId="77777777" w:rsidR="00A355BD" w:rsidRDefault="00B23F80">
      <w:pPr>
        <w:pStyle w:val="Heading1"/>
        <w:pBdr>
          <w:bottom w:val="single" w:sz="8" w:space="4" w:color="2E75B6"/>
        </w:pBdr>
      </w:pPr>
      <w:r>
        <w:t>Section 9: Advice, Complaints and Fairness</w:t>
      </w:r>
    </w:p>
    <w:p w14:paraId="270173D0" w14:textId="77777777" w:rsidR="00A355BD" w:rsidRDefault="00B23F80">
      <w:pPr>
        <w:pStyle w:val="Heading2"/>
      </w:pPr>
      <w:r>
        <w:t>Question 37: What information, advice and guidance can best support children, young people and their families to ensure greater fairness across the system?</w:t>
      </w:r>
    </w:p>
    <w:p w14:paraId="7DC4A86F" w14:textId="256A5FD1" w:rsidR="00A355BD" w:rsidRDefault="00B23F80">
      <w:pPr>
        <w:spacing w:before="160" w:after="80"/>
      </w:pPr>
      <w:r>
        <w:rPr>
          <w:b/>
          <w:bCs/>
          <w:color w:val="1F4E79"/>
        </w:rPr>
        <w:t xml:space="preserve">Core problem: </w:t>
      </w:r>
      <w:r>
        <w:rPr>
          <w:color w:val="404040"/>
        </w:rPr>
        <w:t xml:space="preserve">Families are not consistently signposted to the information, advice, and guidance they need </w:t>
      </w:r>
      <w:proofErr w:type="gramStart"/>
      <w:r>
        <w:rPr>
          <w:color w:val="404040"/>
        </w:rPr>
        <w:t>and in many cases</w:t>
      </w:r>
      <w:proofErr w:type="gramEnd"/>
      <w:r>
        <w:rPr>
          <w:color w:val="404040"/>
        </w:rPr>
        <w:t xml:space="preserve"> discover it only when things have already gone </w:t>
      </w:r>
      <w:r>
        <w:rPr>
          <w:color w:val="404040"/>
        </w:rPr>
        <w:lastRenderedPageBreak/>
        <w:t xml:space="preserve">wrong. IASS is under-resourced and not promoted to families from the point of first SEND identification. The Local Offer is </w:t>
      </w:r>
      <w:r w:rsidR="004450A7">
        <w:rPr>
          <w:color w:val="404040"/>
        </w:rPr>
        <w:t xml:space="preserve">hard to navigate and not promoted.  </w:t>
      </w:r>
      <w:r>
        <w:rPr>
          <w:color w:val="404040"/>
        </w:rPr>
        <w:t>Parent Carer Forums receive inadequate sustained funding to provide the independent information that families rely on.</w:t>
      </w:r>
    </w:p>
    <w:p w14:paraId="7C7E9B2A" w14:textId="77777777" w:rsidR="00A355BD" w:rsidRDefault="00B23F80">
      <w:pPr>
        <w:pStyle w:val="Heading3"/>
      </w:pPr>
      <w:r>
        <w:t>Recommendations</w:t>
      </w:r>
    </w:p>
    <w:p w14:paraId="2013893B" w14:textId="555CB048" w:rsidR="00A355BD" w:rsidRDefault="00B23F80">
      <w:pPr>
        <w:pStyle w:val="ListParagraph"/>
        <w:numPr>
          <w:ilvl w:val="0"/>
          <w:numId w:val="2"/>
        </w:numPr>
        <w:spacing w:before="60" w:after="60"/>
      </w:pPr>
      <w:r>
        <w:rPr>
          <w:color w:val="404040"/>
        </w:rPr>
        <w:t>IASS must be properly funded, independently resourced, and promoted to all families from the point of first SEND identification</w:t>
      </w:r>
      <w:r w:rsidR="004450A7">
        <w:rPr>
          <w:color w:val="404040"/>
        </w:rPr>
        <w:t xml:space="preserve">, </w:t>
      </w:r>
      <w:r>
        <w:rPr>
          <w:color w:val="404040"/>
        </w:rPr>
        <w:t>not only when things go wrong</w:t>
      </w:r>
    </w:p>
    <w:p w14:paraId="2884505C" w14:textId="6FF82E14" w:rsidR="00A355BD" w:rsidRDefault="00B23F80">
      <w:pPr>
        <w:pStyle w:val="ListParagraph"/>
        <w:numPr>
          <w:ilvl w:val="0"/>
          <w:numId w:val="2"/>
        </w:numPr>
        <w:spacing w:before="60" w:after="60"/>
      </w:pPr>
      <w:r>
        <w:rPr>
          <w:color w:val="404040"/>
        </w:rPr>
        <w:t>The Local Offer must be redesigned with families</w:t>
      </w:r>
      <w:r w:rsidR="004450A7">
        <w:rPr>
          <w:color w:val="404040"/>
        </w:rPr>
        <w:t>,</w:t>
      </w:r>
      <w:r>
        <w:rPr>
          <w:color w:val="404040"/>
        </w:rPr>
        <w:t xml:space="preserve"> easy to navigate, kept current, and actively promoted through schools, health services, and community networks</w:t>
      </w:r>
    </w:p>
    <w:p w14:paraId="770BAE8A" w14:textId="651A03EF" w:rsidR="00A355BD" w:rsidRDefault="00B23F80">
      <w:pPr>
        <w:pStyle w:val="ListParagraph"/>
        <w:numPr>
          <w:ilvl w:val="0"/>
          <w:numId w:val="2"/>
        </w:numPr>
        <w:spacing w:before="60" w:after="60"/>
      </w:pPr>
      <w:r>
        <w:rPr>
          <w:color w:val="404040"/>
        </w:rPr>
        <w:t>Parent Carer Forums must receive sustained, adequate funding to provide independent information</w:t>
      </w:r>
      <w:r w:rsidR="00502A11">
        <w:rPr>
          <w:color w:val="404040"/>
        </w:rPr>
        <w:t>,</w:t>
      </w:r>
      <w:r>
        <w:rPr>
          <w:color w:val="404040"/>
        </w:rPr>
        <w:t xml:space="preserve"> they are a critical part of the infrastructure</w:t>
      </w:r>
    </w:p>
    <w:p w14:paraId="1633CB29" w14:textId="77777777" w:rsidR="00A355BD" w:rsidRDefault="00B23F80">
      <w:pPr>
        <w:pStyle w:val="ListParagraph"/>
        <w:numPr>
          <w:ilvl w:val="0"/>
          <w:numId w:val="2"/>
        </w:numPr>
        <w:spacing w:before="60" w:after="60"/>
      </w:pPr>
      <w:r>
        <w:rPr>
          <w:color w:val="404040"/>
        </w:rPr>
        <w:t>Information must be available in accessible formats: easy read, translated versions, audio, and in-person support for families who cannot engage digitally</w:t>
      </w:r>
    </w:p>
    <w:p w14:paraId="5C05B471" w14:textId="56ABB1CF" w:rsidR="00A355BD" w:rsidRDefault="00B23F80">
      <w:pPr>
        <w:pStyle w:val="ListParagraph"/>
        <w:numPr>
          <w:ilvl w:val="0"/>
          <w:numId w:val="2"/>
        </w:numPr>
        <w:spacing w:before="60" w:after="60"/>
      </w:pPr>
      <w:r>
        <w:rPr>
          <w:color w:val="404040"/>
        </w:rPr>
        <w:t>Services must be required to signpost families to IASS, the PCF, and the Local Offer at every stage of the SEND process</w:t>
      </w:r>
      <w:r w:rsidR="00502A11">
        <w:rPr>
          <w:color w:val="404040"/>
        </w:rPr>
        <w:t xml:space="preserve">, </w:t>
      </w:r>
      <w:r>
        <w:rPr>
          <w:color w:val="404040"/>
        </w:rPr>
        <w:t>not leave families to find support themselves</w:t>
      </w:r>
    </w:p>
    <w:p w14:paraId="61E83701" w14:textId="05A1CD3A" w:rsidR="00A355BD" w:rsidRDefault="00B23F80">
      <w:pPr>
        <w:pStyle w:val="ListParagraph"/>
        <w:numPr>
          <w:ilvl w:val="0"/>
          <w:numId w:val="2"/>
        </w:numPr>
        <w:spacing w:before="60" w:after="60"/>
      </w:pPr>
      <w:r>
        <w:rPr>
          <w:color w:val="404040"/>
        </w:rPr>
        <w:t xml:space="preserve">Training should be mirrored between school staff and </w:t>
      </w:r>
      <w:proofErr w:type="gramStart"/>
      <w:r>
        <w:rPr>
          <w:color w:val="404040"/>
        </w:rPr>
        <w:t>parents</w:t>
      </w:r>
      <w:r w:rsidR="00502A11">
        <w:rPr>
          <w:color w:val="404040"/>
        </w:rPr>
        <w:t>,</w:t>
      </w:r>
      <w:proofErr w:type="gramEnd"/>
      <w:r>
        <w:rPr>
          <w:color w:val="404040"/>
        </w:rPr>
        <w:t xml:space="preserve"> families need access to the same knowledge as professionals so they can participate as genuine partners</w:t>
      </w:r>
    </w:p>
    <w:p w14:paraId="2493070B" w14:textId="77777777" w:rsidR="00A355BD" w:rsidRDefault="00A355BD">
      <w:pPr>
        <w:spacing w:before="120"/>
      </w:pPr>
    </w:p>
    <w:p w14:paraId="3781F721" w14:textId="77777777" w:rsidR="00A355BD" w:rsidRDefault="00B23F80">
      <w:pPr>
        <w:pStyle w:val="Heading2"/>
      </w:pPr>
      <w:r>
        <w:t>Question 38: Do you agree that a SEND specialist should sit on the school complaint panel when the complaint relates to SEND support and provision?</w:t>
      </w:r>
    </w:p>
    <w:p w14:paraId="0FF2876E" w14:textId="408E4BCB" w:rsidR="00A355BD" w:rsidRDefault="00B23F80">
      <w:pPr>
        <w:spacing w:before="160" w:after="80"/>
      </w:pPr>
      <w:r>
        <w:rPr>
          <w:b/>
          <w:bCs/>
          <w:color w:val="1F4E79"/>
        </w:rPr>
        <w:t xml:space="preserve">Core problem: </w:t>
      </w:r>
      <w:r>
        <w:rPr>
          <w:color w:val="404040"/>
        </w:rPr>
        <w:t>Complaints about SEND provision are frequently heard by panels with no specialist SEND knowledge</w:t>
      </w:r>
      <w:r w:rsidR="00502A11">
        <w:rPr>
          <w:color w:val="404040"/>
        </w:rPr>
        <w:t xml:space="preserve"> or a representative with lived experience</w:t>
      </w:r>
      <w:r>
        <w:rPr>
          <w:color w:val="404040"/>
        </w:rPr>
        <w:t xml:space="preserve">, meaning concerns about whether provision is appropriate, whether strategies are evidence-based, or whether legal duties have been met cannot be properly assessed. The result is that families </w:t>
      </w:r>
      <w:proofErr w:type="gramStart"/>
      <w:r>
        <w:rPr>
          <w:color w:val="404040"/>
        </w:rPr>
        <w:t>feel</w:t>
      </w:r>
      <w:r w:rsidR="00502A11">
        <w:rPr>
          <w:color w:val="404040"/>
        </w:rPr>
        <w:t xml:space="preserve">, </w:t>
      </w:r>
      <w:r>
        <w:rPr>
          <w:color w:val="404040"/>
        </w:rPr>
        <w:t>and</w:t>
      </w:r>
      <w:proofErr w:type="gramEnd"/>
      <w:r>
        <w:rPr>
          <w:color w:val="404040"/>
        </w:rPr>
        <w:t xml:space="preserve"> often are dismissed. If a SEND specialist is included without safeguards around independence, there is a significant conflict of interest risk.</w:t>
      </w:r>
    </w:p>
    <w:p w14:paraId="664243A7" w14:textId="507BA9CB" w:rsidR="00A355BD" w:rsidRDefault="00B23F80">
      <w:pPr>
        <w:spacing w:before="80" w:after="80"/>
      </w:pPr>
      <w:r>
        <w:rPr>
          <w:color w:val="404040"/>
        </w:rPr>
        <w:t>PCF CWaC strongly agrees that a SEND specialist</w:t>
      </w:r>
      <w:r w:rsidR="00502A11">
        <w:rPr>
          <w:color w:val="404040"/>
        </w:rPr>
        <w:t xml:space="preserve"> with lived experience,</w:t>
      </w:r>
      <w:r>
        <w:rPr>
          <w:color w:val="404040"/>
        </w:rPr>
        <w:t xml:space="preserve"> should sit on school complaint panels where the complaint relates to SEND support and provision.</w:t>
      </w:r>
    </w:p>
    <w:p w14:paraId="172A3C74" w14:textId="77777777" w:rsidR="00A355BD" w:rsidRDefault="00B23F80">
      <w:pPr>
        <w:pStyle w:val="Heading3"/>
      </w:pPr>
      <w:r>
        <w:t>Recommendations</w:t>
      </w:r>
    </w:p>
    <w:p w14:paraId="4A5DFF5D" w14:textId="77777777" w:rsidR="00A355BD" w:rsidRDefault="00B23F80">
      <w:pPr>
        <w:pStyle w:val="ListParagraph"/>
        <w:numPr>
          <w:ilvl w:val="0"/>
          <w:numId w:val="2"/>
        </w:numPr>
        <w:spacing w:before="60" w:after="60"/>
      </w:pPr>
      <w:r>
        <w:rPr>
          <w:color w:val="404040"/>
        </w:rPr>
        <w:t>The SEND specialist on complaint panels must be genuinely independent of the school or setting subject to the complaint</w:t>
      </w:r>
    </w:p>
    <w:p w14:paraId="131A68BB" w14:textId="046F0916" w:rsidR="00A355BD" w:rsidRDefault="00B23F80">
      <w:pPr>
        <w:pStyle w:val="ListParagraph"/>
        <w:numPr>
          <w:ilvl w:val="0"/>
          <w:numId w:val="2"/>
        </w:numPr>
        <w:spacing w:before="60" w:after="60"/>
      </w:pPr>
      <w:r>
        <w:rPr>
          <w:color w:val="404040"/>
        </w:rPr>
        <w:t>Complaint processes must be made more accessible</w:t>
      </w:r>
      <w:r w:rsidR="00502A11">
        <w:rPr>
          <w:color w:val="404040"/>
        </w:rPr>
        <w:t xml:space="preserve">, </w:t>
      </w:r>
      <w:r>
        <w:rPr>
          <w:color w:val="404040"/>
        </w:rPr>
        <w:t>plain language, with support available for families who need help navigating them</w:t>
      </w:r>
    </w:p>
    <w:p w14:paraId="77308E85" w14:textId="77777777" w:rsidR="00A355BD" w:rsidRDefault="00B23F80">
      <w:pPr>
        <w:pStyle w:val="ListParagraph"/>
        <w:numPr>
          <w:ilvl w:val="0"/>
          <w:numId w:val="2"/>
        </w:numPr>
        <w:spacing w:before="60" w:after="60"/>
      </w:pPr>
      <w:r>
        <w:rPr>
          <w:color w:val="404040"/>
        </w:rPr>
        <w:t>Timescales for complaint resolution must be defined and enforced</w:t>
      </w:r>
    </w:p>
    <w:p w14:paraId="1CD87430" w14:textId="77777777" w:rsidR="00A355BD" w:rsidRDefault="00B23F80">
      <w:pPr>
        <w:pStyle w:val="ListParagraph"/>
        <w:numPr>
          <w:ilvl w:val="0"/>
          <w:numId w:val="2"/>
        </w:numPr>
        <w:spacing w:before="60" w:after="60"/>
      </w:pPr>
      <w:r>
        <w:rPr>
          <w:color w:val="404040"/>
        </w:rPr>
        <w:t>Outcomes of complaints must be monitored and published to enable systemic learning and accountability</w:t>
      </w:r>
    </w:p>
    <w:p w14:paraId="36EE1042" w14:textId="52BB72B8" w:rsidR="00A355BD" w:rsidRDefault="00B23F80">
      <w:pPr>
        <w:pStyle w:val="ListParagraph"/>
        <w:numPr>
          <w:ilvl w:val="0"/>
          <w:numId w:val="2"/>
        </w:numPr>
        <w:spacing w:before="60" w:after="60"/>
      </w:pPr>
      <w:r>
        <w:rPr>
          <w:color w:val="404040"/>
        </w:rPr>
        <w:t>Where complaints are upheld, there must be clear remedies and consequences</w:t>
      </w:r>
      <w:r w:rsidR="00502A11">
        <w:rPr>
          <w:color w:val="404040"/>
        </w:rPr>
        <w:t>,</w:t>
      </w:r>
      <w:r>
        <w:rPr>
          <w:color w:val="404040"/>
        </w:rPr>
        <w:t xml:space="preserve"> not just acknowledgement</w:t>
      </w:r>
    </w:p>
    <w:p w14:paraId="65F27E01" w14:textId="77777777" w:rsidR="00A355BD" w:rsidRDefault="00B23F80">
      <w:pPr>
        <w:pStyle w:val="ListParagraph"/>
        <w:numPr>
          <w:ilvl w:val="0"/>
          <w:numId w:val="2"/>
        </w:numPr>
        <w:spacing w:before="60" w:after="60"/>
      </w:pPr>
      <w:r>
        <w:rPr>
          <w:color w:val="404040"/>
        </w:rPr>
        <w:t>An independent escalation route must exist where school-level complaints fail to resolve the issue</w:t>
      </w:r>
    </w:p>
    <w:p w14:paraId="22D8D7E3" w14:textId="77777777" w:rsidR="00A355BD" w:rsidRDefault="00B23F80">
      <w:pPr>
        <w:pStyle w:val="ListParagraph"/>
        <w:numPr>
          <w:ilvl w:val="0"/>
          <w:numId w:val="2"/>
        </w:numPr>
        <w:spacing w:before="60" w:after="60"/>
      </w:pPr>
      <w:r>
        <w:rPr>
          <w:color w:val="404040"/>
        </w:rPr>
        <w:t>There should be independent parent representation on complaint panels</w:t>
      </w:r>
    </w:p>
    <w:p w14:paraId="73DEEC0A" w14:textId="77777777" w:rsidR="00A355BD" w:rsidRDefault="00A355BD">
      <w:pPr>
        <w:pBdr>
          <w:bottom w:val="single" w:sz="4" w:space="1" w:color="CCCCCC"/>
        </w:pBdr>
        <w:spacing w:before="200" w:after="200"/>
      </w:pPr>
    </w:p>
    <w:p w14:paraId="4A122DE6" w14:textId="77777777" w:rsidR="00A355BD" w:rsidRDefault="00B23F80">
      <w:pPr>
        <w:pStyle w:val="Heading1"/>
        <w:pBdr>
          <w:bottom w:val="single" w:sz="8" w:space="4" w:color="2E75B6"/>
        </w:pBdr>
      </w:pPr>
      <w:r>
        <w:t>Section 10: Final Contribution</w:t>
      </w:r>
    </w:p>
    <w:p w14:paraId="3677AA8B" w14:textId="77777777" w:rsidR="00A355BD" w:rsidRDefault="00B23F80">
      <w:pPr>
        <w:pStyle w:val="Heading2"/>
      </w:pPr>
      <w:r>
        <w:t>Question 39: Is there anything further you would like to contribute to help inform the remaining proposals still under consideration?</w:t>
      </w:r>
    </w:p>
    <w:p w14:paraId="27D6761B" w14:textId="77777777" w:rsidR="00A355BD" w:rsidRDefault="00B23F80">
      <w:pPr>
        <w:spacing w:before="80" w:after="80"/>
      </w:pPr>
      <w:r>
        <w:rPr>
          <w:color w:val="404040"/>
        </w:rPr>
        <w:t>PCF CWaC wishes to use this final question to make three overarching points that run through all 39 of our responses, and that we urge the Government to keep at the centre of the reform process.</w:t>
      </w:r>
    </w:p>
    <w:p w14:paraId="697DBAF4" w14:textId="77777777" w:rsidR="00A355BD" w:rsidRDefault="00A355BD">
      <w:pPr>
        <w:spacing w:before="80"/>
      </w:pPr>
    </w:p>
    <w:p w14:paraId="177A17FB" w14:textId="77777777" w:rsidR="00A355BD" w:rsidRDefault="00B23F80">
      <w:pPr>
        <w:pStyle w:val="Heading3"/>
      </w:pPr>
      <w:r>
        <w:t>1. The fundamental problem is delivery failure, not a lack of policy</w:t>
      </w:r>
    </w:p>
    <w:p w14:paraId="41F6BCE5" w14:textId="5FB9034C" w:rsidR="00A355BD" w:rsidRDefault="00B23F80">
      <w:pPr>
        <w:spacing w:before="80" w:after="80"/>
      </w:pPr>
      <w:r>
        <w:rPr>
          <w:color w:val="404040"/>
        </w:rPr>
        <w:t>The families we represent are not anti-reform. Many welcome the direction of travel in these proposals. But they are deeply sceptical because they have been here before. They have seen guidance, strategies, and commitments that promised change and did not deliver it. The graduated approach is already in law. EHCPs are already supposed to be co-produced and legally enforceable. Schools already have duties to make reasonable adjustments.</w:t>
      </w:r>
    </w:p>
    <w:p w14:paraId="31B96653" w14:textId="08B98E59" w:rsidR="00A355BD" w:rsidRDefault="00B23F80">
      <w:pPr>
        <w:spacing w:before="80" w:after="80"/>
      </w:pPr>
      <w:r>
        <w:rPr>
          <w:color w:val="404040"/>
        </w:rPr>
        <w:t xml:space="preserve">The problem is not a lack of policy. It is a failure of delivery, accountability, and culture. Any reform that adds new structures without fixing the underlying failures will not restore families' trust or improve children's lives. Trust </w:t>
      </w:r>
      <w:proofErr w:type="gramStart"/>
      <w:r>
        <w:rPr>
          <w:color w:val="404040"/>
        </w:rPr>
        <w:t>has to</w:t>
      </w:r>
      <w:proofErr w:type="gramEnd"/>
      <w:r>
        <w:rPr>
          <w:color w:val="404040"/>
        </w:rPr>
        <w:t xml:space="preserve"> be rebuilt and that requires honesty about what has gone wrong and meaningful, measurable action to address it.</w:t>
      </w:r>
    </w:p>
    <w:p w14:paraId="30973C6B" w14:textId="77777777" w:rsidR="00A355BD" w:rsidRDefault="00A355BD">
      <w:pPr>
        <w:spacing w:before="80"/>
      </w:pPr>
    </w:p>
    <w:p w14:paraId="34F5AC8A" w14:textId="77777777" w:rsidR="00A355BD" w:rsidRDefault="00B23F80">
      <w:pPr>
        <w:pStyle w:val="Heading3"/>
      </w:pPr>
      <w:r>
        <w:t>2. Legal rights must be strengthened, not diluted</w:t>
      </w:r>
    </w:p>
    <w:p w14:paraId="4FE8F18A" w14:textId="77777777" w:rsidR="00A355BD" w:rsidRDefault="00B23F80">
      <w:pPr>
        <w:spacing w:before="80" w:after="80"/>
      </w:pPr>
      <w:r>
        <w:rPr>
          <w:color w:val="404040"/>
        </w:rPr>
        <w:t>Across every area of this consultation, families raise the same concern: that new arrangements will offer weaker legal protections than the current system. We urge the Government to be explicit and unequivocal: the reforms will strengthen, not reduce, the legal rights of children with SEND and their families.</w:t>
      </w:r>
    </w:p>
    <w:p w14:paraId="368718F2" w14:textId="1CD93EB7" w:rsidR="00A355BD" w:rsidRDefault="00B23F80">
      <w:pPr>
        <w:spacing w:before="80" w:after="80"/>
      </w:pPr>
      <w:r>
        <w:rPr>
          <w:color w:val="404040"/>
        </w:rPr>
        <w:t>Specifically, we call for: a statutory duty to deliver the provision in any SEND plan (not just to produce it); retention of tribunal powers to name specific schools; an enforceable right of appeal at every tier of support; and clear duty-holders for every element of provision. These are not bureaucratic niceties they are the protections that stand between children and harm.</w:t>
      </w:r>
    </w:p>
    <w:p w14:paraId="77D4BF46" w14:textId="77777777" w:rsidR="00A355BD" w:rsidRDefault="00A355BD">
      <w:pPr>
        <w:spacing w:before="80"/>
      </w:pPr>
    </w:p>
    <w:p w14:paraId="37BAC595" w14:textId="77777777" w:rsidR="00A355BD" w:rsidRDefault="00B23F80">
      <w:pPr>
        <w:pStyle w:val="Heading3"/>
      </w:pPr>
      <w:r>
        <w:t>3. Reform must be adequately resourced</w:t>
      </w:r>
    </w:p>
    <w:p w14:paraId="133AC737" w14:textId="3B2EDD3A" w:rsidR="00A355BD" w:rsidRDefault="00B23F80">
      <w:pPr>
        <w:spacing w:before="80" w:after="80"/>
      </w:pPr>
      <w:r>
        <w:rPr>
          <w:color w:val="404040"/>
        </w:rPr>
        <w:t xml:space="preserve">Good intentions cannot substitute for adequate resource. Inclusive education, early identification, specialist support, workforce development, </w:t>
      </w:r>
      <w:proofErr w:type="gramStart"/>
      <w:r>
        <w:rPr>
          <w:color w:val="404040"/>
        </w:rPr>
        <w:t>joined-up</w:t>
      </w:r>
      <w:proofErr w:type="gramEnd"/>
      <w:r>
        <w:rPr>
          <w:color w:val="404040"/>
        </w:rPr>
        <w:t xml:space="preserve"> working all of these require sustained investment. Families are tired of being told that the system is changing, while waiting lists grow longer, the specialist workforce shrinks, and the pressure on families to fill the gaps increases.</w:t>
      </w:r>
    </w:p>
    <w:p w14:paraId="50F9338A" w14:textId="5A6CEE0A" w:rsidR="00A355BD" w:rsidRDefault="00B23F80">
      <w:pPr>
        <w:spacing w:before="80" w:after="80"/>
      </w:pPr>
      <w:r>
        <w:rPr>
          <w:color w:val="404040"/>
        </w:rPr>
        <w:t>The SEND system in England is in crisis. The evidence</w:t>
      </w:r>
      <w:r w:rsidR="00502A11">
        <w:rPr>
          <w:color w:val="404040"/>
        </w:rPr>
        <w:t xml:space="preserve">, </w:t>
      </w:r>
      <w:r>
        <w:rPr>
          <w:color w:val="404040"/>
        </w:rPr>
        <w:t>including from our own survey of 702 families</w:t>
      </w:r>
      <w:r w:rsidR="00502A11">
        <w:rPr>
          <w:color w:val="404040"/>
        </w:rPr>
        <w:t>,</w:t>
      </w:r>
      <w:r>
        <w:rPr>
          <w:color w:val="404040"/>
        </w:rPr>
        <w:t xml:space="preserve"> is clear and consistent. Reform can be the turning point. But only if it is backed by the SEND funding, the specialist workforce, the legal framework, and the genuine commitment to family partnership that will make it real.</w:t>
      </w:r>
    </w:p>
    <w:p w14:paraId="033B1592" w14:textId="77777777" w:rsidR="00A355BD" w:rsidRDefault="00A355BD">
      <w:pPr>
        <w:spacing w:before="160"/>
      </w:pPr>
    </w:p>
    <w:p w14:paraId="0CB72CC0" w14:textId="77777777" w:rsidR="00A355BD" w:rsidRDefault="00A355BD">
      <w:pPr>
        <w:pBdr>
          <w:bottom w:val="single" w:sz="4" w:space="1" w:color="CCCCCC"/>
        </w:pBdr>
        <w:spacing w:before="200" w:after="200"/>
      </w:pPr>
    </w:p>
    <w:p w14:paraId="6A3C89C2" w14:textId="3CAA9FE2" w:rsidR="00A355BD" w:rsidRDefault="00B23F80">
      <w:pPr>
        <w:spacing w:before="80" w:after="80"/>
      </w:pPr>
      <w:r>
        <w:rPr>
          <w:color w:val="404040"/>
        </w:rPr>
        <w:t>PCF CWaC stands ready to be a constructive partner in this work</w:t>
      </w:r>
      <w:r w:rsidR="00502A11">
        <w:rPr>
          <w:color w:val="404040"/>
        </w:rPr>
        <w:t xml:space="preserve"> locally and nationally</w:t>
      </w:r>
      <w:r>
        <w:rPr>
          <w:color w:val="404040"/>
        </w:rPr>
        <w:t xml:space="preserve">. We ask that the Government treats parent carer forums and the families we represent as the expert partners we </w:t>
      </w:r>
      <w:proofErr w:type="gramStart"/>
      <w:r>
        <w:rPr>
          <w:color w:val="404040"/>
        </w:rPr>
        <w:t>are:</w:t>
      </w:r>
      <w:proofErr w:type="gramEnd"/>
      <w:r>
        <w:rPr>
          <w:color w:val="404040"/>
        </w:rPr>
        <w:t xml:space="preserve"> not as stakeholders to be consulted, but as co-designers of a system that must work for every child.</w:t>
      </w:r>
    </w:p>
    <w:p w14:paraId="2F7DB74D" w14:textId="77777777" w:rsidR="00A355BD" w:rsidRDefault="00A355BD">
      <w:pPr>
        <w:spacing w:before="120"/>
      </w:pPr>
    </w:p>
    <w:p w14:paraId="04EDDBBE" w14:textId="77777777" w:rsidR="00A355BD" w:rsidRDefault="00B23F80">
      <w:pPr>
        <w:spacing w:before="80" w:after="40"/>
      </w:pPr>
      <w:r>
        <w:rPr>
          <w:b/>
          <w:bCs/>
          <w:color w:val="404040"/>
        </w:rPr>
        <w:t>Submitted by:</w:t>
      </w:r>
    </w:p>
    <w:p w14:paraId="3413C88A" w14:textId="77777777" w:rsidR="00A355BD" w:rsidRDefault="00B23F80">
      <w:pPr>
        <w:spacing w:after="40"/>
      </w:pPr>
      <w:r>
        <w:rPr>
          <w:color w:val="404040"/>
        </w:rPr>
        <w:t>Lucy Kennerley, Co-Chair</w:t>
      </w:r>
    </w:p>
    <w:p w14:paraId="760118AB" w14:textId="77777777" w:rsidR="00A355BD" w:rsidRDefault="00B23F80">
      <w:pPr>
        <w:spacing w:after="40"/>
      </w:pPr>
      <w:r>
        <w:rPr>
          <w:color w:val="404040"/>
        </w:rPr>
        <w:t>Parent Carer Forum Cheshire West and Chester (PCF CWaC)</w:t>
      </w:r>
    </w:p>
    <w:p w14:paraId="231C3D5A" w14:textId="77777777" w:rsidR="00A355BD" w:rsidRDefault="00B23F80">
      <w:pPr>
        <w:spacing w:after="120"/>
      </w:pPr>
      <w:r>
        <w:rPr>
          <w:color w:val="2E75B6"/>
        </w:rPr>
        <w:t>www.pcfcheshirewest.org</w:t>
      </w:r>
    </w:p>
    <w:p w14:paraId="0D6A6876" w14:textId="14D46707" w:rsidR="00A355BD" w:rsidRDefault="00B23F80">
      <w:pPr>
        <w:spacing w:before="80" w:after="80"/>
        <w:ind w:left="720"/>
      </w:pPr>
      <w:r>
        <w:rPr>
          <w:i/>
          <w:iCs/>
          <w:color w:val="595959"/>
        </w:rPr>
        <w:t>This response is based on evidence gathered from parent carers across Cheshire West and Chester through the 2026 PCF Survey, tabletop discussion findings, parent carer letters and written feedback, and ongoing engagement through forums and events. Full survey data and further analysis is available at www.pcfcheshirewest.org/survey26</w:t>
      </w:r>
    </w:p>
    <w:sectPr w:rsidR="00A355B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CA4B" w14:textId="77777777" w:rsidR="00420F83" w:rsidRDefault="00420F83">
      <w:r>
        <w:separator/>
      </w:r>
    </w:p>
  </w:endnote>
  <w:endnote w:type="continuationSeparator" w:id="0">
    <w:p w14:paraId="64046388" w14:textId="77777777" w:rsidR="00420F83" w:rsidRDefault="0042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24CC" w14:textId="0C8ED43A" w:rsidR="00A355BD" w:rsidRDefault="00B23F80">
    <w:pPr>
      <w:pBdr>
        <w:top w:val="single" w:sz="4" w:space="4" w:color="2E75B6"/>
      </w:pBdr>
      <w:spacing w:before="100"/>
    </w:pPr>
    <w:proofErr w:type="gramStart"/>
    <w:r>
      <w:rPr>
        <w:color w:val="595959"/>
        <w:sz w:val="18"/>
        <w:szCs w:val="18"/>
      </w:rPr>
      <w:t>www.pcfcheshirewest.org  |</w:t>
    </w:r>
    <w:proofErr w:type="gramEnd"/>
    <w:r>
      <w:rPr>
        <w:color w:val="595959"/>
        <w:sz w:val="18"/>
        <w:szCs w:val="18"/>
      </w:rPr>
      <w:t xml:space="preserve">  Page </w:t>
    </w:r>
    <w:r>
      <w:rPr>
        <w:color w:val="595959"/>
        <w:sz w:val="18"/>
        <w:szCs w:val="18"/>
      </w:rPr>
      <w:fldChar w:fldCharType="begin"/>
    </w:r>
    <w:r>
      <w:rPr>
        <w:color w:val="595959"/>
        <w:sz w:val="18"/>
        <w:szCs w:val="18"/>
      </w:rPr>
      <w:instrText>PAGE</w:instrText>
    </w:r>
    <w:r>
      <w:rPr>
        <w:color w:val="595959"/>
        <w:sz w:val="18"/>
        <w:szCs w:val="18"/>
      </w:rPr>
      <w:fldChar w:fldCharType="separate"/>
    </w:r>
    <w:r w:rsidR="00302E1F">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B4FC" w14:textId="77777777" w:rsidR="00420F83" w:rsidRDefault="00420F83">
      <w:r>
        <w:separator/>
      </w:r>
    </w:p>
  </w:footnote>
  <w:footnote w:type="continuationSeparator" w:id="0">
    <w:p w14:paraId="4794F933" w14:textId="77777777" w:rsidR="00420F83" w:rsidRDefault="0042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4DB7" w14:textId="55600BC6" w:rsidR="00A355BD" w:rsidRDefault="00B23F80">
    <w:pPr>
      <w:pBdr>
        <w:bottom w:val="single" w:sz="4" w:space="4" w:color="2E75B6"/>
      </w:pBdr>
      <w:spacing w:after="100"/>
    </w:pPr>
    <w:r>
      <w:rPr>
        <w:color w:val="595959"/>
        <w:sz w:val="18"/>
        <w:szCs w:val="18"/>
      </w:rPr>
      <w:t>PCF Cheshire West &amp; Chester</w:t>
    </w:r>
    <w:r w:rsidR="00302E1F">
      <w:rPr>
        <w:color w:val="595959"/>
        <w:sz w:val="18"/>
        <w:szCs w:val="18"/>
      </w:rPr>
      <w:t>| SEND</w:t>
    </w:r>
    <w:r>
      <w:rPr>
        <w:color w:val="595959"/>
        <w:sz w:val="18"/>
        <w:szCs w:val="18"/>
      </w:rPr>
      <w:t xml:space="preserve"> Reform Consultation Response</w:t>
    </w:r>
    <w:r w:rsidR="00302E1F">
      <w:rPr>
        <w:color w:val="595959"/>
        <w:sz w:val="18"/>
        <w:szCs w:val="18"/>
      </w:rPr>
      <w:tab/>
    </w:r>
    <w:r w:rsidR="00302E1F">
      <w:rPr>
        <w:color w:val="595959"/>
        <w:sz w:val="18"/>
        <w:szCs w:val="18"/>
      </w:rPr>
      <w:tab/>
    </w:r>
    <w:r w:rsidR="00302E1F">
      <w:rPr>
        <w:color w:val="595959"/>
        <w:sz w:val="18"/>
        <w:szCs w:val="18"/>
      </w:rPr>
      <w:tab/>
    </w:r>
    <w:r w:rsidR="00302E1F">
      <w:rPr>
        <w:noProof/>
      </w:rPr>
      <w:drawing>
        <wp:inline distT="0" distB="0" distL="0" distR="0" wp14:anchorId="16350CE0" wp14:editId="08730B78">
          <wp:extent cx="1058990" cy="971550"/>
          <wp:effectExtent l="0" t="0" r="8255" b="0"/>
          <wp:docPr id="94335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4571" name="Picture 943354571"/>
                  <pic:cNvPicPr/>
                </pic:nvPicPr>
                <pic:blipFill>
                  <a:blip r:embed="rId1">
                    <a:extLst>
                      <a:ext uri="{28A0092B-C50C-407E-A947-70E740481C1C}">
                        <a14:useLocalDpi xmlns:a14="http://schemas.microsoft.com/office/drawing/2010/main" val="0"/>
                      </a:ext>
                    </a:extLst>
                  </a:blip>
                  <a:stretch>
                    <a:fillRect/>
                  </a:stretch>
                </pic:blipFill>
                <pic:spPr>
                  <a:xfrm>
                    <a:off x="0" y="0"/>
                    <a:ext cx="1067710" cy="979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E84"/>
    <w:multiLevelType w:val="hybridMultilevel"/>
    <w:tmpl w:val="FFFFFFFF"/>
    <w:lvl w:ilvl="0" w:tplc="80AA577A">
      <w:start w:val="1"/>
      <w:numFmt w:val="bullet"/>
      <w:lvlText w:val="•"/>
      <w:lvlJc w:val="left"/>
      <w:pPr>
        <w:ind w:left="720" w:hanging="360"/>
      </w:pPr>
    </w:lvl>
    <w:lvl w:ilvl="1" w:tplc="4B58E5B4">
      <w:numFmt w:val="decimal"/>
      <w:lvlText w:val=""/>
      <w:lvlJc w:val="left"/>
    </w:lvl>
    <w:lvl w:ilvl="2" w:tplc="B0F2CB58">
      <w:numFmt w:val="decimal"/>
      <w:lvlText w:val=""/>
      <w:lvlJc w:val="left"/>
    </w:lvl>
    <w:lvl w:ilvl="3" w:tplc="681C75B4">
      <w:numFmt w:val="decimal"/>
      <w:lvlText w:val=""/>
      <w:lvlJc w:val="left"/>
    </w:lvl>
    <w:lvl w:ilvl="4" w:tplc="097E91D4">
      <w:numFmt w:val="decimal"/>
      <w:lvlText w:val=""/>
      <w:lvlJc w:val="left"/>
    </w:lvl>
    <w:lvl w:ilvl="5" w:tplc="1BCCE12E">
      <w:numFmt w:val="decimal"/>
      <w:lvlText w:val=""/>
      <w:lvlJc w:val="left"/>
    </w:lvl>
    <w:lvl w:ilvl="6" w:tplc="4BBE2A10">
      <w:numFmt w:val="decimal"/>
      <w:lvlText w:val=""/>
      <w:lvlJc w:val="left"/>
    </w:lvl>
    <w:lvl w:ilvl="7" w:tplc="F8601ECA">
      <w:numFmt w:val="decimal"/>
      <w:lvlText w:val=""/>
      <w:lvlJc w:val="left"/>
    </w:lvl>
    <w:lvl w:ilvl="8" w:tplc="B3AC5DA8">
      <w:numFmt w:val="decimal"/>
      <w:lvlText w:val=""/>
      <w:lvlJc w:val="left"/>
    </w:lvl>
  </w:abstractNum>
  <w:abstractNum w:abstractNumId="1" w15:restartNumberingAfterBreak="0">
    <w:nsid w:val="24E8120D"/>
    <w:multiLevelType w:val="hybridMultilevel"/>
    <w:tmpl w:val="FFFFFFFF"/>
    <w:lvl w:ilvl="0" w:tplc="6C8C9DF0">
      <w:start w:val="1"/>
      <w:numFmt w:val="bullet"/>
      <w:lvlText w:val="◦"/>
      <w:lvlJc w:val="left"/>
      <w:pPr>
        <w:ind w:left="1080" w:hanging="360"/>
      </w:pPr>
    </w:lvl>
    <w:lvl w:ilvl="1" w:tplc="6B32BC28">
      <w:numFmt w:val="decimal"/>
      <w:lvlText w:val=""/>
      <w:lvlJc w:val="left"/>
    </w:lvl>
    <w:lvl w:ilvl="2" w:tplc="BA5E576C">
      <w:numFmt w:val="decimal"/>
      <w:lvlText w:val=""/>
      <w:lvlJc w:val="left"/>
    </w:lvl>
    <w:lvl w:ilvl="3" w:tplc="4F7A5954">
      <w:numFmt w:val="decimal"/>
      <w:lvlText w:val=""/>
      <w:lvlJc w:val="left"/>
    </w:lvl>
    <w:lvl w:ilvl="4" w:tplc="3EF6F508">
      <w:numFmt w:val="decimal"/>
      <w:lvlText w:val=""/>
      <w:lvlJc w:val="left"/>
    </w:lvl>
    <w:lvl w:ilvl="5" w:tplc="DA5CBB3E">
      <w:numFmt w:val="decimal"/>
      <w:lvlText w:val=""/>
      <w:lvlJc w:val="left"/>
    </w:lvl>
    <w:lvl w:ilvl="6" w:tplc="E0E2D1C8">
      <w:numFmt w:val="decimal"/>
      <w:lvlText w:val=""/>
      <w:lvlJc w:val="left"/>
    </w:lvl>
    <w:lvl w:ilvl="7" w:tplc="7BEEBDC8">
      <w:numFmt w:val="decimal"/>
      <w:lvlText w:val=""/>
      <w:lvlJc w:val="left"/>
    </w:lvl>
    <w:lvl w:ilvl="8" w:tplc="16B81A0A">
      <w:numFmt w:val="decimal"/>
      <w:lvlText w:val=""/>
      <w:lvlJc w:val="left"/>
    </w:lvl>
  </w:abstractNum>
  <w:abstractNum w:abstractNumId="2" w15:restartNumberingAfterBreak="0">
    <w:nsid w:val="43EC6BEC"/>
    <w:multiLevelType w:val="hybridMultilevel"/>
    <w:tmpl w:val="FFFFFFFF"/>
    <w:lvl w:ilvl="0" w:tplc="372020B8">
      <w:start w:val="1"/>
      <w:numFmt w:val="bullet"/>
      <w:lvlText w:val="●"/>
      <w:lvlJc w:val="left"/>
      <w:pPr>
        <w:ind w:left="720" w:hanging="360"/>
      </w:pPr>
    </w:lvl>
    <w:lvl w:ilvl="1" w:tplc="B08C87E2">
      <w:start w:val="1"/>
      <w:numFmt w:val="bullet"/>
      <w:lvlText w:val="○"/>
      <w:lvlJc w:val="left"/>
      <w:pPr>
        <w:ind w:left="1440" w:hanging="360"/>
      </w:pPr>
    </w:lvl>
    <w:lvl w:ilvl="2" w:tplc="7960E036">
      <w:start w:val="1"/>
      <w:numFmt w:val="bullet"/>
      <w:lvlText w:val="■"/>
      <w:lvlJc w:val="left"/>
      <w:pPr>
        <w:ind w:left="2160" w:hanging="360"/>
      </w:pPr>
    </w:lvl>
    <w:lvl w:ilvl="3" w:tplc="3022D97C">
      <w:start w:val="1"/>
      <w:numFmt w:val="bullet"/>
      <w:lvlText w:val="●"/>
      <w:lvlJc w:val="left"/>
      <w:pPr>
        <w:ind w:left="2880" w:hanging="360"/>
      </w:pPr>
    </w:lvl>
    <w:lvl w:ilvl="4" w:tplc="F3C2DF38">
      <w:start w:val="1"/>
      <w:numFmt w:val="bullet"/>
      <w:lvlText w:val="○"/>
      <w:lvlJc w:val="left"/>
      <w:pPr>
        <w:ind w:left="3600" w:hanging="360"/>
      </w:pPr>
    </w:lvl>
    <w:lvl w:ilvl="5" w:tplc="F164535E">
      <w:start w:val="1"/>
      <w:numFmt w:val="bullet"/>
      <w:lvlText w:val="■"/>
      <w:lvlJc w:val="left"/>
      <w:pPr>
        <w:ind w:left="4320" w:hanging="360"/>
      </w:pPr>
    </w:lvl>
    <w:lvl w:ilvl="6" w:tplc="BD504F36">
      <w:start w:val="1"/>
      <w:numFmt w:val="bullet"/>
      <w:lvlText w:val="●"/>
      <w:lvlJc w:val="left"/>
      <w:pPr>
        <w:ind w:left="5040" w:hanging="360"/>
      </w:pPr>
    </w:lvl>
    <w:lvl w:ilvl="7" w:tplc="544678D4">
      <w:start w:val="1"/>
      <w:numFmt w:val="bullet"/>
      <w:lvlText w:val="●"/>
      <w:lvlJc w:val="left"/>
      <w:pPr>
        <w:ind w:left="5760" w:hanging="360"/>
      </w:pPr>
    </w:lvl>
    <w:lvl w:ilvl="8" w:tplc="D62A9490">
      <w:start w:val="1"/>
      <w:numFmt w:val="bullet"/>
      <w:lvlText w:val="●"/>
      <w:lvlJc w:val="left"/>
      <w:pPr>
        <w:ind w:left="6480" w:hanging="360"/>
      </w:pPr>
    </w:lvl>
  </w:abstractNum>
  <w:num w:numId="1" w16cid:durableId="539708886">
    <w:abstractNumId w:val="2"/>
    <w:lvlOverride w:ilvl="0">
      <w:startOverride w:val="1"/>
    </w:lvlOverride>
  </w:num>
  <w:num w:numId="2" w16cid:durableId="1590918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BD"/>
    <w:rsid w:val="00293747"/>
    <w:rsid w:val="00302E1F"/>
    <w:rsid w:val="00420F83"/>
    <w:rsid w:val="004450A7"/>
    <w:rsid w:val="00502A11"/>
    <w:rsid w:val="005B685A"/>
    <w:rsid w:val="005D2588"/>
    <w:rsid w:val="00691174"/>
    <w:rsid w:val="00961732"/>
    <w:rsid w:val="00A355BD"/>
    <w:rsid w:val="00AB55CE"/>
    <w:rsid w:val="00B2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93E7"/>
  <w15:docId w15:val="{D85F4FAC-8D84-1A46-9917-EB97625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F4E79"/>
      <w:sz w:val="32"/>
      <w:szCs w:val="32"/>
    </w:rPr>
  </w:style>
  <w:style w:type="paragraph" w:styleId="Heading2">
    <w:name w:val="heading 2"/>
    <w:uiPriority w:val="9"/>
    <w:unhideWhenUsed/>
    <w:qFormat/>
    <w:pPr>
      <w:spacing w:before="320" w:after="120"/>
      <w:outlineLvl w:val="1"/>
    </w:pPr>
    <w:rPr>
      <w:b/>
      <w:bCs/>
      <w:color w:val="2E75B6"/>
      <w:sz w:val="26"/>
      <w:szCs w:val="26"/>
    </w:rPr>
  </w:style>
  <w:style w:type="paragraph" w:styleId="Heading3">
    <w:name w:val="heading 3"/>
    <w:uiPriority w:val="9"/>
    <w:unhideWhenUsed/>
    <w:qFormat/>
    <w:pPr>
      <w:spacing w:before="240" w:after="100"/>
      <w:outlineLvl w:val="2"/>
    </w:pPr>
    <w:rPr>
      <w:b/>
      <w:bCs/>
      <w:color w:val="40404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2E1F"/>
    <w:pPr>
      <w:tabs>
        <w:tab w:val="center" w:pos="4513"/>
        <w:tab w:val="right" w:pos="9026"/>
      </w:tabs>
    </w:pPr>
  </w:style>
  <w:style w:type="character" w:customStyle="1" w:styleId="HeaderChar">
    <w:name w:val="Header Char"/>
    <w:basedOn w:val="DefaultParagraphFont"/>
    <w:link w:val="Header"/>
    <w:uiPriority w:val="99"/>
    <w:rsid w:val="00302E1F"/>
  </w:style>
  <w:style w:type="paragraph" w:styleId="Footer">
    <w:name w:val="footer"/>
    <w:basedOn w:val="Normal"/>
    <w:link w:val="FooterChar"/>
    <w:uiPriority w:val="99"/>
    <w:unhideWhenUsed/>
    <w:rsid w:val="00302E1F"/>
    <w:pPr>
      <w:tabs>
        <w:tab w:val="center" w:pos="4513"/>
        <w:tab w:val="right" w:pos="9026"/>
      </w:tabs>
    </w:pPr>
  </w:style>
  <w:style w:type="character" w:customStyle="1" w:styleId="FooterChar">
    <w:name w:val="Footer Char"/>
    <w:basedOn w:val="DefaultParagraphFont"/>
    <w:link w:val="Footer"/>
    <w:uiPriority w:val="99"/>
    <w:rsid w:val="0030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8994</Words>
  <Characters>51268</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Kennerley</cp:lastModifiedBy>
  <cp:revision>2</cp:revision>
  <dcterms:created xsi:type="dcterms:W3CDTF">2026-05-17T11:55:00Z</dcterms:created>
  <dcterms:modified xsi:type="dcterms:W3CDTF">2026-05-17T11:55:00Z</dcterms:modified>
</cp:coreProperties>
</file>