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c2cdklhtm27" w:id="0"/>
      <w:bookmarkEnd w:id="0"/>
      <w:r w:rsidDel="00000000" w:rsidR="00000000" w:rsidRPr="00000000">
        <w:rPr>
          <w:rtl w:val="0"/>
        </w:rPr>
        <w:t xml:space="preserve">Special Needs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hyperlink r:id="rId6">
        <w:r w:rsidDel="00000000" w:rsidR="00000000" w:rsidRPr="00000000">
          <w:rPr>
            <w:color w:val="1155cc"/>
            <w:u w:val="single"/>
            <w:rtl w:val="0"/>
          </w:rPr>
          <w:t xml:space="preserve">Jon Peterson Special Needs Scholarship</w:t>
        </w:r>
      </w:hyperlink>
      <w:r w:rsidDel="00000000" w:rsidR="00000000" w:rsidRPr="00000000">
        <w:rPr>
          <w:rtl w:val="0"/>
        </w:rPr>
        <w:t xml:space="preserve"> offers scholarships to eligible students, ages 3 through 21, who have an </w:t>
      </w:r>
      <w:r w:rsidDel="00000000" w:rsidR="00000000" w:rsidRPr="00000000">
        <w:rPr>
          <w:rtl w:val="0"/>
        </w:rPr>
        <w:t xml:space="preserve">Individualized Education Program (IEP) </w:t>
      </w:r>
      <w:r w:rsidDel="00000000" w:rsidR="00000000" w:rsidRPr="00000000">
        <w:rPr>
          <w:rtl w:val="0"/>
        </w:rPr>
        <w:t xml:space="preserve">from their public school district, with the award amount determined by the student's primary disability as listed in their Evaluation Team Report (ETR). To receive the full award, students must remain enrolled in the program for the entire school year.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hyperlink r:id="rId7">
        <w:r w:rsidDel="00000000" w:rsidR="00000000" w:rsidRPr="00000000">
          <w:rPr>
            <w:color w:val="1155cc"/>
            <w:u w:val="single"/>
            <w:rtl w:val="0"/>
          </w:rPr>
          <w:t xml:space="preserve">Autism Scholarship Program</w:t>
        </w:r>
      </w:hyperlink>
      <w:r w:rsidDel="00000000" w:rsidR="00000000" w:rsidRPr="00000000">
        <w:rPr>
          <w:rtl w:val="0"/>
        </w:rPr>
        <w:t xml:space="preserve"> </w:t>
      </w:r>
      <w:r w:rsidDel="00000000" w:rsidR="00000000" w:rsidRPr="00000000">
        <w:rPr>
          <w:highlight w:val="white"/>
          <w:rtl w:val="0"/>
        </w:rPr>
        <w:t xml:space="preserve">gives the parents of children with autism who qualify for a scholarship the choice to send the child to a special education program other than the one operated by the school district of residence to receive their education and the services outlined in the child's Individualized Education Program (IEP) or Autism Education Plan (AEP). </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pStyle w:val="Heading1"/>
        <w:rPr/>
      </w:pPr>
      <w:bookmarkStart w:colFirst="0" w:colLast="0" w:name="_dyzand35d53t" w:id="1"/>
      <w:bookmarkEnd w:id="1"/>
      <w:r w:rsidDel="00000000" w:rsidR="00000000" w:rsidRPr="00000000">
        <w:rPr>
          <w:rtl w:val="0"/>
        </w:rPr>
        <w:t xml:space="preserve">Other</w:t>
      </w:r>
    </w:p>
    <w:p w:rsidR="00000000" w:rsidDel="00000000" w:rsidP="00000000" w:rsidRDefault="00000000" w:rsidRPr="00000000" w14:paraId="00000008">
      <w:pPr>
        <w:rPr/>
      </w:pPr>
      <w:hyperlink r:id="rId8">
        <w:r w:rsidDel="00000000" w:rsidR="00000000" w:rsidRPr="00000000">
          <w:rPr>
            <w:color w:val="1155cc"/>
            <w:u w:val="single"/>
            <w:rtl w:val="0"/>
          </w:rPr>
          <w:t xml:space="preserve">Ohio College Grants and Scholarships website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ducation.ohio.gov/Topics/Other-Resources/Scholarships/Jon-Peterson-Special-Needs-Scholarship" TargetMode="External"/><Relationship Id="rId7" Type="http://schemas.openxmlformats.org/officeDocument/2006/relationships/hyperlink" Target="https://education.ohio.gov/Topics/Other-Resources/Scholarships/Autism-Scholarship" TargetMode="External"/><Relationship Id="rId8" Type="http://schemas.openxmlformats.org/officeDocument/2006/relationships/hyperlink" Target="https://ohio.gov/residents/resources/college-grants-and-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